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xml" ContentType="application/vnd.openxmlformats-officedocument.themeOverrid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xml" ContentType="application/vnd.openxmlformats-officedocument.themeOverrid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Ex1.xml" ContentType="application/vnd.ms-office.chartex+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0.xml" ContentType="application/vnd.openxmlformats-officedocument.drawingml.chart+xml"/>
  <Override PartName="/word/charts/style17.xml" ContentType="application/vnd.ms-office.chartstyle+xml"/>
  <Override PartName="/word/charts/colors17.xml" ContentType="application/vnd.ms-office.chartcolorstyl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21.xml" ContentType="application/vnd.openxmlformats-officedocument.drawingml.chart+xml"/>
  <Override PartName="/word/theme/themeOverride3.xml" ContentType="application/vnd.openxmlformats-officedocument.themeOverride+xml"/>
  <Override PartName="/word/charts/chart22.xml" ContentType="application/vnd.openxmlformats-officedocument.drawingml.chart+xml"/>
  <Override PartName="/word/theme/themeOverride4.xml" ContentType="application/vnd.openxmlformats-officedocument.themeOverride+xml"/>
  <Override PartName="/word/charts/chart23.xml" ContentType="application/vnd.openxmlformats-officedocument.drawingml.chart+xml"/>
  <Override PartName="/word/theme/themeOverride5.xml" ContentType="application/vnd.openxmlformats-officedocument.themeOverride+xml"/>
  <Override PartName="/word/charts/chart24.xml" ContentType="application/vnd.openxmlformats-officedocument.drawingml.chart+xml"/>
  <Override PartName="/word/theme/themeOverride6.xml" ContentType="application/vnd.openxmlformats-officedocument.themeOverrid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26B975" w14:textId="7ABE6D7A" w:rsidR="00FD78BA" w:rsidRDefault="00062F74" w:rsidP="00651C74">
      <w:pPr>
        <w:spacing w:line="276" w:lineRule="auto"/>
        <w:rPr>
          <w:rFonts w:ascii="Calibri" w:hAnsi="Calibri" w:cs="Calibri"/>
          <w:sz w:val="24"/>
        </w:rPr>
      </w:pPr>
      <w:bookmarkStart w:id="0" w:name="_Hlk136683444"/>
      <w:bookmarkEnd w:id="0"/>
      <w:r>
        <w:rPr>
          <w:noProof/>
        </w:rPr>
        <mc:AlternateContent>
          <mc:Choice Requires="wpg">
            <w:drawing>
              <wp:anchor distT="0" distB="0" distL="114300" distR="114300" simplePos="0" relativeHeight="251658296" behindDoc="0" locked="0" layoutInCell="1" allowOverlap="1" wp14:anchorId="629C6897" wp14:editId="3090CDBF">
                <wp:simplePos x="0" y="0"/>
                <wp:positionH relativeFrom="column">
                  <wp:posOffset>0</wp:posOffset>
                </wp:positionH>
                <wp:positionV relativeFrom="paragraph">
                  <wp:posOffset>318655</wp:posOffset>
                </wp:positionV>
                <wp:extent cx="5791200" cy="7268210"/>
                <wp:effectExtent l="0" t="0" r="19050" b="27940"/>
                <wp:wrapNone/>
                <wp:docPr id="1440247144" name="Group 1440247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1200" cy="7268210"/>
                          <a:chOff x="0" y="0"/>
                          <a:chExt cx="5791200" cy="7267904"/>
                        </a:xfrm>
                      </wpg:grpSpPr>
                      <wps:wsp>
                        <wps:cNvPr id="1440247145" name="Rectangle 51"/>
                        <wps:cNvSpPr/>
                        <wps:spPr>
                          <a:xfrm>
                            <a:off x="0" y="0"/>
                            <a:ext cx="5791200" cy="7267904"/>
                          </a:xfrm>
                          <a:prstGeom prst="rect">
                            <a:avLst/>
                          </a:prstGeom>
                          <a:solidFill>
                            <a:srgbClr val="FFFFFF">
                              <a:alpha val="22745"/>
                            </a:srgbClr>
                          </a:solidFill>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247146" name="Text Box 57"/>
                        <wps:cNvSpPr txBox="1"/>
                        <wps:spPr>
                          <a:xfrm>
                            <a:off x="283780" y="488731"/>
                            <a:ext cx="5108027" cy="2427889"/>
                          </a:xfrm>
                          <a:prstGeom prst="rect">
                            <a:avLst/>
                          </a:prstGeom>
                          <a:noFill/>
                          <a:ln w="6350">
                            <a:noFill/>
                          </a:ln>
                        </wps:spPr>
                        <wps:txbx>
                          <w:txbxContent>
                            <w:p w14:paraId="0B9D91DD" w14:textId="77777777" w:rsidR="00842294" w:rsidRDefault="00842294" w:rsidP="00842294">
                              <w:pPr>
                                <w:jc w:val="center"/>
                                <w:rPr>
                                  <w:rFonts w:asciiTheme="majorHAnsi" w:hAnsiTheme="majorHAnsi" w:cstheme="majorHAnsi"/>
                                  <w:sz w:val="88"/>
                                  <w:szCs w:val="88"/>
                                </w:rPr>
                              </w:pPr>
                              <w:r>
                                <w:rPr>
                                  <w:rFonts w:asciiTheme="majorHAnsi" w:hAnsiTheme="majorHAnsi" w:cstheme="majorHAnsi"/>
                                  <w:sz w:val="88"/>
                                  <w:szCs w:val="88"/>
                                </w:rPr>
                                <w:t xml:space="preserve">Azerbaijan </w:t>
                              </w:r>
                            </w:p>
                            <w:p w14:paraId="3E4A73C7" w14:textId="5E45200E" w:rsidR="00FD78BA" w:rsidRDefault="00842294" w:rsidP="00842294">
                              <w:pPr>
                                <w:jc w:val="center"/>
                                <w:rPr>
                                  <w:rFonts w:asciiTheme="majorHAnsi" w:hAnsiTheme="majorHAnsi" w:cstheme="majorHAnsi"/>
                                  <w:sz w:val="88"/>
                                  <w:szCs w:val="88"/>
                                </w:rPr>
                              </w:pPr>
                              <w:r>
                                <w:rPr>
                                  <w:rFonts w:asciiTheme="majorHAnsi" w:hAnsiTheme="majorHAnsi" w:cstheme="majorHAnsi"/>
                                  <w:sz w:val="88"/>
                                  <w:szCs w:val="88"/>
                                </w:rPr>
                                <w:t>National Ecosystem Asse</w:t>
                              </w:r>
                              <w:r w:rsidR="003E66C2">
                                <w:rPr>
                                  <w:rFonts w:asciiTheme="majorHAnsi" w:hAnsiTheme="majorHAnsi" w:cstheme="majorHAnsi"/>
                                  <w:sz w:val="88"/>
                                  <w:szCs w:val="88"/>
                                </w:rPr>
                                <w:t>s</w:t>
                              </w:r>
                              <w:r>
                                <w:rPr>
                                  <w:rFonts w:asciiTheme="majorHAnsi" w:hAnsiTheme="majorHAnsi" w:cstheme="majorHAnsi"/>
                                  <w:sz w:val="88"/>
                                  <w:szCs w:val="88"/>
                                </w:rPr>
                                <w:t>sment</w:t>
                              </w:r>
                            </w:p>
                            <w:p w14:paraId="49486CC3" w14:textId="77777777" w:rsidR="00FD78BA" w:rsidRPr="00E82B90" w:rsidRDefault="00FD78BA" w:rsidP="00FD78BA">
                              <w:pPr>
                                <w:rPr>
                                  <w:rFonts w:asciiTheme="majorHAnsi" w:hAnsiTheme="majorHAnsi" w:cstheme="majorHAnsi"/>
                                  <w:sz w:val="56"/>
                                  <w:szCs w:val="56"/>
                                </w:rPr>
                              </w:pPr>
                              <w:r w:rsidRPr="00E82B90">
                                <w:rPr>
                                  <w:rFonts w:asciiTheme="majorHAnsi" w:hAnsiTheme="majorHAnsi" w:cstheme="majorHAnsi"/>
                                  <w:sz w:val="56"/>
                                  <w:szCs w:val="56"/>
                                </w:rPr>
                                <w:t>DOCUMENT SUBTITLE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0247147" name="Text Box 58"/>
                        <wps:cNvSpPr txBox="1"/>
                        <wps:spPr>
                          <a:xfrm>
                            <a:off x="283780" y="2948152"/>
                            <a:ext cx="5108027" cy="2427889"/>
                          </a:xfrm>
                          <a:prstGeom prst="rect">
                            <a:avLst/>
                          </a:prstGeom>
                          <a:noFill/>
                          <a:ln w="6350">
                            <a:solidFill>
                              <a:schemeClr val="bg1"/>
                            </a:solidFill>
                          </a:ln>
                        </wps:spPr>
                        <wps:txbx>
                          <w:txbxContent>
                            <w:p w14:paraId="7A815C03" w14:textId="3BF8BD09" w:rsidR="00FD78BA" w:rsidRPr="002C0A0A" w:rsidRDefault="00842294" w:rsidP="00FD78BA">
                              <w:pPr>
                                <w:jc w:val="center"/>
                                <w:rPr>
                                  <w:rFonts w:asciiTheme="majorHAnsi" w:hAnsiTheme="majorHAnsi" w:cstheme="majorHAnsi"/>
                                  <w:sz w:val="88"/>
                                  <w:szCs w:val="88"/>
                                </w:rPr>
                              </w:pPr>
                              <w:r>
                                <w:rPr>
                                  <w:rFonts w:asciiTheme="majorHAnsi" w:hAnsiTheme="majorHAnsi" w:cstheme="majorHAnsi"/>
                                  <w:noProof/>
                                  <w:sz w:val="88"/>
                                  <w:szCs w:val="88"/>
                                </w:rPr>
                                <w:drawing>
                                  <wp:inline distT="0" distB="0" distL="0" distR="0" wp14:anchorId="5078D25E" wp14:editId="6479B2E6">
                                    <wp:extent cx="3495040" cy="2329815"/>
                                    <wp:effectExtent l="0" t="0" r="0" b="0"/>
                                    <wp:docPr id="1534411600" name="Picture 1534411600" descr="A green hills with a lake in the di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11600" name="Picture 1534411600" descr="A green hills with a lake in the distance&#10;&#10;Description automatically generated with medium confidence"/>
                                            <pic:cNvPicPr/>
                                          </pic:nvPicPr>
                                          <pic:blipFill>
                                            <a:blip r:embed="rId11">
                                              <a:extLst>
                                                <a:ext uri="{28A0092B-C50C-407E-A947-70E740481C1C}">
                                                  <a14:useLocalDpi xmlns:a14="http://schemas.microsoft.com/office/drawing/2010/main" val="0"/>
                                                </a:ext>
                                              </a:extLst>
                                            </a:blip>
                                            <a:stretch>
                                              <a:fillRect/>
                                            </a:stretch>
                                          </pic:blipFill>
                                          <pic:spPr>
                                            <a:xfrm>
                                              <a:off x="0" y="0"/>
                                              <a:ext cx="3495040" cy="2329815"/>
                                            </a:xfrm>
                                            <a:prstGeom prst="rect">
                                              <a:avLst/>
                                            </a:prstGeom>
                                          </pic:spPr>
                                        </pic:pic>
                                      </a:graphicData>
                                    </a:graphic>
                                  </wp:inline>
                                </w:drawing>
                              </w:r>
                              <w:r w:rsidR="00FD78BA">
                                <w:rPr>
                                  <w:rFonts w:asciiTheme="majorHAnsi" w:hAnsiTheme="majorHAnsi" w:cstheme="majorHAnsi"/>
                                  <w:sz w:val="88"/>
                                  <w:szCs w:val="8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0247149" name="Text Box 60"/>
                        <wps:cNvSpPr txBox="1"/>
                        <wps:spPr>
                          <a:xfrm>
                            <a:off x="256787" y="5793591"/>
                            <a:ext cx="1481959" cy="1292772"/>
                          </a:xfrm>
                          <a:prstGeom prst="rect">
                            <a:avLst/>
                          </a:prstGeom>
                          <a:solidFill>
                            <a:srgbClr val="FFFFFF"/>
                          </a:solidFill>
                          <a:ln w="6350">
                            <a:solidFill>
                              <a:schemeClr val="tx1"/>
                            </a:solidFill>
                          </a:ln>
                        </wps:spPr>
                        <wps:txbx>
                          <w:txbxContent>
                            <w:p w14:paraId="43396A07" w14:textId="602807A5" w:rsidR="00FD78BA" w:rsidRPr="002C0A0A" w:rsidRDefault="00FD78BA" w:rsidP="00FD78BA">
                              <w:pPr>
                                <w:jc w:val="center"/>
                                <w:rPr>
                                  <w:rFonts w:asciiTheme="majorHAnsi" w:hAnsiTheme="majorHAnsi" w:cstheme="majorHAnsi"/>
                                  <w:sz w:val="36"/>
                                  <w:szCs w:val="36"/>
                                </w:rPr>
                              </w:pPr>
                              <w:r w:rsidRPr="00E67BC5">
                                <w:rPr>
                                  <w:rFonts w:asciiTheme="majorHAnsi" w:hAnsiTheme="majorHAnsi" w:cstheme="majorHAnsi"/>
                                  <w:b/>
                                  <w:bCs/>
                                  <w:sz w:val="24"/>
                                  <w:szCs w:val="24"/>
                                </w:rPr>
                                <w:br/>
                              </w:r>
                              <w:r w:rsidR="00971D34">
                                <w:rPr>
                                  <w:rFonts w:asciiTheme="majorHAnsi" w:hAnsiTheme="majorHAnsi" w:cstheme="majorHAnsi"/>
                                  <w:noProof/>
                                  <w:sz w:val="36"/>
                                  <w:szCs w:val="36"/>
                                </w:rPr>
                                <w:drawing>
                                  <wp:inline distT="0" distB="0" distL="0" distR="0" wp14:anchorId="7ABA1EED" wp14:editId="35140A16">
                                    <wp:extent cx="1292860" cy="861695"/>
                                    <wp:effectExtent l="0" t="0" r="0" b="0"/>
                                    <wp:docPr id="1534411594" name="Picture 1534411594" descr="A logo with green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11594" name="Picture 1534411594" descr="A logo with green and blue colors&#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292860" cy="8616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29C6897" id="Group 1440247144" o:spid="_x0000_s1026" style="position:absolute;margin-left:0;margin-top:25.1pt;width:456pt;height:572.3pt;z-index:251658296" coordsize="57912,72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">
                <v:rect id="Rectangle 51" o:spid="_x0000_s1027" style="position:absolute;width:57912;height:72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" strokecolor="#393737 [814]" strokeweight="1pt">
                  <v:fill opacity="14906f"/>
                </v:rect>
                <v:shapetype id="_x0000_t202" coordsize="21600,21600" o:spt="202" path="m,l,21600r21600,l21600,xe">
                  <v:stroke joinstyle="miter"/>
                  <v:path gradientshapeok="t" o:connecttype="rect"/>
                </v:shapetype>
                <v:shape id="Text Box 57" o:spid="_x0000_s1028" type="#_x0000_t202" style="position:absolute;left:2837;top:4887;width:51081;height:24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" filled="f" stroked="f" strokeweight=".5pt">
                  <v:textbox>
                    <w:txbxContent>
                      <w:p w14:paraId="0B9D91DD" w14:textId="77777777" w:rsidR="00842294" w:rsidRDefault="00842294" w:rsidP="00842294">
                        <w:pPr>
                          <w:jc w:val="center"/>
                          <w:rPr>
                            <w:rFonts w:asciiTheme="majorHAnsi" w:hAnsiTheme="majorHAnsi" w:cstheme="majorHAnsi"/>
                            <w:sz w:val="88"/>
                            <w:szCs w:val="88"/>
                          </w:rPr>
                        </w:pPr>
                        <w:r>
                          <w:rPr>
                            <w:rFonts w:asciiTheme="majorHAnsi" w:hAnsiTheme="majorHAnsi" w:cstheme="majorHAnsi"/>
                            <w:sz w:val="88"/>
                            <w:szCs w:val="88"/>
                          </w:rPr>
                          <w:t xml:space="preserve">Azerbaijan </w:t>
                        </w:r>
                      </w:p>
                      <w:p w14:paraId="3E4A73C7" w14:textId="5E45200E" w:rsidR="00FD78BA" w:rsidRDefault="00842294" w:rsidP="00842294">
                        <w:pPr>
                          <w:jc w:val="center"/>
                          <w:rPr>
                            <w:rFonts w:asciiTheme="majorHAnsi" w:hAnsiTheme="majorHAnsi" w:cstheme="majorHAnsi"/>
                            <w:sz w:val="88"/>
                            <w:szCs w:val="88"/>
                          </w:rPr>
                        </w:pPr>
                        <w:r>
                          <w:rPr>
                            <w:rFonts w:asciiTheme="majorHAnsi" w:hAnsiTheme="majorHAnsi" w:cstheme="majorHAnsi"/>
                            <w:sz w:val="88"/>
                            <w:szCs w:val="88"/>
                          </w:rPr>
                          <w:t>National Ecosystem Asse</w:t>
                        </w:r>
                        <w:r w:rsidR="003E66C2">
                          <w:rPr>
                            <w:rFonts w:asciiTheme="majorHAnsi" w:hAnsiTheme="majorHAnsi" w:cstheme="majorHAnsi"/>
                            <w:sz w:val="88"/>
                            <w:szCs w:val="88"/>
                          </w:rPr>
                          <w:t>s</w:t>
                        </w:r>
                        <w:r>
                          <w:rPr>
                            <w:rFonts w:asciiTheme="majorHAnsi" w:hAnsiTheme="majorHAnsi" w:cstheme="majorHAnsi"/>
                            <w:sz w:val="88"/>
                            <w:szCs w:val="88"/>
                          </w:rPr>
                          <w:t>sment</w:t>
                        </w:r>
                      </w:p>
                      <w:p w14:paraId="49486CC3" w14:textId="77777777" w:rsidR="00FD78BA" w:rsidRPr="00E82B90" w:rsidRDefault="00FD78BA" w:rsidP="00FD78BA">
                        <w:pPr>
                          <w:rPr>
                            <w:rFonts w:asciiTheme="majorHAnsi" w:hAnsiTheme="majorHAnsi" w:cstheme="majorHAnsi"/>
                            <w:sz w:val="56"/>
                            <w:szCs w:val="56"/>
                          </w:rPr>
                        </w:pPr>
                        <w:r w:rsidRPr="00E82B90">
                          <w:rPr>
                            <w:rFonts w:asciiTheme="majorHAnsi" w:hAnsiTheme="majorHAnsi" w:cstheme="majorHAnsi"/>
                            <w:sz w:val="56"/>
                            <w:szCs w:val="56"/>
                          </w:rPr>
                          <w:t>DOCUMENT SUBTITLE</w:t>
                        </w:r>
                      </w:p>
                    </w:txbxContent>
                  </v:textbox>
                </v:shape>
                <v:shape id="_x0000_s1029" type="#_x0000_t202" style="position:absolute;left:2837;top:29481;width:51081;height:24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" filled="f" strokecolor="white [3212]" strokeweight=".5pt">
                  <v:textbox>
                    <w:txbxContent>
                      <w:p w14:paraId="7A815C03" w14:textId="3BF8BD09" w:rsidR="00FD78BA" w:rsidRPr="002C0A0A" w:rsidRDefault="00842294" w:rsidP="00FD78BA">
                        <w:pPr>
                          <w:jc w:val="center"/>
                          <w:rPr>
                            <w:rFonts w:asciiTheme="majorHAnsi" w:hAnsiTheme="majorHAnsi" w:cstheme="majorHAnsi"/>
                            <w:sz w:val="88"/>
                            <w:szCs w:val="88"/>
                          </w:rPr>
                        </w:pPr>
                        <w:r>
                          <w:rPr>
                            <w:rFonts w:asciiTheme="majorHAnsi" w:hAnsiTheme="majorHAnsi" w:cstheme="majorHAnsi"/>
                            <w:noProof/>
                            <w:sz w:val="88"/>
                            <w:szCs w:val="88"/>
                          </w:rPr>
                          <w:drawing>
                            <wp:inline distT="0" distB="0" distL="0" distR="0" wp14:anchorId="5078D25E" wp14:editId="6479B2E6">
                              <wp:extent cx="3495040" cy="2329815"/>
                              <wp:effectExtent l="0" t="0" r="0" b="0"/>
                              <wp:docPr id="1534411600" name="Picture 1534411600" descr="A green hills with a lake in the di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11600" name="Picture 1534411600" descr="A green hills with a lake in the distance&#10;&#10;Description automatically generated with medium confidence"/>
                                      <pic:cNvPicPr/>
                                    </pic:nvPicPr>
                                    <pic:blipFill>
                                      <a:blip r:embed="rId11">
                                        <a:extLst>
                                          <a:ext uri="{28A0092B-C50C-407E-A947-70E740481C1C}">
                                            <a14:useLocalDpi xmlns:a14="http://schemas.microsoft.com/office/drawing/2010/main" val="0"/>
                                          </a:ext>
                                        </a:extLst>
                                      </a:blip>
                                      <a:stretch>
                                        <a:fillRect/>
                                      </a:stretch>
                                    </pic:blipFill>
                                    <pic:spPr>
                                      <a:xfrm>
                                        <a:off x="0" y="0"/>
                                        <a:ext cx="3495040" cy="2329815"/>
                                      </a:xfrm>
                                      <a:prstGeom prst="rect">
                                        <a:avLst/>
                                      </a:prstGeom>
                                    </pic:spPr>
                                  </pic:pic>
                                </a:graphicData>
                              </a:graphic>
                            </wp:inline>
                          </w:drawing>
                        </w:r>
                        <w:r w:rsidR="00FD78BA">
                          <w:rPr>
                            <w:rFonts w:asciiTheme="majorHAnsi" w:hAnsiTheme="majorHAnsi" w:cstheme="majorHAnsi"/>
                            <w:sz w:val="88"/>
                            <w:szCs w:val="88"/>
                          </w:rPr>
                          <w:br/>
                        </w:r>
                      </w:p>
                    </w:txbxContent>
                  </v:textbox>
                </v:shape>
                <v:shape id="Text Box 60" o:spid="_x0000_s1030" type="#_x0000_t202" style="position:absolute;left:2567;top:57935;width:14820;height:1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" strokecolor="black [3213]" strokeweight=".5pt">
                  <v:textbox>
                    <w:txbxContent>
                      <w:p w14:paraId="43396A07" w14:textId="602807A5" w:rsidR="00FD78BA" w:rsidRPr="002C0A0A" w:rsidRDefault="00FD78BA" w:rsidP="00FD78BA">
                        <w:pPr>
                          <w:jc w:val="center"/>
                          <w:rPr>
                            <w:rFonts w:asciiTheme="majorHAnsi" w:hAnsiTheme="majorHAnsi" w:cstheme="majorHAnsi"/>
                            <w:sz w:val="36"/>
                            <w:szCs w:val="36"/>
                          </w:rPr>
                        </w:pPr>
                        <w:r w:rsidRPr="00E67BC5">
                          <w:rPr>
                            <w:rFonts w:asciiTheme="majorHAnsi" w:hAnsiTheme="majorHAnsi" w:cstheme="majorHAnsi"/>
                            <w:b/>
                            <w:bCs/>
                            <w:sz w:val="24"/>
                            <w:szCs w:val="24"/>
                          </w:rPr>
                          <w:br/>
                        </w:r>
                        <w:r w:rsidR="00971D34">
                          <w:rPr>
                            <w:rFonts w:asciiTheme="majorHAnsi" w:hAnsiTheme="majorHAnsi" w:cstheme="majorHAnsi"/>
                            <w:noProof/>
                            <w:sz w:val="36"/>
                            <w:szCs w:val="36"/>
                          </w:rPr>
                          <w:drawing>
                            <wp:inline distT="0" distB="0" distL="0" distR="0" wp14:anchorId="7ABA1EED" wp14:editId="35140A16">
                              <wp:extent cx="1292860" cy="861695"/>
                              <wp:effectExtent l="0" t="0" r="0" b="0"/>
                              <wp:docPr id="1534411594" name="Picture 1534411594" descr="A logo with green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11594" name="Picture 1534411594" descr="A logo with green and blue colors&#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292860" cy="861695"/>
                                      </a:xfrm>
                                      <a:prstGeom prst="rect">
                                        <a:avLst/>
                                      </a:prstGeom>
                                    </pic:spPr>
                                  </pic:pic>
                                </a:graphicData>
                              </a:graphic>
                            </wp:inline>
                          </w:drawing>
                        </w:r>
                      </w:p>
                    </w:txbxContent>
                  </v:textbox>
                </v:shape>
              </v:group>
            </w:pict>
          </mc:Fallback>
        </mc:AlternateContent>
      </w:r>
    </w:p>
    <w:sdt>
      <w:sdtPr>
        <w:rPr>
          <w:rFonts w:ascii="Calibri" w:hAnsi="Calibri" w:cs="Calibri"/>
          <w:sz w:val="24"/>
          <w:szCs w:val="24"/>
        </w:rPr>
        <w:id w:val="-203483622"/>
        <w:docPartObj>
          <w:docPartGallery w:val="Cover Pages"/>
          <w:docPartUnique/>
        </w:docPartObj>
      </w:sdtPr>
      <w:sdtEndPr/>
      <w:sdtContent>
        <w:p w14:paraId="591F3B42" w14:textId="01FDA563" w:rsidR="00BF3964" w:rsidRDefault="00BF3964" w:rsidP="00651C74">
          <w:pPr>
            <w:spacing w:line="276" w:lineRule="auto"/>
            <w:rPr>
              <w:rFonts w:ascii="Calibri" w:hAnsi="Calibri" w:cs="Calibri"/>
              <w:sz w:val="24"/>
            </w:rPr>
          </w:pPr>
        </w:p>
        <w:p w14:paraId="3378EDDD" w14:textId="18CCE71A" w:rsidR="00FD78BA" w:rsidRDefault="00FD78BA" w:rsidP="00651C74">
          <w:pPr>
            <w:spacing w:line="276" w:lineRule="auto"/>
            <w:rPr>
              <w:rFonts w:ascii="Calibri" w:hAnsi="Calibri" w:cs="Calibri"/>
              <w:sz w:val="24"/>
            </w:rPr>
          </w:pPr>
        </w:p>
        <w:p w14:paraId="07CA87F9" w14:textId="31CF1A3C" w:rsidR="00FD78BA" w:rsidRDefault="00FD78BA" w:rsidP="00651C74">
          <w:pPr>
            <w:spacing w:line="276" w:lineRule="auto"/>
            <w:rPr>
              <w:rFonts w:ascii="Calibri" w:hAnsi="Calibri" w:cs="Calibri"/>
              <w:sz w:val="24"/>
            </w:rPr>
          </w:pPr>
        </w:p>
        <w:p w14:paraId="712E442A" w14:textId="16F9ED55" w:rsidR="00FD78BA" w:rsidRDefault="00FD78BA" w:rsidP="00651C74">
          <w:pPr>
            <w:spacing w:line="276" w:lineRule="auto"/>
            <w:rPr>
              <w:rFonts w:ascii="Calibri" w:hAnsi="Calibri" w:cs="Calibri"/>
              <w:sz w:val="24"/>
            </w:rPr>
          </w:pPr>
        </w:p>
        <w:p w14:paraId="0D1282EA" w14:textId="1A3504DB" w:rsidR="00FD78BA" w:rsidRDefault="00FD78BA" w:rsidP="00651C74">
          <w:pPr>
            <w:spacing w:line="276" w:lineRule="auto"/>
            <w:rPr>
              <w:rFonts w:ascii="Calibri" w:hAnsi="Calibri" w:cs="Calibri"/>
              <w:sz w:val="24"/>
            </w:rPr>
          </w:pPr>
        </w:p>
        <w:p w14:paraId="7F0801B9" w14:textId="713710F0" w:rsidR="00FD78BA" w:rsidRDefault="00FD78BA" w:rsidP="00651C74">
          <w:pPr>
            <w:spacing w:line="276" w:lineRule="auto"/>
            <w:rPr>
              <w:rFonts w:ascii="Calibri" w:hAnsi="Calibri" w:cs="Calibri"/>
              <w:sz w:val="24"/>
            </w:rPr>
          </w:pPr>
        </w:p>
        <w:p w14:paraId="6891B568" w14:textId="38E9381D" w:rsidR="00FD78BA" w:rsidRDefault="00FD78BA" w:rsidP="00651C74">
          <w:pPr>
            <w:spacing w:line="276" w:lineRule="auto"/>
            <w:rPr>
              <w:rFonts w:ascii="Calibri" w:hAnsi="Calibri" w:cs="Calibri"/>
              <w:sz w:val="24"/>
            </w:rPr>
          </w:pPr>
        </w:p>
        <w:p w14:paraId="661A8880" w14:textId="22F379C8" w:rsidR="00FD78BA" w:rsidRDefault="00FD78BA" w:rsidP="00651C74">
          <w:pPr>
            <w:spacing w:line="276" w:lineRule="auto"/>
            <w:rPr>
              <w:rFonts w:ascii="Calibri" w:hAnsi="Calibri" w:cs="Calibri"/>
              <w:sz w:val="24"/>
            </w:rPr>
          </w:pPr>
        </w:p>
        <w:p w14:paraId="7193BAFB" w14:textId="53DDAE43" w:rsidR="00FD78BA" w:rsidRDefault="00FD78BA" w:rsidP="00651C74">
          <w:pPr>
            <w:spacing w:line="276" w:lineRule="auto"/>
            <w:rPr>
              <w:rFonts w:ascii="Calibri" w:hAnsi="Calibri" w:cs="Calibri"/>
              <w:sz w:val="24"/>
            </w:rPr>
          </w:pPr>
        </w:p>
        <w:p w14:paraId="7FF6DEEB" w14:textId="3CD2E717" w:rsidR="00FD78BA" w:rsidRDefault="00FD78BA" w:rsidP="00651C74">
          <w:pPr>
            <w:spacing w:line="276" w:lineRule="auto"/>
            <w:rPr>
              <w:rFonts w:ascii="Calibri" w:hAnsi="Calibri" w:cs="Calibri"/>
              <w:sz w:val="24"/>
            </w:rPr>
          </w:pPr>
        </w:p>
        <w:p w14:paraId="01F831CE" w14:textId="4C25D3E4" w:rsidR="00FD78BA" w:rsidRDefault="00FD78BA" w:rsidP="00651C74">
          <w:pPr>
            <w:spacing w:line="276" w:lineRule="auto"/>
            <w:rPr>
              <w:rFonts w:ascii="Calibri" w:hAnsi="Calibri" w:cs="Calibri"/>
              <w:sz w:val="24"/>
            </w:rPr>
          </w:pPr>
        </w:p>
        <w:p w14:paraId="46F80502" w14:textId="33E4E7FB" w:rsidR="00FD78BA" w:rsidRDefault="00FD78BA" w:rsidP="00651C74">
          <w:pPr>
            <w:spacing w:line="276" w:lineRule="auto"/>
            <w:rPr>
              <w:rFonts w:ascii="Calibri" w:hAnsi="Calibri" w:cs="Calibri"/>
              <w:sz w:val="24"/>
            </w:rPr>
          </w:pPr>
        </w:p>
        <w:p w14:paraId="6FA4623F" w14:textId="72ADEF9E" w:rsidR="00FD78BA" w:rsidRDefault="00FD78BA" w:rsidP="00651C74">
          <w:pPr>
            <w:spacing w:line="276" w:lineRule="auto"/>
            <w:rPr>
              <w:rFonts w:ascii="Calibri" w:hAnsi="Calibri" w:cs="Calibri"/>
              <w:sz w:val="24"/>
            </w:rPr>
          </w:pPr>
        </w:p>
        <w:p w14:paraId="65912F54" w14:textId="0DD1A633" w:rsidR="00FD78BA" w:rsidRDefault="00FD78BA" w:rsidP="00651C74">
          <w:pPr>
            <w:spacing w:line="276" w:lineRule="auto"/>
            <w:rPr>
              <w:rFonts w:ascii="Calibri" w:hAnsi="Calibri" w:cs="Calibri"/>
              <w:sz w:val="24"/>
            </w:rPr>
          </w:pPr>
        </w:p>
        <w:p w14:paraId="3EE1AF98" w14:textId="26884377" w:rsidR="00FD78BA" w:rsidRDefault="00FD78BA" w:rsidP="00651C74">
          <w:pPr>
            <w:spacing w:line="276" w:lineRule="auto"/>
            <w:rPr>
              <w:rFonts w:ascii="Calibri" w:hAnsi="Calibri" w:cs="Calibri"/>
              <w:sz w:val="24"/>
            </w:rPr>
          </w:pPr>
        </w:p>
        <w:p w14:paraId="4F8292AA" w14:textId="62EFF228" w:rsidR="00FD78BA" w:rsidRDefault="00FD78BA" w:rsidP="00651C74">
          <w:pPr>
            <w:spacing w:line="276" w:lineRule="auto"/>
            <w:rPr>
              <w:rFonts w:ascii="Calibri" w:hAnsi="Calibri" w:cs="Calibri"/>
              <w:sz w:val="24"/>
            </w:rPr>
          </w:pPr>
        </w:p>
        <w:p w14:paraId="6965CB9D" w14:textId="70840920" w:rsidR="00FD78BA" w:rsidRDefault="00FD78BA" w:rsidP="00651C74">
          <w:pPr>
            <w:spacing w:line="276" w:lineRule="auto"/>
            <w:rPr>
              <w:rFonts w:ascii="Calibri" w:hAnsi="Calibri" w:cs="Calibri"/>
              <w:sz w:val="24"/>
            </w:rPr>
          </w:pPr>
        </w:p>
        <w:p w14:paraId="3EEE7251" w14:textId="42CD89C4" w:rsidR="00FD78BA" w:rsidRDefault="00FD78BA" w:rsidP="00651C74">
          <w:pPr>
            <w:spacing w:line="276" w:lineRule="auto"/>
            <w:rPr>
              <w:rFonts w:ascii="Calibri" w:hAnsi="Calibri" w:cs="Calibri"/>
              <w:sz w:val="24"/>
            </w:rPr>
          </w:pPr>
        </w:p>
        <w:p w14:paraId="2A37378C" w14:textId="5490EF84" w:rsidR="00FD78BA" w:rsidRDefault="004B5005" w:rsidP="00651C74">
          <w:pPr>
            <w:spacing w:line="276" w:lineRule="auto"/>
            <w:rPr>
              <w:rFonts w:ascii="Calibri" w:hAnsi="Calibri" w:cs="Calibri"/>
              <w:sz w:val="24"/>
            </w:rPr>
          </w:pPr>
          <w:r>
            <w:rPr>
              <w:noProof/>
            </w:rPr>
            <mc:AlternateContent>
              <mc:Choice Requires="wps">
                <w:drawing>
                  <wp:anchor distT="0" distB="0" distL="114300" distR="114300" simplePos="0" relativeHeight="251658297" behindDoc="0" locked="0" layoutInCell="1" allowOverlap="1" wp14:anchorId="31A05EB5" wp14:editId="6A1100BC">
                    <wp:simplePos x="0" y="0"/>
                    <wp:positionH relativeFrom="column">
                      <wp:posOffset>4077393</wp:posOffset>
                    </wp:positionH>
                    <wp:positionV relativeFrom="paragraph">
                      <wp:posOffset>79606</wp:posOffset>
                    </wp:positionV>
                    <wp:extent cx="1481455" cy="1292225"/>
                    <wp:effectExtent l="0" t="0" r="4445" b="3175"/>
                    <wp:wrapNone/>
                    <wp:docPr id="1440247143" name="Text Box 1440247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1455" cy="1292225"/>
                            </a:xfrm>
                            <a:prstGeom prst="rect">
                              <a:avLst/>
                            </a:prstGeom>
                            <a:noFill/>
                            <a:ln w="6350">
                              <a:solidFill>
                                <a:schemeClr val="tx1"/>
                              </a:solidFill>
                            </a:ln>
                          </wps:spPr>
                          <wps:txbx>
                            <w:txbxContent>
                              <w:p w14:paraId="66E5280B" w14:textId="0B91B2CF" w:rsidR="00FD78BA" w:rsidRPr="002C0A0A" w:rsidRDefault="00971D34" w:rsidP="00FD78BA">
                                <w:pPr>
                                  <w:jc w:val="center"/>
                                  <w:rPr>
                                    <w:rFonts w:asciiTheme="majorHAnsi" w:hAnsiTheme="majorHAnsi" w:cstheme="majorHAnsi"/>
                                    <w:sz w:val="36"/>
                                    <w:szCs w:val="36"/>
                                  </w:rPr>
                                </w:pPr>
                                <w:r>
                                  <w:rPr>
                                    <w:rFonts w:asciiTheme="majorHAnsi" w:hAnsiTheme="majorHAnsi" w:cstheme="majorHAnsi"/>
                                    <w:b/>
                                    <w:bCs/>
                                    <w:noProof/>
                                    <w:sz w:val="24"/>
                                    <w:szCs w:val="24"/>
                                  </w:rPr>
                                  <w:drawing>
                                    <wp:inline distT="0" distB="0" distL="0" distR="0" wp14:anchorId="6F85704F" wp14:editId="363A49A4">
                                      <wp:extent cx="1270635" cy="1194435"/>
                                      <wp:effectExtent l="0" t="0" r="5715" b="5715"/>
                                      <wp:docPr id="1534411593" name="Picture 153441159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11593" name="Picture 1534411593" descr="A screenshot of a phon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270635" cy="1194435"/>
                                              </a:xfrm>
                                              <a:prstGeom prst="rect">
                                                <a:avLst/>
                                              </a:prstGeom>
                                            </pic:spPr>
                                          </pic:pic>
                                        </a:graphicData>
                                      </a:graphic>
                                    </wp:inline>
                                  </w:drawing>
                                </w:r>
                                <w:r w:rsidR="00FD78BA" w:rsidRPr="00E67BC5">
                                  <w:rPr>
                                    <w:rFonts w:asciiTheme="majorHAnsi" w:hAnsiTheme="majorHAnsi" w:cstheme="majorHAnsi"/>
                                    <w:b/>
                                    <w:bCs/>
                                    <w:sz w:val="24"/>
                                    <w:szCs w:val="24"/>
                                  </w:rPr>
                                  <w:br/>
                                </w:r>
                                <w:r w:rsidR="00FD78BA">
                                  <w:rPr>
                                    <w:rFonts w:asciiTheme="majorHAnsi" w:hAnsiTheme="majorHAnsi" w:cstheme="majorHAnsi"/>
                                    <w:sz w:val="36"/>
                                    <w:szCs w:val="36"/>
                                  </w:rPr>
                                  <w:br/>
                                  <w:t>Other partners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1A05EB5" id="Text Box 1440247143" o:spid="_x0000_s1031" type="#_x0000_t202" style="position:absolute;margin-left:321.05pt;margin-top:6.25pt;width:116.65pt;height:101.7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" filled="f" strokecolor="black [3213]" strokeweight=".5pt">
                    <v:path arrowok="t"/>
                    <v:textbox>
                      <w:txbxContent>
                        <w:p w14:paraId="66E5280B" w14:textId="0B91B2CF" w:rsidR="00FD78BA" w:rsidRPr="002C0A0A" w:rsidRDefault="00971D34" w:rsidP="00FD78BA">
                          <w:pPr>
                            <w:jc w:val="center"/>
                            <w:rPr>
                              <w:rFonts w:asciiTheme="majorHAnsi" w:hAnsiTheme="majorHAnsi" w:cstheme="majorHAnsi"/>
                              <w:sz w:val="36"/>
                              <w:szCs w:val="36"/>
                            </w:rPr>
                          </w:pPr>
                          <w:r>
                            <w:rPr>
                              <w:rFonts w:asciiTheme="majorHAnsi" w:hAnsiTheme="majorHAnsi" w:cstheme="majorHAnsi"/>
                              <w:b/>
                              <w:bCs/>
                              <w:noProof/>
                              <w:sz w:val="24"/>
                              <w:szCs w:val="24"/>
                            </w:rPr>
                            <w:drawing>
                              <wp:inline distT="0" distB="0" distL="0" distR="0" wp14:anchorId="6F85704F" wp14:editId="363A49A4">
                                <wp:extent cx="1270635" cy="1194435"/>
                                <wp:effectExtent l="0" t="0" r="5715" b="5715"/>
                                <wp:docPr id="1534411593" name="Picture 153441159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11593" name="Picture 1534411593" descr="A screenshot of a phon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270635" cy="1194435"/>
                                        </a:xfrm>
                                        <a:prstGeom prst="rect">
                                          <a:avLst/>
                                        </a:prstGeom>
                                      </pic:spPr>
                                    </pic:pic>
                                  </a:graphicData>
                                </a:graphic>
                              </wp:inline>
                            </w:drawing>
                          </w:r>
                          <w:r w:rsidR="00FD78BA" w:rsidRPr="00E67BC5">
                            <w:rPr>
                              <w:rFonts w:asciiTheme="majorHAnsi" w:hAnsiTheme="majorHAnsi" w:cstheme="majorHAnsi"/>
                              <w:b/>
                              <w:bCs/>
                              <w:sz w:val="24"/>
                              <w:szCs w:val="24"/>
                            </w:rPr>
                            <w:br/>
                          </w:r>
                          <w:r w:rsidR="00FD78BA">
                            <w:rPr>
                              <w:rFonts w:asciiTheme="majorHAnsi" w:hAnsiTheme="majorHAnsi" w:cstheme="majorHAnsi"/>
                              <w:sz w:val="36"/>
                              <w:szCs w:val="36"/>
                            </w:rPr>
                            <w:br/>
                            <w:t>Other partners</w:t>
                          </w:r>
                        </w:p>
                      </w:txbxContent>
                    </v:textbox>
                  </v:shape>
                </w:pict>
              </mc:Fallback>
            </mc:AlternateContent>
          </w:r>
        </w:p>
        <w:p w14:paraId="6C2CCB3A" w14:textId="14D7F3E7" w:rsidR="00FD78BA" w:rsidRDefault="00FD78BA" w:rsidP="00651C74">
          <w:pPr>
            <w:spacing w:line="276" w:lineRule="auto"/>
            <w:rPr>
              <w:rFonts w:ascii="Calibri" w:hAnsi="Calibri" w:cs="Calibri"/>
              <w:sz w:val="24"/>
            </w:rPr>
          </w:pPr>
        </w:p>
        <w:p w14:paraId="1BBCD3A2" w14:textId="360F9BDC" w:rsidR="00FD78BA" w:rsidRDefault="00FD78BA" w:rsidP="00651C74">
          <w:pPr>
            <w:spacing w:line="276" w:lineRule="auto"/>
            <w:rPr>
              <w:rFonts w:ascii="Calibri" w:hAnsi="Calibri" w:cs="Calibri"/>
              <w:sz w:val="24"/>
            </w:rPr>
          </w:pPr>
        </w:p>
        <w:p w14:paraId="0FDB0EA2" w14:textId="61CD09CF" w:rsidR="00FD78BA" w:rsidRDefault="00FD78BA" w:rsidP="00651C74">
          <w:pPr>
            <w:spacing w:line="276" w:lineRule="auto"/>
            <w:rPr>
              <w:rFonts w:ascii="Calibri" w:hAnsi="Calibri" w:cs="Calibri"/>
              <w:sz w:val="24"/>
            </w:rPr>
          </w:pPr>
        </w:p>
        <w:p w14:paraId="11FE2371" w14:textId="5DA26656" w:rsidR="00FD78BA" w:rsidRDefault="00FD78BA" w:rsidP="00651C74">
          <w:pPr>
            <w:spacing w:line="276" w:lineRule="auto"/>
            <w:rPr>
              <w:rFonts w:ascii="Calibri" w:hAnsi="Calibri" w:cs="Calibri"/>
              <w:sz w:val="24"/>
            </w:rPr>
          </w:pPr>
        </w:p>
        <w:p w14:paraId="3A3CEB9A" w14:textId="4E273E2C" w:rsidR="00FD78BA" w:rsidRDefault="00FD78BA" w:rsidP="00651C74">
          <w:pPr>
            <w:spacing w:line="276" w:lineRule="auto"/>
            <w:rPr>
              <w:rFonts w:ascii="Calibri" w:hAnsi="Calibri" w:cs="Calibri"/>
              <w:sz w:val="24"/>
            </w:rPr>
          </w:pPr>
        </w:p>
        <w:p w14:paraId="528905E9" w14:textId="6DB49302" w:rsidR="00FD78BA" w:rsidRDefault="00FD78BA" w:rsidP="00651C74">
          <w:pPr>
            <w:spacing w:line="276" w:lineRule="auto"/>
            <w:rPr>
              <w:rFonts w:ascii="Calibri" w:hAnsi="Calibri" w:cs="Calibri"/>
              <w:sz w:val="24"/>
            </w:rPr>
          </w:pPr>
        </w:p>
        <w:p w14:paraId="4378ABFD" w14:textId="076AD0EC" w:rsidR="00FD78BA" w:rsidRDefault="00FD78BA" w:rsidP="00651C74">
          <w:pPr>
            <w:spacing w:line="276" w:lineRule="auto"/>
            <w:rPr>
              <w:rFonts w:ascii="Calibri" w:hAnsi="Calibri" w:cs="Calibri"/>
              <w:sz w:val="24"/>
            </w:rPr>
          </w:pPr>
        </w:p>
        <w:p w14:paraId="27DD9034" w14:textId="47D60C2C" w:rsidR="00FD78BA" w:rsidRDefault="00FD78BA" w:rsidP="00651C74">
          <w:pPr>
            <w:spacing w:line="276" w:lineRule="auto"/>
            <w:rPr>
              <w:rFonts w:ascii="Calibri" w:hAnsi="Calibri" w:cs="Calibri"/>
              <w:sz w:val="24"/>
            </w:rPr>
          </w:pPr>
        </w:p>
        <w:p w14:paraId="66EB6077" w14:textId="09CADDC4" w:rsidR="005D37C9" w:rsidRPr="005D37C9" w:rsidRDefault="005D37C9" w:rsidP="005D37C9">
          <w:pPr>
            <w:spacing w:line="276" w:lineRule="auto"/>
            <w:rPr>
              <w:rFonts w:ascii="Roboto" w:hAnsi="Roboto" w:cs="Roboto"/>
              <w:i/>
              <w:color w:val="000000"/>
              <w:sz w:val="20"/>
              <w:szCs w:val="20"/>
            </w:rPr>
          </w:pPr>
          <w:r w:rsidRPr="005D37C9">
            <w:rPr>
              <w:rFonts w:ascii="Roboto" w:hAnsi="Roboto" w:cs="Roboto"/>
              <w:i/>
              <w:color w:val="000000"/>
              <w:sz w:val="20"/>
              <w:szCs w:val="20"/>
            </w:rPr>
            <w:lastRenderedPageBreak/>
            <w:t>This report has been produced by the Ministry of Ecology and Natural Resources of Azerbaijan in collaboration with the Regional Environmental Centre for the Caucasus, as part of the project: “Supporting decision making and building capacity to support IPBES through national ecosystem assessments” with technical support from the National Ecosystem Assessment (NEA) Initiative at UNEP-WCMC. Financial support was provided by the International Climate Initiative (IKI) of the Federal Ministry for the Environment, Nature Conservation, Nuclear Safety and Consumer Protection of the Federal Republic of Germany.</w:t>
          </w:r>
        </w:p>
        <w:p w14:paraId="799DD384" w14:textId="7F6FA632" w:rsidR="00566989" w:rsidRPr="005D37C9" w:rsidRDefault="005D37C9" w:rsidP="005D37C9">
          <w:pPr>
            <w:spacing w:line="276" w:lineRule="auto"/>
            <w:rPr>
              <w:rFonts w:ascii="Roboto" w:hAnsi="Roboto" w:cs="Roboto"/>
              <w:i/>
              <w:color w:val="000000"/>
              <w:sz w:val="20"/>
              <w:szCs w:val="20"/>
            </w:rPr>
          </w:pPr>
          <w:r w:rsidRPr="005D37C9">
            <w:rPr>
              <w:rFonts w:ascii="Roboto" w:hAnsi="Roboto" w:cs="Roboto"/>
              <w:i/>
              <w:color w:val="000000"/>
              <w:sz w:val="20"/>
              <w:szCs w:val="20"/>
            </w:rPr>
            <w:t xml:space="preserve">The contents of this report do not necessarily reflect the views or policies of the United Nations Environment Programme (UNEP), the United Nations Educational, Scientific and Cultural Organization (UNESCO), and their partners, including the Biodiversity and Ecosystem Services Network (BES-Net), nor the Government of Germany. The designations employed and the presentations of material in this report do not imply the expression of any opinion whatsoever on the part of UNEP or contributory organizations, editors or publishers concerning the legal status of any country, territory, city area or its authorities, or concerning the delimitation of its frontiers or boundaries or the designation of its name, </w:t>
          </w:r>
          <w:proofErr w:type="gramStart"/>
          <w:r w:rsidRPr="005D37C9">
            <w:rPr>
              <w:rFonts w:ascii="Roboto" w:hAnsi="Roboto" w:cs="Roboto"/>
              <w:i/>
              <w:color w:val="000000"/>
              <w:sz w:val="20"/>
              <w:szCs w:val="20"/>
            </w:rPr>
            <w:t>frontiers</w:t>
          </w:r>
          <w:proofErr w:type="gramEnd"/>
          <w:r w:rsidRPr="005D37C9">
            <w:rPr>
              <w:rFonts w:ascii="Roboto" w:hAnsi="Roboto" w:cs="Roboto"/>
              <w:i/>
              <w:color w:val="000000"/>
              <w:sz w:val="20"/>
              <w:szCs w:val="20"/>
            </w:rPr>
            <w:t xml:space="preserve"> or boundaries. The mention of a commercial entity or product in this publication does not imply endorsement by UNEP or UNESCO.</w:t>
          </w:r>
        </w:p>
        <w:p w14:paraId="40045E62" w14:textId="02A5A7E0" w:rsidR="00566989" w:rsidRDefault="00566989" w:rsidP="00651C74">
          <w:pPr>
            <w:spacing w:line="276" w:lineRule="auto"/>
            <w:rPr>
              <w:rFonts w:ascii="Calibri" w:hAnsi="Calibri" w:cs="Calibri"/>
              <w:sz w:val="24"/>
            </w:rPr>
          </w:pPr>
        </w:p>
        <w:p w14:paraId="282600C9" w14:textId="54F8F2A4" w:rsidR="00566989" w:rsidRDefault="00566989" w:rsidP="00651C74">
          <w:pPr>
            <w:spacing w:line="276" w:lineRule="auto"/>
            <w:rPr>
              <w:rFonts w:ascii="Calibri" w:hAnsi="Calibri" w:cs="Calibri"/>
              <w:sz w:val="24"/>
            </w:rPr>
          </w:pPr>
        </w:p>
        <w:p w14:paraId="6D816354" w14:textId="17CC80FC" w:rsidR="00566989" w:rsidRDefault="00566989" w:rsidP="00651C74">
          <w:pPr>
            <w:spacing w:line="276" w:lineRule="auto"/>
            <w:rPr>
              <w:rFonts w:ascii="Calibri" w:hAnsi="Calibri" w:cs="Calibri"/>
              <w:sz w:val="24"/>
            </w:rPr>
          </w:pPr>
        </w:p>
        <w:p w14:paraId="1B7CF394" w14:textId="239938CD" w:rsidR="00566989" w:rsidRDefault="00566989" w:rsidP="00651C74">
          <w:pPr>
            <w:spacing w:line="276" w:lineRule="auto"/>
            <w:rPr>
              <w:rFonts w:ascii="Calibri" w:hAnsi="Calibri" w:cs="Calibri"/>
              <w:sz w:val="24"/>
            </w:rPr>
          </w:pPr>
        </w:p>
        <w:p w14:paraId="4824E79D" w14:textId="4AD65564" w:rsidR="00566989" w:rsidRDefault="00566989" w:rsidP="00651C74">
          <w:pPr>
            <w:spacing w:line="276" w:lineRule="auto"/>
            <w:rPr>
              <w:rFonts w:ascii="Calibri" w:hAnsi="Calibri" w:cs="Calibri"/>
              <w:sz w:val="24"/>
            </w:rPr>
          </w:pPr>
        </w:p>
        <w:p w14:paraId="1B96B1A0" w14:textId="7F2907DC" w:rsidR="00566989" w:rsidRDefault="00566989" w:rsidP="00651C74">
          <w:pPr>
            <w:spacing w:line="276" w:lineRule="auto"/>
            <w:rPr>
              <w:rFonts w:ascii="Calibri" w:hAnsi="Calibri" w:cs="Calibri"/>
              <w:sz w:val="24"/>
            </w:rPr>
          </w:pPr>
        </w:p>
        <w:p w14:paraId="641F80B9" w14:textId="279A3883" w:rsidR="00566989" w:rsidRDefault="00566989" w:rsidP="00651C74">
          <w:pPr>
            <w:spacing w:line="276" w:lineRule="auto"/>
            <w:rPr>
              <w:rFonts w:ascii="Calibri" w:hAnsi="Calibri" w:cs="Calibri"/>
              <w:sz w:val="24"/>
            </w:rPr>
          </w:pPr>
        </w:p>
        <w:p w14:paraId="6276C45E" w14:textId="01582EA2" w:rsidR="00566989" w:rsidRDefault="00566989" w:rsidP="00651C74">
          <w:pPr>
            <w:spacing w:line="276" w:lineRule="auto"/>
            <w:rPr>
              <w:rFonts w:ascii="Calibri" w:hAnsi="Calibri" w:cs="Calibri"/>
              <w:sz w:val="24"/>
            </w:rPr>
          </w:pPr>
        </w:p>
        <w:p w14:paraId="2F01A038" w14:textId="6C6C53FE" w:rsidR="00566989" w:rsidRDefault="00566989" w:rsidP="00651C74">
          <w:pPr>
            <w:spacing w:line="276" w:lineRule="auto"/>
            <w:rPr>
              <w:rFonts w:ascii="Calibri" w:hAnsi="Calibri" w:cs="Calibri"/>
              <w:sz w:val="24"/>
            </w:rPr>
          </w:pPr>
        </w:p>
        <w:p w14:paraId="12DF1FD7" w14:textId="14D52DD6" w:rsidR="00566989" w:rsidRDefault="00566989" w:rsidP="00651C74">
          <w:pPr>
            <w:spacing w:line="276" w:lineRule="auto"/>
            <w:rPr>
              <w:rFonts w:ascii="Calibri" w:hAnsi="Calibri" w:cs="Calibri"/>
              <w:sz w:val="24"/>
            </w:rPr>
          </w:pPr>
        </w:p>
        <w:p w14:paraId="514C1D18" w14:textId="7004FDF4" w:rsidR="00566989" w:rsidRDefault="00566989" w:rsidP="00651C74">
          <w:pPr>
            <w:spacing w:line="276" w:lineRule="auto"/>
            <w:rPr>
              <w:rFonts w:ascii="Calibri" w:hAnsi="Calibri" w:cs="Calibri"/>
              <w:sz w:val="24"/>
            </w:rPr>
          </w:pPr>
        </w:p>
        <w:p w14:paraId="0A8F6A7C" w14:textId="3AF4DFCE" w:rsidR="00566989" w:rsidRDefault="00566989" w:rsidP="00651C74">
          <w:pPr>
            <w:spacing w:line="276" w:lineRule="auto"/>
            <w:rPr>
              <w:rFonts w:ascii="Calibri" w:hAnsi="Calibri" w:cs="Calibri"/>
              <w:sz w:val="24"/>
            </w:rPr>
          </w:pPr>
        </w:p>
        <w:p w14:paraId="5F3AA39F" w14:textId="67A3F708" w:rsidR="00566989" w:rsidRDefault="00566989" w:rsidP="00651C74">
          <w:pPr>
            <w:spacing w:line="276" w:lineRule="auto"/>
            <w:rPr>
              <w:rFonts w:ascii="Calibri" w:hAnsi="Calibri" w:cs="Calibri"/>
              <w:sz w:val="24"/>
            </w:rPr>
          </w:pPr>
        </w:p>
        <w:p w14:paraId="1848D9CE" w14:textId="3DD87CE4" w:rsidR="00566989" w:rsidRDefault="00566989" w:rsidP="00651C74">
          <w:pPr>
            <w:spacing w:line="276" w:lineRule="auto"/>
            <w:rPr>
              <w:rFonts w:ascii="Calibri" w:hAnsi="Calibri" w:cs="Calibri"/>
              <w:sz w:val="24"/>
            </w:rPr>
          </w:pPr>
        </w:p>
        <w:p w14:paraId="353C147D" w14:textId="5CEADB32" w:rsidR="00566989" w:rsidRDefault="00566989" w:rsidP="00651C74">
          <w:pPr>
            <w:spacing w:line="276" w:lineRule="auto"/>
            <w:rPr>
              <w:rFonts w:ascii="Calibri" w:hAnsi="Calibri" w:cs="Calibri"/>
              <w:sz w:val="24"/>
            </w:rPr>
          </w:pPr>
        </w:p>
        <w:p w14:paraId="38E7FA8F" w14:textId="36842148" w:rsidR="00566989" w:rsidRDefault="00566989" w:rsidP="00651C74">
          <w:pPr>
            <w:spacing w:line="276" w:lineRule="auto"/>
            <w:rPr>
              <w:rFonts w:ascii="Calibri" w:hAnsi="Calibri" w:cs="Calibri"/>
              <w:sz w:val="24"/>
            </w:rPr>
          </w:pPr>
        </w:p>
        <w:p w14:paraId="05FD9F20" w14:textId="6DCE4B8A" w:rsidR="00566989" w:rsidRDefault="00566989" w:rsidP="00651C74">
          <w:pPr>
            <w:spacing w:line="276" w:lineRule="auto"/>
            <w:rPr>
              <w:rFonts w:ascii="Calibri" w:hAnsi="Calibri" w:cs="Calibri"/>
              <w:sz w:val="24"/>
            </w:rPr>
          </w:pPr>
        </w:p>
        <w:p w14:paraId="1E34E0D3" w14:textId="6DA1C382" w:rsidR="00566989" w:rsidRDefault="00566989" w:rsidP="00651C74">
          <w:pPr>
            <w:spacing w:line="276" w:lineRule="auto"/>
            <w:rPr>
              <w:rFonts w:ascii="Calibri" w:hAnsi="Calibri" w:cs="Calibri"/>
              <w:sz w:val="24"/>
            </w:rPr>
          </w:pPr>
        </w:p>
        <w:p w14:paraId="71D64FA7" w14:textId="45BABC91" w:rsidR="00566989" w:rsidRDefault="00566989" w:rsidP="00651C74">
          <w:pPr>
            <w:spacing w:line="276" w:lineRule="auto"/>
            <w:rPr>
              <w:rFonts w:ascii="Calibri" w:hAnsi="Calibri" w:cs="Calibri"/>
              <w:sz w:val="24"/>
            </w:rPr>
          </w:pPr>
        </w:p>
        <w:p w14:paraId="27E0ED1B" w14:textId="7AF4E3E5" w:rsidR="00566989" w:rsidRDefault="00566989" w:rsidP="00651C74">
          <w:pPr>
            <w:spacing w:line="276" w:lineRule="auto"/>
            <w:rPr>
              <w:rFonts w:ascii="Calibri" w:hAnsi="Calibri" w:cs="Calibri"/>
              <w:sz w:val="24"/>
            </w:rPr>
          </w:pPr>
        </w:p>
        <w:p w14:paraId="7F128363" w14:textId="77777777" w:rsidR="00CE46EC" w:rsidRPr="00CE46EC" w:rsidRDefault="00CE46EC" w:rsidP="00CE46EC">
          <w:pPr>
            <w:rPr>
              <w:rFonts w:ascii="Times New Roman" w:hAnsi="Times New Roman" w:cs="Times New Roman"/>
              <w:b/>
              <w:bCs/>
              <w:i/>
              <w:iCs/>
              <w:sz w:val="32"/>
              <w:szCs w:val="32"/>
              <w:lang w:val="az-Latn-AZ"/>
            </w:rPr>
          </w:pPr>
          <w:r w:rsidRPr="00CE46EC">
            <w:rPr>
              <w:rFonts w:ascii="Times New Roman" w:hAnsi="Times New Roman" w:cs="Times New Roman"/>
              <w:b/>
              <w:bCs/>
              <w:i/>
              <w:iCs/>
              <w:sz w:val="32"/>
              <w:szCs w:val="32"/>
            </w:rPr>
            <w:t>Project Management Team</w:t>
          </w:r>
        </w:p>
        <w:p w14:paraId="044775DD" w14:textId="77777777"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Allahverdiyev Rashad, Project Coordinator, Ministry of Ecology and Natural Resources of Azerbaijan</w:t>
          </w:r>
        </w:p>
        <w:p w14:paraId="44814D5E" w14:textId="77777777" w:rsidR="00CE46EC" w:rsidRPr="00CE46EC" w:rsidRDefault="00CE46EC" w:rsidP="00CE46EC">
          <w:pPr>
            <w:rPr>
              <w:rFonts w:ascii="Times New Roman" w:hAnsi="Times New Roman" w:cs="Times New Roman"/>
              <w:sz w:val="24"/>
              <w:szCs w:val="24"/>
              <w:lang w:val="az-Latn-AZ"/>
            </w:rPr>
          </w:pPr>
          <w:r w:rsidRPr="00062F74">
            <w:rPr>
              <w:rFonts w:ascii="Times New Roman" w:hAnsi="Times New Roman" w:cs="Times New Roman"/>
              <w:sz w:val="24"/>
              <w:szCs w:val="24"/>
              <w:lang w:val="az-Latn-AZ"/>
            </w:rPr>
            <w:t>Shukurova Malak</w:t>
          </w:r>
          <w:r w:rsidRPr="00EA6D5A">
            <w:rPr>
              <w:rFonts w:ascii="Times New Roman" w:hAnsi="Times New Roman" w:cs="Times New Roman"/>
              <w:sz w:val="24"/>
              <w:szCs w:val="24"/>
              <w:highlight w:val="lightGray"/>
              <w:lang w:val="az-Latn-AZ"/>
            </w:rPr>
            <w:t>,</w:t>
          </w:r>
          <w:r w:rsidRPr="00CE46EC">
            <w:rPr>
              <w:rFonts w:ascii="Times New Roman" w:hAnsi="Times New Roman" w:cs="Times New Roman"/>
              <w:sz w:val="24"/>
              <w:szCs w:val="24"/>
              <w:lang w:val="az-Latn-AZ"/>
            </w:rPr>
            <w:t xml:space="preserve"> Project Manager, Former Director of RECC Azerbaijan, </w:t>
          </w:r>
        </w:p>
        <w:p w14:paraId="2F81DDD3" w14:textId="785D7A6E"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Yashar</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Karimov</w:t>
          </w:r>
          <w:r w:rsidRPr="00CE46EC">
            <w:rPr>
              <w:rFonts w:ascii="Times New Roman" w:hAnsi="Times New Roman" w:cs="Times New Roman"/>
              <w:sz w:val="24"/>
              <w:szCs w:val="24"/>
              <w:lang w:val="az-Latn-AZ"/>
            </w:rPr>
            <w:t>, Project Manager Director of RECC Azerbaijan</w:t>
          </w:r>
        </w:p>
        <w:p w14:paraId="2427B6DB" w14:textId="77777777"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İlaha İbrahimova, Project Assistant, Operational Manager in RECC Azerbaijan</w:t>
          </w:r>
        </w:p>
        <w:p w14:paraId="229EA2D0" w14:textId="6FFE2AA4"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Nazrin</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Gojayeva</w:t>
          </w:r>
          <w:r w:rsidRPr="00CE46EC">
            <w:rPr>
              <w:rFonts w:ascii="Times New Roman" w:hAnsi="Times New Roman" w:cs="Times New Roman"/>
              <w:sz w:val="24"/>
              <w:szCs w:val="24"/>
              <w:lang w:val="az-Latn-AZ"/>
            </w:rPr>
            <w:t>, GIS Specialist,  RECC Azerbaijan</w:t>
          </w:r>
        </w:p>
        <w:p w14:paraId="3AD8C254" w14:textId="77777777" w:rsidR="00CE46EC" w:rsidRPr="00CE46EC" w:rsidRDefault="00CE46EC" w:rsidP="00CE46EC">
          <w:pPr>
            <w:rPr>
              <w:rFonts w:ascii="Times New Roman" w:hAnsi="Times New Roman" w:cs="Times New Roman"/>
              <w:b/>
              <w:bCs/>
              <w:i/>
              <w:iCs/>
              <w:sz w:val="38"/>
              <w:szCs w:val="38"/>
              <w:lang w:val="az-Latn-AZ"/>
            </w:rPr>
          </w:pPr>
        </w:p>
        <w:p w14:paraId="28A3F645" w14:textId="77777777" w:rsidR="00CE46EC" w:rsidRPr="00CE46EC" w:rsidRDefault="00CE46EC" w:rsidP="00CE46EC">
          <w:pPr>
            <w:rPr>
              <w:rFonts w:ascii="Times New Roman" w:hAnsi="Times New Roman" w:cs="Times New Roman"/>
              <w:b/>
              <w:bCs/>
              <w:i/>
              <w:iCs/>
              <w:sz w:val="32"/>
              <w:szCs w:val="32"/>
              <w:lang w:val="az-Latn-AZ"/>
            </w:rPr>
          </w:pPr>
          <w:r w:rsidRPr="00CE46EC">
            <w:rPr>
              <w:rFonts w:ascii="Times New Roman" w:hAnsi="Times New Roman" w:cs="Times New Roman"/>
              <w:b/>
              <w:bCs/>
              <w:i/>
              <w:iCs/>
              <w:sz w:val="32"/>
              <w:szCs w:val="32"/>
              <w:lang w:val="az-Latn-AZ"/>
            </w:rPr>
            <w:t>List of authors</w:t>
          </w:r>
        </w:p>
        <w:p w14:paraId="352B822B" w14:textId="7769FF4B" w:rsid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Rovshan Abbasov, Khazar University, Coordinating Lead Author on Freshwater Ecosystems and Idigenous and Local Knowledge of Mountain Ecosystems</w:t>
          </w:r>
        </w:p>
        <w:p w14:paraId="3873E086" w14:textId="1D830160" w:rsidR="00F9052C" w:rsidRPr="00CE46EC" w:rsidRDefault="00F9052C" w:rsidP="00CE46EC">
          <w:pPr>
            <w:rPr>
              <w:rFonts w:ascii="Times New Roman" w:hAnsi="Times New Roman" w:cs="Times New Roman"/>
              <w:sz w:val="24"/>
              <w:szCs w:val="24"/>
              <w:lang w:val="az-Latn-AZ"/>
            </w:rPr>
          </w:pPr>
          <w:r>
            <w:rPr>
              <w:rFonts w:ascii="Times New Roman" w:hAnsi="Times New Roman" w:cs="Times New Roman"/>
              <w:sz w:val="24"/>
              <w:szCs w:val="24"/>
              <w:lang w:val="az-Latn-AZ"/>
            </w:rPr>
            <w:t>Rashad Allahverdiyev, Contributing Lead author</w:t>
          </w:r>
        </w:p>
        <w:p w14:paraId="612D81F0" w14:textId="29A6DB7C"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Akif</w:t>
          </w:r>
          <w:r w:rsidR="00EA6D5A">
            <w:rPr>
              <w:rFonts w:ascii="Times New Roman" w:hAnsi="Times New Roman" w:cs="Times New Roman"/>
              <w:sz w:val="24"/>
              <w:szCs w:val="24"/>
              <w:lang w:val="az-Latn-AZ"/>
            </w:rPr>
            <w:t xml:space="preserve"> Habilov</w:t>
          </w:r>
          <w:r w:rsidRPr="00CE46EC">
            <w:rPr>
              <w:rFonts w:ascii="Times New Roman" w:hAnsi="Times New Roman" w:cs="Times New Roman"/>
              <w:sz w:val="24"/>
              <w:szCs w:val="24"/>
              <w:lang w:val="az-Latn-AZ"/>
            </w:rPr>
            <w:t>, Coordinating Lead Author on Forest Ecosystems</w:t>
          </w:r>
        </w:p>
        <w:p w14:paraId="29DEB79E" w14:textId="4D031F21" w:rsidR="00CE46EC" w:rsidRPr="00CE46EC" w:rsidRDefault="00EA6D5A" w:rsidP="00CE46EC">
          <w:pPr>
            <w:rPr>
              <w:rFonts w:ascii="Times New Roman" w:hAnsi="Times New Roman" w:cs="Times New Roman"/>
              <w:sz w:val="24"/>
              <w:szCs w:val="24"/>
              <w:lang w:val="az-Latn-AZ"/>
            </w:rPr>
          </w:pPr>
          <w:r>
            <w:rPr>
              <w:rFonts w:ascii="Times New Roman" w:hAnsi="Times New Roman" w:cs="Times New Roman"/>
              <w:sz w:val="24"/>
              <w:szCs w:val="24"/>
              <w:lang w:val="az-Latn-AZ"/>
            </w:rPr>
            <w:t xml:space="preserve">Rasib </w:t>
          </w:r>
          <w:r w:rsidR="00CE46EC" w:rsidRPr="00CE46EC">
            <w:rPr>
              <w:rFonts w:ascii="Times New Roman" w:hAnsi="Times New Roman" w:cs="Times New Roman"/>
              <w:sz w:val="24"/>
              <w:szCs w:val="24"/>
              <w:lang w:val="az-Latn-AZ"/>
            </w:rPr>
            <w:t>Zeynalov,  Coordinating Lead Author on Mountain Pastures, Research Institute of Crop Husbandry</w:t>
          </w:r>
        </w:p>
        <w:p w14:paraId="603703A9" w14:textId="78464087"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Ramila</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Aliyeva</w:t>
          </w:r>
          <w:r w:rsidRPr="00CE46EC">
            <w:rPr>
              <w:rFonts w:ascii="Times New Roman" w:hAnsi="Times New Roman" w:cs="Times New Roman"/>
              <w:sz w:val="24"/>
              <w:szCs w:val="24"/>
              <w:lang w:val="az-Latn-AZ"/>
            </w:rPr>
            <w:t xml:space="preserve">, Author, Khazar University </w:t>
          </w:r>
        </w:p>
        <w:p w14:paraId="39944D60" w14:textId="1202B3D3"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Shahnaz</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Amanova</w:t>
          </w:r>
          <w:r w:rsidRPr="00CE46EC">
            <w:rPr>
              <w:rFonts w:ascii="Times New Roman" w:hAnsi="Times New Roman" w:cs="Times New Roman"/>
              <w:sz w:val="24"/>
              <w:szCs w:val="24"/>
              <w:lang w:val="az-Latn-AZ"/>
            </w:rPr>
            <w:t>, Author, Research Institute of Crop Husbandry</w:t>
          </w:r>
        </w:p>
        <w:p w14:paraId="096933B2" w14:textId="77777777"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Rovshan Karimov, Author, Institute of Geography</w:t>
          </w:r>
        </w:p>
        <w:p w14:paraId="23F0E2A5" w14:textId="25C1FDDF"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Zita</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Hasanova</w:t>
          </w:r>
          <w:r w:rsidRPr="00CE46EC">
            <w:rPr>
              <w:rFonts w:ascii="Times New Roman" w:hAnsi="Times New Roman" w:cs="Times New Roman"/>
              <w:sz w:val="24"/>
              <w:szCs w:val="24"/>
              <w:lang w:val="az-Latn-AZ"/>
            </w:rPr>
            <w:t>, Author, RECC Caucasus</w:t>
          </w:r>
        </w:p>
        <w:p w14:paraId="6B33A982" w14:textId="77777777" w:rsidR="00CE46EC" w:rsidRPr="00CE46EC" w:rsidRDefault="00CE46EC" w:rsidP="00CE46EC">
          <w:pPr>
            <w:rPr>
              <w:rFonts w:ascii="Times New Roman" w:hAnsi="Times New Roman" w:cs="Times New Roman"/>
              <w:sz w:val="24"/>
              <w:szCs w:val="24"/>
              <w:lang w:val="az-Latn-AZ"/>
            </w:rPr>
          </w:pPr>
        </w:p>
        <w:p w14:paraId="37FACAB3" w14:textId="77777777" w:rsidR="00CE46EC" w:rsidRPr="00CE46EC" w:rsidRDefault="00CE46EC" w:rsidP="00CE46EC">
          <w:pPr>
            <w:rPr>
              <w:rFonts w:ascii="Times New Roman" w:hAnsi="Times New Roman" w:cs="Times New Roman"/>
              <w:b/>
              <w:bCs/>
              <w:i/>
              <w:iCs/>
              <w:sz w:val="28"/>
              <w:szCs w:val="28"/>
              <w:lang w:val="az-Latn-AZ"/>
            </w:rPr>
          </w:pPr>
          <w:r w:rsidRPr="00CE46EC">
            <w:rPr>
              <w:rFonts w:ascii="Times New Roman" w:hAnsi="Times New Roman" w:cs="Times New Roman"/>
              <w:b/>
              <w:bCs/>
              <w:i/>
              <w:iCs/>
              <w:sz w:val="28"/>
              <w:szCs w:val="28"/>
              <w:lang w:val="az-Latn-AZ"/>
            </w:rPr>
            <w:t>List of contributors</w:t>
          </w:r>
        </w:p>
        <w:p w14:paraId="2B3F1337" w14:textId="3CB95BF5"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Fikrat</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Jafarov</w:t>
          </w:r>
          <w:r w:rsidRPr="00CE46EC">
            <w:rPr>
              <w:rFonts w:ascii="Times New Roman" w:hAnsi="Times New Roman" w:cs="Times New Roman"/>
              <w:sz w:val="24"/>
              <w:szCs w:val="24"/>
              <w:lang w:val="az-Latn-AZ"/>
            </w:rPr>
            <w:t>, Project consultant, Society for Sustainable Development</w:t>
          </w:r>
        </w:p>
        <w:p w14:paraId="2DD0E4D2" w14:textId="18C77122"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Zaman</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Mammadov</w:t>
          </w:r>
          <w:r w:rsidRPr="00CE46EC">
            <w:rPr>
              <w:rFonts w:ascii="Times New Roman" w:hAnsi="Times New Roman" w:cs="Times New Roman"/>
              <w:sz w:val="24"/>
              <w:szCs w:val="24"/>
              <w:lang w:val="az-Latn-AZ"/>
            </w:rPr>
            <w:t>, Project consultant, Institute of Soil Science and Agrochemistry</w:t>
          </w:r>
        </w:p>
        <w:p w14:paraId="41E71CD6" w14:textId="48EFC79E"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Chingiz</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Orujov</w:t>
          </w:r>
          <w:r w:rsidRPr="00CE46EC">
            <w:rPr>
              <w:rFonts w:ascii="Times New Roman" w:hAnsi="Times New Roman" w:cs="Times New Roman"/>
              <w:sz w:val="24"/>
              <w:szCs w:val="24"/>
              <w:lang w:val="az-Latn-AZ"/>
            </w:rPr>
            <w:t>, Project Consultant, Author on Environmental Ecology</w:t>
          </w:r>
        </w:p>
        <w:p w14:paraId="5A4A21B2" w14:textId="38A66962" w:rsidR="00CE46EC" w:rsidRPr="00CE46EC" w:rsidRDefault="00CE46EC" w:rsidP="00CE46EC">
          <w:pPr>
            <w:rPr>
              <w:rFonts w:ascii="Times New Roman" w:hAnsi="Times New Roman" w:cs="Times New Roman"/>
              <w:sz w:val="24"/>
              <w:szCs w:val="24"/>
              <w:lang w:val="az-Latn-AZ"/>
            </w:rPr>
          </w:pPr>
          <w:r w:rsidRPr="00CE46EC">
            <w:rPr>
              <w:rFonts w:ascii="Times New Roman" w:hAnsi="Times New Roman" w:cs="Times New Roman"/>
              <w:sz w:val="24"/>
              <w:szCs w:val="24"/>
              <w:lang w:val="az-Latn-AZ"/>
            </w:rPr>
            <w:t>Ilkin</w:t>
          </w:r>
          <w:r w:rsidR="00EA6D5A">
            <w:rPr>
              <w:rFonts w:ascii="Times New Roman" w:hAnsi="Times New Roman" w:cs="Times New Roman"/>
              <w:sz w:val="24"/>
              <w:szCs w:val="24"/>
              <w:lang w:val="az-Latn-AZ"/>
            </w:rPr>
            <w:t xml:space="preserve"> </w:t>
          </w:r>
          <w:r w:rsidR="00EA6D5A" w:rsidRPr="00EA6D5A">
            <w:rPr>
              <w:rFonts w:ascii="Times New Roman" w:hAnsi="Times New Roman" w:cs="Times New Roman"/>
              <w:sz w:val="24"/>
              <w:szCs w:val="24"/>
              <w:lang w:val="az-Latn-AZ"/>
            </w:rPr>
            <w:t>Yariyev</w:t>
          </w:r>
          <w:r w:rsidRPr="00CE46EC">
            <w:rPr>
              <w:rFonts w:ascii="Times New Roman" w:hAnsi="Times New Roman" w:cs="Times New Roman"/>
              <w:sz w:val="24"/>
              <w:szCs w:val="24"/>
              <w:lang w:val="az-Latn-AZ"/>
            </w:rPr>
            <w:t>, project concultant, Friends of Nature, LLC</w:t>
          </w:r>
        </w:p>
        <w:p w14:paraId="68FB8F57" w14:textId="77777777" w:rsidR="00CE46EC" w:rsidRPr="00CE46EC" w:rsidRDefault="00CE46EC" w:rsidP="00CE46EC">
          <w:pPr>
            <w:rPr>
              <w:rFonts w:ascii="Calibri" w:hAnsi="Calibri" w:cs="Calibri"/>
              <w:sz w:val="24"/>
              <w:szCs w:val="24"/>
              <w:lang w:val="az-Latn-AZ"/>
            </w:rPr>
          </w:pPr>
        </w:p>
        <w:p w14:paraId="15B6E91B" w14:textId="77777777" w:rsidR="00CE46EC" w:rsidRPr="00CE46EC" w:rsidRDefault="00CE46EC" w:rsidP="00CE46EC">
          <w:pPr>
            <w:rPr>
              <w:rFonts w:ascii="Calibri" w:hAnsi="Calibri" w:cs="Calibri"/>
              <w:sz w:val="24"/>
              <w:szCs w:val="24"/>
              <w:lang w:val="az-Latn-AZ"/>
            </w:rPr>
          </w:pPr>
        </w:p>
        <w:p w14:paraId="6CF20CDC" w14:textId="77777777" w:rsidR="00C255E7" w:rsidRDefault="00C255E7">
          <w:pPr>
            <w:rPr>
              <w:rFonts w:ascii="Calibri" w:hAnsi="Calibri" w:cs="Calibri"/>
              <w:sz w:val="28"/>
              <w:szCs w:val="28"/>
              <w:lang w:val="az-Latn-AZ"/>
            </w:rPr>
          </w:pPr>
        </w:p>
        <w:p w14:paraId="10CE87E2" w14:textId="4A5ADFD1" w:rsidR="00621FA7" w:rsidRDefault="00BF3964" w:rsidP="00621FA7">
          <w:pPr>
            <w:rPr>
              <w:rFonts w:ascii="Calibri" w:hAnsi="Calibri" w:cs="Calibri"/>
              <w:b/>
              <w:bCs/>
              <w:i/>
              <w:iCs/>
              <w:sz w:val="40"/>
              <w:szCs w:val="40"/>
            </w:rPr>
          </w:pPr>
          <w:r w:rsidRPr="00BF3964">
            <w:rPr>
              <w:rFonts w:ascii="Calibri" w:hAnsi="Calibri" w:cs="Calibri"/>
              <w:b/>
              <w:bCs/>
              <w:i/>
              <w:iCs/>
              <w:sz w:val="40"/>
              <w:szCs w:val="40"/>
            </w:rPr>
            <w:lastRenderedPageBreak/>
            <w:br w:type="page"/>
          </w:r>
        </w:p>
        <w:p w14:paraId="3744529F" w14:textId="44C8CBCD" w:rsidR="00BF3964" w:rsidRPr="00621FA7" w:rsidRDefault="00D85C7D" w:rsidP="00621FA7">
          <w:pPr>
            <w:rPr>
              <w:rFonts w:ascii="Calibri" w:hAnsi="Calibri" w:cs="Calibri"/>
              <w:b/>
              <w:bCs/>
              <w:i/>
              <w:iCs/>
              <w:sz w:val="40"/>
              <w:szCs w:val="40"/>
            </w:rPr>
            <w:sectPr w:rsidR="00BF3964" w:rsidRPr="00621FA7" w:rsidSect="00A84B3C">
              <w:footerReference w:type="default" r:id="rId14"/>
              <w:pgSz w:w="11906" w:h="16838"/>
              <w:pgMar w:top="1440" w:right="1440" w:bottom="1440" w:left="1440" w:header="708" w:footer="708" w:gutter="0"/>
              <w:cols w:space="708"/>
              <w:docGrid w:linePitch="360"/>
            </w:sectPr>
          </w:pPr>
        </w:p>
      </w:sdtContent>
    </w:sdt>
    <w:bookmarkStart w:id="1" w:name="_Toc135822000" w:displacedByCustomXml="next"/>
    <w:bookmarkStart w:id="2" w:name="_Toc135821532" w:displacedByCustomXml="next"/>
    <w:bookmarkStart w:id="3" w:name="_Toc46830113" w:displacedByCustomXml="next"/>
    <w:sdt>
      <w:sdtPr>
        <w:rPr>
          <w:rFonts w:asciiTheme="minorHAnsi" w:eastAsiaTheme="minorEastAsia" w:hAnsiTheme="minorHAnsi" w:cstheme="minorBidi"/>
          <w:b w:val="0"/>
          <w:color w:val="auto"/>
          <w:sz w:val="22"/>
          <w:szCs w:val="22"/>
          <w:lang w:val="tr-TR"/>
        </w:rPr>
        <w:id w:val="-1192768100"/>
        <w:docPartObj>
          <w:docPartGallery w:val="Table of Contents"/>
          <w:docPartUnique/>
        </w:docPartObj>
      </w:sdtPr>
      <w:sdtEndPr/>
      <w:sdtContent>
        <w:p w14:paraId="7F0EFF99" w14:textId="03D2E1DB" w:rsidR="00C8532C" w:rsidRPr="00C8532C" w:rsidRDefault="00C8532C">
          <w:pPr>
            <w:pStyle w:val="TOCHeading"/>
            <w:rPr>
              <w:rFonts w:asciiTheme="minorHAnsi" w:hAnsiTheme="minorHAnsi" w:cstheme="minorHAnsi"/>
              <w:color w:val="000000" w:themeColor="text1"/>
              <w:sz w:val="44"/>
              <w:szCs w:val="44"/>
              <w:lang w:val="tr-TR"/>
            </w:rPr>
          </w:pPr>
          <w:r w:rsidRPr="00C8532C">
            <w:rPr>
              <w:rFonts w:asciiTheme="minorHAnsi" w:hAnsiTheme="minorHAnsi" w:cstheme="minorHAnsi"/>
              <w:color w:val="000000" w:themeColor="text1"/>
              <w:sz w:val="44"/>
              <w:szCs w:val="44"/>
              <w:lang w:val="tr-TR"/>
            </w:rPr>
            <w:t>Content</w:t>
          </w:r>
        </w:p>
        <w:p w14:paraId="4C588131" w14:textId="77777777" w:rsidR="00C8532C" w:rsidRPr="00C8532C" w:rsidRDefault="00C8532C" w:rsidP="00C8532C">
          <w:pPr>
            <w:rPr>
              <w:lang w:val="tr-TR"/>
            </w:rPr>
          </w:pPr>
        </w:p>
        <w:p w14:paraId="0F98B232" w14:textId="3357B246" w:rsidR="00EA6D5A" w:rsidRPr="00EA6D5A" w:rsidRDefault="00C8532C">
          <w:pPr>
            <w:pStyle w:val="TOC2"/>
            <w:rPr>
              <w:rFonts w:eastAsiaTheme="minorEastAsia"/>
              <w:color w:val="auto"/>
              <w:kern w:val="2"/>
              <w:sz w:val="24"/>
              <w:szCs w:val="24"/>
            </w:rPr>
          </w:pPr>
          <w:r>
            <w:fldChar w:fldCharType="begin"/>
          </w:r>
          <w:r>
            <w:instrText xml:space="preserve"> TOC \o "1-3" \h \z \u </w:instrText>
          </w:r>
          <w:r>
            <w:fldChar w:fldCharType="separate"/>
          </w:r>
          <w:hyperlink w:anchor="_Toc162472091" w:history="1">
            <w:r w:rsidR="00EA6D5A" w:rsidRPr="00A10409">
              <w:rPr>
                <w:rStyle w:val="Hyperlink"/>
              </w:rPr>
              <w:t>Executive Summary</w:t>
            </w:r>
            <w:r w:rsidR="00EA6D5A">
              <w:rPr>
                <w:webHidden/>
              </w:rPr>
              <w:tab/>
            </w:r>
            <w:r w:rsidR="00EA6D5A">
              <w:rPr>
                <w:webHidden/>
              </w:rPr>
              <w:fldChar w:fldCharType="begin"/>
            </w:r>
            <w:r w:rsidR="00EA6D5A">
              <w:rPr>
                <w:webHidden/>
              </w:rPr>
              <w:instrText xml:space="preserve"> PAGEREF _Toc162472091 \h </w:instrText>
            </w:r>
            <w:r w:rsidR="00EA6D5A">
              <w:rPr>
                <w:webHidden/>
              </w:rPr>
            </w:r>
            <w:r w:rsidR="00EA6D5A">
              <w:rPr>
                <w:webHidden/>
              </w:rPr>
              <w:fldChar w:fldCharType="separate"/>
            </w:r>
            <w:r w:rsidR="00EA6D5A">
              <w:rPr>
                <w:webHidden/>
              </w:rPr>
              <w:t>10</w:t>
            </w:r>
            <w:r w:rsidR="00EA6D5A">
              <w:rPr>
                <w:webHidden/>
              </w:rPr>
              <w:fldChar w:fldCharType="end"/>
            </w:r>
          </w:hyperlink>
        </w:p>
        <w:p w14:paraId="6FF8E0E2" w14:textId="09F30DE9" w:rsidR="00EA6D5A" w:rsidRPr="00EA6D5A" w:rsidRDefault="00D85C7D">
          <w:pPr>
            <w:pStyle w:val="TOC2"/>
            <w:rPr>
              <w:rFonts w:eastAsiaTheme="minorEastAsia"/>
              <w:color w:val="auto"/>
              <w:kern w:val="2"/>
              <w:sz w:val="24"/>
              <w:szCs w:val="24"/>
            </w:rPr>
          </w:pPr>
          <w:hyperlink w:anchor="_Toc162472092" w:history="1">
            <w:r w:rsidR="00EA6D5A" w:rsidRPr="00A10409">
              <w:rPr>
                <w:rStyle w:val="Hyperlink"/>
                <w:rFonts w:ascii="Times New Roman" w:eastAsia="Times New Roman" w:hAnsi="Times New Roman" w:cs="Times New Roman"/>
                <w:b/>
                <w:bCs/>
              </w:rPr>
              <w:t>KEY FINDINGS</w:t>
            </w:r>
            <w:r w:rsidR="00EA6D5A">
              <w:rPr>
                <w:webHidden/>
              </w:rPr>
              <w:tab/>
            </w:r>
            <w:r w:rsidR="00EA6D5A">
              <w:rPr>
                <w:webHidden/>
              </w:rPr>
              <w:fldChar w:fldCharType="begin"/>
            </w:r>
            <w:r w:rsidR="00EA6D5A">
              <w:rPr>
                <w:webHidden/>
              </w:rPr>
              <w:instrText xml:space="preserve"> PAGEREF _Toc162472092 \h </w:instrText>
            </w:r>
            <w:r w:rsidR="00EA6D5A">
              <w:rPr>
                <w:webHidden/>
              </w:rPr>
            </w:r>
            <w:r w:rsidR="00EA6D5A">
              <w:rPr>
                <w:webHidden/>
              </w:rPr>
              <w:fldChar w:fldCharType="separate"/>
            </w:r>
            <w:r w:rsidR="00EA6D5A">
              <w:rPr>
                <w:webHidden/>
              </w:rPr>
              <w:t>11</w:t>
            </w:r>
            <w:r w:rsidR="00EA6D5A">
              <w:rPr>
                <w:webHidden/>
              </w:rPr>
              <w:fldChar w:fldCharType="end"/>
            </w:r>
          </w:hyperlink>
        </w:p>
        <w:p w14:paraId="39D82B33" w14:textId="5057FEC0" w:rsidR="00EA6D5A" w:rsidRPr="00EA6D5A" w:rsidRDefault="00D85C7D">
          <w:pPr>
            <w:pStyle w:val="TOC2"/>
            <w:rPr>
              <w:rFonts w:eastAsiaTheme="minorEastAsia"/>
              <w:color w:val="auto"/>
              <w:kern w:val="2"/>
              <w:sz w:val="24"/>
              <w:szCs w:val="24"/>
            </w:rPr>
          </w:pPr>
          <w:hyperlink w:anchor="_Toc162472093" w:history="1">
            <w:r w:rsidR="00EA6D5A" w:rsidRPr="00A10409">
              <w:rPr>
                <w:rStyle w:val="Hyperlink"/>
                <w:rFonts w:eastAsiaTheme="majorEastAsia"/>
              </w:rPr>
              <w:t>Threats to Biodiversity in Azerbaijan</w:t>
            </w:r>
            <w:r w:rsidR="00EA6D5A">
              <w:rPr>
                <w:webHidden/>
              </w:rPr>
              <w:tab/>
            </w:r>
            <w:r w:rsidR="00EA6D5A">
              <w:rPr>
                <w:webHidden/>
              </w:rPr>
              <w:fldChar w:fldCharType="begin"/>
            </w:r>
            <w:r w:rsidR="00EA6D5A">
              <w:rPr>
                <w:webHidden/>
              </w:rPr>
              <w:instrText xml:space="preserve"> PAGEREF _Toc162472093 \h </w:instrText>
            </w:r>
            <w:r w:rsidR="00EA6D5A">
              <w:rPr>
                <w:webHidden/>
              </w:rPr>
            </w:r>
            <w:r w:rsidR="00EA6D5A">
              <w:rPr>
                <w:webHidden/>
              </w:rPr>
              <w:fldChar w:fldCharType="separate"/>
            </w:r>
            <w:r w:rsidR="00EA6D5A">
              <w:rPr>
                <w:webHidden/>
              </w:rPr>
              <w:t>14</w:t>
            </w:r>
            <w:r w:rsidR="00EA6D5A">
              <w:rPr>
                <w:webHidden/>
              </w:rPr>
              <w:fldChar w:fldCharType="end"/>
            </w:r>
          </w:hyperlink>
        </w:p>
        <w:p w14:paraId="34FE08FD" w14:textId="4C2FF840" w:rsidR="00EA6D5A" w:rsidRPr="00EA6D5A" w:rsidRDefault="00D85C7D">
          <w:pPr>
            <w:pStyle w:val="TOC3"/>
            <w:tabs>
              <w:tab w:val="right" w:leader="dot" w:pos="9016"/>
            </w:tabs>
            <w:rPr>
              <w:rFonts w:eastAsiaTheme="minorEastAsia"/>
              <w:noProof/>
              <w:kern w:val="2"/>
              <w:sz w:val="24"/>
              <w:szCs w:val="24"/>
            </w:rPr>
          </w:pPr>
          <w:hyperlink w:anchor="_Toc162472094" w:history="1">
            <w:r w:rsidR="00EA6D5A" w:rsidRPr="00A10409">
              <w:rPr>
                <w:rStyle w:val="Hyperlink"/>
                <w:noProof/>
              </w:rPr>
              <w:t>Rare, Threatened and Endangered Species</w:t>
            </w:r>
            <w:r w:rsidR="00EA6D5A">
              <w:rPr>
                <w:noProof/>
                <w:webHidden/>
              </w:rPr>
              <w:tab/>
            </w:r>
            <w:r w:rsidR="00EA6D5A">
              <w:rPr>
                <w:noProof/>
                <w:webHidden/>
              </w:rPr>
              <w:fldChar w:fldCharType="begin"/>
            </w:r>
            <w:r w:rsidR="00EA6D5A">
              <w:rPr>
                <w:noProof/>
                <w:webHidden/>
              </w:rPr>
              <w:instrText xml:space="preserve"> PAGEREF _Toc162472094 \h </w:instrText>
            </w:r>
            <w:r w:rsidR="00EA6D5A">
              <w:rPr>
                <w:noProof/>
                <w:webHidden/>
              </w:rPr>
            </w:r>
            <w:r w:rsidR="00EA6D5A">
              <w:rPr>
                <w:noProof/>
                <w:webHidden/>
              </w:rPr>
              <w:fldChar w:fldCharType="separate"/>
            </w:r>
            <w:r w:rsidR="00EA6D5A">
              <w:rPr>
                <w:noProof/>
                <w:webHidden/>
              </w:rPr>
              <w:t>17</w:t>
            </w:r>
            <w:r w:rsidR="00EA6D5A">
              <w:rPr>
                <w:noProof/>
                <w:webHidden/>
              </w:rPr>
              <w:fldChar w:fldCharType="end"/>
            </w:r>
          </w:hyperlink>
        </w:p>
        <w:p w14:paraId="10AB9400" w14:textId="3812C354" w:rsidR="00EA6D5A" w:rsidRPr="00EA6D5A" w:rsidRDefault="00D85C7D">
          <w:pPr>
            <w:pStyle w:val="TOC3"/>
            <w:tabs>
              <w:tab w:val="right" w:leader="dot" w:pos="9016"/>
            </w:tabs>
            <w:rPr>
              <w:rFonts w:eastAsiaTheme="minorEastAsia"/>
              <w:noProof/>
              <w:kern w:val="2"/>
              <w:sz w:val="24"/>
              <w:szCs w:val="24"/>
            </w:rPr>
          </w:pPr>
          <w:hyperlink w:anchor="_Toc162472095" w:history="1">
            <w:r w:rsidR="00EA6D5A" w:rsidRPr="00A10409">
              <w:rPr>
                <w:rStyle w:val="Hyperlink"/>
                <w:noProof/>
              </w:rPr>
              <w:t>Forest ecosystems</w:t>
            </w:r>
            <w:r w:rsidR="00EA6D5A">
              <w:rPr>
                <w:noProof/>
                <w:webHidden/>
              </w:rPr>
              <w:tab/>
            </w:r>
            <w:r w:rsidR="00EA6D5A">
              <w:rPr>
                <w:noProof/>
                <w:webHidden/>
              </w:rPr>
              <w:fldChar w:fldCharType="begin"/>
            </w:r>
            <w:r w:rsidR="00EA6D5A">
              <w:rPr>
                <w:noProof/>
                <w:webHidden/>
              </w:rPr>
              <w:instrText xml:space="preserve"> PAGEREF _Toc162472095 \h </w:instrText>
            </w:r>
            <w:r w:rsidR="00EA6D5A">
              <w:rPr>
                <w:noProof/>
                <w:webHidden/>
              </w:rPr>
            </w:r>
            <w:r w:rsidR="00EA6D5A">
              <w:rPr>
                <w:noProof/>
                <w:webHidden/>
              </w:rPr>
              <w:fldChar w:fldCharType="separate"/>
            </w:r>
            <w:r w:rsidR="00EA6D5A">
              <w:rPr>
                <w:noProof/>
                <w:webHidden/>
              </w:rPr>
              <w:t>18</w:t>
            </w:r>
            <w:r w:rsidR="00EA6D5A">
              <w:rPr>
                <w:noProof/>
                <w:webHidden/>
              </w:rPr>
              <w:fldChar w:fldCharType="end"/>
            </w:r>
          </w:hyperlink>
        </w:p>
        <w:p w14:paraId="21597F6C" w14:textId="6B50D73B" w:rsidR="00EA6D5A" w:rsidRPr="00EA6D5A" w:rsidRDefault="00D85C7D">
          <w:pPr>
            <w:pStyle w:val="TOC3"/>
            <w:tabs>
              <w:tab w:val="right" w:leader="dot" w:pos="9016"/>
            </w:tabs>
            <w:rPr>
              <w:rFonts w:eastAsiaTheme="minorEastAsia"/>
              <w:noProof/>
              <w:kern w:val="2"/>
              <w:sz w:val="24"/>
              <w:szCs w:val="24"/>
            </w:rPr>
          </w:pPr>
          <w:hyperlink w:anchor="_Toc162472096" w:history="1">
            <w:r w:rsidR="00EA6D5A" w:rsidRPr="00A10409">
              <w:rPr>
                <w:rStyle w:val="Hyperlink"/>
                <w:noProof/>
              </w:rPr>
              <w:t>Mountain ecosystems (including pastures)</w:t>
            </w:r>
            <w:r w:rsidR="00EA6D5A">
              <w:rPr>
                <w:noProof/>
                <w:webHidden/>
              </w:rPr>
              <w:tab/>
            </w:r>
            <w:r w:rsidR="00EA6D5A">
              <w:rPr>
                <w:noProof/>
                <w:webHidden/>
              </w:rPr>
              <w:fldChar w:fldCharType="begin"/>
            </w:r>
            <w:r w:rsidR="00EA6D5A">
              <w:rPr>
                <w:noProof/>
                <w:webHidden/>
              </w:rPr>
              <w:instrText xml:space="preserve"> PAGEREF _Toc162472096 \h </w:instrText>
            </w:r>
            <w:r w:rsidR="00EA6D5A">
              <w:rPr>
                <w:noProof/>
                <w:webHidden/>
              </w:rPr>
            </w:r>
            <w:r w:rsidR="00EA6D5A">
              <w:rPr>
                <w:noProof/>
                <w:webHidden/>
              </w:rPr>
              <w:fldChar w:fldCharType="separate"/>
            </w:r>
            <w:r w:rsidR="00EA6D5A">
              <w:rPr>
                <w:noProof/>
                <w:webHidden/>
              </w:rPr>
              <w:t>19</w:t>
            </w:r>
            <w:r w:rsidR="00EA6D5A">
              <w:rPr>
                <w:noProof/>
                <w:webHidden/>
              </w:rPr>
              <w:fldChar w:fldCharType="end"/>
            </w:r>
          </w:hyperlink>
        </w:p>
        <w:p w14:paraId="017A074A" w14:textId="29B0A915" w:rsidR="00EA6D5A" w:rsidRPr="00EA6D5A" w:rsidRDefault="00D85C7D">
          <w:pPr>
            <w:pStyle w:val="TOC2"/>
            <w:rPr>
              <w:rFonts w:eastAsiaTheme="minorEastAsia"/>
              <w:color w:val="auto"/>
              <w:kern w:val="2"/>
              <w:sz w:val="24"/>
              <w:szCs w:val="24"/>
            </w:rPr>
          </w:pPr>
          <w:hyperlink w:anchor="_Toc162472097" w:history="1">
            <w:r w:rsidR="00EA6D5A" w:rsidRPr="00A10409">
              <w:rPr>
                <w:rStyle w:val="Hyperlink"/>
                <w:rFonts w:eastAsiaTheme="majorEastAsia"/>
              </w:rPr>
              <w:t>Freshwater ecosystems</w:t>
            </w:r>
            <w:r w:rsidR="00EA6D5A">
              <w:rPr>
                <w:webHidden/>
              </w:rPr>
              <w:tab/>
            </w:r>
            <w:r w:rsidR="00EA6D5A">
              <w:rPr>
                <w:webHidden/>
              </w:rPr>
              <w:fldChar w:fldCharType="begin"/>
            </w:r>
            <w:r w:rsidR="00EA6D5A">
              <w:rPr>
                <w:webHidden/>
              </w:rPr>
              <w:instrText xml:space="preserve"> PAGEREF _Toc162472097 \h </w:instrText>
            </w:r>
            <w:r w:rsidR="00EA6D5A">
              <w:rPr>
                <w:webHidden/>
              </w:rPr>
            </w:r>
            <w:r w:rsidR="00EA6D5A">
              <w:rPr>
                <w:webHidden/>
              </w:rPr>
              <w:fldChar w:fldCharType="separate"/>
            </w:r>
            <w:r w:rsidR="00EA6D5A">
              <w:rPr>
                <w:webHidden/>
              </w:rPr>
              <w:t>20</w:t>
            </w:r>
            <w:r w:rsidR="00EA6D5A">
              <w:rPr>
                <w:webHidden/>
              </w:rPr>
              <w:fldChar w:fldCharType="end"/>
            </w:r>
          </w:hyperlink>
        </w:p>
        <w:p w14:paraId="41764613" w14:textId="59C0FB7E" w:rsidR="00EA6D5A" w:rsidRPr="00EA6D5A" w:rsidRDefault="00D85C7D">
          <w:pPr>
            <w:pStyle w:val="TOC2"/>
            <w:rPr>
              <w:rFonts w:eastAsiaTheme="minorEastAsia"/>
              <w:color w:val="auto"/>
              <w:kern w:val="2"/>
              <w:sz w:val="24"/>
              <w:szCs w:val="24"/>
            </w:rPr>
          </w:pPr>
          <w:hyperlink w:anchor="_Toc162472098" w:history="1">
            <w:r w:rsidR="00EA6D5A" w:rsidRPr="00A10409">
              <w:rPr>
                <w:rStyle w:val="Hyperlink"/>
              </w:rPr>
              <w:t>Azerbaijan's National Ecosystem Assessment for Biodiversity and Ecosystem Services</w:t>
            </w:r>
            <w:r w:rsidR="00EA6D5A">
              <w:rPr>
                <w:webHidden/>
              </w:rPr>
              <w:tab/>
            </w:r>
            <w:r w:rsidR="00EA6D5A">
              <w:rPr>
                <w:webHidden/>
              </w:rPr>
              <w:fldChar w:fldCharType="begin"/>
            </w:r>
            <w:r w:rsidR="00EA6D5A">
              <w:rPr>
                <w:webHidden/>
              </w:rPr>
              <w:instrText xml:space="preserve"> PAGEREF _Toc162472098 \h </w:instrText>
            </w:r>
            <w:r w:rsidR="00EA6D5A">
              <w:rPr>
                <w:webHidden/>
              </w:rPr>
            </w:r>
            <w:r w:rsidR="00EA6D5A">
              <w:rPr>
                <w:webHidden/>
              </w:rPr>
              <w:fldChar w:fldCharType="separate"/>
            </w:r>
            <w:r w:rsidR="00EA6D5A">
              <w:rPr>
                <w:webHidden/>
              </w:rPr>
              <w:t>22</w:t>
            </w:r>
            <w:r w:rsidR="00EA6D5A">
              <w:rPr>
                <w:webHidden/>
              </w:rPr>
              <w:fldChar w:fldCharType="end"/>
            </w:r>
          </w:hyperlink>
        </w:p>
        <w:p w14:paraId="716B167A" w14:textId="42FCE422" w:rsidR="00EA6D5A" w:rsidRPr="00EA6D5A" w:rsidRDefault="00D85C7D">
          <w:pPr>
            <w:pStyle w:val="TOC2"/>
            <w:rPr>
              <w:rFonts w:eastAsiaTheme="minorEastAsia"/>
              <w:color w:val="auto"/>
              <w:kern w:val="2"/>
              <w:sz w:val="24"/>
              <w:szCs w:val="24"/>
            </w:rPr>
          </w:pPr>
          <w:hyperlink w:anchor="_Toc162472099" w:history="1">
            <w:r w:rsidR="00EA6D5A" w:rsidRPr="00A10409">
              <w:rPr>
                <w:rStyle w:val="Hyperlink"/>
              </w:rPr>
              <w:t>Introduction</w:t>
            </w:r>
            <w:r w:rsidR="00EA6D5A">
              <w:rPr>
                <w:webHidden/>
              </w:rPr>
              <w:tab/>
            </w:r>
            <w:r w:rsidR="00EA6D5A">
              <w:rPr>
                <w:webHidden/>
              </w:rPr>
              <w:fldChar w:fldCharType="begin"/>
            </w:r>
            <w:r w:rsidR="00EA6D5A">
              <w:rPr>
                <w:webHidden/>
              </w:rPr>
              <w:instrText xml:space="preserve"> PAGEREF _Toc162472099 \h </w:instrText>
            </w:r>
            <w:r w:rsidR="00EA6D5A">
              <w:rPr>
                <w:webHidden/>
              </w:rPr>
            </w:r>
            <w:r w:rsidR="00EA6D5A">
              <w:rPr>
                <w:webHidden/>
              </w:rPr>
              <w:fldChar w:fldCharType="separate"/>
            </w:r>
            <w:r w:rsidR="00EA6D5A">
              <w:rPr>
                <w:webHidden/>
              </w:rPr>
              <w:t>22</w:t>
            </w:r>
            <w:r w:rsidR="00EA6D5A">
              <w:rPr>
                <w:webHidden/>
              </w:rPr>
              <w:fldChar w:fldCharType="end"/>
            </w:r>
          </w:hyperlink>
        </w:p>
        <w:p w14:paraId="344A27E1" w14:textId="478B8E5E" w:rsidR="00EA6D5A" w:rsidRPr="00EA6D5A" w:rsidRDefault="00D85C7D">
          <w:pPr>
            <w:pStyle w:val="TOC2"/>
            <w:rPr>
              <w:rFonts w:eastAsiaTheme="minorEastAsia"/>
              <w:color w:val="auto"/>
              <w:kern w:val="2"/>
              <w:sz w:val="24"/>
              <w:szCs w:val="24"/>
            </w:rPr>
          </w:pPr>
          <w:hyperlink w:anchor="_Toc162472100" w:history="1">
            <w:r w:rsidR="00EA6D5A" w:rsidRPr="00A10409">
              <w:rPr>
                <w:rStyle w:val="Hyperlink"/>
              </w:rPr>
              <w:t>Project Background</w:t>
            </w:r>
            <w:r w:rsidR="00EA6D5A">
              <w:rPr>
                <w:webHidden/>
              </w:rPr>
              <w:tab/>
            </w:r>
            <w:r w:rsidR="00EA6D5A">
              <w:rPr>
                <w:webHidden/>
              </w:rPr>
              <w:fldChar w:fldCharType="begin"/>
            </w:r>
            <w:r w:rsidR="00EA6D5A">
              <w:rPr>
                <w:webHidden/>
              </w:rPr>
              <w:instrText xml:space="preserve"> PAGEREF _Toc162472100 \h </w:instrText>
            </w:r>
            <w:r w:rsidR="00EA6D5A">
              <w:rPr>
                <w:webHidden/>
              </w:rPr>
            </w:r>
            <w:r w:rsidR="00EA6D5A">
              <w:rPr>
                <w:webHidden/>
              </w:rPr>
              <w:fldChar w:fldCharType="separate"/>
            </w:r>
            <w:r w:rsidR="00EA6D5A">
              <w:rPr>
                <w:webHidden/>
              </w:rPr>
              <w:t>23</w:t>
            </w:r>
            <w:r w:rsidR="00EA6D5A">
              <w:rPr>
                <w:webHidden/>
              </w:rPr>
              <w:fldChar w:fldCharType="end"/>
            </w:r>
          </w:hyperlink>
        </w:p>
        <w:p w14:paraId="1BE8A966" w14:textId="4E5DB3CE" w:rsidR="00EA6D5A" w:rsidRPr="00EA6D5A" w:rsidRDefault="00D85C7D">
          <w:pPr>
            <w:pStyle w:val="TOC3"/>
            <w:tabs>
              <w:tab w:val="right" w:leader="dot" w:pos="9016"/>
            </w:tabs>
            <w:rPr>
              <w:rFonts w:eastAsiaTheme="minorEastAsia"/>
              <w:noProof/>
              <w:kern w:val="2"/>
              <w:sz w:val="24"/>
              <w:szCs w:val="24"/>
            </w:rPr>
          </w:pPr>
          <w:hyperlink w:anchor="_Toc162472101" w:history="1">
            <w:r w:rsidR="00EA6D5A" w:rsidRPr="00A10409">
              <w:rPr>
                <w:rStyle w:val="Hyperlink"/>
                <w:noProof/>
              </w:rPr>
              <w:t>Objectives</w:t>
            </w:r>
            <w:r w:rsidR="00EA6D5A">
              <w:rPr>
                <w:noProof/>
                <w:webHidden/>
              </w:rPr>
              <w:tab/>
            </w:r>
            <w:r w:rsidR="00EA6D5A">
              <w:rPr>
                <w:noProof/>
                <w:webHidden/>
              </w:rPr>
              <w:fldChar w:fldCharType="begin"/>
            </w:r>
            <w:r w:rsidR="00EA6D5A">
              <w:rPr>
                <w:noProof/>
                <w:webHidden/>
              </w:rPr>
              <w:instrText xml:space="preserve"> PAGEREF _Toc162472101 \h </w:instrText>
            </w:r>
            <w:r w:rsidR="00EA6D5A">
              <w:rPr>
                <w:noProof/>
                <w:webHidden/>
              </w:rPr>
            </w:r>
            <w:r w:rsidR="00EA6D5A">
              <w:rPr>
                <w:noProof/>
                <w:webHidden/>
              </w:rPr>
              <w:fldChar w:fldCharType="separate"/>
            </w:r>
            <w:r w:rsidR="00EA6D5A">
              <w:rPr>
                <w:noProof/>
                <w:webHidden/>
              </w:rPr>
              <w:t>25</w:t>
            </w:r>
            <w:r w:rsidR="00EA6D5A">
              <w:rPr>
                <w:noProof/>
                <w:webHidden/>
              </w:rPr>
              <w:fldChar w:fldCharType="end"/>
            </w:r>
          </w:hyperlink>
        </w:p>
        <w:p w14:paraId="47B76C8B" w14:textId="727CE676" w:rsidR="00EA6D5A" w:rsidRPr="00EA6D5A" w:rsidRDefault="00D85C7D">
          <w:pPr>
            <w:pStyle w:val="TOC3"/>
            <w:tabs>
              <w:tab w:val="right" w:leader="dot" w:pos="9016"/>
            </w:tabs>
            <w:rPr>
              <w:rFonts w:eastAsiaTheme="minorEastAsia"/>
              <w:noProof/>
              <w:kern w:val="2"/>
              <w:sz w:val="24"/>
              <w:szCs w:val="24"/>
            </w:rPr>
          </w:pPr>
          <w:hyperlink w:anchor="_Toc162472102" w:history="1">
            <w:r w:rsidR="00EA6D5A" w:rsidRPr="00A10409">
              <w:rPr>
                <w:rStyle w:val="Hyperlink"/>
                <w:noProof/>
              </w:rPr>
              <w:t>Methodology of the Azerbaijan NEA</w:t>
            </w:r>
            <w:r w:rsidR="00EA6D5A">
              <w:rPr>
                <w:noProof/>
                <w:webHidden/>
              </w:rPr>
              <w:tab/>
            </w:r>
            <w:r w:rsidR="00EA6D5A">
              <w:rPr>
                <w:noProof/>
                <w:webHidden/>
              </w:rPr>
              <w:fldChar w:fldCharType="begin"/>
            </w:r>
            <w:r w:rsidR="00EA6D5A">
              <w:rPr>
                <w:noProof/>
                <w:webHidden/>
              </w:rPr>
              <w:instrText xml:space="preserve"> PAGEREF _Toc162472102 \h </w:instrText>
            </w:r>
            <w:r w:rsidR="00EA6D5A">
              <w:rPr>
                <w:noProof/>
                <w:webHidden/>
              </w:rPr>
            </w:r>
            <w:r w:rsidR="00EA6D5A">
              <w:rPr>
                <w:noProof/>
                <w:webHidden/>
              </w:rPr>
              <w:fldChar w:fldCharType="separate"/>
            </w:r>
            <w:r w:rsidR="00EA6D5A">
              <w:rPr>
                <w:noProof/>
                <w:webHidden/>
              </w:rPr>
              <w:t>26</w:t>
            </w:r>
            <w:r w:rsidR="00EA6D5A">
              <w:rPr>
                <w:noProof/>
                <w:webHidden/>
              </w:rPr>
              <w:fldChar w:fldCharType="end"/>
            </w:r>
          </w:hyperlink>
        </w:p>
        <w:p w14:paraId="62CBFD11" w14:textId="1D637523" w:rsidR="00EA6D5A" w:rsidRPr="00EA6D5A" w:rsidRDefault="00D85C7D">
          <w:pPr>
            <w:pStyle w:val="TOC3"/>
            <w:tabs>
              <w:tab w:val="right" w:leader="dot" w:pos="9016"/>
            </w:tabs>
            <w:rPr>
              <w:rFonts w:eastAsiaTheme="minorEastAsia"/>
              <w:noProof/>
              <w:kern w:val="2"/>
              <w:sz w:val="24"/>
              <w:szCs w:val="24"/>
            </w:rPr>
          </w:pPr>
          <w:hyperlink w:anchor="_Toc162472103" w:history="1">
            <w:r w:rsidR="00EA6D5A" w:rsidRPr="00A10409">
              <w:rPr>
                <w:rStyle w:val="Hyperlink"/>
                <w:noProof/>
              </w:rPr>
              <w:t>Nature’s contributions to people/ Ecosystem Services</w:t>
            </w:r>
            <w:r w:rsidR="00EA6D5A">
              <w:rPr>
                <w:noProof/>
                <w:webHidden/>
              </w:rPr>
              <w:tab/>
            </w:r>
            <w:r w:rsidR="00EA6D5A">
              <w:rPr>
                <w:noProof/>
                <w:webHidden/>
              </w:rPr>
              <w:fldChar w:fldCharType="begin"/>
            </w:r>
            <w:r w:rsidR="00EA6D5A">
              <w:rPr>
                <w:noProof/>
                <w:webHidden/>
              </w:rPr>
              <w:instrText xml:space="preserve"> PAGEREF _Toc162472103 \h </w:instrText>
            </w:r>
            <w:r w:rsidR="00EA6D5A">
              <w:rPr>
                <w:noProof/>
                <w:webHidden/>
              </w:rPr>
            </w:r>
            <w:r w:rsidR="00EA6D5A">
              <w:rPr>
                <w:noProof/>
                <w:webHidden/>
              </w:rPr>
              <w:fldChar w:fldCharType="separate"/>
            </w:r>
            <w:r w:rsidR="00EA6D5A">
              <w:rPr>
                <w:noProof/>
                <w:webHidden/>
              </w:rPr>
              <w:t>29</w:t>
            </w:r>
            <w:r w:rsidR="00EA6D5A">
              <w:rPr>
                <w:noProof/>
                <w:webHidden/>
              </w:rPr>
              <w:fldChar w:fldCharType="end"/>
            </w:r>
          </w:hyperlink>
        </w:p>
        <w:p w14:paraId="46B85695" w14:textId="079A8605" w:rsidR="00EA6D5A" w:rsidRPr="00EA6D5A" w:rsidRDefault="00D85C7D">
          <w:pPr>
            <w:pStyle w:val="TOC3"/>
            <w:tabs>
              <w:tab w:val="right" w:leader="dot" w:pos="9016"/>
            </w:tabs>
            <w:rPr>
              <w:rFonts w:eastAsiaTheme="minorEastAsia"/>
              <w:noProof/>
              <w:kern w:val="2"/>
              <w:sz w:val="24"/>
              <w:szCs w:val="24"/>
            </w:rPr>
          </w:pPr>
          <w:hyperlink w:anchor="_Toc162472104" w:history="1">
            <w:r w:rsidR="00EA6D5A" w:rsidRPr="00A10409">
              <w:rPr>
                <w:rStyle w:val="Hyperlink"/>
                <w:noProof/>
              </w:rPr>
              <w:t>The NEA processes in Azerbaijan</w:t>
            </w:r>
            <w:r w:rsidR="00EA6D5A">
              <w:rPr>
                <w:noProof/>
                <w:webHidden/>
              </w:rPr>
              <w:tab/>
            </w:r>
            <w:r w:rsidR="00EA6D5A">
              <w:rPr>
                <w:noProof/>
                <w:webHidden/>
              </w:rPr>
              <w:fldChar w:fldCharType="begin"/>
            </w:r>
            <w:r w:rsidR="00EA6D5A">
              <w:rPr>
                <w:noProof/>
                <w:webHidden/>
              </w:rPr>
              <w:instrText xml:space="preserve"> PAGEREF _Toc162472104 \h </w:instrText>
            </w:r>
            <w:r w:rsidR="00EA6D5A">
              <w:rPr>
                <w:noProof/>
                <w:webHidden/>
              </w:rPr>
            </w:r>
            <w:r w:rsidR="00EA6D5A">
              <w:rPr>
                <w:noProof/>
                <w:webHidden/>
              </w:rPr>
              <w:fldChar w:fldCharType="separate"/>
            </w:r>
            <w:r w:rsidR="00EA6D5A">
              <w:rPr>
                <w:noProof/>
                <w:webHidden/>
              </w:rPr>
              <w:t>32</w:t>
            </w:r>
            <w:r w:rsidR="00EA6D5A">
              <w:rPr>
                <w:noProof/>
                <w:webHidden/>
              </w:rPr>
              <w:fldChar w:fldCharType="end"/>
            </w:r>
          </w:hyperlink>
        </w:p>
        <w:p w14:paraId="28DE7111" w14:textId="06E86002" w:rsidR="00EA6D5A" w:rsidRPr="00EA6D5A" w:rsidRDefault="00D85C7D">
          <w:pPr>
            <w:pStyle w:val="TOC3"/>
            <w:tabs>
              <w:tab w:val="right" w:leader="dot" w:pos="9016"/>
            </w:tabs>
            <w:rPr>
              <w:rFonts w:eastAsiaTheme="minorEastAsia"/>
              <w:noProof/>
              <w:kern w:val="2"/>
              <w:sz w:val="24"/>
              <w:szCs w:val="24"/>
            </w:rPr>
          </w:pPr>
          <w:hyperlink w:anchor="_Toc162472105" w:history="1">
            <w:r w:rsidR="00EA6D5A" w:rsidRPr="00A10409">
              <w:rPr>
                <w:rStyle w:val="Hyperlink"/>
                <w:noProof/>
              </w:rPr>
              <w:t>Second consultation workshop</w:t>
            </w:r>
            <w:r w:rsidR="00EA6D5A">
              <w:rPr>
                <w:noProof/>
                <w:webHidden/>
              </w:rPr>
              <w:tab/>
            </w:r>
            <w:r w:rsidR="00EA6D5A">
              <w:rPr>
                <w:noProof/>
                <w:webHidden/>
              </w:rPr>
              <w:fldChar w:fldCharType="begin"/>
            </w:r>
            <w:r w:rsidR="00EA6D5A">
              <w:rPr>
                <w:noProof/>
                <w:webHidden/>
              </w:rPr>
              <w:instrText xml:space="preserve"> PAGEREF _Toc162472105 \h </w:instrText>
            </w:r>
            <w:r w:rsidR="00EA6D5A">
              <w:rPr>
                <w:noProof/>
                <w:webHidden/>
              </w:rPr>
            </w:r>
            <w:r w:rsidR="00EA6D5A">
              <w:rPr>
                <w:noProof/>
                <w:webHidden/>
              </w:rPr>
              <w:fldChar w:fldCharType="separate"/>
            </w:r>
            <w:r w:rsidR="00EA6D5A">
              <w:rPr>
                <w:noProof/>
                <w:webHidden/>
              </w:rPr>
              <w:t>36</w:t>
            </w:r>
            <w:r w:rsidR="00EA6D5A">
              <w:rPr>
                <w:noProof/>
                <w:webHidden/>
              </w:rPr>
              <w:fldChar w:fldCharType="end"/>
            </w:r>
          </w:hyperlink>
        </w:p>
        <w:p w14:paraId="78A451F8" w14:textId="61E9DDD1" w:rsidR="00EA6D5A" w:rsidRPr="00EA6D5A" w:rsidRDefault="00D85C7D">
          <w:pPr>
            <w:pStyle w:val="TOC3"/>
            <w:tabs>
              <w:tab w:val="right" w:leader="dot" w:pos="9016"/>
            </w:tabs>
            <w:rPr>
              <w:rFonts w:eastAsiaTheme="minorEastAsia"/>
              <w:noProof/>
              <w:kern w:val="2"/>
              <w:sz w:val="24"/>
              <w:szCs w:val="24"/>
            </w:rPr>
          </w:pPr>
          <w:hyperlink w:anchor="_Toc162472106" w:history="1">
            <w:r w:rsidR="00EA6D5A" w:rsidRPr="00A10409">
              <w:rPr>
                <w:rStyle w:val="Hyperlink"/>
                <w:noProof/>
              </w:rPr>
              <w:t>Third Expert meeting</w:t>
            </w:r>
            <w:r w:rsidR="00EA6D5A">
              <w:rPr>
                <w:noProof/>
                <w:webHidden/>
              </w:rPr>
              <w:tab/>
            </w:r>
            <w:r w:rsidR="00EA6D5A">
              <w:rPr>
                <w:noProof/>
                <w:webHidden/>
              </w:rPr>
              <w:fldChar w:fldCharType="begin"/>
            </w:r>
            <w:r w:rsidR="00EA6D5A">
              <w:rPr>
                <w:noProof/>
                <w:webHidden/>
              </w:rPr>
              <w:instrText xml:space="preserve"> PAGEREF _Toc162472106 \h </w:instrText>
            </w:r>
            <w:r w:rsidR="00EA6D5A">
              <w:rPr>
                <w:noProof/>
                <w:webHidden/>
              </w:rPr>
            </w:r>
            <w:r w:rsidR="00EA6D5A">
              <w:rPr>
                <w:noProof/>
                <w:webHidden/>
              </w:rPr>
              <w:fldChar w:fldCharType="separate"/>
            </w:r>
            <w:r w:rsidR="00EA6D5A">
              <w:rPr>
                <w:noProof/>
                <w:webHidden/>
              </w:rPr>
              <w:t>37</w:t>
            </w:r>
            <w:r w:rsidR="00EA6D5A">
              <w:rPr>
                <w:noProof/>
                <w:webHidden/>
              </w:rPr>
              <w:fldChar w:fldCharType="end"/>
            </w:r>
          </w:hyperlink>
        </w:p>
        <w:p w14:paraId="52E98B28" w14:textId="0B5B0841" w:rsidR="00EA6D5A" w:rsidRPr="00EA6D5A" w:rsidRDefault="00D85C7D">
          <w:pPr>
            <w:pStyle w:val="TOC3"/>
            <w:tabs>
              <w:tab w:val="right" w:leader="dot" w:pos="9016"/>
            </w:tabs>
            <w:rPr>
              <w:rFonts w:eastAsiaTheme="minorEastAsia"/>
              <w:noProof/>
              <w:kern w:val="2"/>
              <w:sz w:val="24"/>
              <w:szCs w:val="24"/>
            </w:rPr>
          </w:pPr>
          <w:hyperlink w:anchor="_Toc162472107" w:history="1">
            <w:r w:rsidR="00EA6D5A" w:rsidRPr="00A10409">
              <w:rPr>
                <w:rStyle w:val="Hyperlink"/>
                <w:noProof/>
              </w:rPr>
              <w:t>Team meetings</w:t>
            </w:r>
            <w:r w:rsidR="00EA6D5A">
              <w:rPr>
                <w:noProof/>
                <w:webHidden/>
              </w:rPr>
              <w:tab/>
            </w:r>
            <w:r w:rsidR="00EA6D5A">
              <w:rPr>
                <w:noProof/>
                <w:webHidden/>
              </w:rPr>
              <w:fldChar w:fldCharType="begin"/>
            </w:r>
            <w:r w:rsidR="00EA6D5A">
              <w:rPr>
                <w:noProof/>
                <w:webHidden/>
              </w:rPr>
              <w:instrText xml:space="preserve"> PAGEREF _Toc162472107 \h </w:instrText>
            </w:r>
            <w:r w:rsidR="00EA6D5A">
              <w:rPr>
                <w:noProof/>
                <w:webHidden/>
              </w:rPr>
            </w:r>
            <w:r w:rsidR="00EA6D5A">
              <w:rPr>
                <w:noProof/>
                <w:webHidden/>
              </w:rPr>
              <w:fldChar w:fldCharType="separate"/>
            </w:r>
            <w:r w:rsidR="00EA6D5A">
              <w:rPr>
                <w:noProof/>
                <w:webHidden/>
              </w:rPr>
              <w:t>38</w:t>
            </w:r>
            <w:r w:rsidR="00EA6D5A">
              <w:rPr>
                <w:noProof/>
                <w:webHidden/>
              </w:rPr>
              <w:fldChar w:fldCharType="end"/>
            </w:r>
          </w:hyperlink>
        </w:p>
        <w:p w14:paraId="648C654E" w14:textId="73D6271F" w:rsidR="00EA6D5A" w:rsidRPr="00EA6D5A" w:rsidRDefault="00D85C7D">
          <w:pPr>
            <w:pStyle w:val="TOC3"/>
            <w:tabs>
              <w:tab w:val="right" w:leader="dot" w:pos="9016"/>
            </w:tabs>
            <w:rPr>
              <w:rFonts w:eastAsiaTheme="minorEastAsia"/>
              <w:noProof/>
              <w:kern w:val="2"/>
              <w:sz w:val="24"/>
              <w:szCs w:val="24"/>
            </w:rPr>
          </w:pPr>
          <w:hyperlink w:anchor="_Toc162472108" w:history="1">
            <w:r w:rsidR="00EA6D5A" w:rsidRPr="00A10409">
              <w:rPr>
                <w:rStyle w:val="Hyperlink"/>
                <w:noProof/>
              </w:rPr>
              <w:t>Organizing the NEA process</w:t>
            </w:r>
            <w:r w:rsidR="00EA6D5A">
              <w:rPr>
                <w:noProof/>
                <w:webHidden/>
              </w:rPr>
              <w:tab/>
            </w:r>
            <w:r w:rsidR="00EA6D5A">
              <w:rPr>
                <w:noProof/>
                <w:webHidden/>
              </w:rPr>
              <w:fldChar w:fldCharType="begin"/>
            </w:r>
            <w:r w:rsidR="00EA6D5A">
              <w:rPr>
                <w:noProof/>
                <w:webHidden/>
              </w:rPr>
              <w:instrText xml:space="preserve"> PAGEREF _Toc162472108 \h </w:instrText>
            </w:r>
            <w:r w:rsidR="00EA6D5A">
              <w:rPr>
                <w:noProof/>
                <w:webHidden/>
              </w:rPr>
            </w:r>
            <w:r w:rsidR="00EA6D5A">
              <w:rPr>
                <w:noProof/>
                <w:webHidden/>
              </w:rPr>
              <w:fldChar w:fldCharType="separate"/>
            </w:r>
            <w:r w:rsidR="00EA6D5A">
              <w:rPr>
                <w:noProof/>
                <w:webHidden/>
              </w:rPr>
              <w:t>39</w:t>
            </w:r>
            <w:r w:rsidR="00EA6D5A">
              <w:rPr>
                <w:noProof/>
                <w:webHidden/>
              </w:rPr>
              <w:fldChar w:fldCharType="end"/>
            </w:r>
          </w:hyperlink>
        </w:p>
        <w:p w14:paraId="79175120" w14:textId="66598D44" w:rsidR="00EA6D5A" w:rsidRPr="00EA6D5A" w:rsidRDefault="00D85C7D">
          <w:pPr>
            <w:pStyle w:val="TOC2"/>
            <w:rPr>
              <w:rFonts w:eastAsiaTheme="minorEastAsia"/>
              <w:color w:val="auto"/>
              <w:kern w:val="2"/>
              <w:sz w:val="24"/>
              <w:szCs w:val="24"/>
            </w:rPr>
          </w:pPr>
          <w:hyperlink w:anchor="_Toc162472109" w:history="1">
            <w:r w:rsidR="00EA6D5A" w:rsidRPr="00A10409">
              <w:rPr>
                <w:rStyle w:val="Hyperlink"/>
              </w:rPr>
              <w:t>Political and Institutional Framework in Azerbaijan</w:t>
            </w:r>
            <w:r w:rsidR="00EA6D5A">
              <w:rPr>
                <w:webHidden/>
              </w:rPr>
              <w:tab/>
            </w:r>
            <w:r w:rsidR="00EA6D5A">
              <w:rPr>
                <w:webHidden/>
              </w:rPr>
              <w:fldChar w:fldCharType="begin"/>
            </w:r>
            <w:r w:rsidR="00EA6D5A">
              <w:rPr>
                <w:webHidden/>
              </w:rPr>
              <w:instrText xml:space="preserve"> PAGEREF _Toc162472109 \h </w:instrText>
            </w:r>
            <w:r w:rsidR="00EA6D5A">
              <w:rPr>
                <w:webHidden/>
              </w:rPr>
            </w:r>
            <w:r w:rsidR="00EA6D5A">
              <w:rPr>
                <w:webHidden/>
              </w:rPr>
              <w:fldChar w:fldCharType="separate"/>
            </w:r>
            <w:r w:rsidR="00EA6D5A">
              <w:rPr>
                <w:webHidden/>
              </w:rPr>
              <w:t>42</w:t>
            </w:r>
            <w:r w:rsidR="00EA6D5A">
              <w:rPr>
                <w:webHidden/>
              </w:rPr>
              <w:fldChar w:fldCharType="end"/>
            </w:r>
          </w:hyperlink>
        </w:p>
        <w:p w14:paraId="0E903921" w14:textId="3B427642" w:rsidR="00EA6D5A" w:rsidRPr="00EA6D5A" w:rsidRDefault="00D85C7D">
          <w:pPr>
            <w:pStyle w:val="TOC3"/>
            <w:tabs>
              <w:tab w:val="right" w:leader="dot" w:pos="9016"/>
            </w:tabs>
            <w:rPr>
              <w:rFonts w:eastAsiaTheme="minorEastAsia"/>
              <w:noProof/>
              <w:kern w:val="2"/>
              <w:sz w:val="24"/>
              <w:szCs w:val="24"/>
            </w:rPr>
          </w:pPr>
          <w:hyperlink w:anchor="_Toc162472110" w:history="1">
            <w:r w:rsidR="00EA6D5A" w:rsidRPr="00A10409">
              <w:rPr>
                <w:rStyle w:val="Hyperlink"/>
                <w:noProof/>
              </w:rPr>
              <w:t>International Agreements Guiding Biodiversity Conservation and Use</w:t>
            </w:r>
            <w:r w:rsidR="00EA6D5A">
              <w:rPr>
                <w:noProof/>
                <w:webHidden/>
              </w:rPr>
              <w:tab/>
            </w:r>
            <w:r w:rsidR="00EA6D5A">
              <w:rPr>
                <w:noProof/>
                <w:webHidden/>
              </w:rPr>
              <w:fldChar w:fldCharType="begin"/>
            </w:r>
            <w:r w:rsidR="00EA6D5A">
              <w:rPr>
                <w:noProof/>
                <w:webHidden/>
              </w:rPr>
              <w:instrText xml:space="preserve"> PAGEREF _Toc162472110 \h </w:instrText>
            </w:r>
            <w:r w:rsidR="00EA6D5A">
              <w:rPr>
                <w:noProof/>
                <w:webHidden/>
              </w:rPr>
            </w:r>
            <w:r w:rsidR="00EA6D5A">
              <w:rPr>
                <w:noProof/>
                <w:webHidden/>
              </w:rPr>
              <w:fldChar w:fldCharType="separate"/>
            </w:r>
            <w:r w:rsidR="00EA6D5A">
              <w:rPr>
                <w:noProof/>
                <w:webHidden/>
              </w:rPr>
              <w:t>42</w:t>
            </w:r>
            <w:r w:rsidR="00EA6D5A">
              <w:rPr>
                <w:noProof/>
                <w:webHidden/>
              </w:rPr>
              <w:fldChar w:fldCharType="end"/>
            </w:r>
          </w:hyperlink>
        </w:p>
        <w:p w14:paraId="4DEC6E3F" w14:textId="4FD7073E" w:rsidR="00EA6D5A" w:rsidRPr="00EA6D5A" w:rsidRDefault="00D85C7D">
          <w:pPr>
            <w:pStyle w:val="TOC3"/>
            <w:tabs>
              <w:tab w:val="right" w:leader="dot" w:pos="9016"/>
            </w:tabs>
            <w:rPr>
              <w:rFonts w:eastAsiaTheme="minorEastAsia"/>
              <w:noProof/>
              <w:kern w:val="2"/>
              <w:sz w:val="24"/>
              <w:szCs w:val="24"/>
            </w:rPr>
          </w:pPr>
          <w:hyperlink w:anchor="_Toc162472111" w:history="1">
            <w:r w:rsidR="00EA6D5A" w:rsidRPr="00A10409">
              <w:rPr>
                <w:rStyle w:val="Hyperlink"/>
                <w:noProof/>
                <w:lang w:val="en-GB"/>
              </w:rPr>
              <w:t>N</w:t>
            </w:r>
            <w:r w:rsidR="00EA6D5A" w:rsidRPr="00A10409">
              <w:rPr>
                <w:rStyle w:val="Hyperlink"/>
                <w:noProof/>
              </w:rPr>
              <w:t>ational Legislative Context for Biodiversity Conservation and Use</w:t>
            </w:r>
            <w:r w:rsidR="00EA6D5A">
              <w:rPr>
                <w:noProof/>
                <w:webHidden/>
              </w:rPr>
              <w:tab/>
            </w:r>
            <w:r w:rsidR="00EA6D5A">
              <w:rPr>
                <w:noProof/>
                <w:webHidden/>
              </w:rPr>
              <w:fldChar w:fldCharType="begin"/>
            </w:r>
            <w:r w:rsidR="00EA6D5A">
              <w:rPr>
                <w:noProof/>
                <w:webHidden/>
              </w:rPr>
              <w:instrText xml:space="preserve"> PAGEREF _Toc162472111 \h </w:instrText>
            </w:r>
            <w:r w:rsidR="00EA6D5A">
              <w:rPr>
                <w:noProof/>
                <w:webHidden/>
              </w:rPr>
            </w:r>
            <w:r w:rsidR="00EA6D5A">
              <w:rPr>
                <w:noProof/>
                <w:webHidden/>
              </w:rPr>
              <w:fldChar w:fldCharType="separate"/>
            </w:r>
            <w:r w:rsidR="00EA6D5A">
              <w:rPr>
                <w:noProof/>
                <w:webHidden/>
              </w:rPr>
              <w:t>43</w:t>
            </w:r>
            <w:r w:rsidR="00EA6D5A">
              <w:rPr>
                <w:noProof/>
                <w:webHidden/>
              </w:rPr>
              <w:fldChar w:fldCharType="end"/>
            </w:r>
          </w:hyperlink>
        </w:p>
        <w:p w14:paraId="024E36C4" w14:textId="6FBB1907" w:rsidR="00EA6D5A" w:rsidRPr="00EA6D5A" w:rsidRDefault="00D85C7D">
          <w:pPr>
            <w:pStyle w:val="TOC3"/>
            <w:tabs>
              <w:tab w:val="right" w:leader="dot" w:pos="9016"/>
            </w:tabs>
            <w:rPr>
              <w:rFonts w:eastAsiaTheme="minorEastAsia"/>
              <w:noProof/>
              <w:kern w:val="2"/>
              <w:sz w:val="24"/>
              <w:szCs w:val="24"/>
            </w:rPr>
          </w:pPr>
          <w:hyperlink w:anchor="_Toc162472112" w:history="1">
            <w:r w:rsidR="00EA6D5A" w:rsidRPr="00A10409">
              <w:rPr>
                <w:rStyle w:val="Hyperlink"/>
                <w:noProof/>
              </w:rPr>
              <w:t>Institutional Context for Biodiversity Conservation and Use</w:t>
            </w:r>
            <w:r w:rsidR="00EA6D5A">
              <w:rPr>
                <w:noProof/>
                <w:webHidden/>
              </w:rPr>
              <w:tab/>
            </w:r>
            <w:r w:rsidR="00EA6D5A">
              <w:rPr>
                <w:noProof/>
                <w:webHidden/>
              </w:rPr>
              <w:fldChar w:fldCharType="begin"/>
            </w:r>
            <w:r w:rsidR="00EA6D5A">
              <w:rPr>
                <w:noProof/>
                <w:webHidden/>
              </w:rPr>
              <w:instrText xml:space="preserve"> PAGEREF _Toc162472112 \h </w:instrText>
            </w:r>
            <w:r w:rsidR="00EA6D5A">
              <w:rPr>
                <w:noProof/>
                <w:webHidden/>
              </w:rPr>
            </w:r>
            <w:r w:rsidR="00EA6D5A">
              <w:rPr>
                <w:noProof/>
                <w:webHidden/>
              </w:rPr>
              <w:fldChar w:fldCharType="separate"/>
            </w:r>
            <w:r w:rsidR="00EA6D5A">
              <w:rPr>
                <w:noProof/>
                <w:webHidden/>
              </w:rPr>
              <w:t>44</w:t>
            </w:r>
            <w:r w:rsidR="00EA6D5A">
              <w:rPr>
                <w:noProof/>
                <w:webHidden/>
              </w:rPr>
              <w:fldChar w:fldCharType="end"/>
            </w:r>
          </w:hyperlink>
        </w:p>
        <w:p w14:paraId="0D97A272" w14:textId="55EA997A" w:rsidR="00EA6D5A" w:rsidRPr="00EA6D5A" w:rsidRDefault="00D85C7D">
          <w:pPr>
            <w:pStyle w:val="TOC2"/>
            <w:rPr>
              <w:rFonts w:eastAsiaTheme="minorEastAsia"/>
              <w:color w:val="auto"/>
              <w:kern w:val="2"/>
              <w:sz w:val="24"/>
              <w:szCs w:val="24"/>
            </w:rPr>
          </w:pPr>
          <w:hyperlink w:anchor="_Toc162472113" w:history="1">
            <w:r w:rsidR="00EA6D5A" w:rsidRPr="00A10409">
              <w:rPr>
                <w:rStyle w:val="Hyperlink"/>
              </w:rPr>
              <w:t>Key Datasets, Methodology and Chapter Outlines</w:t>
            </w:r>
            <w:r w:rsidR="00EA6D5A">
              <w:rPr>
                <w:webHidden/>
              </w:rPr>
              <w:tab/>
            </w:r>
            <w:r w:rsidR="00EA6D5A">
              <w:rPr>
                <w:webHidden/>
              </w:rPr>
              <w:fldChar w:fldCharType="begin"/>
            </w:r>
            <w:r w:rsidR="00EA6D5A">
              <w:rPr>
                <w:webHidden/>
              </w:rPr>
              <w:instrText xml:space="preserve"> PAGEREF _Toc162472113 \h </w:instrText>
            </w:r>
            <w:r w:rsidR="00EA6D5A">
              <w:rPr>
                <w:webHidden/>
              </w:rPr>
            </w:r>
            <w:r w:rsidR="00EA6D5A">
              <w:rPr>
                <w:webHidden/>
              </w:rPr>
              <w:fldChar w:fldCharType="separate"/>
            </w:r>
            <w:r w:rsidR="00EA6D5A">
              <w:rPr>
                <w:webHidden/>
              </w:rPr>
              <w:t>46</w:t>
            </w:r>
            <w:r w:rsidR="00EA6D5A">
              <w:rPr>
                <w:webHidden/>
              </w:rPr>
              <w:fldChar w:fldCharType="end"/>
            </w:r>
          </w:hyperlink>
        </w:p>
        <w:p w14:paraId="0D3FAD76" w14:textId="68AD4909" w:rsidR="00EA6D5A" w:rsidRPr="00EA6D5A" w:rsidRDefault="00D85C7D">
          <w:pPr>
            <w:pStyle w:val="TOC3"/>
            <w:tabs>
              <w:tab w:val="right" w:leader="dot" w:pos="9016"/>
            </w:tabs>
            <w:rPr>
              <w:rFonts w:eastAsiaTheme="minorEastAsia"/>
              <w:noProof/>
              <w:kern w:val="2"/>
              <w:sz w:val="24"/>
              <w:szCs w:val="24"/>
            </w:rPr>
          </w:pPr>
          <w:hyperlink w:anchor="_Toc162472114" w:history="1">
            <w:r w:rsidR="00EA6D5A" w:rsidRPr="00A10409">
              <w:rPr>
                <w:rStyle w:val="Hyperlink"/>
                <w:noProof/>
              </w:rPr>
              <w:t>Key Datasets</w:t>
            </w:r>
            <w:r w:rsidR="00EA6D5A">
              <w:rPr>
                <w:noProof/>
                <w:webHidden/>
              </w:rPr>
              <w:tab/>
            </w:r>
            <w:r w:rsidR="00EA6D5A">
              <w:rPr>
                <w:noProof/>
                <w:webHidden/>
              </w:rPr>
              <w:fldChar w:fldCharType="begin"/>
            </w:r>
            <w:r w:rsidR="00EA6D5A">
              <w:rPr>
                <w:noProof/>
                <w:webHidden/>
              </w:rPr>
              <w:instrText xml:space="preserve"> PAGEREF _Toc162472114 \h </w:instrText>
            </w:r>
            <w:r w:rsidR="00EA6D5A">
              <w:rPr>
                <w:noProof/>
                <w:webHidden/>
              </w:rPr>
            </w:r>
            <w:r w:rsidR="00EA6D5A">
              <w:rPr>
                <w:noProof/>
                <w:webHidden/>
              </w:rPr>
              <w:fldChar w:fldCharType="separate"/>
            </w:r>
            <w:r w:rsidR="00EA6D5A">
              <w:rPr>
                <w:noProof/>
                <w:webHidden/>
              </w:rPr>
              <w:t>46</w:t>
            </w:r>
            <w:r w:rsidR="00EA6D5A">
              <w:rPr>
                <w:noProof/>
                <w:webHidden/>
              </w:rPr>
              <w:fldChar w:fldCharType="end"/>
            </w:r>
          </w:hyperlink>
        </w:p>
        <w:p w14:paraId="5EEE3B44" w14:textId="739224FC" w:rsidR="00EA6D5A" w:rsidRPr="00EA6D5A" w:rsidRDefault="00D85C7D">
          <w:pPr>
            <w:pStyle w:val="TOC2"/>
            <w:rPr>
              <w:rFonts w:eastAsiaTheme="minorEastAsia"/>
              <w:color w:val="auto"/>
              <w:kern w:val="2"/>
              <w:sz w:val="24"/>
              <w:szCs w:val="24"/>
            </w:rPr>
          </w:pPr>
          <w:hyperlink w:anchor="_Toc162472115" w:history="1">
            <w:r w:rsidR="00EA6D5A" w:rsidRPr="00A10409">
              <w:rPr>
                <w:rStyle w:val="Hyperlink"/>
              </w:rPr>
              <w:t>Ecosystems and Health</w:t>
            </w:r>
            <w:r w:rsidR="00EA6D5A">
              <w:rPr>
                <w:webHidden/>
              </w:rPr>
              <w:tab/>
            </w:r>
            <w:r w:rsidR="00EA6D5A">
              <w:rPr>
                <w:webHidden/>
              </w:rPr>
              <w:fldChar w:fldCharType="begin"/>
            </w:r>
            <w:r w:rsidR="00EA6D5A">
              <w:rPr>
                <w:webHidden/>
              </w:rPr>
              <w:instrText xml:space="preserve"> PAGEREF _Toc162472115 \h </w:instrText>
            </w:r>
            <w:r w:rsidR="00EA6D5A">
              <w:rPr>
                <w:webHidden/>
              </w:rPr>
            </w:r>
            <w:r w:rsidR="00EA6D5A">
              <w:rPr>
                <w:webHidden/>
              </w:rPr>
              <w:fldChar w:fldCharType="separate"/>
            </w:r>
            <w:r w:rsidR="00EA6D5A">
              <w:rPr>
                <w:webHidden/>
              </w:rPr>
              <w:t>47</w:t>
            </w:r>
            <w:r w:rsidR="00EA6D5A">
              <w:rPr>
                <w:webHidden/>
              </w:rPr>
              <w:fldChar w:fldCharType="end"/>
            </w:r>
          </w:hyperlink>
        </w:p>
        <w:p w14:paraId="746490C4" w14:textId="257063FE" w:rsidR="00EA6D5A" w:rsidRPr="00EA6D5A" w:rsidRDefault="00D85C7D">
          <w:pPr>
            <w:pStyle w:val="TOC2"/>
            <w:rPr>
              <w:rFonts w:eastAsiaTheme="minorEastAsia"/>
              <w:color w:val="auto"/>
              <w:kern w:val="2"/>
              <w:sz w:val="24"/>
              <w:szCs w:val="24"/>
            </w:rPr>
          </w:pPr>
          <w:hyperlink w:anchor="_Toc162472116" w:history="1">
            <w:r w:rsidR="00EA6D5A" w:rsidRPr="00A10409">
              <w:rPr>
                <w:rStyle w:val="Hyperlink"/>
              </w:rPr>
              <w:t>References</w:t>
            </w:r>
            <w:r w:rsidR="00EA6D5A">
              <w:rPr>
                <w:webHidden/>
              </w:rPr>
              <w:tab/>
            </w:r>
            <w:r w:rsidR="00EA6D5A">
              <w:rPr>
                <w:webHidden/>
              </w:rPr>
              <w:fldChar w:fldCharType="begin"/>
            </w:r>
            <w:r w:rsidR="00EA6D5A">
              <w:rPr>
                <w:webHidden/>
              </w:rPr>
              <w:instrText xml:space="preserve"> PAGEREF _Toc162472116 \h </w:instrText>
            </w:r>
            <w:r w:rsidR="00EA6D5A">
              <w:rPr>
                <w:webHidden/>
              </w:rPr>
            </w:r>
            <w:r w:rsidR="00EA6D5A">
              <w:rPr>
                <w:webHidden/>
              </w:rPr>
              <w:fldChar w:fldCharType="separate"/>
            </w:r>
            <w:r w:rsidR="00EA6D5A">
              <w:rPr>
                <w:webHidden/>
              </w:rPr>
              <w:t>48</w:t>
            </w:r>
            <w:r w:rsidR="00EA6D5A">
              <w:rPr>
                <w:webHidden/>
              </w:rPr>
              <w:fldChar w:fldCharType="end"/>
            </w:r>
          </w:hyperlink>
        </w:p>
        <w:p w14:paraId="5112B314" w14:textId="244B3064" w:rsidR="00EA6D5A" w:rsidRPr="00EA6D5A" w:rsidRDefault="00D85C7D">
          <w:pPr>
            <w:pStyle w:val="TOC2"/>
            <w:rPr>
              <w:rFonts w:eastAsiaTheme="minorEastAsia"/>
              <w:color w:val="auto"/>
              <w:kern w:val="2"/>
              <w:sz w:val="24"/>
              <w:szCs w:val="24"/>
            </w:rPr>
          </w:pPr>
          <w:hyperlink w:anchor="_Toc162472117" w:history="1">
            <w:r w:rsidR="00EA6D5A" w:rsidRPr="00A10409">
              <w:rPr>
                <w:rStyle w:val="Hyperlink"/>
              </w:rPr>
              <w:t>Annex.  Azerbaijani NEA proposed workplan</w:t>
            </w:r>
            <w:r w:rsidR="00EA6D5A">
              <w:rPr>
                <w:webHidden/>
              </w:rPr>
              <w:tab/>
            </w:r>
            <w:r w:rsidR="00EA6D5A">
              <w:rPr>
                <w:webHidden/>
              </w:rPr>
              <w:fldChar w:fldCharType="begin"/>
            </w:r>
            <w:r w:rsidR="00EA6D5A">
              <w:rPr>
                <w:webHidden/>
              </w:rPr>
              <w:instrText xml:space="preserve"> PAGEREF _Toc162472117 \h </w:instrText>
            </w:r>
            <w:r w:rsidR="00EA6D5A">
              <w:rPr>
                <w:webHidden/>
              </w:rPr>
            </w:r>
            <w:r w:rsidR="00EA6D5A">
              <w:rPr>
                <w:webHidden/>
              </w:rPr>
              <w:fldChar w:fldCharType="separate"/>
            </w:r>
            <w:r w:rsidR="00EA6D5A">
              <w:rPr>
                <w:webHidden/>
              </w:rPr>
              <w:t>50</w:t>
            </w:r>
            <w:r w:rsidR="00EA6D5A">
              <w:rPr>
                <w:webHidden/>
              </w:rPr>
              <w:fldChar w:fldCharType="end"/>
            </w:r>
          </w:hyperlink>
        </w:p>
        <w:p w14:paraId="556CD41D" w14:textId="6F7FC7B9" w:rsidR="00EA6D5A" w:rsidRPr="00EA6D5A" w:rsidRDefault="00D85C7D">
          <w:pPr>
            <w:pStyle w:val="TOC2"/>
            <w:rPr>
              <w:rFonts w:eastAsiaTheme="minorEastAsia"/>
              <w:color w:val="auto"/>
              <w:kern w:val="2"/>
              <w:sz w:val="24"/>
              <w:szCs w:val="24"/>
            </w:rPr>
          </w:pPr>
          <w:hyperlink w:anchor="_Toc162472118" w:history="1">
            <w:r w:rsidR="00EA6D5A" w:rsidRPr="00A10409">
              <w:rPr>
                <w:rStyle w:val="Hyperlink"/>
              </w:rPr>
              <w:t>Freshwater Ecosystem Assesment for Azerbaijan</w:t>
            </w:r>
            <w:r w:rsidR="00EA6D5A">
              <w:rPr>
                <w:webHidden/>
              </w:rPr>
              <w:tab/>
            </w:r>
            <w:r w:rsidR="00EA6D5A">
              <w:rPr>
                <w:webHidden/>
              </w:rPr>
              <w:fldChar w:fldCharType="begin"/>
            </w:r>
            <w:r w:rsidR="00EA6D5A">
              <w:rPr>
                <w:webHidden/>
              </w:rPr>
              <w:instrText xml:space="preserve"> PAGEREF _Toc162472118 \h </w:instrText>
            </w:r>
            <w:r w:rsidR="00EA6D5A">
              <w:rPr>
                <w:webHidden/>
              </w:rPr>
            </w:r>
            <w:r w:rsidR="00EA6D5A">
              <w:rPr>
                <w:webHidden/>
              </w:rPr>
              <w:fldChar w:fldCharType="separate"/>
            </w:r>
            <w:r w:rsidR="00EA6D5A">
              <w:rPr>
                <w:webHidden/>
              </w:rPr>
              <w:t>56</w:t>
            </w:r>
            <w:r w:rsidR="00EA6D5A">
              <w:rPr>
                <w:webHidden/>
              </w:rPr>
              <w:fldChar w:fldCharType="end"/>
            </w:r>
          </w:hyperlink>
        </w:p>
        <w:p w14:paraId="4B12522C" w14:textId="0870E77B" w:rsidR="00EA6D5A" w:rsidRPr="00EA6D5A" w:rsidRDefault="00D85C7D">
          <w:pPr>
            <w:pStyle w:val="TOC2"/>
            <w:rPr>
              <w:rFonts w:eastAsiaTheme="minorEastAsia"/>
              <w:color w:val="auto"/>
              <w:kern w:val="2"/>
              <w:sz w:val="24"/>
              <w:szCs w:val="24"/>
            </w:rPr>
          </w:pPr>
          <w:hyperlink w:anchor="_Toc162472119" w:history="1">
            <w:r w:rsidR="00EA6D5A" w:rsidRPr="00A10409">
              <w:rPr>
                <w:rStyle w:val="Hyperlink"/>
              </w:rPr>
              <w:t>Introduction</w:t>
            </w:r>
            <w:r w:rsidR="00EA6D5A">
              <w:rPr>
                <w:webHidden/>
              </w:rPr>
              <w:tab/>
            </w:r>
            <w:r w:rsidR="00EA6D5A">
              <w:rPr>
                <w:webHidden/>
              </w:rPr>
              <w:fldChar w:fldCharType="begin"/>
            </w:r>
            <w:r w:rsidR="00EA6D5A">
              <w:rPr>
                <w:webHidden/>
              </w:rPr>
              <w:instrText xml:space="preserve"> PAGEREF _Toc162472119 \h </w:instrText>
            </w:r>
            <w:r w:rsidR="00EA6D5A">
              <w:rPr>
                <w:webHidden/>
              </w:rPr>
            </w:r>
            <w:r w:rsidR="00EA6D5A">
              <w:rPr>
                <w:webHidden/>
              </w:rPr>
              <w:fldChar w:fldCharType="separate"/>
            </w:r>
            <w:r w:rsidR="00EA6D5A">
              <w:rPr>
                <w:webHidden/>
              </w:rPr>
              <w:t>57</w:t>
            </w:r>
            <w:r w:rsidR="00EA6D5A">
              <w:rPr>
                <w:webHidden/>
              </w:rPr>
              <w:fldChar w:fldCharType="end"/>
            </w:r>
          </w:hyperlink>
        </w:p>
        <w:p w14:paraId="18E74292" w14:textId="10D16F2B" w:rsidR="00EA6D5A" w:rsidRPr="00EA6D5A" w:rsidRDefault="00D85C7D">
          <w:pPr>
            <w:pStyle w:val="TOC2"/>
            <w:rPr>
              <w:rFonts w:eastAsiaTheme="minorEastAsia"/>
              <w:color w:val="auto"/>
              <w:kern w:val="2"/>
              <w:sz w:val="24"/>
              <w:szCs w:val="24"/>
            </w:rPr>
          </w:pPr>
          <w:hyperlink w:anchor="_Toc162472120" w:history="1">
            <w:r w:rsidR="00EA6D5A" w:rsidRPr="00A10409">
              <w:rPr>
                <w:rStyle w:val="Hyperlink"/>
              </w:rPr>
              <w:t>Contributions of Freshwater Ecosystems to People and Quality of Life</w:t>
            </w:r>
            <w:r w:rsidR="00EA6D5A">
              <w:rPr>
                <w:webHidden/>
              </w:rPr>
              <w:tab/>
            </w:r>
            <w:r w:rsidR="00EA6D5A">
              <w:rPr>
                <w:webHidden/>
              </w:rPr>
              <w:fldChar w:fldCharType="begin"/>
            </w:r>
            <w:r w:rsidR="00EA6D5A">
              <w:rPr>
                <w:webHidden/>
              </w:rPr>
              <w:instrText xml:space="preserve"> PAGEREF _Toc162472120 \h </w:instrText>
            </w:r>
            <w:r w:rsidR="00EA6D5A">
              <w:rPr>
                <w:webHidden/>
              </w:rPr>
            </w:r>
            <w:r w:rsidR="00EA6D5A">
              <w:rPr>
                <w:webHidden/>
              </w:rPr>
              <w:fldChar w:fldCharType="separate"/>
            </w:r>
            <w:r w:rsidR="00EA6D5A">
              <w:rPr>
                <w:webHidden/>
              </w:rPr>
              <w:t>57</w:t>
            </w:r>
            <w:r w:rsidR="00EA6D5A">
              <w:rPr>
                <w:webHidden/>
              </w:rPr>
              <w:fldChar w:fldCharType="end"/>
            </w:r>
          </w:hyperlink>
        </w:p>
        <w:p w14:paraId="7AF193AE" w14:textId="018CD0F0" w:rsidR="00EA6D5A" w:rsidRPr="00EA6D5A" w:rsidRDefault="00D85C7D">
          <w:pPr>
            <w:pStyle w:val="TOC2"/>
            <w:rPr>
              <w:rFonts w:eastAsiaTheme="minorEastAsia"/>
              <w:color w:val="auto"/>
              <w:kern w:val="2"/>
              <w:sz w:val="24"/>
              <w:szCs w:val="24"/>
            </w:rPr>
          </w:pPr>
          <w:hyperlink w:anchor="_Toc162472121" w:history="1">
            <w:r w:rsidR="00EA6D5A" w:rsidRPr="00A10409">
              <w:rPr>
                <w:rStyle w:val="Hyperlink"/>
              </w:rPr>
              <w:t>Status, Trends, and Future Dynamics of Freshwater Ecosystems Underpinning Nature’s Contributions to People</w:t>
            </w:r>
            <w:r w:rsidR="00EA6D5A">
              <w:rPr>
                <w:webHidden/>
              </w:rPr>
              <w:tab/>
            </w:r>
            <w:r w:rsidR="00EA6D5A">
              <w:rPr>
                <w:webHidden/>
              </w:rPr>
              <w:fldChar w:fldCharType="begin"/>
            </w:r>
            <w:r w:rsidR="00EA6D5A">
              <w:rPr>
                <w:webHidden/>
              </w:rPr>
              <w:instrText xml:space="preserve"> PAGEREF _Toc162472121 \h </w:instrText>
            </w:r>
            <w:r w:rsidR="00EA6D5A">
              <w:rPr>
                <w:webHidden/>
              </w:rPr>
            </w:r>
            <w:r w:rsidR="00EA6D5A">
              <w:rPr>
                <w:webHidden/>
              </w:rPr>
              <w:fldChar w:fldCharType="separate"/>
            </w:r>
            <w:r w:rsidR="00EA6D5A">
              <w:rPr>
                <w:webHidden/>
              </w:rPr>
              <w:t>63</w:t>
            </w:r>
            <w:r w:rsidR="00EA6D5A">
              <w:rPr>
                <w:webHidden/>
              </w:rPr>
              <w:fldChar w:fldCharType="end"/>
            </w:r>
          </w:hyperlink>
        </w:p>
        <w:p w14:paraId="20BB86B4" w14:textId="40070DEB" w:rsidR="00EA6D5A" w:rsidRPr="00EA6D5A" w:rsidRDefault="00D85C7D">
          <w:pPr>
            <w:pStyle w:val="TOC2"/>
            <w:rPr>
              <w:rFonts w:eastAsiaTheme="minorEastAsia"/>
              <w:color w:val="auto"/>
              <w:kern w:val="2"/>
              <w:sz w:val="24"/>
              <w:szCs w:val="24"/>
            </w:rPr>
          </w:pPr>
          <w:hyperlink w:anchor="_Toc162472122" w:history="1">
            <w:r w:rsidR="00EA6D5A" w:rsidRPr="00A10409">
              <w:rPr>
                <w:rStyle w:val="Hyperlink"/>
                <w:lang w:eastAsia="en-GB"/>
              </w:rPr>
              <w:t>Status of water use in Azerbaijan</w:t>
            </w:r>
            <w:r w:rsidR="00EA6D5A">
              <w:rPr>
                <w:webHidden/>
              </w:rPr>
              <w:tab/>
            </w:r>
            <w:r w:rsidR="00EA6D5A">
              <w:rPr>
                <w:webHidden/>
              </w:rPr>
              <w:fldChar w:fldCharType="begin"/>
            </w:r>
            <w:r w:rsidR="00EA6D5A">
              <w:rPr>
                <w:webHidden/>
              </w:rPr>
              <w:instrText xml:space="preserve"> PAGEREF _Toc162472122 \h </w:instrText>
            </w:r>
            <w:r w:rsidR="00EA6D5A">
              <w:rPr>
                <w:webHidden/>
              </w:rPr>
            </w:r>
            <w:r w:rsidR="00EA6D5A">
              <w:rPr>
                <w:webHidden/>
              </w:rPr>
              <w:fldChar w:fldCharType="separate"/>
            </w:r>
            <w:r w:rsidR="00EA6D5A">
              <w:rPr>
                <w:webHidden/>
              </w:rPr>
              <w:t>66</w:t>
            </w:r>
            <w:r w:rsidR="00EA6D5A">
              <w:rPr>
                <w:webHidden/>
              </w:rPr>
              <w:fldChar w:fldCharType="end"/>
            </w:r>
          </w:hyperlink>
        </w:p>
        <w:p w14:paraId="552B710B" w14:textId="78AD2C35" w:rsidR="00EA6D5A" w:rsidRPr="00EA6D5A" w:rsidRDefault="00D85C7D">
          <w:pPr>
            <w:pStyle w:val="TOC3"/>
            <w:tabs>
              <w:tab w:val="right" w:leader="dot" w:pos="9016"/>
            </w:tabs>
            <w:rPr>
              <w:rFonts w:eastAsiaTheme="minorEastAsia"/>
              <w:noProof/>
              <w:kern w:val="2"/>
              <w:sz w:val="24"/>
              <w:szCs w:val="24"/>
            </w:rPr>
          </w:pPr>
          <w:hyperlink w:anchor="_Toc162472123" w:history="1">
            <w:r w:rsidR="00EA6D5A" w:rsidRPr="00A10409">
              <w:rPr>
                <w:rStyle w:val="Hyperlink"/>
                <w:noProof/>
              </w:rPr>
              <w:t>Hydropower generation</w:t>
            </w:r>
            <w:r w:rsidR="00EA6D5A">
              <w:rPr>
                <w:noProof/>
                <w:webHidden/>
              </w:rPr>
              <w:tab/>
            </w:r>
            <w:r w:rsidR="00EA6D5A">
              <w:rPr>
                <w:noProof/>
                <w:webHidden/>
              </w:rPr>
              <w:fldChar w:fldCharType="begin"/>
            </w:r>
            <w:r w:rsidR="00EA6D5A">
              <w:rPr>
                <w:noProof/>
                <w:webHidden/>
              </w:rPr>
              <w:instrText xml:space="preserve"> PAGEREF _Toc162472123 \h </w:instrText>
            </w:r>
            <w:r w:rsidR="00EA6D5A">
              <w:rPr>
                <w:noProof/>
                <w:webHidden/>
              </w:rPr>
            </w:r>
            <w:r w:rsidR="00EA6D5A">
              <w:rPr>
                <w:noProof/>
                <w:webHidden/>
              </w:rPr>
              <w:fldChar w:fldCharType="separate"/>
            </w:r>
            <w:r w:rsidR="00EA6D5A">
              <w:rPr>
                <w:noProof/>
                <w:webHidden/>
              </w:rPr>
              <w:t>72</w:t>
            </w:r>
            <w:r w:rsidR="00EA6D5A">
              <w:rPr>
                <w:noProof/>
                <w:webHidden/>
              </w:rPr>
              <w:fldChar w:fldCharType="end"/>
            </w:r>
          </w:hyperlink>
        </w:p>
        <w:p w14:paraId="7E9CA209" w14:textId="06B7F5D4" w:rsidR="00EA6D5A" w:rsidRPr="00EA6D5A" w:rsidRDefault="00D85C7D">
          <w:pPr>
            <w:pStyle w:val="TOC2"/>
            <w:rPr>
              <w:rFonts w:eastAsiaTheme="minorEastAsia"/>
              <w:color w:val="auto"/>
              <w:kern w:val="2"/>
              <w:sz w:val="24"/>
              <w:szCs w:val="24"/>
            </w:rPr>
          </w:pPr>
          <w:hyperlink w:anchor="_Toc162472124" w:history="1">
            <w:r w:rsidR="00EA6D5A" w:rsidRPr="00A10409">
              <w:rPr>
                <w:rStyle w:val="Hyperlink"/>
                <w:rFonts w:eastAsiaTheme="majorEastAsia"/>
              </w:rPr>
              <w:t>Fishing and hunting</w:t>
            </w:r>
            <w:r w:rsidR="00EA6D5A">
              <w:rPr>
                <w:webHidden/>
              </w:rPr>
              <w:tab/>
            </w:r>
            <w:r w:rsidR="00EA6D5A">
              <w:rPr>
                <w:webHidden/>
              </w:rPr>
              <w:fldChar w:fldCharType="begin"/>
            </w:r>
            <w:r w:rsidR="00EA6D5A">
              <w:rPr>
                <w:webHidden/>
              </w:rPr>
              <w:instrText xml:space="preserve"> PAGEREF _Toc162472124 \h </w:instrText>
            </w:r>
            <w:r w:rsidR="00EA6D5A">
              <w:rPr>
                <w:webHidden/>
              </w:rPr>
            </w:r>
            <w:r w:rsidR="00EA6D5A">
              <w:rPr>
                <w:webHidden/>
              </w:rPr>
              <w:fldChar w:fldCharType="separate"/>
            </w:r>
            <w:r w:rsidR="00EA6D5A">
              <w:rPr>
                <w:webHidden/>
              </w:rPr>
              <w:t>76</w:t>
            </w:r>
            <w:r w:rsidR="00EA6D5A">
              <w:rPr>
                <w:webHidden/>
              </w:rPr>
              <w:fldChar w:fldCharType="end"/>
            </w:r>
          </w:hyperlink>
        </w:p>
        <w:p w14:paraId="5A013AD0" w14:textId="24398261" w:rsidR="00EA6D5A" w:rsidRPr="00EA6D5A" w:rsidRDefault="00D85C7D">
          <w:pPr>
            <w:pStyle w:val="TOC2"/>
            <w:rPr>
              <w:rFonts w:eastAsiaTheme="minorEastAsia"/>
              <w:color w:val="auto"/>
              <w:kern w:val="2"/>
              <w:sz w:val="24"/>
              <w:szCs w:val="24"/>
            </w:rPr>
          </w:pPr>
          <w:hyperlink w:anchor="_Toc162472125" w:history="1">
            <w:r w:rsidR="00EA6D5A" w:rsidRPr="00A10409">
              <w:rPr>
                <w:rStyle w:val="Hyperlink"/>
                <w:rFonts w:eastAsiaTheme="majorEastAsia"/>
              </w:rPr>
              <w:t>Regulatory services of freshwater bodies</w:t>
            </w:r>
            <w:r w:rsidR="00EA6D5A">
              <w:rPr>
                <w:webHidden/>
              </w:rPr>
              <w:tab/>
            </w:r>
            <w:r w:rsidR="00EA6D5A">
              <w:rPr>
                <w:webHidden/>
              </w:rPr>
              <w:fldChar w:fldCharType="begin"/>
            </w:r>
            <w:r w:rsidR="00EA6D5A">
              <w:rPr>
                <w:webHidden/>
              </w:rPr>
              <w:instrText xml:space="preserve"> PAGEREF _Toc162472125 \h </w:instrText>
            </w:r>
            <w:r w:rsidR="00EA6D5A">
              <w:rPr>
                <w:webHidden/>
              </w:rPr>
            </w:r>
            <w:r w:rsidR="00EA6D5A">
              <w:rPr>
                <w:webHidden/>
              </w:rPr>
              <w:fldChar w:fldCharType="separate"/>
            </w:r>
            <w:r w:rsidR="00EA6D5A">
              <w:rPr>
                <w:webHidden/>
              </w:rPr>
              <w:t>80</w:t>
            </w:r>
            <w:r w:rsidR="00EA6D5A">
              <w:rPr>
                <w:webHidden/>
              </w:rPr>
              <w:fldChar w:fldCharType="end"/>
            </w:r>
          </w:hyperlink>
        </w:p>
        <w:p w14:paraId="7C3A2E07" w14:textId="6FD15437" w:rsidR="00EA6D5A" w:rsidRPr="00EA6D5A" w:rsidRDefault="00D85C7D">
          <w:pPr>
            <w:pStyle w:val="TOC2"/>
            <w:rPr>
              <w:rFonts w:eastAsiaTheme="minorEastAsia"/>
              <w:color w:val="auto"/>
              <w:kern w:val="2"/>
              <w:sz w:val="24"/>
              <w:szCs w:val="24"/>
            </w:rPr>
          </w:pPr>
          <w:hyperlink w:anchor="_Toc162472126" w:history="1">
            <w:r w:rsidR="00EA6D5A" w:rsidRPr="00A10409">
              <w:rPr>
                <w:rStyle w:val="Hyperlink"/>
                <w:rFonts w:eastAsiaTheme="majorEastAsia"/>
              </w:rPr>
              <w:t>Climate Regulation</w:t>
            </w:r>
            <w:r w:rsidR="00EA6D5A">
              <w:rPr>
                <w:webHidden/>
              </w:rPr>
              <w:tab/>
            </w:r>
            <w:r w:rsidR="00EA6D5A">
              <w:rPr>
                <w:webHidden/>
              </w:rPr>
              <w:fldChar w:fldCharType="begin"/>
            </w:r>
            <w:r w:rsidR="00EA6D5A">
              <w:rPr>
                <w:webHidden/>
              </w:rPr>
              <w:instrText xml:space="preserve"> PAGEREF _Toc162472126 \h </w:instrText>
            </w:r>
            <w:r w:rsidR="00EA6D5A">
              <w:rPr>
                <w:webHidden/>
              </w:rPr>
            </w:r>
            <w:r w:rsidR="00EA6D5A">
              <w:rPr>
                <w:webHidden/>
              </w:rPr>
              <w:fldChar w:fldCharType="separate"/>
            </w:r>
            <w:r w:rsidR="00EA6D5A">
              <w:rPr>
                <w:webHidden/>
              </w:rPr>
              <w:t>83</w:t>
            </w:r>
            <w:r w:rsidR="00EA6D5A">
              <w:rPr>
                <w:webHidden/>
              </w:rPr>
              <w:fldChar w:fldCharType="end"/>
            </w:r>
          </w:hyperlink>
        </w:p>
        <w:p w14:paraId="5F04B508" w14:textId="7F8AE2BF" w:rsidR="00EA6D5A" w:rsidRPr="00EA6D5A" w:rsidRDefault="00D85C7D">
          <w:pPr>
            <w:pStyle w:val="TOC2"/>
            <w:rPr>
              <w:rFonts w:eastAsiaTheme="minorEastAsia"/>
              <w:color w:val="auto"/>
              <w:kern w:val="2"/>
              <w:sz w:val="24"/>
              <w:szCs w:val="24"/>
            </w:rPr>
          </w:pPr>
          <w:hyperlink w:anchor="_Toc162472127" w:history="1">
            <w:r w:rsidR="00EA6D5A" w:rsidRPr="00A10409">
              <w:rPr>
                <w:rStyle w:val="Hyperlink"/>
                <w:rFonts w:eastAsiaTheme="majorEastAsia"/>
              </w:rPr>
              <w:t>Habitat support</w:t>
            </w:r>
            <w:r w:rsidR="00EA6D5A">
              <w:rPr>
                <w:webHidden/>
              </w:rPr>
              <w:tab/>
            </w:r>
            <w:r w:rsidR="00EA6D5A">
              <w:rPr>
                <w:webHidden/>
              </w:rPr>
              <w:fldChar w:fldCharType="begin"/>
            </w:r>
            <w:r w:rsidR="00EA6D5A">
              <w:rPr>
                <w:webHidden/>
              </w:rPr>
              <w:instrText xml:space="preserve"> PAGEREF _Toc162472127 \h </w:instrText>
            </w:r>
            <w:r w:rsidR="00EA6D5A">
              <w:rPr>
                <w:webHidden/>
              </w:rPr>
            </w:r>
            <w:r w:rsidR="00EA6D5A">
              <w:rPr>
                <w:webHidden/>
              </w:rPr>
              <w:fldChar w:fldCharType="separate"/>
            </w:r>
            <w:r w:rsidR="00EA6D5A">
              <w:rPr>
                <w:webHidden/>
              </w:rPr>
              <w:t>84</w:t>
            </w:r>
            <w:r w:rsidR="00EA6D5A">
              <w:rPr>
                <w:webHidden/>
              </w:rPr>
              <w:fldChar w:fldCharType="end"/>
            </w:r>
          </w:hyperlink>
        </w:p>
        <w:p w14:paraId="52A1E2B9" w14:textId="4ED3E775" w:rsidR="00EA6D5A" w:rsidRPr="00EA6D5A" w:rsidRDefault="00D85C7D">
          <w:pPr>
            <w:pStyle w:val="TOC2"/>
            <w:rPr>
              <w:rFonts w:eastAsiaTheme="minorEastAsia"/>
              <w:color w:val="auto"/>
              <w:kern w:val="2"/>
              <w:sz w:val="24"/>
              <w:szCs w:val="24"/>
            </w:rPr>
          </w:pPr>
          <w:hyperlink w:anchor="_Toc162472128" w:history="1">
            <w:r w:rsidR="00EA6D5A" w:rsidRPr="00A10409">
              <w:rPr>
                <w:rStyle w:val="Hyperlink"/>
              </w:rPr>
              <w:t>Non-use values of freshwater bodies</w:t>
            </w:r>
            <w:r w:rsidR="00EA6D5A">
              <w:rPr>
                <w:webHidden/>
              </w:rPr>
              <w:tab/>
            </w:r>
            <w:r w:rsidR="00EA6D5A">
              <w:rPr>
                <w:webHidden/>
              </w:rPr>
              <w:fldChar w:fldCharType="begin"/>
            </w:r>
            <w:r w:rsidR="00EA6D5A">
              <w:rPr>
                <w:webHidden/>
              </w:rPr>
              <w:instrText xml:space="preserve"> PAGEREF _Toc162472128 \h </w:instrText>
            </w:r>
            <w:r w:rsidR="00EA6D5A">
              <w:rPr>
                <w:webHidden/>
              </w:rPr>
            </w:r>
            <w:r w:rsidR="00EA6D5A">
              <w:rPr>
                <w:webHidden/>
              </w:rPr>
              <w:fldChar w:fldCharType="separate"/>
            </w:r>
            <w:r w:rsidR="00EA6D5A">
              <w:rPr>
                <w:webHidden/>
              </w:rPr>
              <w:t>88</w:t>
            </w:r>
            <w:r w:rsidR="00EA6D5A">
              <w:rPr>
                <w:webHidden/>
              </w:rPr>
              <w:fldChar w:fldCharType="end"/>
            </w:r>
          </w:hyperlink>
        </w:p>
        <w:p w14:paraId="2783C5D9" w14:textId="615C92B8" w:rsidR="00EA6D5A" w:rsidRPr="00EA6D5A" w:rsidRDefault="00D85C7D">
          <w:pPr>
            <w:pStyle w:val="TOC3"/>
            <w:tabs>
              <w:tab w:val="right" w:leader="dot" w:pos="9016"/>
            </w:tabs>
            <w:rPr>
              <w:rFonts w:eastAsiaTheme="minorEastAsia"/>
              <w:noProof/>
              <w:kern w:val="2"/>
              <w:sz w:val="24"/>
              <w:szCs w:val="24"/>
            </w:rPr>
          </w:pPr>
          <w:hyperlink w:anchor="_Toc162472129" w:history="1">
            <w:r w:rsidR="00EA6D5A" w:rsidRPr="00A10409">
              <w:rPr>
                <w:rStyle w:val="Hyperlink"/>
                <w:noProof/>
              </w:rPr>
              <w:t>Goygol lake and Goygol National Park</w:t>
            </w:r>
            <w:r w:rsidR="00EA6D5A">
              <w:rPr>
                <w:noProof/>
                <w:webHidden/>
              </w:rPr>
              <w:tab/>
            </w:r>
            <w:r w:rsidR="00EA6D5A">
              <w:rPr>
                <w:noProof/>
                <w:webHidden/>
              </w:rPr>
              <w:fldChar w:fldCharType="begin"/>
            </w:r>
            <w:r w:rsidR="00EA6D5A">
              <w:rPr>
                <w:noProof/>
                <w:webHidden/>
              </w:rPr>
              <w:instrText xml:space="preserve"> PAGEREF _Toc162472129 \h </w:instrText>
            </w:r>
            <w:r w:rsidR="00EA6D5A">
              <w:rPr>
                <w:noProof/>
                <w:webHidden/>
              </w:rPr>
            </w:r>
            <w:r w:rsidR="00EA6D5A">
              <w:rPr>
                <w:noProof/>
                <w:webHidden/>
              </w:rPr>
              <w:fldChar w:fldCharType="separate"/>
            </w:r>
            <w:r w:rsidR="00EA6D5A">
              <w:rPr>
                <w:noProof/>
                <w:webHidden/>
              </w:rPr>
              <w:t>89</w:t>
            </w:r>
            <w:r w:rsidR="00EA6D5A">
              <w:rPr>
                <w:noProof/>
                <w:webHidden/>
              </w:rPr>
              <w:fldChar w:fldCharType="end"/>
            </w:r>
          </w:hyperlink>
        </w:p>
        <w:p w14:paraId="0549EC3A" w14:textId="06A47500" w:rsidR="00EA6D5A" w:rsidRPr="00EA6D5A" w:rsidRDefault="00D85C7D">
          <w:pPr>
            <w:pStyle w:val="TOC2"/>
            <w:rPr>
              <w:rFonts w:eastAsiaTheme="minorEastAsia"/>
              <w:color w:val="auto"/>
              <w:kern w:val="2"/>
              <w:sz w:val="24"/>
              <w:szCs w:val="24"/>
            </w:rPr>
          </w:pPr>
          <w:hyperlink w:anchor="_Toc162472130" w:history="1">
            <w:r w:rsidR="00EA6D5A" w:rsidRPr="00A10409">
              <w:rPr>
                <w:rStyle w:val="Hyperlink"/>
                <w:rFonts w:eastAsiaTheme="majorEastAsia"/>
              </w:rPr>
              <w:t>Batabat Lake</w:t>
            </w:r>
            <w:r w:rsidR="00EA6D5A">
              <w:rPr>
                <w:webHidden/>
              </w:rPr>
              <w:tab/>
            </w:r>
            <w:r w:rsidR="00EA6D5A">
              <w:rPr>
                <w:webHidden/>
              </w:rPr>
              <w:fldChar w:fldCharType="begin"/>
            </w:r>
            <w:r w:rsidR="00EA6D5A">
              <w:rPr>
                <w:webHidden/>
              </w:rPr>
              <w:instrText xml:space="preserve"> PAGEREF _Toc162472130 \h </w:instrText>
            </w:r>
            <w:r w:rsidR="00EA6D5A">
              <w:rPr>
                <w:webHidden/>
              </w:rPr>
            </w:r>
            <w:r w:rsidR="00EA6D5A">
              <w:rPr>
                <w:webHidden/>
              </w:rPr>
              <w:fldChar w:fldCharType="separate"/>
            </w:r>
            <w:r w:rsidR="00EA6D5A">
              <w:rPr>
                <w:webHidden/>
              </w:rPr>
              <w:t>91</w:t>
            </w:r>
            <w:r w:rsidR="00EA6D5A">
              <w:rPr>
                <w:webHidden/>
              </w:rPr>
              <w:fldChar w:fldCharType="end"/>
            </w:r>
          </w:hyperlink>
        </w:p>
        <w:p w14:paraId="7FF8311A" w14:textId="1BFD3221" w:rsidR="00EA6D5A" w:rsidRPr="00EA6D5A" w:rsidRDefault="00D85C7D">
          <w:pPr>
            <w:pStyle w:val="TOC2"/>
            <w:rPr>
              <w:rFonts w:eastAsiaTheme="minorEastAsia"/>
              <w:color w:val="auto"/>
              <w:kern w:val="2"/>
              <w:sz w:val="24"/>
              <w:szCs w:val="24"/>
            </w:rPr>
          </w:pPr>
          <w:hyperlink w:anchor="_Toc162472131" w:history="1">
            <w:r w:rsidR="00EA6D5A" w:rsidRPr="00A10409">
              <w:rPr>
                <w:rStyle w:val="Hyperlink"/>
              </w:rPr>
              <w:t>Direct and Indirect Pressures on Biodiversity and Ecosystem Services in Selected Ecosystems</w:t>
            </w:r>
            <w:r w:rsidR="00EA6D5A">
              <w:rPr>
                <w:webHidden/>
              </w:rPr>
              <w:tab/>
            </w:r>
            <w:r w:rsidR="00EA6D5A">
              <w:rPr>
                <w:webHidden/>
              </w:rPr>
              <w:fldChar w:fldCharType="begin"/>
            </w:r>
            <w:r w:rsidR="00EA6D5A">
              <w:rPr>
                <w:webHidden/>
              </w:rPr>
              <w:instrText xml:space="preserve"> PAGEREF _Toc162472131 \h </w:instrText>
            </w:r>
            <w:r w:rsidR="00EA6D5A">
              <w:rPr>
                <w:webHidden/>
              </w:rPr>
            </w:r>
            <w:r w:rsidR="00EA6D5A">
              <w:rPr>
                <w:webHidden/>
              </w:rPr>
              <w:fldChar w:fldCharType="separate"/>
            </w:r>
            <w:r w:rsidR="00EA6D5A">
              <w:rPr>
                <w:webHidden/>
              </w:rPr>
              <w:t>92</w:t>
            </w:r>
            <w:r w:rsidR="00EA6D5A">
              <w:rPr>
                <w:webHidden/>
              </w:rPr>
              <w:fldChar w:fldCharType="end"/>
            </w:r>
          </w:hyperlink>
        </w:p>
        <w:p w14:paraId="6F80AFF3" w14:textId="69DC9C9A" w:rsidR="00EA6D5A" w:rsidRPr="00EA6D5A" w:rsidRDefault="00D85C7D">
          <w:pPr>
            <w:pStyle w:val="TOC2"/>
            <w:rPr>
              <w:rFonts w:eastAsiaTheme="minorEastAsia"/>
              <w:color w:val="auto"/>
              <w:kern w:val="2"/>
              <w:sz w:val="24"/>
              <w:szCs w:val="24"/>
            </w:rPr>
          </w:pPr>
          <w:hyperlink w:anchor="_Toc162472132" w:history="1">
            <w:r w:rsidR="00EA6D5A" w:rsidRPr="00A10409">
              <w:rPr>
                <w:rStyle w:val="Hyperlink"/>
                <w:rFonts w:eastAsiaTheme="majorEastAsia"/>
              </w:rPr>
              <w:t>Water withdrawals</w:t>
            </w:r>
            <w:r w:rsidR="00EA6D5A">
              <w:rPr>
                <w:webHidden/>
              </w:rPr>
              <w:tab/>
            </w:r>
            <w:r w:rsidR="00EA6D5A">
              <w:rPr>
                <w:webHidden/>
              </w:rPr>
              <w:fldChar w:fldCharType="begin"/>
            </w:r>
            <w:r w:rsidR="00EA6D5A">
              <w:rPr>
                <w:webHidden/>
              </w:rPr>
              <w:instrText xml:space="preserve"> PAGEREF _Toc162472132 \h </w:instrText>
            </w:r>
            <w:r w:rsidR="00EA6D5A">
              <w:rPr>
                <w:webHidden/>
              </w:rPr>
            </w:r>
            <w:r w:rsidR="00EA6D5A">
              <w:rPr>
                <w:webHidden/>
              </w:rPr>
              <w:fldChar w:fldCharType="separate"/>
            </w:r>
            <w:r w:rsidR="00EA6D5A">
              <w:rPr>
                <w:webHidden/>
              </w:rPr>
              <w:t>92</w:t>
            </w:r>
            <w:r w:rsidR="00EA6D5A">
              <w:rPr>
                <w:webHidden/>
              </w:rPr>
              <w:fldChar w:fldCharType="end"/>
            </w:r>
          </w:hyperlink>
        </w:p>
        <w:p w14:paraId="36EAE0B5" w14:textId="0E0DED24" w:rsidR="00EA6D5A" w:rsidRPr="00EA6D5A" w:rsidRDefault="00D85C7D">
          <w:pPr>
            <w:pStyle w:val="TOC2"/>
            <w:rPr>
              <w:rFonts w:eastAsiaTheme="minorEastAsia"/>
              <w:color w:val="auto"/>
              <w:kern w:val="2"/>
              <w:sz w:val="24"/>
              <w:szCs w:val="24"/>
            </w:rPr>
          </w:pPr>
          <w:hyperlink w:anchor="_Toc162472133" w:history="1">
            <w:r w:rsidR="00EA6D5A" w:rsidRPr="00A10409">
              <w:rPr>
                <w:rStyle w:val="Hyperlink"/>
                <w:rFonts w:eastAsiaTheme="majorEastAsia"/>
              </w:rPr>
              <w:t>Climate Changes</w:t>
            </w:r>
            <w:r w:rsidR="00EA6D5A">
              <w:rPr>
                <w:webHidden/>
              </w:rPr>
              <w:tab/>
            </w:r>
            <w:r w:rsidR="00EA6D5A">
              <w:rPr>
                <w:webHidden/>
              </w:rPr>
              <w:fldChar w:fldCharType="begin"/>
            </w:r>
            <w:r w:rsidR="00EA6D5A">
              <w:rPr>
                <w:webHidden/>
              </w:rPr>
              <w:instrText xml:space="preserve"> PAGEREF _Toc162472133 \h </w:instrText>
            </w:r>
            <w:r w:rsidR="00EA6D5A">
              <w:rPr>
                <w:webHidden/>
              </w:rPr>
            </w:r>
            <w:r w:rsidR="00EA6D5A">
              <w:rPr>
                <w:webHidden/>
              </w:rPr>
              <w:fldChar w:fldCharType="separate"/>
            </w:r>
            <w:r w:rsidR="00EA6D5A">
              <w:rPr>
                <w:webHidden/>
              </w:rPr>
              <w:t>97</w:t>
            </w:r>
            <w:r w:rsidR="00EA6D5A">
              <w:rPr>
                <w:webHidden/>
              </w:rPr>
              <w:fldChar w:fldCharType="end"/>
            </w:r>
          </w:hyperlink>
        </w:p>
        <w:p w14:paraId="6BBB5B17" w14:textId="6DD1CC82" w:rsidR="00EA6D5A" w:rsidRPr="00EA6D5A" w:rsidRDefault="00D85C7D">
          <w:pPr>
            <w:pStyle w:val="TOC2"/>
            <w:rPr>
              <w:rFonts w:eastAsiaTheme="minorEastAsia"/>
              <w:color w:val="auto"/>
              <w:kern w:val="2"/>
              <w:sz w:val="24"/>
              <w:szCs w:val="24"/>
            </w:rPr>
          </w:pPr>
          <w:hyperlink w:anchor="_Toc162472134" w:history="1">
            <w:r w:rsidR="00EA6D5A" w:rsidRPr="00A10409">
              <w:rPr>
                <w:rStyle w:val="Hyperlink"/>
                <w:rFonts w:eastAsiaTheme="majorEastAsia"/>
              </w:rPr>
              <w:t>Drinking water problems</w:t>
            </w:r>
            <w:r w:rsidR="00EA6D5A">
              <w:rPr>
                <w:webHidden/>
              </w:rPr>
              <w:tab/>
            </w:r>
            <w:r w:rsidR="00EA6D5A">
              <w:rPr>
                <w:webHidden/>
              </w:rPr>
              <w:fldChar w:fldCharType="begin"/>
            </w:r>
            <w:r w:rsidR="00EA6D5A">
              <w:rPr>
                <w:webHidden/>
              </w:rPr>
              <w:instrText xml:space="preserve"> PAGEREF _Toc162472134 \h </w:instrText>
            </w:r>
            <w:r w:rsidR="00EA6D5A">
              <w:rPr>
                <w:webHidden/>
              </w:rPr>
            </w:r>
            <w:r w:rsidR="00EA6D5A">
              <w:rPr>
                <w:webHidden/>
              </w:rPr>
              <w:fldChar w:fldCharType="separate"/>
            </w:r>
            <w:r w:rsidR="00EA6D5A">
              <w:rPr>
                <w:webHidden/>
              </w:rPr>
              <w:t>99</w:t>
            </w:r>
            <w:r w:rsidR="00EA6D5A">
              <w:rPr>
                <w:webHidden/>
              </w:rPr>
              <w:fldChar w:fldCharType="end"/>
            </w:r>
          </w:hyperlink>
        </w:p>
        <w:p w14:paraId="0DA26B4F" w14:textId="2EF328C2" w:rsidR="00EA6D5A" w:rsidRPr="00EA6D5A" w:rsidRDefault="00D85C7D">
          <w:pPr>
            <w:pStyle w:val="TOC2"/>
            <w:rPr>
              <w:rFonts w:eastAsiaTheme="minorEastAsia"/>
              <w:color w:val="auto"/>
              <w:kern w:val="2"/>
              <w:sz w:val="24"/>
              <w:szCs w:val="24"/>
            </w:rPr>
          </w:pPr>
          <w:hyperlink w:anchor="_Toc162472135" w:history="1">
            <w:r w:rsidR="00EA6D5A" w:rsidRPr="00A10409">
              <w:rPr>
                <w:rStyle w:val="Hyperlink"/>
                <w:rFonts w:eastAsiaTheme="majorEastAsia"/>
              </w:rPr>
              <w:t>Floods</w:t>
            </w:r>
            <w:r w:rsidR="00EA6D5A">
              <w:rPr>
                <w:webHidden/>
              </w:rPr>
              <w:tab/>
            </w:r>
            <w:r w:rsidR="00EA6D5A">
              <w:rPr>
                <w:webHidden/>
              </w:rPr>
              <w:fldChar w:fldCharType="begin"/>
            </w:r>
            <w:r w:rsidR="00EA6D5A">
              <w:rPr>
                <w:webHidden/>
              </w:rPr>
              <w:instrText xml:space="preserve"> PAGEREF _Toc162472135 \h </w:instrText>
            </w:r>
            <w:r w:rsidR="00EA6D5A">
              <w:rPr>
                <w:webHidden/>
              </w:rPr>
            </w:r>
            <w:r w:rsidR="00EA6D5A">
              <w:rPr>
                <w:webHidden/>
              </w:rPr>
              <w:fldChar w:fldCharType="separate"/>
            </w:r>
            <w:r w:rsidR="00EA6D5A">
              <w:rPr>
                <w:webHidden/>
              </w:rPr>
              <w:t>100</w:t>
            </w:r>
            <w:r w:rsidR="00EA6D5A">
              <w:rPr>
                <w:webHidden/>
              </w:rPr>
              <w:fldChar w:fldCharType="end"/>
            </w:r>
          </w:hyperlink>
        </w:p>
        <w:p w14:paraId="2AFB632F" w14:textId="410C4BB9" w:rsidR="00EA6D5A" w:rsidRPr="00EA6D5A" w:rsidRDefault="00D85C7D">
          <w:pPr>
            <w:pStyle w:val="TOC2"/>
            <w:rPr>
              <w:rFonts w:eastAsiaTheme="minorEastAsia"/>
              <w:color w:val="auto"/>
              <w:kern w:val="2"/>
              <w:sz w:val="24"/>
              <w:szCs w:val="24"/>
            </w:rPr>
          </w:pPr>
          <w:hyperlink w:anchor="_Toc162472136" w:history="1">
            <w:r w:rsidR="00EA6D5A" w:rsidRPr="00A10409">
              <w:rPr>
                <w:rStyle w:val="Hyperlink"/>
                <w:rFonts w:eastAsiaTheme="majorEastAsia"/>
              </w:rPr>
              <w:t>Pollution of watercourses</w:t>
            </w:r>
            <w:r w:rsidR="00EA6D5A">
              <w:rPr>
                <w:webHidden/>
              </w:rPr>
              <w:tab/>
            </w:r>
            <w:r w:rsidR="00EA6D5A">
              <w:rPr>
                <w:webHidden/>
              </w:rPr>
              <w:fldChar w:fldCharType="begin"/>
            </w:r>
            <w:r w:rsidR="00EA6D5A">
              <w:rPr>
                <w:webHidden/>
              </w:rPr>
              <w:instrText xml:space="preserve"> PAGEREF _Toc162472136 \h </w:instrText>
            </w:r>
            <w:r w:rsidR="00EA6D5A">
              <w:rPr>
                <w:webHidden/>
              </w:rPr>
            </w:r>
            <w:r w:rsidR="00EA6D5A">
              <w:rPr>
                <w:webHidden/>
              </w:rPr>
              <w:fldChar w:fldCharType="separate"/>
            </w:r>
            <w:r w:rsidR="00EA6D5A">
              <w:rPr>
                <w:webHidden/>
              </w:rPr>
              <w:t>101</w:t>
            </w:r>
            <w:r w:rsidR="00EA6D5A">
              <w:rPr>
                <w:webHidden/>
              </w:rPr>
              <w:fldChar w:fldCharType="end"/>
            </w:r>
          </w:hyperlink>
        </w:p>
        <w:p w14:paraId="0918BF5F" w14:textId="5FAEB863" w:rsidR="00EA6D5A" w:rsidRPr="00EA6D5A" w:rsidRDefault="00D85C7D">
          <w:pPr>
            <w:pStyle w:val="TOC2"/>
            <w:rPr>
              <w:rFonts w:eastAsiaTheme="minorEastAsia"/>
              <w:color w:val="auto"/>
              <w:kern w:val="2"/>
              <w:sz w:val="24"/>
              <w:szCs w:val="24"/>
            </w:rPr>
          </w:pPr>
          <w:hyperlink w:anchor="_Toc162472137" w:history="1">
            <w:r w:rsidR="00EA6D5A" w:rsidRPr="00A10409">
              <w:rPr>
                <w:rStyle w:val="Hyperlink"/>
                <w:rFonts w:eastAsiaTheme="majorEastAsia"/>
              </w:rPr>
              <w:t>Pollution of Lakes</w:t>
            </w:r>
            <w:r w:rsidR="00EA6D5A">
              <w:rPr>
                <w:webHidden/>
              </w:rPr>
              <w:tab/>
            </w:r>
            <w:r w:rsidR="00EA6D5A">
              <w:rPr>
                <w:webHidden/>
              </w:rPr>
              <w:fldChar w:fldCharType="begin"/>
            </w:r>
            <w:r w:rsidR="00EA6D5A">
              <w:rPr>
                <w:webHidden/>
              </w:rPr>
              <w:instrText xml:space="preserve"> PAGEREF _Toc162472137 \h </w:instrText>
            </w:r>
            <w:r w:rsidR="00EA6D5A">
              <w:rPr>
                <w:webHidden/>
              </w:rPr>
            </w:r>
            <w:r w:rsidR="00EA6D5A">
              <w:rPr>
                <w:webHidden/>
              </w:rPr>
              <w:fldChar w:fldCharType="separate"/>
            </w:r>
            <w:r w:rsidR="00EA6D5A">
              <w:rPr>
                <w:webHidden/>
              </w:rPr>
              <w:t>105</w:t>
            </w:r>
            <w:r w:rsidR="00EA6D5A">
              <w:rPr>
                <w:webHidden/>
              </w:rPr>
              <w:fldChar w:fldCharType="end"/>
            </w:r>
          </w:hyperlink>
        </w:p>
        <w:p w14:paraId="157242F5" w14:textId="2CA4E30A" w:rsidR="00EA6D5A" w:rsidRPr="00EA6D5A" w:rsidRDefault="00D85C7D">
          <w:pPr>
            <w:pStyle w:val="TOC2"/>
            <w:rPr>
              <w:rFonts w:eastAsiaTheme="minorEastAsia"/>
              <w:color w:val="auto"/>
              <w:kern w:val="2"/>
              <w:sz w:val="24"/>
              <w:szCs w:val="24"/>
            </w:rPr>
          </w:pPr>
          <w:hyperlink w:anchor="_Toc162472138" w:history="1">
            <w:r w:rsidR="00EA6D5A" w:rsidRPr="00A10409">
              <w:rPr>
                <w:rStyle w:val="Hyperlink"/>
              </w:rPr>
              <w:t>Impacts of Policies and Institutional Arrangements on Biodiversity Conservation and the Ecosystem Services</w:t>
            </w:r>
            <w:r w:rsidR="00EA6D5A">
              <w:rPr>
                <w:webHidden/>
              </w:rPr>
              <w:tab/>
            </w:r>
            <w:r w:rsidR="00EA6D5A">
              <w:rPr>
                <w:webHidden/>
              </w:rPr>
              <w:fldChar w:fldCharType="begin"/>
            </w:r>
            <w:r w:rsidR="00EA6D5A">
              <w:rPr>
                <w:webHidden/>
              </w:rPr>
              <w:instrText xml:space="preserve"> PAGEREF _Toc162472138 \h </w:instrText>
            </w:r>
            <w:r w:rsidR="00EA6D5A">
              <w:rPr>
                <w:webHidden/>
              </w:rPr>
            </w:r>
            <w:r w:rsidR="00EA6D5A">
              <w:rPr>
                <w:webHidden/>
              </w:rPr>
              <w:fldChar w:fldCharType="separate"/>
            </w:r>
            <w:r w:rsidR="00EA6D5A">
              <w:rPr>
                <w:webHidden/>
              </w:rPr>
              <w:t>109</w:t>
            </w:r>
            <w:r w:rsidR="00EA6D5A">
              <w:rPr>
                <w:webHidden/>
              </w:rPr>
              <w:fldChar w:fldCharType="end"/>
            </w:r>
          </w:hyperlink>
        </w:p>
        <w:p w14:paraId="5B7F6142" w14:textId="4F7B90EE" w:rsidR="00EA6D5A" w:rsidRPr="00EA6D5A" w:rsidRDefault="00D85C7D">
          <w:pPr>
            <w:pStyle w:val="TOC2"/>
            <w:rPr>
              <w:rFonts w:eastAsiaTheme="minorEastAsia"/>
              <w:color w:val="auto"/>
              <w:kern w:val="2"/>
              <w:sz w:val="24"/>
              <w:szCs w:val="24"/>
            </w:rPr>
          </w:pPr>
          <w:hyperlink w:anchor="_Toc162472139" w:history="1">
            <w:r w:rsidR="00EA6D5A" w:rsidRPr="00A10409">
              <w:rPr>
                <w:rStyle w:val="Hyperlink"/>
                <w:rFonts w:eastAsiaTheme="majorEastAsia"/>
              </w:rPr>
              <w:t>Current Environmental Policy in Azerbaijan</w:t>
            </w:r>
            <w:r w:rsidR="00EA6D5A">
              <w:rPr>
                <w:webHidden/>
              </w:rPr>
              <w:tab/>
            </w:r>
            <w:r w:rsidR="00EA6D5A">
              <w:rPr>
                <w:webHidden/>
              </w:rPr>
              <w:fldChar w:fldCharType="begin"/>
            </w:r>
            <w:r w:rsidR="00EA6D5A">
              <w:rPr>
                <w:webHidden/>
              </w:rPr>
              <w:instrText xml:space="preserve"> PAGEREF _Toc162472139 \h </w:instrText>
            </w:r>
            <w:r w:rsidR="00EA6D5A">
              <w:rPr>
                <w:webHidden/>
              </w:rPr>
            </w:r>
            <w:r w:rsidR="00EA6D5A">
              <w:rPr>
                <w:webHidden/>
              </w:rPr>
              <w:fldChar w:fldCharType="separate"/>
            </w:r>
            <w:r w:rsidR="00EA6D5A">
              <w:rPr>
                <w:webHidden/>
              </w:rPr>
              <w:t>109</w:t>
            </w:r>
            <w:r w:rsidR="00EA6D5A">
              <w:rPr>
                <w:webHidden/>
              </w:rPr>
              <w:fldChar w:fldCharType="end"/>
            </w:r>
          </w:hyperlink>
        </w:p>
        <w:p w14:paraId="40C2F9EB" w14:textId="0840519C" w:rsidR="00EA6D5A" w:rsidRPr="00EA6D5A" w:rsidRDefault="00D85C7D">
          <w:pPr>
            <w:pStyle w:val="TOC2"/>
            <w:rPr>
              <w:rFonts w:eastAsiaTheme="minorEastAsia"/>
              <w:color w:val="auto"/>
              <w:kern w:val="2"/>
              <w:sz w:val="24"/>
              <w:szCs w:val="24"/>
            </w:rPr>
          </w:pPr>
          <w:hyperlink w:anchor="_Toc162472140" w:history="1">
            <w:r w:rsidR="00EA6D5A" w:rsidRPr="00A10409">
              <w:rPr>
                <w:rStyle w:val="Hyperlink"/>
              </w:rPr>
              <w:t>International agreements, treaties, and other national obligations</w:t>
            </w:r>
            <w:r w:rsidR="00EA6D5A">
              <w:rPr>
                <w:webHidden/>
              </w:rPr>
              <w:tab/>
            </w:r>
            <w:r w:rsidR="00EA6D5A">
              <w:rPr>
                <w:webHidden/>
              </w:rPr>
              <w:fldChar w:fldCharType="begin"/>
            </w:r>
            <w:r w:rsidR="00EA6D5A">
              <w:rPr>
                <w:webHidden/>
              </w:rPr>
              <w:instrText xml:space="preserve"> PAGEREF _Toc162472140 \h </w:instrText>
            </w:r>
            <w:r w:rsidR="00EA6D5A">
              <w:rPr>
                <w:webHidden/>
              </w:rPr>
            </w:r>
            <w:r w:rsidR="00EA6D5A">
              <w:rPr>
                <w:webHidden/>
              </w:rPr>
              <w:fldChar w:fldCharType="separate"/>
            </w:r>
            <w:r w:rsidR="00EA6D5A">
              <w:rPr>
                <w:webHidden/>
              </w:rPr>
              <w:t>111</w:t>
            </w:r>
            <w:r w:rsidR="00EA6D5A">
              <w:rPr>
                <w:webHidden/>
              </w:rPr>
              <w:fldChar w:fldCharType="end"/>
            </w:r>
          </w:hyperlink>
        </w:p>
        <w:p w14:paraId="12FA7727" w14:textId="14157D01" w:rsidR="00EA6D5A" w:rsidRPr="00EA6D5A" w:rsidRDefault="00D85C7D">
          <w:pPr>
            <w:pStyle w:val="TOC2"/>
            <w:rPr>
              <w:rFonts w:eastAsiaTheme="minorEastAsia"/>
              <w:color w:val="auto"/>
              <w:kern w:val="2"/>
              <w:sz w:val="24"/>
              <w:szCs w:val="24"/>
            </w:rPr>
          </w:pPr>
          <w:hyperlink w:anchor="_Toc162472141" w:history="1">
            <w:r w:rsidR="00EA6D5A" w:rsidRPr="00A10409">
              <w:rPr>
                <w:rStyle w:val="Hyperlink"/>
                <w:rFonts w:eastAsiaTheme="majorEastAsia"/>
              </w:rPr>
              <w:t>Current institutional situation</w:t>
            </w:r>
            <w:r w:rsidR="00EA6D5A">
              <w:rPr>
                <w:webHidden/>
              </w:rPr>
              <w:tab/>
            </w:r>
            <w:r w:rsidR="00EA6D5A">
              <w:rPr>
                <w:webHidden/>
              </w:rPr>
              <w:fldChar w:fldCharType="begin"/>
            </w:r>
            <w:r w:rsidR="00EA6D5A">
              <w:rPr>
                <w:webHidden/>
              </w:rPr>
              <w:instrText xml:space="preserve"> PAGEREF _Toc162472141 \h </w:instrText>
            </w:r>
            <w:r w:rsidR="00EA6D5A">
              <w:rPr>
                <w:webHidden/>
              </w:rPr>
            </w:r>
            <w:r w:rsidR="00EA6D5A">
              <w:rPr>
                <w:webHidden/>
              </w:rPr>
              <w:fldChar w:fldCharType="separate"/>
            </w:r>
            <w:r w:rsidR="00EA6D5A">
              <w:rPr>
                <w:webHidden/>
              </w:rPr>
              <w:t>113</w:t>
            </w:r>
            <w:r w:rsidR="00EA6D5A">
              <w:rPr>
                <w:webHidden/>
              </w:rPr>
              <w:fldChar w:fldCharType="end"/>
            </w:r>
          </w:hyperlink>
        </w:p>
        <w:p w14:paraId="2DB9D149" w14:textId="63C17E0A" w:rsidR="00EA6D5A" w:rsidRPr="00EA6D5A" w:rsidRDefault="00D85C7D">
          <w:pPr>
            <w:pStyle w:val="TOC2"/>
            <w:rPr>
              <w:rFonts w:eastAsiaTheme="minorEastAsia"/>
              <w:color w:val="auto"/>
              <w:kern w:val="2"/>
              <w:sz w:val="24"/>
              <w:szCs w:val="24"/>
            </w:rPr>
          </w:pPr>
          <w:hyperlink w:anchor="_Toc162472142" w:history="1">
            <w:r w:rsidR="00EA6D5A" w:rsidRPr="00A10409">
              <w:rPr>
                <w:rStyle w:val="Hyperlink"/>
                <w:rFonts w:eastAsiaTheme="majorEastAsia"/>
              </w:rPr>
              <w:t>Ministry of Ecology and Natural Resources of the Republic of Azerbaijan</w:t>
            </w:r>
            <w:r w:rsidR="00EA6D5A">
              <w:rPr>
                <w:webHidden/>
              </w:rPr>
              <w:tab/>
            </w:r>
            <w:r w:rsidR="00EA6D5A">
              <w:rPr>
                <w:webHidden/>
              </w:rPr>
              <w:fldChar w:fldCharType="begin"/>
            </w:r>
            <w:r w:rsidR="00EA6D5A">
              <w:rPr>
                <w:webHidden/>
              </w:rPr>
              <w:instrText xml:space="preserve"> PAGEREF _Toc162472142 \h </w:instrText>
            </w:r>
            <w:r w:rsidR="00EA6D5A">
              <w:rPr>
                <w:webHidden/>
              </w:rPr>
            </w:r>
            <w:r w:rsidR="00EA6D5A">
              <w:rPr>
                <w:webHidden/>
              </w:rPr>
              <w:fldChar w:fldCharType="separate"/>
            </w:r>
            <w:r w:rsidR="00EA6D5A">
              <w:rPr>
                <w:webHidden/>
              </w:rPr>
              <w:t>114</w:t>
            </w:r>
            <w:r w:rsidR="00EA6D5A">
              <w:rPr>
                <w:webHidden/>
              </w:rPr>
              <w:fldChar w:fldCharType="end"/>
            </w:r>
          </w:hyperlink>
        </w:p>
        <w:p w14:paraId="4C9EA740" w14:textId="0073EBA3" w:rsidR="00EA6D5A" w:rsidRPr="00EA6D5A" w:rsidRDefault="00D85C7D">
          <w:pPr>
            <w:pStyle w:val="TOC2"/>
            <w:rPr>
              <w:rFonts w:eastAsiaTheme="minorEastAsia"/>
              <w:color w:val="auto"/>
              <w:kern w:val="2"/>
              <w:sz w:val="24"/>
              <w:szCs w:val="24"/>
            </w:rPr>
          </w:pPr>
          <w:hyperlink w:anchor="_Toc162472143" w:history="1">
            <w:r w:rsidR="00EA6D5A" w:rsidRPr="00A10409">
              <w:rPr>
                <w:rStyle w:val="Hyperlink"/>
                <w:rFonts w:eastAsiaTheme="majorEastAsia"/>
              </w:rPr>
              <w:t>Ministry of Emergency Situations of the Republic of Azerbaijan</w:t>
            </w:r>
            <w:r w:rsidR="00EA6D5A">
              <w:rPr>
                <w:webHidden/>
              </w:rPr>
              <w:tab/>
            </w:r>
            <w:r w:rsidR="00EA6D5A">
              <w:rPr>
                <w:webHidden/>
              </w:rPr>
              <w:fldChar w:fldCharType="begin"/>
            </w:r>
            <w:r w:rsidR="00EA6D5A">
              <w:rPr>
                <w:webHidden/>
              </w:rPr>
              <w:instrText xml:space="preserve"> PAGEREF _Toc162472143 \h </w:instrText>
            </w:r>
            <w:r w:rsidR="00EA6D5A">
              <w:rPr>
                <w:webHidden/>
              </w:rPr>
            </w:r>
            <w:r w:rsidR="00EA6D5A">
              <w:rPr>
                <w:webHidden/>
              </w:rPr>
              <w:fldChar w:fldCharType="separate"/>
            </w:r>
            <w:r w:rsidR="00EA6D5A">
              <w:rPr>
                <w:webHidden/>
              </w:rPr>
              <w:t>114</w:t>
            </w:r>
            <w:r w:rsidR="00EA6D5A">
              <w:rPr>
                <w:webHidden/>
              </w:rPr>
              <w:fldChar w:fldCharType="end"/>
            </w:r>
          </w:hyperlink>
        </w:p>
        <w:p w14:paraId="7D8311E5" w14:textId="139A452A" w:rsidR="00EA6D5A" w:rsidRPr="00EA6D5A" w:rsidRDefault="00D85C7D">
          <w:pPr>
            <w:pStyle w:val="TOC2"/>
            <w:rPr>
              <w:rFonts w:eastAsiaTheme="minorEastAsia"/>
              <w:color w:val="auto"/>
              <w:kern w:val="2"/>
              <w:sz w:val="24"/>
              <w:szCs w:val="24"/>
            </w:rPr>
          </w:pPr>
          <w:hyperlink w:anchor="_Toc162472144" w:history="1">
            <w:r w:rsidR="00EA6D5A" w:rsidRPr="00A10409">
              <w:rPr>
                <w:rStyle w:val="Hyperlink"/>
                <w:rFonts w:eastAsiaTheme="majorEastAsia"/>
              </w:rPr>
              <w:t>Ministry of Agriculture of the Republic of Azerbaijan</w:t>
            </w:r>
            <w:r w:rsidR="00EA6D5A">
              <w:rPr>
                <w:webHidden/>
              </w:rPr>
              <w:tab/>
            </w:r>
            <w:r w:rsidR="00EA6D5A">
              <w:rPr>
                <w:webHidden/>
              </w:rPr>
              <w:fldChar w:fldCharType="begin"/>
            </w:r>
            <w:r w:rsidR="00EA6D5A">
              <w:rPr>
                <w:webHidden/>
              </w:rPr>
              <w:instrText xml:space="preserve"> PAGEREF _Toc162472144 \h </w:instrText>
            </w:r>
            <w:r w:rsidR="00EA6D5A">
              <w:rPr>
                <w:webHidden/>
              </w:rPr>
            </w:r>
            <w:r w:rsidR="00EA6D5A">
              <w:rPr>
                <w:webHidden/>
              </w:rPr>
              <w:fldChar w:fldCharType="separate"/>
            </w:r>
            <w:r w:rsidR="00EA6D5A">
              <w:rPr>
                <w:webHidden/>
              </w:rPr>
              <w:t>115</w:t>
            </w:r>
            <w:r w:rsidR="00EA6D5A">
              <w:rPr>
                <w:webHidden/>
              </w:rPr>
              <w:fldChar w:fldCharType="end"/>
            </w:r>
          </w:hyperlink>
        </w:p>
        <w:p w14:paraId="2852819E" w14:textId="79C3C04E" w:rsidR="00EA6D5A" w:rsidRPr="00EA6D5A" w:rsidRDefault="00D85C7D">
          <w:pPr>
            <w:pStyle w:val="TOC2"/>
            <w:rPr>
              <w:rFonts w:eastAsiaTheme="minorEastAsia"/>
              <w:color w:val="auto"/>
              <w:kern w:val="2"/>
              <w:sz w:val="24"/>
              <w:szCs w:val="24"/>
            </w:rPr>
          </w:pPr>
          <w:hyperlink w:anchor="_Toc162472145" w:history="1">
            <w:r w:rsidR="00EA6D5A" w:rsidRPr="00A10409">
              <w:rPr>
                <w:rStyle w:val="Hyperlink"/>
                <w:rFonts w:eastAsiaTheme="majorEastAsia"/>
              </w:rPr>
              <w:t>Food Safety Agency of the Azerbaijan Republic</w:t>
            </w:r>
            <w:r w:rsidR="00EA6D5A">
              <w:rPr>
                <w:webHidden/>
              </w:rPr>
              <w:tab/>
            </w:r>
            <w:r w:rsidR="00EA6D5A">
              <w:rPr>
                <w:webHidden/>
              </w:rPr>
              <w:fldChar w:fldCharType="begin"/>
            </w:r>
            <w:r w:rsidR="00EA6D5A">
              <w:rPr>
                <w:webHidden/>
              </w:rPr>
              <w:instrText xml:space="preserve"> PAGEREF _Toc162472145 \h </w:instrText>
            </w:r>
            <w:r w:rsidR="00EA6D5A">
              <w:rPr>
                <w:webHidden/>
              </w:rPr>
            </w:r>
            <w:r w:rsidR="00EA6D5A">
              <w:rPr>
                <w:webHidden/>
              </w:rPr>
              <w:fldChar w:fldCharType="separate"/>
            </w:r>
            <w:r w:rsidR="00EA6D5A">
              <w:rPr>
                <w:webHidden/>
              </w:rPr>
              <w:t>116</w:t>
            </w:r>
            <w:r w:rsidR="00EA6D5A">
              <w:rPr>
                <w:webHidden/>
              </w:rPr>
              <w:fldChar w:fldCharType="end"/>
            </w:r>
          </w:hyperlink>
        </w:p>
        <w:p w14:paraId="004354F5" w14:textId="5C63962F" w:rsidR="00EA6D5A" w:rsidRPr="00EA6D5A" w:rsidRDefault="00D85C7D">
          <w:pPr>
            <w:pStyle w:val="TOC2"/>
            <w:rPr>
              <w:rFonts w:eastAsiaTheme="minorEastAsia"/>
              <w:color w:val="auto"/>
              <w:kern w:val="2"/>
              <w:sz w:val="24"/>
              <w:szCs w:val="24"/>
            </w:rPr>
          </w:pPr>
          <w:hyperlink w:anchor="_Toc162472146" w:history="1">
            <w:r w:rsidR="00EA6D5A" w:rsidRPr="00A10409">
              <w:rPr>
                <w:rStyle w:val="Hyperlink"/>
                <w:rFonts w:eastAsiaTheme="majorEastAsia"/>
              </w:rPr>
              <w:t>Stakeholders, water demands and competition</w:t>
            </w:r>
            <w:r w:rsidR="00EA6D5A">
              <w:rPr>
                <w:webHidden/>
              </w:rPr>
              <w:tab/>
            </w:r>
            <w:r w:rsidR="00EA6D5A">
              <w:rPr>
                <w:webHidden/>
              </w:rPr>
              <w:fldChar w:fldCharType="begin"/>
            </w:r>
            <w:r w:rsidR="00EA6D5A">
              <w:rPr>
                <w:webHidden/>
              </w:rPr>
              <w:instrText xml:space="preserve"> PAGEREF _Toc162472146 \h </w:instrText>
            </w:r>
            <w:r w:rsidR="00EA6D5A">
              <w:rPr>
                <w:webHidden/>
              </w:rPr>
            </w:r>
            <w:r w:rsidR="00EA6D5A">
              <w:rPr>
                <w:webHidden/>
              </w:rPr>
              <w:fldChar w:fldCharType="separate"/>
            </w:r>
            <w:r w:rsidR="00EA6D5A">
              <w:rPr>
                <w:webHidden/>
              </w:rPr>
              <w:t>116</w:t>
            </w:r>
            <w:r w:rsidR="00EA6D5A">
              <w:rPr>
                <w:webHidden/>
              </w:rPr>
              <w:fldChar w:fldCharType="end"/>
            </w:r>
          </w:hyperlink>
        </w:p>
        <w:p w14:paraId="321EE437" w14:textId="4C474331" w:rsidR="00EA6D5A" w:rsidRPr="00EA6D5A" w:rsidRDefault="00D85C7D">
          <w:pPr>
            <w:pStyle w:val="TOC2"/>
            <w:rPr>
              <w:rFonts w:eastAsiaTheme="minorEastAsia"/>
              <w:color w:val="auto"/>
              <w:kern w:val="2"/>
              <w:sz w:val="24"/>
              <w:szCs w:val="24"/>
            </w:rPr>
          </w:pPr>
          <w:hyperlink w:anchor="_Toc162472147" w:history="1">
            <w:r w:rsidR="00EA6D5A" w:rsidRPr="00A10409">
              <w:rPr>
                <w:rStyle w:val="Hyperlink"/>
              </w:rPr>
              <w:t>Conclusion</w:t>
            </w:r>
            <w:r w:rsidR="00EA6D5A">
              <w:rPr>
                <w:webHidden/>
              </w:rPr>
              <w:tab/>
            </w:r>
            <w:r w:rsidR="00EA6D5A">
              <w:rPr>
                <w:webHidden/>
              </w:rPr>
              <w:fldChar w:fldCharType="begin"/>
            </w:r>
            <w:r w:rsidR="00EA6D5A">
              <w:rPr>
                <w:webHidden/>
              </w:rPr>
              <w:instrText xml:space="preserve"> PAGEREF _Toc162472147 \h </w:instrText>
            </w:r>
            <w:r w:rsidR="00EA6D5A">
              <w:rPr>
                <w:webHidden/>
              </w:rPr>
            </w:r>
            <w:r w:rsidR="00EA6D5A">
              <w:rPr>
                <w:webHidden/>
              </w:rPr>
              <w:fldChar w:fldCharType="separate"/>
            </w:r>
            <w:r w:rsidR="00EA6D5A">
              <w:rPr>
                <w:webHidden/>
              </w:rPr>
              <w:t>117</w:t>
            </w:r>
            <w:r w:rsidR="00EA6D5A">
              <w:rPr>
                <w:webHidden/>
              </w:rPr>
              <w:fldChar w:fldCharType="end"/>
            </w:r>
          </w:hyperlink>
        </w:p>
        <w:p w14:paraId="6625E813" w14:textId="01A96872" w:rsidR="00EA6D5A" w:rsidRPr="00EA6D5A" w:rsidRDefault="00D85C7D">
          <w:pPr>
            <w:pStyle w:val="TOC2"/>
            <w:rPr>
              <w:rFonts w:eastAsiaTheme="minorEastAsia"/>
              <w:color w:val="auto"/>
              <w:kern w:val="2"/>
              <w:sz w:val="24"/>
              <w:szCs w:val="24"/>
            </w:rPr>
          </w:pPr>
          <w:hyperlink w:anchor="_Toc162472148" w:history="1">
            <w:r w:rsidR="00EA6D5A" w:rsidRPr="00A10409">
              <w:rPr>
                <w:rStyle w:val="Hyperlink"/>
              </w:rPr>
              <w:t>References</w:t>
            </w:r>
            <w:r w:rsidR="00EA6D5A">
              <w:rPr>
                <w:webHidden/>
              </w:rPr>
              <w:tab/>
            </w:r>
            <w:r w:rsidR="00EA6D5A">
              <w:rPr>
                <w:webHidden/>
              </w:rPr>
              <w:fldChar w:fldCharType="begin"/>
            </w:r>
            <w:r w:rsidR="00EA6D5A">
              <w:rPr>
                <w:webHidden/>
              </w:rPr>
              <w:instrText xml:space="preserve"> PAGEREF _Toc162472148 \h </w:instrText>
            </w:r>
            <w:r w:rsidR="00EA6D5A">
              <w:rPr>
                <w:webHidden/>
              </w:rPr>
            </w:r>
            <w:r w:rsidR="00EA6D5A">
              <w:rPr>
                <w:webHidden/>
              </w:rPr>
              <w:fldChar w:fldCharType="separate"/>
            </w:r>
            <w:r w:rsidR="00EA6D5A">
              <w:rPr>
                <w:webHidden/>
              </w:rPr>
              <w:t>118</w:t>
            </w:r>
            <w:r w:rsidR="00EA6D5A">
              <w:rPr>
                <w:webHidden/>
              </w:rPr>
              <w:fldChar w:fldCharType="end"/>
            </w:r>
          </w:hyperlink>
        </w:p>
        <w:p w14:paraId="5744FDD0" w14:textId="1CE6444B" w:rsidR="00EA6D5A" w:rsidRPr="00EA6D5A" w:rsidRDefault="00D85C7D">
          <w:pPr>
            <w:pStyle w:val="TOC2"/>
            <w:rPr>
              <w:rFonts w:eastAsiaTheme="minorEastAsia"/>
              <w:color w:val="auto"/>
              <w:kern w:val="2"/>
              <w:sz w:val="24"/>
              <w:szCs w:val="24"/>
            </w:rPr>
          </w:pPr>
          <w:hyperlink w:anchor="_Toc162472149" w:history="1">
            <w:r w:rsidR="00EA6D5A" w:rsidRPr="00A10409">
              <w:rPr>
                <w:rStyle w:val="Hyperlink"/>
              </w:rPr>
              <w:t>Overview of Forests in Azerbaijan: Importance, Management, and Conservation</w:t>
            </w:r>
            <w:r w:rsidR="00EA6D5A">
              <w:rPr>
                <w:webHidden/>
              </w:rPr>
              <w:tab/>
            </w:r>
            <w:r w:rsidR="00EA6D5A">
              <w:rPr>
                <w:webHidden/>
              </w:rPr>
              <w:fldChar w:fldCharType="begin"/>
            </w:r>
            <w:r w:rsidR="00EA6D5A">
              <w:rPr>
                <w:webHidden/>
              </w:rPr>
              <w:instrText xml:space="preserve"> PAGEREF _Toc162472149 \h </w:instrText>
            </w:r>
            <w:r w:rsidR="00EA6D5A">
              <w:rPr>
                <w:webHidden/>
              </w:rPr>
            </w:r>
            <w:r w:rsidR="00EA6D5A">
              <w:rPr>
                <w:webHidden/>
              </w:rPr>
              <w:fldChar w:fldCharType="separate"/>
            </w:r>
            <w:r w:rsidR="00EA6D5A">
              <w:rPr>
                <w:webHidden/>
              </w:rPr>
              <w:t>127</w:t>
            </w:r>
            <w:r w:rsidR="00EA6D5A">
              <w:rPr>
                <w:webHidden/>
              </w:rPr>
              <w:fldChar w:fldCharType="end"/>
            </w:r>
          </w:hyperlink>
        </w:p>
        <w:p w14:paraId="0CC9F765" w14:textId="0044C87E" w:rsidR="00EA6D5A" w:rsidRPr="00EA6D5A" w:rsidRDefault="00D85C7D">
          <w:pPr>
            <w:pStyle w:val="TOC2"/>
            <w:rPr>
              <w:rFonts w:eastAsiaTheme="minorEastAsia"/>
              <w:color w:val="auto"/>
              <w:kern w:val="2"/>
              <w:sz w:val="24"/>
              <w:szCs w:val="24"/>
            </w:rPr>
          </w:pPr>
          <w:hyperlink w:anchor="_Toc162472150" w:history="1">
            <w:r w:rsidR="00EA6D5A" w:rsidRPr="00A10409">
              <w:rPr>
                <w:rStyle w:val="Hyperlink"/>
              </w:rPr>
              <w:t>Introduction</w:t>
            </w:r>
            <w:r w:rsidR="00EA6D5A">
              <w:rPr>
                <w:webHidden/>
              </w:rPr>
              <w:tab/>
            </w:r>
            <w:r w:rsidR="00EA6D5A">
              <w:rPr>
                <w:webHidden/>
              </w:rPr>
              <w:fldChar w:fldCharType="begin"/>
            </w:r>
            <w:r w:rsidR="00EA6D5A">
              <w:rPr>
                <w:webHidden/>
              </w:rPr>
              <w:instrText xml:space="preserve"> PAGEREF _Toc162472150 \h </w:instrText>
            </w:r>
            <w:r w:rsidR="00EA6D5A">
              <w:rPr>
                <w:webHidden/>
              </w:rPr>
            </w:r>
            <w:r w:rsidR="00EA6D5A">
              <w:rPr>
                <w:webHidden/>
              </w:rPr>
              <w:fldChar w:fldCharType="separate"/>
            </w:r>
            <w:r w:rsidR="00EA6D5A">
              <w:rPr>
                <w:webHidden/>
              </w:rPr>
              <w:t>127</w:t>
            </w:r>
            <w:r w:rsidR="00EA6D5A">
              <w:rPr>
                <w:webHidden/>
              </w:rPr>
              <w:fldChar w:fldCharType="end"/>
            </w:r>
          </w:hyperlink>
        </w:p>
        <w:p w14:paraId="3B24A792" w14:textId="15D8B611" w:rsidR="00EA6D5A" w:rsidRPr="00EA6D5A" w:rsidRDefault="00D85C7D">
          <w:pPr>
            <w:pStyle w:val="TOC2"/>
            <w:rPr>
              <w:rFonts w:eastAsiaTheme="minorEastAsia"/>
              <w:color w:val="auto"/>
              <w:kern w:val="2"/>
              <w:sz w:val="24"/>
              <w:szCs w:val="24"/>
            </w:rPr>
          </w:pPr>
          <w:hyperlink w:anchor="_Toc162472151" w:history="1">
            <w:r w:rsidR="00EA6D5A" w:rsidRPr="00A10409">
              <w:rPr>
                <w:rStyle w:val="Hyperlink"/>
              </w:rPr>
              <w:t>Contributions of Biodiversity to Humans and Their Relationship to Quality of Life</w:t>
            </w:r>
            <w:r w:rsidR="00EA6D5A">
              <w:rPr>
                <w:webHidden/>
              </w:rPr>
              <w:tab/>
            </w:r>
            <w:r w:rsidR="00EA6D5A">
              <w:rPr>
                <w:webHidden/>
              </w:rPr>
              <w:fldChar w:fldCharType="begin"/>
            </w:r>
            <w:r w:rsidR="00EA6D5A">
              <w:rPr>
                <w:webHidden/>
              </w:rPr>
              <w:instrText xml:space="preserve"> PAGEREF _Toc162472151 \h </w:instrText>
            </w:r>
            <w:r w:rsidR="00EA6D5A">
              <w:rPr>
                <w:webHidden/>
              </w:rPr>
            </w:r>
            <w:r w:rsidR="00EA6D5A">
              <w:rPr>
                <w:webHidden/>
              </w:rPr>
              <w:fldChar w:fldCharType="separate"/>
            </w:r>
            <w:r w:rsidR="00EA6D5A">
              <w:rPr>
                <w:webHidden/>
              </w:rPr>
              <w:t>128</w:t>
            </w:r>
            <w:r w:rsidR="00EA6D5A">
              <w:rPr>
                <w:webHidden/>
              </w:rPr>
              <w:fldChar w:fldCharType="end"/>
            </w:r>
          </w:hyperlink>
        </w:p>
        <w:p w14:paraId="083D69A1" w14:textId="627DF3C3" w:rsidR="00EA6D5A" w:rsidRPr="00EA6D5A" w:rsidRDefault="00D85C7D">
          <w:pPr>
            <w:pStyle w:val="TOC2"/>
            <w:rPr>
              <w:rFonts w:eastAsiaTheme="minorEastAsia"/>
              <w:color w:val="auto"/>
              <w:kern w:val="2"/>
              <w:sz w:val="24"/>
              <w:szCs w:val="24"/>
            </w:rPr>
          </w:pPr>
          <w:hyperlink w:anchor="_Toc162472152" w:history="1">
            <w:r w:rsidR="00EA6D5A" w:rsidRPr="00A10409">
              <w:rPr>
                <w:rStyle w:val="Hyperlink"/>
              </w:rPr>
              <w:t>Contributions of Forest Ecosystems to Humans:  Status and Criteria</w:t>
            </w:r>
            <w:r w:rsidR="00EA6D5A">
              <w:rPr>
                <w:webHidden/>
              </w:rPr>
              <w:tab/>
            </w:r>
            <w:r w:rsidR="00EA6D5A">
              <w:rPr>
                <w:webHidden/>
              </w:rPr>
              <w:fldChar w:fldCharType="begin"/>
            </w:r>
            <w:r w:rsidR="00EA6D5A">
              <w:rPr>
                <w:webHidden/>
              </w:rPr>
              <w:instrText xml:space="preserve"> PAGEREF _Toc162472152 \h </w:instrText>
            </w:r>
            <w:r w:rsidR="00EA6D5A">
              <w:rPr>
                <w:webHidden/>
              </w:rPr>
            </w:r>
            <w:r w:rsidR="00EA6D5A">
              <w:rPr>
                <w:webHidden/>
              </w:rPr>
              <w:fldChar w:fldCharType="separate"/>
            </w:r>
            <w:r w:rsidR="00EA6D5A">
              <w:rPr>
                <w:webHidden/>
              </w:rPr>
              <w:t>130</w:t>
            </w:r>
            <w:r w:rsidR="00EA6D5A">
              <w:rPr>
                <w:webHidden/>
              </w:rPr>
              <w:fldChar w:fldCharType="end"/>
            </w:r>
          </w:hyperlink>
        </w:p>
        <w:p w14:paraId="3709F3F2" w14:textId="2A893247" w:rsidR="00EA6D5A" w:rsidRPr="00EA6D5A" w:rsidRDefault="00D85C7D">
          <w:pPr>
            <w:pStyle w:val="TOC2"/>
            <w:rPr>
              <w:rFonts w:eastAsiaTheme="minorEastAsia"/>
              <w:color w:val="auto"/>
              <w:kern w:val="2"/>
              <w:sz w:val="24"/>
              <w:szCs w:val="24"/>
            </w:rPr>
          </w:pPr>
          <w:hyperlink w:anchor="_Toc162472153" w:history="1">
            <w:r w:rsidR="00EA6D5A" w:rsidRPr="00A10409">
              <w:rPr>
                <w:rStyle w:val="Hyperlink"/>
                <w:rFonts w:eastAsiaTheme="majorEastAsia"/>
              </w:rPr>
              <w:t>Forest ecosystems</w:t>
            </w:r>
            <w:r w:rsidR="00EA6D5A">
              <w:rPr>
                <w:webHidden/>
              </w:rPr>
              <w:tab/>
            </w:r>
            <w:r w:rsidR="00EA6D5A">
              <w:rPr>
                <w:webHidden/>
              </w:rPr>
              <w:fldChar w:fldCharType="begin"/>
            </w:r>
            <w:r w:rsidR="00EA6D5A">
              <w:rPr>
                <w:webHidden/>
              </w:rPr>
              <w:instrText xml:space="preserve"> PAGEREF _Toc162472153 \h </w:instrText>
            </w:r>
            <w:r w:rsidR="00EA6D5A">
              <w:rPr>
                <w:webHidden/>
              </w:rPr>
            </w:r>
            <w:r w:rsidR="00EA6D5A">
              <w:rPr>
                <w:webHidden/>
              </w:rPr>
              <w:fldChar w:fldCharType="separate"/>
            </w:r>
            <w:r w:rsidR="00EA6D5A">
              <w:rPr>
                <w:webHidden/>
              </w:rPr>
              <w:t>130</w:t>
            </w:r>
            <w:r w:rsidR="00EA6D5A">
              <w:rPr>
                <w:webHidden/>
              </w:rPr>
              <w:fldChar w:fldCharType="end"/>
            </w:r>
          </w:hyperlink>
        </w:p>
        <w:p w14:paraId="13E05612" w14:textId="3FF5BD01" w:rsidR="00EA6D5A" w:rsidRPr="00EA6D5A" w:rsidRDefault="00D85C7D">
          <w:pPr>
            <w:pStyle w:val="TOC2"/>
            <w:rPr>
              <w:rFonts w:eastAsiaTheme="minorEastAsia"/>
              <w:color w:val="auto"/>
              <w:kern w:val="2"/>
              <w:sz w:val="24"/>
              <w:szCs w:val="24"/>
            </w:rPr>
          </w:pPr>
          <w:hyperlink w:anchor="_Toc162472154" w:history="1">
            <w:r w:rsidR="00EA6D5A" w:rsidRPr="00A10409">
              <w:rPr>
                <w:rStyle w:val="Hyperlink"/>
                <w:rFonts w:eastAsiaTheme="majorEastAsia"/>
              </w:rPr>
              <w:t>Change in land cover use</w:t>
            </w:r>
            <w:r w:rsidR="00EA6D5A">
              <w:rPr>
                <w:webHidden/>
              </w:rPr>
              <w:tab/>
            </w:r>
            <w:r w:rsidR="00EA6D5A">
              <w:rPr>
                <w:webHidden/>
              </w:rPr>
              <w:fldChar w:fldCharType="begin"/>
            </w:r>
            <w:r w:rsidR="00EA6D5A">
              <w:rPr>
                <w:webHidden/>
              </w:rPr>
              <w:instrText xml:space="preserve"> PAGEREF _Toc162472154 \h </w:instrText>
            </w:r>
            <w:r w:rsidR="00EA6D5A">
              <w:rPr>
                <w:webHidden/>
              </w:rPr>
            </w:r>
            <w:r w:rsidR="00EA6D5A">
              <w:rPr>
                <w:webHidden/>
              </w:rPr>
              <w:fldChar w:fldCharType="separate"/>
            </w:r>
            <w:r w:rsidR="00EA6D5A">
              <w:rPr>
                <w:webHidden/>
              </w:rPr>
              <w:t>130</w:t>
            </w:r>
            <w:r w:rsidR="00EA6D5A">
              <w:rPr>
                <w:webHidden/>
              </w:rPr>
              <w:fldChar w:fldCharType="end"/>
            </w:r>
          </w:hyperlink>
        </w:p>
        <w:p w14:paraId="2052AB23" w14:textId="754866AA" w:rsidR="00EA6D5A" w:rsidRPr="00EA6D5A" w:rsidRDefault="00D85C7D">
          <w:pPr>
            <w:pStyle w:val="TOC2"/>
            <w:rPr>
              <w:rFonts w:eastAsiaTheme="minorEastAsia"/>
              <w:color w:val="auto"/>
              <w:kern w:val="2"/>
              <w:sz w:val="24"/>
              <w:szCs w:val="24"/>
            </w:rPr>
          </w:pPr>
          <w:hyperlink w:anchor="_Toc162472155" w:history="1">
            <w:r w:rsidR="00EA6D5A" w:rsidRPr="00A10409">
              <w:rPr>
                <w:rStyle w:val="Hyperlink"/>
                <w:rFonts w:eastAsiaTheme="majorEastAsia"/>
              </w:rPr>
              <w:t>Stress tendencies</w:t>
            </w:r>
            <w:r w:rsidR="00EA6D5A">
              <w:rPr>
                <w:webHidden/>
              </w:rPr>
              <w:tab/>
            </w:r>
            <w:r w:rsidR="00EA6D5A">
              <w:rPr>
                <w:webHidden/>
              </w:rPr>
              <w:fldChar w:fldCharType="begin"/>
            </w:r>
            <w:r w:rsidR="00EA6D5A">
              <w:rPr>
                <w:webHidden/>
              </w:rPr>
              <w:instrText xml:space="preserve"> PAGEREF _Toc162472155 \h </w:instrText>
            </w:r>
            <w:r w:rsidR="00EA6D5A">
              <w:rPr>
                <w:webHidden/>
              </w:rPr>
            </w:r>
            <w:r w:rsidR="00EA6D5A">
              <w:rPr>
                <w:webHidden/>
              </w:rPr>
              <w:fldChar w:fldCharType="separate"/>
            </w:r>
            <w:r w:rsidR="00EA6D5A">
              <w:rPr>
                <w:webHidden/>
              </w:rPr>
              <w:t>133</w:t>
            </w:r>
            <w:r w:rsidR="00EA6D5A">
              <w:rPr>
                <w:webHidden/>
              </w:rPr>
              <w:fldChar w:fldCharType="end"/>
            </w:r>
          </w:hyperlink>
        </w:p>
        <w:p w14:paraId="1E7C12D7" w14:textId="1E95FA0D" w:rsidR="00EA6D5A" w:rsidRPr="00EA6D5A" w:rsidRDefault="00D85C7D">
          <w:pPr>
            <w:pStyle w:val="TOC2"/>
            <w:rPr>
              <w:rFonts w:eastAsiaTheme="minorEastAsia"/>
              <w:color w:val="auto"/>
              <w:kern w:val="2"/>
              <w:sz w:val="24"/>
              <w:szCs w:val="24"/>
            </w:rPr>
          </w:pPr>
          <w:hyperlink w:anchor="_Toc162472156" w:history="1">
            <w:r w:rsidR="00EA6D5A" w:rsidRPr="00A10409">
              <w:rPr>
                <w:rStyle w:val="Hyperlink"/>
                <w:rFonts w:eastAsiaTheme="majorEastAsia"/>
              </w:rPr>
              <w:t>Erosion trends</w:t>
            </w:r>
            <w:r w:rsidR="00EA6D5A">
              <w:rPr>
                <w:webHidden/>
              </w:rPr>
              <w:tab/>
            </w:r>
            <w:r w:rsidR="00EA6D5A">
              <w:rPr>
                <w:webHidden/>
              </w:rPr>
              <w:fldChar w:fldCharType="begin"/>
            </w:r>
            <w:r w:rsidR="00EA6D5A">
              <w:rPr>
                <w:webHidden/>
              </w:rPr>
              <w:instrText xml:space="preserve"> PAGEREF _Toc162472156 \h </w:instrText>
            </w:r>
            <w:r w:rsidR="00EA6D5A">
              <w:rPr>
                <w:webHidden/>
              </w:rPr>
            </w:r>
            <w:r w:rsidR="00EA6D5A">
              <w:rPr>
                <w:webHidden/>
              </w:rPr>
              <w:fldChar w:fldCharType="separate"/>
            </w:r>
            <w:r w:rsidR="00EA6D5A">
              <w:rPr>
                <w:webHidden/>
              </w:rPr>
              <w:t>135</w:t>
            </w:r>
            <w:r w:rsidR="00EA6D5A">
              <w:rPr>
                <w:webHidden/>
              </w:rPr>
              <w:fldChar w:fldCharType="end"/>
            </w:r>
          </w:hyperlink>
        </w:p>
        <w:p w14:paraId="18EB93A1" w14:textId="61816D92" w:rsidR="00EA6D5A" w:rsidRPr="00EA6D5A" w:rsidRDefault="00D85C7D">
          <w:pPr>
            <w:pStyle w:val="TOC2"/>
            <w:rPr>
              <w:rFonts w:eastAsiaTheme="minorEastAsia"/>
              <w:color w:val="auto"/>
              <w:kern w:val="2"/>
              <w:sz w:val="24"/>
              <w:szCs w:val="24"/>
            </w:rPr>
          </w:pPr>
          <w:hyperlink w:anchor="_Toc162472157" w:history="1">
            <w:r w:rsidR="00EA6D5A" w:rsidRPr="00A10409">
              <w:rPr>
                <w:rStyle w:val="Hyperlink"/>
                <w:rFonts w:eastAsiaTheme="majorEastAsia"/>
              </w:rPr>
              <w:t>Tree-shrub-crop cover trends</w:t>
            </w:r>
            <w:r w:rsidR="00EA6D5A">
              <w:rPr>
                <w:webHidden/>
              </w:rPr>
              <w:tab/>
            </w:r>
            <w:r w:rsidR="00EA6D5A">
              <w:rPr>
                <w:webHidden/>
              </w:rPr>
              <w:fldChar w:fldCharType="begin"/>
            </w:r>
            <w:r w:rsidR="00EA6D5A">
              <w:rPr>
                <w:webHidden/>
              </w:rPr>
              <w:instrText xml:space="preserve"> PAGEREF _Toc162472157 \h </w:instrText>
            </w:r>
            <w:r w:rsidR="00EA6D5A">
              <w:rPr>
                <w:webHidden/>
              </w:rPr>
            </w:r>
            <w:r w:rsidR="00EA6D5A">
              <w:rPr>
                <w:webHidden/>
              </w:rPr>
              <w:fldChar w:fldCharType="separate"/>
            </w:r>
            <w:r w:rsidR="00EA6D5A">
              <w:rPr>
                <w:webHidden/>
              </w:rPr>
              <w:t>136</w:t>
            </w:r>
            <w:r w:rsidR="00EA6D5A">
              <w:rPr>
                <w:webHidden/>
              </w:rPr>
              <w:fldChar w:fldCharType="end"/>
            </w:r>
          </w:hyperlink>
        </w:p>
        <w:p w14:paraId="208B52F1" w14:textId="19772039" w:rsidR="00EA6D5A" w:rsidRPr="00EA6D5A" w:rsidRDefault="00D85C7D">
          <w:pPr>
            <w:pStyle w:val="TOC3"/>
            <w:tabs>
              <w:tab w:val="right" w:leader="dot" w:pos="9016"/>
            </w:tabs>
            <w:rPr>
              <w:rFonts w:eastAsiaTheme="minorEastAsia"/>
              <w:noProof/>
              <w:kern w:val="2"/>
              <w:sz w:val="24"/>
              <w:szCs w:val="24"/>
            </w:rPr>
          </w:pPr>
          <w:hyperlink w:anchor="_Toc162472158" w:history="1">
            <w:r w:rsidR="00EA6D5A" w:rsidRPr="00A10409">
              <w:rPr>
                <w:rStyle w:val="Hyperlink"/>
                <w:rFonts w:eastAsia="Times New Roman"/>
                <w:noProof/>
              </w:rPr>
              <w:t>Distribution of tree cover</w:t>
            </w:r>
            <w:r w:rsidR="00EA6D5A">
              <w:rPr>
                <w:noProof/>
                <w:webHidden/>
              </w:rPr>
              <w:tab/>
            </w:r>
            <w:r w:rsidR="00EA6D5A">
              <w:rPr>
                <w:noProof/>
                <w:webHidden/>
              </w:rPr>
              <w:fldChar w:fldCharType="begin"/>
            </w:r>
            <w:r w:rsidR="00EA6D5A">
              <w:rPr>
                <w:noProof/>
                <w:webHidden/>
              </w:rPr>
              <w:instrText xml:space="preserve"> PAGEREF _Toc162472158 \h </w:instrText>
            </w:r>
            <w:r w:rsidR="00EA6D5A">
              <w:rPr>
                <w:noProof/>
                <w:webHidden/>
              </w:rPr>
            </w:r>
            <w:r w:rsidR="00EA6D5A">
              <w:rPr>
                <w:noProof/>
                <w:webHidden/>
              </w:rPr>
              <w:fldChar w:fldCharType="separate"/>
            </w:r>
            <w:r w:rsidR="00EA6D5A">
              <w:rPr>
                <w:noProof/>
                <w:webHidden/>
              </w:rPr>
              <w:t>137</w:t>
            </w:r>
            <w:r w:rsidR="00EA6D5A">
              <w:rPr>
                <w:noProof/>
                <w:webHidden/>
              </w:rPr>
              <w:fldChar w:fldCharType="end"/>
            </w:r>
          </w:hyperlink>
        </w:p>
        <w:p w14:paraId="1BF9BE05" w14:textId="4BE84316" w:rsidR="00EA6D5A" w:rsidRPr="00EA6D5A" w:rsidRDefault="00D85C7D">
          <w:pPr>
            <w:pStyle w:val="TOC2"/>
            <w:rPr>
              <w:rFonts w:eastAsiaTheme="minorEastAsia"/>
              <w:color w:val="auto"/>
              <w:kern w:val="2"/>
              <w:sz w:val="24"/>
              <w:szCs w:val="24"/>
            </w:rPr>
          </w:pPr>
          <w:hyperlink w:anchor="_Toc162472159" w:history="1">
            <w:r w:rsidR="00EA6D5A" w:rsidRPr="00A10409">
              <w:rPr>
                <w:rStyle w:val="Hyperlink"/>
                <w:rFonts w:eastAsiaTheme="majorEastAsia"/>
              </w:rPr>
              <w:t>Identifying Forest Ecosystem Services</w:t>
            </w:r>
            <w:r w:rsidR="00EA6D5A">
              <w:rPr>
                <w:webHidden/>
              </w:rPr>
              <w:tab/>
            </w:r>
            <w:r w:rsidR="00EA6D5A">
              <w:rPr>
                <w:webHidden/>
              </w:rPr>
              <w:fldChar w:fldCharType="begin"/>
            </w:r>
            <w:r w:rsidR="00EA6D5A">
              <w:rPr>
                <w:webHidden/>
              </w:rPr>
              <w:instrText xml:space="preserve"> PAGEREF _Toc162472159 \h </w:instrText>
            </w:r>
            <w:r w:rsidR="00EA6D5A">
              <w:rPr>
                <w:webHidden/>
              </w:rPr>
            </w:r>
            <w:r w:rsidR="00EA6D5A">
              <w:rPr>
                <w:webHidden/>
              </w:rPr>
              <w:fldChar w:fldCharType="separate"/>
            </w:r>
            <w:r w:rsidR="00EA6D5A">
              <w:rPr>
                <w:webHidden/>
              </w:rPr>
              <w:t>146</w:t>
            </w:r>
            <w:r w:rsidR="00EA6D5A">
              <w:rPr>
                <w:webHidden/>
              </w:rPr>
              <w:fldChar w:fldCharType="end"/>
            </w:r>
          </w:hyperlink>
        </w:p>
        <w:p w14:paraId="56FB90D2" w14:textId="24E94DA1" w:rsidR="00EA6D5A" w:rsidRPr="00EA6D5A" w:rsidRDefault="00D85C7D">
          <w:pPr>
            <w:pStyle w:val="TOC2"/>
            <w:rPr>
              <w:rFonts w:eastAsiaTheme="minorEastAsia"/>
              <w:color w:val="auto"/>
              <w:kern w:val="2"/>
              <w:sz w:val="24"/>
              <w:szCs w:val="24"/>
            </w:rPr>
          </w:pPr>
          <w:hyperlink w:anchor="_Toc162472160" w:history="1">
            <w:r w:rsidR="00EA6D5A" w:rsidRPr="00A10409">
              <w:rPr>
                <w:rStyle w:val="Hyperlink"/>
                <w:rFonts w:eastAsiaTheme="majorEastAsia"/>
              </w:rPr>
              <w:t>Studies on Forest Ecosystems</w:t>
            </w:r>
            <w:r w:rsidR="00EA6D5A">
              <w:rPr>
                <w:webHidden/>
              </w:rPr>
              <w:tab/>
            </w:r>
            <w:r w:rsidR="00EA6D5A">
              <w:rPr>
                <w:webHidden/>
              </w:rPr>
              <w:fldChar w:fldCharType="begin"/>
            </w:r>
            <w:r w:rsidR="00EA6D5A">
              <w:rPr>
                <w:webHidden/>
              </w:rPr>
              <w:instrText xml:space="preserve"> PAGEREF _Toc162472160 \h </w:instrText>
            </w:r>
            <w:r w:rsidR="00EA6D5A">
              <w:rPr>
                <w:webHidden/>
              </w:rPr>
            </w:r>
            <w:r w:rsidR="00EA6D5A">
              <w:rPr>
                <w:webHidden/>
              </w:rPr>
              <w:fldChar w:fldCharType="separate"/>
            </w:r>
            <w:r w:rsidR="00EA6D5A">
              <w:rPr>
                <w:webHidden/>
              </w:rPr>
              <w:t>150</w:t>
            </w:r>
            <w:r w:rsidR="00EA6D5A">
              <w:rPr>
                <w:webHidden/>
              </w:rPr>
              <w:fldChar w:fldCharType="end"/>
            </w:r>
          </w:hyperlink>
        </w:p>
        <w:p w14:paraId="0BEF9B50" w14:textId="00CBEF5A" w:rsidR="00EA6D5A" w:rsidRPr="00EA6D5A" w:rsidRDefault="00D85C7D">
          <w:pPr>
            <w:pStyle w:val="TOC2"/>
            <w:rPr>
              <w:rFonts w:eastAsiaTheme="minorEastAsia"/>
              <w:color w:val="auto"/>
              <w:kern w:val="2"/>
              <w:sz w:val="24"/>
              <w:szCs w:val="24"/>
            </w:rPr>
          </w:pPr>
          <w:hyperlink w:anchor="_Toc162472161" w:history="1">
            <w:r w:rsidR="00EA6D5A" w:rsidRPr="00A10409">
              <w:rPr>
                <w:rStyle w:val="Hyperlink"/>
                <w:rFonts w:eastAsiaTheme="majorEastAsia"/>
              </w:rPr>
              <w:t>Forest Functions and Ecosystem Services</w:t>
            </w:r>
            <w:r w:rsidR="00EA6D5A">
              <w:rPr>
                <w:webHidden/>
              </w:rPr>
              <w:tab/>
            </w:r>
            <w:r w:rsidR="00EA6D5A">
              <w:rPr>
                <w:webHidden/>
              </w:rPr>
              <w:fldChar w:fldCharType="begin"/>
            </w:r>
            <w:r w:rsidR="00EA6D5A">
              <w:rPr>
                <w:webHidden/>
              </w:rPr>
              <w:instrText xml:space="preserve"> PAGEREF _Toc162472161 \h </w:instrText>
            </w:r>
            <w:r w:rsidR="00EA6D5A">
              <w:rPr>
                <w:webHidden/>
              </w:rPr>
            </w:r>
            <w:r w:rsidR="00EA6D5A">
              <w:rPr>
                <w:webHidden/>
              </w:rPr>
              <w:fldChar w:fldCharType="separate"/>
            </w:r>
            <w:r w:rsidR="00EA6D5A">
              <w:rPr>
                <w:webHidden/>
              </w:rPr>
              <w:t>152</w:t>
            </w:r>
            <w:r w:rsidR="00EA6D5A">
              <w:rPr>
                <w:webHidden/>
              </w:rPr>
              <w:fldChar w:fldCharType="end"/>
            </w:r>
          </w:hyperlink>
        </w:p>
        <w:p w14:paraId="0226096F" w14:textId="6E036488" w:rsidR="00EA6D5A" w:rsidRPr="00EA6D5A" w:rsidRDefault="00D85C7D">
          <w:pPr>
            <w:pStyle w:val="TOC3"/>
            <w:tabs>
              <w:tab w:val="right" w:leader="dot" w:pos="9016"/>
            </w:tabs>
            <w:rPr>
              <w:rFonts w:eastAsiaTheme="minorEastAsia"/>
              <w:noProof/>
              <w:kern w:val="2"/>
              <w:sz w:val="24"/>
              <w:szCs w:val="24"/>
            </w:rPr>
          </w:pPr>
          <w:hyperlink w:anchor="_Toc162472162" w:history="1">
            <w:r w:rsidR="00EA6D5A" w:rsidRPr="00A10409">
              <w:rPr>
                <w:rStyle w:val="Hyperlink"/>
                <w:rFonts w:eastAsia="Calibri"/>
                <w:noProof/>
              </w:rPr>
              <w:t>Sustainable Forest Management and Ecosystem Services</w:t>
            </w:r>
            <w:r w:rsidR="00EA6D5A">
              <w:rPr>
                <w:noProof/>
                <w:webHidden/>
              </w:rPr>
              <w:tab/>
            </w:r>
            <w:r w:rsidR="00EA6D5A">
              <w:rPr>
                <w:noProof/>
                <w:webHidden/>
              </w:rPr>
              <w:fldChar w:fldCharType="begin"/>
            </w:r>
            <w:r w:rsidR="00EA6D5A">
              <w:rPr>
                <w:noProof/>
                <w:webHidden/>
              </w:rPr>
              <w:instrText xml:space="preserve"> PAGEREF _Toc162472162 \h </w:instrText>
            </w:r>
            <w:r w:rsidR="00EA6D5A">
              <w:rPr>
                <w:noProof/>
                <w:webHidden/>
              </w:rPr>
            </w:r>
            <w:r w:rsidR="00EA6D5A">
              <w:rPr>
                <w:noProof/>
                <w:webHidden/>
              </w:rPr>
              <w:fldChar w:fldCharType="separate"/>
            </w:r>
            <w:r w:rsidR="00EA6D5A">
              <w:rPr>
                <w:noProof/>
                <w:webHidden/>
              </w:rPr>
              <w:t>155</w:t>
            </w:r>
            <w:r w:rsidR="00EA6D5A">
              <w:rPr>
                <w:noProof/>
                <w:webHidden/>
              </w:rPr>
              <w:fldChar w:fldCharType="end"/>
            </w:r>
          </w:hyperlink>
        </w:p>
        <w:p w14:paraId="084491BD" w14:textId="5283F0C2" w:rsidR="00EA6D5A" w:rsidRPr="00EA6D5A" w:rsidRDefault="00D85C7D">
          <w:pPr>
            <w:pStyle w:val="TOC3"/>
            <w:tabs>
              <w:tab w:val="right" w:leader="dot" w:pos="9016"/>
            </w:tabs>
            <w:rPr>
              <w:rFonts w:eastAsiaTheme="minorEastAsia"/>
              <w:noProof/>
              <w:kern w:val="2"/>
              <w:sz w:val="24"/>
              <w:szCs w:val="24"/>
            </w:rPr>
          </w:pPr>
          <w:hyperlink w:anchor="_Toc162472163" w:history="1">
            <w:r w:rsidR="00EA6D5A" w:rsidRPr="00A10409">
              <w:rPr>
                <w:rStyle w:val="Hyperlink"/>
                <w:noProof/>
              </w:rPr>
              <w:t>Biodiversity values and global importance of Azerbaijani forests</w:t>
            </w:r>
            <w:r w:rsidR="00EA6D5A">
              <w:rPr>
                <w:noProof/>
                <w:webHidden/>
              </w:rPr>
              <w:tab/>
            </w:r>
            <w:r w:rsidR="00EA6D5A">
              <w:rPr>
                <w:noProof/>
                <w:webHidden/>
              </w:rPr>
              <w:fldChar w:fldCharType="begin"/>
            </w:r>
            <w:r w:rsidR="00EA6D5A">
              <w:rPr>
                <w:noProof/>
                <w:webHidden/>
              </w:rPr>
              <w:instrText xml:space="preserve"> PAGEREF _Toc162472163 \h </w:instrText>
            </w:r>
            <w:r w:rsidR="00EA6D5A">
              <w:rPr>
                <w:noProof/>
                <w:webHidden/>
              </w:rPr>
            </w:r>
            <w:r w:rsidR="00EA6D5A">
              <w:rPr>
                <w:noProof/>
                <w:webHidden/>
              </w:rPr>
              <w:fldChar w:fldCharType="separate"/>
            </w:r>
            <w:r w:rsidR="00EA6D5A">
              <w:rPr>
                <w:noProof/>
                <w:webHidden/>
              </w:rPr>
              <w:t>157</w:t>
            </w:r>
            <w:r w:rsidR="00EA6D5A">
              <w:rPr>
                <w:noProof/>
                <w:webHidden/>
              </w:rPr>
              <w:fldChar w:fldCharType="end"/>
            </w:r>
          </w:hyperlink>
        </w:p>
        <w:p w14:paraId="4997ABCC" w14:textId="4D2F7BD3" w:rsidR="00EA6D5A" w:rsidRPr="00EA6D5A" w:rsidRDefault="00D85C7D">
          <w:pPr>
            <w:pStyle w:val="TOC2"/>
            <w:rPr>
              <w:rFonts w:eastAsiaTheme="minorEastAsia"/>
              <w:color w:val="auto"/>
              <w:kern w:val="2"/>
              <w:sz w:val="24"/>
              <w:szCs w:val="24"/>
            </w:rPr>
          </w:pPr>
          <w:hyperlink w:anchor="_Toc162472164" w:history="1">
            <w:r w:rsidR="00EA6D5A" w:rsidRPr="00A10409">
              <w:rPr>
                <w:rStyle w:val="Hyperlink"/>
                <w:rFonts w:eastAsiaTheme="majorEastAsia"/>
              </w:rPr>
              <w:t>Invasive plant species</w:t>
            </w:r>
            <w:r w:rsidR="00EA6D5A">
              <w:rPr>
                <w:webHidden/>
              </w:rPr>
              <w:tab/>
            </w:r>
            <w:r w:rsidR="00EA6D5A">
              <w:rPr>
                <w:webHidden/>
              </w:rPr>
              <w:fldChar w:fldCharType="begin"/>
            </w:r>
            <w:r w:rsidR="00EA6D5A">
              <w:rPr>
                <w:webHidden/>
              </w:rPr>
              <w:instrText xml:space="preserve"> PAGEREF _Toc162472164 \h </w:instrText>
            </w:r>
            <w:r w:rsidR="00EA6D5A">
              <w:rPr>
                <w:webHidden/>
              </w:rPr>
            </w:r>
            <w:r w:rsidR="00EA6D5A">
              <w:rPr>
                <w:webHidden/>
              </w:rPr>
              <w:fldChar w:fldCharType="separate"/>
            </w:r>
            <w:r w:rsidR="00EA6D5A">
              <w:rPr>
                <w:webHidden/>
              </w:rPr>
              <w:t>162</w:t>
            </w:r>
            <w:r w:rsidR="00EA6D5A">
              <w:rPr>
                <w:webHidden/>
              </w:rPr>
              <w:fldChar w:fldCharType="end"/>
            </w:r>
          </w:hyperlink>
        </w:p>
        <w:p w14:paraId="5AA67B0E" w14:textId="5C05D15C" w:rsidR="00EA6D5A" w:rsidRPr="00EA6D5A" w:rsidRDefault="00D85C7D">
          <w:pPr>
            <w:pStyle w:val="TOC2"/>
            <w:rPr>
              <w:rFonts w:eastAsiaTheme="minorEastAsia"/>
              <w:color w:val="auto"/>
              <w:kern w:val="2"/>
              <w:sz w:val="24"/>
              <w:szCs w:val="24"/>
            </w:rPr>
          </w:pPr>
          <w:hyperlink w:anchor="_Toc162472165" w:history="1">
            <w:r w:rsidR="00EA6D5A" w:rsidRPr="00A10409">
              <w:rPr>
                <w:rStyle w:val="Hyperlink"/>
                <w:rFonts w:eastAsiaTheme="majorEastAsia"/>
              </w:rPr>
              <w:t>Protection of forest ecosystems and increase of forested areas</w:t>
            </w:r>
            <w:r w:rsidR="00EA6D5A">
              <w:rPr>
                <w:webHidden/>
              </w:rPr>
              <w:tab/>
            </w:r>
            <w:r w:rsidR="00EA6D5A">
              <w:rPr>
                <w:webHidden/>
              </w:rPr>
              <w:fldChar w:fldCharType="begin"/>
            </w:r>
            <w:r w:rsidR="00EA6D5A">
              <w:rPr>
                <w:webHidden/>
              </w:rPr>
              <w:instrText xml:space="preserve"> PAGEREF _Toc162472165 \h </w:instrText>
            </w:r>
            <w:r w:rsidR="00EA6D5A">
              <w:rPr>
                <w:webHidden/>
              </w:rPr>
            </w:r>
            <w:r w:rsidR="00EA6D5A">
              <w:rPr>
                <w:webHidden/>
              </w:rPr>
              <w:fldChar w:fldCharType="separate"/>
            </w:r>
            <w:r w:rsidR="00EA6D5A">
              <w:rPr>
                <w:webHidden/>
              </w:rPr>
              <w:t>163</w:t>
            </w:r>
            <w:r w:rsidR="00EA6D5A">
              <w:rPr>
                <w:webHidden/>
              </w:rPr>
              <w:fldChar w:fldCharType="end"/>
            </w:r>
          </w:hyperlink>
        </w:p>
        <w:p w14:paraId="3FCB9D5B" w14:textId="59685422" w:rsidR="00EA6D5A" w:rsidRPr="00EA6D5A" w:rsidRDefault="00D85C7D">
          <w:pPr>
            <w:pStyle w:val="TOC2"/>
            <w:rPr>
              <w:rFonts w:eastAsiaTheme="minorEastAsia"/>
              <w:color w:val="auto"/>
              <w:kern w:val="2"/>
              <w:sz w:val="24"/>
              <w:szCs w:val="24"/>
            </w:rPr>
          </w:pPr>
          <w:hyperlink w:anchor="_Toc162472166" w:history="1">
            <w:r w:rsidR="00EA6D5A" w:rsidRPr="00A10409">
              <w:rPr>
                <w:rStyle w:val="Hyperlink"/>
              </w:rPr>
              <w:t>Direct</w:t>
            </w:r>
            <w:r w:rsidR="00EA6D5A" w:rsidRPr="00A10409">
              <w:rPr>
                <w:rStyle w:val="Hyperlink"/>
                <w:rFonts w:eastAsia="Calibri"/>
              </w:rPr>
              <w:t xml:space="preserve"> and indirect effects on forest ecosystem service</w:t>
            </w:r>
            <w:r w:rsidR="00EA6D5A">
              <w:rPr>
                <w:webHidden/>
              </w:rPr>
              <w:tab/>
            </w:r>
            <w:r w:rsidR="00EA6D5A">
              <w:rPr>
                <w:webHidden/>
              </w:rPr>
              <w:fldChar w:fldCharType="begin"/>
            </w:r>
            <w:r w:rsidR="00EA6D5A">
              <w:rPr>
                <w:webHidden/>
              </w:rPr>
              <w:instrText xml:space="preserve"> PAGEREF _Toc162472166 \h </w:instrText>
            </w:r>
            <w:r w:rsidR="00EA6D5A">
              <w:rPr>
                <w:webHidden/>
              </w:rPr>
            </w:r>
            <w:r w:rsidR="00EA6D5A">
              <w:rPr>
                <w:webHidden/>
              </w:rPr>
              <w:fldChar w:fldCharType="separate"/>
            </w:r>
            <w:r w:rsidR="00EA6D5A">
              <w:rPr>
                <w:webHidden/>
              </w:rPr>
              <w:t>169</w:t>
            </w:r>
            <w:r w:rsidR="00EA6D5A">
              <w:rPr>
                <w:webHidden/>
              </w:rPr>
              <w:fldChar w:fldCharType="end"/>
            </w:r>
          </w:hyperlink>
        </w:p>
        <w:p w14:paraId="01607AAA" w14:textId="7EDF6B94" w:rsidR="00EA6D5A" w:rsidRPr="00EA6D5A" w:rsidRDefault="00D85C7D">
          <w:pPr>
            <w:pStyle w:val="TOC2"/>
            <w:rPr>
              <w:rFonts w:eastAsiaTheme="minorEastAsia"/>
              <w:color w:val="auto"/>
              <w:kern w:val="2"/>
              <w:sz w:val="24"/>
              <w:szCs w:val="24"/>
            </w:rPr>
          </w:pPr>
          <w:hyperlink w:anchor="_Toc162472167" w:history="1">
            <w:r w:rsidR="00EA6D5A" w:rsidRPr="00A10409">
              <w:rPr>
                <w:rStyle w:val="Hyperlink"/>
                <w:rFonts w:eastAsiaTheme="majorEastAsia"/>
              </w:rPr>
              <w:t>Deforestation</w:t>
            </w:r>
            <w:r w:rsidR="00EA6D5A">
              <w:rPr>
                <w:webHidden/>
              </w:rPr>
              <w:tab/>
            </w:r>
            <w:r w:rsidR="00EA6D5A">
              <w:rPr>
                <w:webHidden/>
              </w:rPr>
              <w:fldChar w:fldCharType="begin"/>
            </w:r>
            <w:r w:rsidR="00EA6D5A">
              <w:rPr>
                <w:webHidden/>
              </w:rPr>
              <w:instrText xml:space="preserve"> PAGEREF _Toc162472167 \h </w:instrText>
            </w:r>
            <w:r w:rsidR="00EA6D5A">
              <w:rPr>
                <w:webHidden/>
              </w:rPr>
            </w:r>
            <w:r w:rsidR="00EA6D5A">
              <w:rPr>
                <w:webHidden/>
              </w:rPr>
              <w:fldChar w:fldCharType="separate"/>
            </w:r>
            <w:r w:rsidR="00EA6D5A">
              <w:rPr>
                <w:webHidden/>
              </w:rPr>
              <w:t>169</w:t>
            </w:r>
            <w:r w:rsidR="00EA6D5A">
              <w:rPr>
                <w:webHidden/>
              </w:rPr>
              <w:fldChar w:fldCharType="end"/>
            </w:r>
          </w:hyperlink>
        </w:p>
        <w:p w14:paraId="6D4E6D9F" w14:textId="47621095" w:rsidR="00EA6D5A" w:rsidRPr="00EA6D5A" w:rsidRDefault="00D85C7D">
          <w:pPr>
            <w:pStyle w:val="TOC2"/>
            <w:rPr>
              <w:rFonts w:eastAsiaTheme="minorEastAsia"/>
              <w:color w:val="auto"/>
              <w:kern w:val="2"/>
              <w:sz w:val="24"/>
              <w:szCs w:val="24"/>
            </w:rPr>
          </w:pPr>
          <w:hyperlink w:anchor="_Toc162472168" w:history="1">
            <w:r w:rsidR="00EA6D5A" w:rsidRPr="00A10409">
              <w:rPr>
                <w:rStyle w:val="Hyperlink"/>
                <w:rFonts w:eastAsiaTheme="majorEastAsia"/>
              </w:rPr>
              <w:t>Fires</w:t>
            </w:r>
            <w:r w:rsidR="00EA6D5A">
              <w:rPr>
                <w:webHidden/>
              </w:rPr>
              <w:tab/>
            </w:r>
            <w:r w:rsidR="00EA6D5A">
              <w:rPr>
                <w:webHidden/>
              </w:rPr>
              <w:fldChar w:fldCharType="begin"/>
            </w:r>
            <w:r w:rsidR="00EA6D5A">
              <w:rPr>
                <w:webHidden/>
              </w:rPr>
              <w:instrText xml:space="preserve"> PAGEREF _Toc162472168 \h </w:instrText>
            </w:r>
            <w:r w:rsidR="00EA6D5A">
              <w:rPr>
                <w:webHidden/>
              </w:rPr>
            </w:r>
            <w:r w:rsidR="00EA6D5A">
              <w:rPr>
                <w:webHidden/>
              </w:rPr>
              <w:fldChar w:fldCharType="separate"/>
            </w:r>
            <w:r w:rsidR="00EA6D5A">
              <w:rPr>
                <w:webHidden/>
              </w:rPr>
              <w:t>172</w:t>
            </w:r>
            <w:r w:rsidR="00EA6D5A">
              <w:rPr>
                <w:webHidden/>
              </w:rPr>
              <w:fldChar w:fldCharType="end"/>
            </w:r>
          </w:hyperlink>
        </w:p>
        <w:p w14:paraId="74D070DC" w14:textId="21B29132" w:rsidR="00EA6D5A" w:rsidRPr="00EA6D5A" w:rsidRDefault="00D85C7D">
          <w:pPr>
            <w:pStyle w:val="TOC3"/>
            <w:tabs>
              <w:tab w:val="right" w:leader="dot" w:pos="9016"/>
            </w:tabs>
            <w:rPr>
              <w:rFonts w:eastAsiaTheme="minorEastAsia"/>
              <w:noProof/>
              <w:kern w:val="2"/>
              <w:sz w:val="24"/>
              <w:szCs w:val="24"/>
            </w:rPr>
          </w:pPr>
          <w:hyperlink w:anchor="_Toc162472169" w:history="1">
            <w:r w:rsidR="00EA6D5A" w:rsidRPr="00A10409">
              <w:rPr>
                <w:rStyle w:val="Hyperlink"/>
                <w:noProof/>
              </w:rPr>
              <w:t>Pollution</w:t>
            </w:r>
            <w:r w:rsidR="00EA6D5A">
              <w:rPr>
                <w:noProof/>
                <w:webHidden/>
              </w:rPr>
              <w:tab/>
            </w:r>
            <w:r w:rsidR="00EA6D5A">
              <w:rPr>
                <w:noProof/>
                <w:webHidden/>
              </w:rPr>
              <w:fldChar w:fldCharType="begin"/>
            </w:r>
            <w:r w:rsidR="00EA6D5A">
              <w:rPr>
                <w:noProof/>
                <w:webHidden/>
              </w:rPr>
              <w:instrText xml:space="preserve"> PAGEREF _Toc162472169 \h </w:instrText>
            </w:r>
            <w:r w:rsidR="00EA6D5A">
              <w:rPr>
                <w:noProof/>
                <w:webHidden/>
              </w:rPr>
            </w:r>
            <w:r w:rsidR="00EA6D5A">
              <w:rPr>
                <w:noProof/>
                <w:webHidden/>
              </w:rPr>
              <w:fldChar w:fldCharType="separate"/>
            </w:r>
            <w:r w:rsidR="00EA6D5A">
              <w:rPr>
                <w:noProof/>
                <w:webHidden/>
              </w:rPr>
              <w:t>175</w:t>
            </w:r>
            <w:r w:rsidR="00EA6D5A">
              <w:rPr>
                <w:noProof/>
                <w:webHidden/>
              </w:rPr>
              <w:fldChar w:fldCharType="end"/>
            </w:r>
          </w:hyperlink>
        </w:p>
        <w:p w14:paraId="7B86964A" w14:textId="044F2195" w:rsidR="00EA6D5A" w:rsidRPr="00EA6D5A" w:rsidRDefault="00D85C7D">
          <w:pPr>
            <w:pStyle w:val="TOC2"/>
            <w:rPr>
              <w:rFonts w:eastAsiaTheme="minorEastAsia"/>
              <w:color w:val="auto"/>
              <w:kern w:val="2"/>
              <w:sz w:val="24"/>
              <w:szCs w:val="24"/>
            </w:rPr>
          </w:pPr>
          <w:hyperlink w:anchor="_Toc162472170" w:history="1">
            <w:r w:rsidR="00EA6D5A" w:rsidRPr="00A10409">
              <w:rPr>
                <w:rStyle w:val="Hyperlink"/>
              </w:rPr>
              <w:t>Changes in Forest Management, Forest Products and the Provision of Ecosystem Services Under Climate Change</w:t>
            </w:r>
            <w:r w:rsidR="00EA6D5A">
              <w:rPr>
                <w:webHidden/>
              </w:rPr>
              <w:tab/>
            </w:r>
            <w:r w:rsidR="00EA6D5A">
              <w:rPr>
                <w:webHidden/>
              </w:rPr>
              <w:fldChar w:fldCharType="begin"/>
            </w:r>
            <w:r w:rsidR="00EA6D5A">
              <w:rPr>
                <w:webHidden/>
              </w:rPr>
              <w:instrText xml:space="preserve"> PAGEREF _Toc162472170 \h </w:instrText>
            </w:r>
            <w:r w:rsidR="00EA6D5A">
              <w:rPr>
                <w:webHidden/>
              </w:rPr>
            </w:r>
            <w:r w:rsidR="00EA6D5A">
              <w:rPr>
                <w:webHidden/>
              </w:rPr>
              <w:fldChar w:fldCharType="separate"/>
            </w:r>
            <w:r w:rsidR="00EA6D5A">
              <w:rPr>
                <w:webHidden/>
              </w:rPr>
              <w:t>175</w:t>
            </w:r>
            <w:r w:rsidR="00EA6D5A">
              <w:rPr>
                <w:webHidden/>
              </w:rPr>
              <w:fldChar w:fldCharType="end"/>
            </w:r>
          </w:hyperlink>
        </w:p>
        <w:p w14:paraId="75408426" w14:textId="5335D647" w:rsidR="00EA6D5A" w:rsidRPr="00EA6D5A" w:rsidRDefault="00D85C7D">
          <w:pPr>
            <w:pStyle w:val="TOC2"/>
            <w:rPr>
              <w:rFonts w:eastAsiaTheme="minorEastAsia"/>
              <w:color w:val="auto"/>
              <w:kern w:val="2"/>
              <w:sz w:val="24"/>
              <w:szCs w:val="24"/>
            </w:rPr>
          </w:pPr>
          <w:hyperlink w:anchor="_Toc162472171" w:history="1">
            <w:r w:rsidR="00EA6D5A" w:rsidRPr="00A10409">
              <w:rPr>
                <w:rStyle w:val="Hyperlink"/>
                <w:rFonts w:eastAsiaTheme="majorEastAsia"/>
              </w:rPr>
              <w:t>Acid Rain</w:t>
            </w:r>
            <w:r w:rsidR="00EA6D5A">
              <w:rPr>
                <w:webHidden/>
              </w:rPr>
              <w:tab/>
            </w:r>
            <w:r w:rsidR="00EA6D5A">
              <w:rPr>
                <w:webHidden/>
              </w:rPr>
              <w:fldChar w:fldCharType="begin"/>
            </w:r>
            <w:r w:rsidR="00EA6D5A">
              <w:rPr>
                <w:webHidden/>
              </w:rPr>
              <w:instrText xml:space="preserve"> PAGEREF _Toc162472171 \h </w:instrText>
            </w:r>
            <w:r w:rsidR="00EA6D5A">
              <w:rPr>
                <w:webHidden/>
              </w:rPr>
            </w:r>
            <w:r w:rsidR="00EA6D5A">
              <w:rPr>
                <w:webHidden/>
              </w:rPr>
              <w:fldChar w:fldCharType="separate"/>
            </w:r>
            <w:r w:rsidR="00EA6D5A">
              <w:rPr>
                <w:webHidden/>
              </w:rPr>
              <w:t>176</w:t>
            </w:r>
            <w:r w:rsidR="00EA6D5A">
              <w:rPr>
                <w:webHidden/>
              </w:rPr>
              <w:fldChar w:fldCharType="end"/>
            </w:r>
          </w:hyperlink>
        </w:p>
        <w:p w14:paraId="471A9BF7" w14:textId="73C38A7E" w:rsidR="00EA6D5A" w:rsidRPr="00EA6D5A" w:rsidRDefault="00D85C7D">
          <w:pPr>
            <w:pStyle w:val="TOC2"/>
            <w:rPr>
              <w:rFonts w:eastAsiaTheme="minorEastAsia"/>
              <w:color w:val="auto"/>
              <w:kern w:val="2"/>
              <w:sz w:val="24"/>
              <w:szCs w:val="24"/>
            </w:rPr>
          </w:pPr>
          <w:hyperlink w:anchor="_Toc162472172" w:history="1">
            <w:r w:rsidR="00EA6D5A" w:rsidRPr="00A10409">
              <w:rPr>
                <w:rStyle w:val="Hyperlink"/>
                <w:rFonts w:eastAsiaTheme="majorEastAsia"/>
              </w:rPr>
              <w:t>Degradation of forests</w:t>
            </w:r>
            <w:r w:rsidR="00EA6D5A">
              <w:rPr>
                <w:webHidden/>
              </w:rPr>
              <w:tab/>
            </w:r>
            <w:r w:rsidR="00EA6D5A">
              <w:rPr>
                <w:webHidden/>
              </w:rPr>
              <w:fldChar w:fldCharType="begin"/>
            </w:r>
            <w:r w:rsidR="00EA6D5A">
              <w:rPr>
                <w:webHidden/>
              </w:rPr>
              <w:instrText xml:space="preserve"> PAGEREF _Toc162472172 \h </w:instrText>
            </w:r>
            <w:r w:rsidR="00EA6D5A">
              <w:rPr>
                <w:webHidden/>
              </w:rPr>
            </w:r>
            <w:r w:rsidR="00EA6D5A">
              <w:rPr>
                <w:webHidden/>
              </w:rPr>
              <w:fldChar w:fldCharType="separate"/>
            </w:r>
            <w:r w:rsidR="00EA6D5A">
              <w:rPr>
                <w:webHidden/>
              </w:rPr>
              <w:t>176</w:t>
            </w:r>
            <w:r w:rsidR="00EA6D5A">
              <w:rPr>
                <w:webHidden/>
              </w:rPr>
              <w:fldChar w:fldCharType="end"/>
            </w:r>
          </w:hyperlink>
        </w:p>
        <w:p w14:paraId="62DE3DCD" w14:textId="4A8F1018" w:rsidR="00EA6D5A" w:rsidRPr="00EA6D5A" w:rsidRDefault="00D85C7D">
          <w:pPr>
            <w:pStyle w:val="TOC2"/>
            <w:rPr>
              <w:rFonts w:eastAsiaTheme="minorEastAsia"/>
              <w:color w:val="auto"/>
              <w:kern w:val="2"/>
              <w:sz w:val="24"/>
              <w:szCs w:val="24"/>
            </w:rPr>
          </w:pPr>
          <w:hyperlink w:anchor="_Toc162472173" w:history="1">
            <w:r w:rsidR="00EA6D5A" w:rsidRPr="00A10409">
              <w:rPr>
                <w:rStyle w:val="Hyperlink"/>
                <w:rFonts w:eastAsiaTheme="majorEastAsia"/>
              </w:rPr>
              <w:t>Problems, gaps and barriers in forest ecosystems</w:t>
            </w:r>
            <w:r w:rsidR="00EA6D5A">
              <w:rPr>
                <w:webHidden/>
              </w:rPr>
              <w:tab/>
            </w:r>
            <w:r w:rsidR="00EA6D5A">
              <w:rPr>
                <w:webHidden/>
              </w:rPr>
              <w:fldChar w:fldCharType="begin"/>
            </w:r>
            <w:r w:rsidR="00EA6D5A">
              <w:rPr>
                <w:webHidden/>
              </w:rPr>
              <w:instrText xml:space="preserve"> PAGEREF _Toc162472173 \h </w:instrText>
            </w:r>
            <w:r w:rsidR="00EA6D5A">
              <w:rPr>
                <w:webHidden/>
              </w:rPr>
            </w:r>
            <w:r w:rsidR="00EA6D5A">
              <w:rPr>
                <w:webHidden/>
              </w:rPr>
              <w:fldChar w:fldCharType="separate"/>
            </w:r>
            <w:r w:rsidR="00EA6D5A">
              <w:rPr>
                <w:webHidden/>
              </w:rPr>
              <w:t>177</w:t>
            </w:r>
            <w:r w:rsidR="00EA6D5A">
              <w:rPr>
                <w:webHidden/>
              </w:rPr>
              <w:fldChar w:fldCharType="end"/>
            </w:r>
          </w:hyperlink>
        </w:p>
        <w:p w14:paraId="02F5D0F8" w14:textId="57D9076D" w:rsidR="00EA6D5A" w:rsidRPr="00EA6D5A" w:rsidRDefault="00D85C7D">
          <w:pPr>
            <w:pStyle w:val="TOC2"/>
            <w:rPr>
              <w:rFonts w:eastAsiaTheme="minorEastAsia"/>
              <w:color w:val="auto"/>
              <w:kern w:val="2"/>
              <w:sz w:val="24"/>
              <w:szCs w:val="24"/>
            </w:rPr>
          </w:pPr>
          <w:hyperlink w:anchor="_Toc162472174" w:history="1">
            <w:r w:rsidR="00EA6D5A" w:rsidRPr="00A10409">
              <w:rPr>
                <w:rStyle w:val="Hyperlink"/>
                <w:rFonts w:eastAsia="Calibri"/>
              </w:rPr>
              <w:t xml:space="preserve">Forest </w:t>
            </w:r>
            <w:r w:rsidR="00EA6D5A" w:rsidRPr="00A10409">
              <w:rPr>
                <w:rStyle w:val="Hyperlink"/>
              </w:rPr>
              <w:t>ecosystem</w:t>
            </w:r>
            <w:r w:rsidR="00EA6D5A" w:rsidRPr="00A10409">
              <w:rPr>
                <w:rStyle w:val="Hyperlink"/>
                <w:rFonts w:eastAsia="Calibri"/>
              </w:rPr>
              <w:t xml:space="preserve"> management and knowledge level</w:t>
            </w:r>
            <w:r w:rsidR="00EA6D5A">
              <w:rPr>
                <w:webHidden/>
              </w:rPr>
              <w:tab/>
            </w:r>
            <w:r w:rsidR="00EA6D5A">
              <w:rPr>
                <w:webHidden/>
              </w:rPr>
              <w:fldChar w:fldCharType="begin"/>
            </w:r>
            <w:r w:rsidR="00EA6D5A">
              <w:rPr>
                <w:webHidden/>
              </w:rPr>
              <w:instrText xml:space="preserve"> PAGEREF _Toc162472174 \h </w:instrText>
            </w:r>
            <w:r w:rsidR="00EA6D5A">
              <w:rPr>
                <w:webHidden/>
              </w:rPr>
            </w:r>
            <w:r w:rsidR="00EA6D5A">
              <w:rPr>
                <w:webHidden/>
              </w:rPr>
              <w:fldChar w:fldCharType="separate"/>
            </w:r>
            <w:r w:rsidR="00EA6D5A">
              <w:rPr>
                <w:webHidden/>
              </w:rPr>
              <w:t>179</w:t>
            </w:r>
            <w:r w:rsidR="00EA6D5A">
              <w:rPr>
                <w:webHidden/>
              </w:rPr>
              <w:fldChar w:fldCharType="end"/>
            </w:r>
          </w:hyperlink>
        </w:p>
        <w:p w14:paraId="2B5E785C" w14:textId="400AB611" w:rsidR="00EA6D5A" w:rsidRPr="00EA6D5A" w:rsidRDefault="00D85C7D">
          <w:pPr>
            <w:pStyle w:val="TOC2"/>
            <w:rPr>
              <w:rFonts w:eastAsiaTheme="minorEastAsia"/>
              <w:color w:val="auto"/>
              <w:kern w:val="2"/>
              <w:sz w:val="24"/>
              <w:szCs w:val="24"/>
            </w:rPr>
          </w:pPr>
          <w:hyperlink w:anchor="_Toc162472175" w:history="1">
            <w:r w:rsidR="00EA6D5A" w:rsidRPr="00A10409">
              <w:rPr>
                <w:rStyle w:val="Hyperlink"/>
                <w:rFonts w:eastAsiaTheme="majorEastAsia"/>
              </w:rPr>
              <w:t>Forest management as an administrative process</w:t>
            </w:r>
            <w:r w:rsidR="00EA6D5A">
              <w:rPr>
                <w:webHidden/>
              </w:rPr>
              <w:tab/>
            </w:r>
            <w:r w:rsidR="00EA6D5A">
              <w:rPr>
                <w:webHidden/>
              </w:rPr>
              <w:fldChar w:fldCharType="begin"/>
            </w:r>
            <w:r w:rsidR="00EA6D5A">
              <w:rPr>
                <w:webHidden/>
              </w:rPr>
              <w:instrText xml:space="preserve"> PAGEREF _Toc162472175 \h </w:instrText>
            </w:r>
            <w:r w:rsidR="00EA6D5A">
              <w:rPr>
                <w:webHidden/>
              </w:rPr>
            </w:r>
            <w:r w:rsidR="00EA6D5A">
              <w:rPr>
                <w:webHidden/>
              </w:rPr>
              <w:fldChar w:fldCharType="separate"/>
            </w:r>
            <w:r w:rsidR="00EA6D5A">
              <w:rPr>
                <w:webHidden/>
              </w:rPr>
              <w:t>179</w:t>
            </w:r>
            <w:r w:rsidR="00EA6D5A">
              <w:rPr>
                <w:webHidden/>
              </w:rPr>
              <w:fldChar w:fldCharType="end"/>
            </w:r>
          </w:hyperlink>
        </w:p>
        <w:p w14:paraId="623C3917" w14:textId="412DB748" w:rsidR="00EA6D5A" w:rsidRPr="00EA6D5A" w:rsidRDefault="00D85C7D">
          <w:pPr>
            <w:pStyle w:val="TOC2"/>
            <w:rPr>
              <w:rFonts w:eastAsiaTheme="minorEastAsia"/>
              <w:color w:val="auto"/>
              <w:kern w:val="2"/>
              <w:sz w:val="24"/>
              <w:szCs w:val="24"/>
            </w:rPr>
          </w:pPr>
          <w:hyperlink w:anchor="_Toc162472176" w:history="1">
            <w:r w:rsidR="00EA6D5A" w:rsidRPr="00A10409">
              <w:rPr>
                <w:rStyle w:val="Hyperlink"/>
              </w:rPr>
              <w:t>Providing the Environment and Options (Legal, Administrative, Institutional, Financial, Technical and Technological) Required for Sustainable Forest Management</w:t>
            </w:r>
            <w:r w:rsidR="00EA6D5A">
              <w:rPr>
                <w:webHidden/>
              </w:rPr>
              <w:tab/>
            </w:r>
            <w:r w:rsidR="00EA6D5A">
              <w:rPr>
                <w:webHidden/>
              </w:rPr>
              <w:fldChar w:fldCharType="begin"/>
            </w:r>
            <w:r w:rsidR="00EA6D5A">
              <w:rPr>
                <w:webHidden/>
              </w:rPr>
              <w:instrText xml:space="preserve"> PAGEREF _Toc162472176 \h </w:instrText>
            </w:r>
            <w:r w:rsidR="00EA6D5A">
              <w:rPr>
                <w:webHidden/>
              </w:rPr>
            </w:r>
            <w:r w:rsidR="00EA6D5A">
              <w:rPr>
                <w:webHidden/>
              </w:rPr>
              <w:fldChar w:fldCharType="separate"/>
            </w:r>
            <w:r w:rsidR="00EA6D5A">
              <w:rPr>
                <w:webHidden/>
              </w:rPr>
              <w:t>180</w:t>
            </w:r>
            <w:r w:rsidR="00EA6D5A">
              <w:rPr>
                <w:webHidden/>
              </w:rPr>
              <w:fldChar w:fldCharType="end"/>
            </w:r>
          </w:hyperlink>
        </w:p>
        <w:p w14:paraId="3B6705C4" w14:textId="17D0A4E5" w:rsidR="00EA6D5A" w:rsidRPr="00EA6D5A" w:rsidRDefault="00D85C7D">
          <w:pPr>
            <w:pStyle w:val="TOC2"/>
            <w:rPr>
              <w:rFonts w:eastAsiaTheme="minorEastAsia"/>
              <w:color w:val="auto"/>
              <w:kern w:val="2"/>
              <w:sz w:val="24"/>
              <w:szCs w:val="24"/>
            </w:rPr>
          </w:pPr>
          <w:hyperlink w:anchor="_Toc162472177" w:history="1">
            <w:r w:rsidR="00EA6D5A" w:rsidRPr="00A10409">
              <w:rPr>
                <w:rStyle w:val="Hyperlink"/>
              </w:rPr>
              <w:t>International Legal Documents National Policy and Legal Framework</w:t>
            </w:r>
            <w:r w:rsidR="00EA6D5A">
              <w:rPr>
                <w:webHidden/>
              </w:rPr>
              <w:tab/>
            </w:r>
            <w:r w:rsidR="00EA6D5A">
              <w:rPr>
                <w:webHidden/>
              </w:rPr>
              <w:fldChar w:fldCharType="begin"/>
            </w:r>
            <w:r w:rsidR="00EA6D5A">
              <w:rPr>
                <w:webHidden/>
              </w:rPr>
              <w:instrText xml:space="preserve"> PAGEREF _Toc162472177 \h </w:instrText>
            </w:r>
            <w:r w:rsidR="00EA6D5A">
              <w:rPr>
                <w:webHidden/>
              </w:rPr>
            </w:r>
            <w:r w:rsidR="00EA6D5A">
              <w:rPr>
                <w:webHidden/>
              </w:rPr>
              <w:fldChar w:fldCharType="separate"/>
            </w:r>
            <w:r w:rsidR="00EA6D5A">
              <w:rPr>
                <w:webHidden/>
              </w:rPr>
              <w:t>182</w:t>
            </w:r>
            <w:r w:rsidR="00EA6D5A">
              <w:rPr>
                <w:webHidden/>
              </w:rPr>
              <w:fldChar w:fldCharType="end"/>
            </w:r>
          </w:hyperlink>
        </w:p>
        <w:p w14:paraId="7A5504F2" w14:textId="69AD3F12" w:rsidR="00EA6D5A" w:rsidRPr="00EA6D5A" w:rsidRDefault="00D85C7D">
          <w:pPr>
            <w:pStyle w:val="TOC2"/>
            <w:rPr>
              <w:rFonts w:eastAsiaTheme="minorEastAsia"/>
              <w:color w:val="auto"/>
              <w:kern w:val="2"/>
              <w:sz w:val="24"/>
              <w:szCs w:val="24"/>
            </w:rPr>
          </w:pPr>
          <w:hyperlink w:anchor="_Toc162472178" w:history="1">
            <w:r w:rsidR="00EA6D5A" w:rsidRPr="00A10409">
              <w:rPr>
                <w:rStyle w:val="Hyperlink"/>
              </w:rPr>
              <w:t>References</w:t>
            </w:r>
            <w:r w:rsidR="00EA6D5A">
              <w:rPr>
                <w:webHidden/>
              </w:rPr>
              <w:tab/>
            </w:r>
            <w:r w:rsidR="00EA6D5A">
              <w:rPr>
                <w:webHidden/>
              </w:rPr>
              <w:fldChar w:fldCharType="begin"/>
            </w:r>
            <w:r w:rsidR="00EA6D5A">
              <w:rPr>
                <w:webHidden/>
              </w:rPr>
              <w:instrText xml:space="preserve"> PAGEREF _Toc162472178 \h </w:instrText>
            </w:r>
            <w:r w:rsidR="00EA6D5A">
              <w:rPr>
                <w:webHidden/>
              </w:rPr>
            </w:r>
            <w:r w:rsidR="00EA6D5A">
              <w:rPr>
                <w:webHidden/>
              </w:rPr>
              <w:fldChar w:fldCharType="separate"/>
            </w:r>
            <w:r w:rsidR="00EA6D5A">
              <w:rPr>
                <w:webHidden/>
              </w:rPr>
              <w:t>190</w:t>
            </w:r>
            <w:r w:rsidR="00EA6D5A">
              <w:rPr>
                <w:webHidden/>
              </w:rPr>
              <w:fldChar w:fldCharType="end"/>
            </w:r>
          </w:hyperlink>
        </w:p>
        <w:p w14:paraId="2AABA277" w14:textId="1E5A30B2" w:rsidR="00EA6D5A" w:rsidRPr="00EA6D5A" w:rsidRDefault="00D85C7D">
          <w:pPr>
            <w:pStyle w:val="TOC2"/>
            <w:rPr>
              <w:rFonts w:eastAsiaTheme="minorEastAsia"/>
              <w:color w:val="auto"/>
              <w:kern w:val="2"/>
              <w:sz w:val="24"/>
              <w:szCs w:val="24"/>
            </w:rPr>
          </w:pPr>
          <w:hyperlink w:anchor="_Toc162472179" w:history="1">
            <w:r w:rsidR="00EA6D5A" w:rsidRPr="00A10409">
              <w:rPr>
                <w:rStyle w:val="Hyperlink"/>
              </w:rPr>
              <w:t>Summer Pastures in Azerbaijan: Condition, Management, and Valuing Rangeland Resources</w:t>
            </w:r>
            <w:r w:rsidR="00EA6D5A">
              <w:rPr>
                <w:webHidden/>
              </w:rPr>
              <w:tab/>
            </w:r>
            <w:r w:rsidR="00EA6D5A">
              <w:rPr>
                <w:webHidden/>
              </w:rPr>
              <w:fldChar w:fldCharType="begin"/>
            </w:r>
            <w:r w:rsidR="00EA6D5A">
              <w:rPr>
                <w:webHidden/>
              </w:rPr>
              <w:instrText xml:space="preserve"> PAGEREF _Toc162472179 \h </w:instrText>
            </w:r>
            <w:r w:rsidR="00EA6D5A">
              <w:rPr>
                <w:webHidden/>
              </w:rPr>
            </w:r>
            <w:r w:rsidR="00EA6D5A">
              <w:rPr>
                <w:webHidden/>
              </w:rPr>
              <w:fldChar w:fldCharType="separate"/>
            </w:r>
            <w:r w:rsidR="00EA6D5A">
              <w:rPr>
                <w:webHidden/>
              </w:rPr>
              <w:t>191</w:t>
            </w:r>
            <w:r w:rsidR="00EA6D5A">
              <w:rPr>
                <w:webHidden/>
              </w:rPr>
              <w:fldChar w:fldCharType="end"/>
            </w:r>
          </w:hyperlink>
        </w:p>
        <w:p w14:paraId="15846E19" w14:textId="3F69324F" w:rsidR="00EA6D5A" w:rsidRPr="00EA6D5A" w:rsidRDefault="00D85C7D">
          <w:pPr>
            <w:pStyle w:val="TOC2"/>
            <w:rPr>
              <w:rFonts w:eastAsiaTheme="minorEastAsia"/>
              <w:color w:val="auto"/>
              <w:kern w:val="2"/>
              <w:sz w:val="24"/>
              <w:szCs w:val="24"/>
            </w:rPr>
          </w:pPr>
          <w:hyperlink w:anchor="_Toc162472180" w:history="1">
            <w:r w:rsidR="00EA6D5A" w:rsidRPr="00A10409">
              <w:rPr>
                <w:rStyle w:val="Hyperlink"/>
              </w:rPr>
              <w:t>Introduction</w:t>
            </w:r>
            <w:r w:rsidR="00EA6D5A">
              <w:rPr>
                <w:webHidden/>
              </w:rPr>
              <w:tab/>
            </w:r>
            <w:r w:rsidR="00EA6D5A">
              <w:rPr>
                <w:webHidden/>
              </w:rPr>
              <w:fldChar w:fldCharType="begin"/>
            </w:r>
            <w:r w:rsidR="00EA6D5A">
              <w:rPr>
                <w:webHidden/>
              </w:rPr>
              <w:instrText xml:space="preserve"> PAGEREF _Toc162472180 \h </w:instrText>
            </w:r>
            <w:r w:rsidR="00EA6D5A">
              <w:rPr>
                <w:webHidden/>
              </w:rPr>
            </w:r>
            <w:r w:rsidR="00EA6D5A">
              <w:rPr>
                <w:webHidden/>
              </w:rPr>
              <w:fldChar w:fldCharType="separate"/>
            </w:r>
            <w:r w:rsidR="00EA6D5A">
              <w:rPr>
                <w:webHidden/>
              </w:rPr>
              <w:t>191</w:t>
            </w:r>
            <w:r w:rsidR="00EA6D5A">
              <w:rPr>
                <w:webHidden/>
              </w:rPr>
              <w:fldChar w:fldCharType="end"/>
            </w:r>
          </w:hyperlink>
        </w:p>
        <w:p w14:paraId="148077C5" w14:textId="5656C9F3" w:rsidR="00EA6D5A" w:rsidRPr="00EA6D5A" w:rsidRDefault="00D85C7D">
          <w:pPr>
            <w:pStyle w:val="TOC2"/>
            <w:rPr>
              <w:rFonts w:eastAsiaTheme="minorEastAsia"/>
              <w:color w:val="auto"/>
              <w:kern w:val="2"/>
              <w:sz w:val="24"/>
              <w:szCs w:val="24"/>
            </w:rPr>
          </w:pPr>
          <w:hyperlink w:anchor="_Toc162472181" w:history="1">
            <w:r w:rsidR="00EA6D5A" w:rsidRPr="00A10409">
              <w:rPr>
                <w:rStyle w:val="Hyperlink"/>
              </w:rPr>
              <w:t>Summer grassland ecosystem values</w:t>
            </w:r>
            <w:r w:rsidR="00EA6D5A">
              <w:rPr>
                <w:webHidden/>
              </w:rPr>
              <w:tab/>
            </w:r>
            <w:r w:rsidR="00EA6D5A">
              <w:rPr>
                <w:webHidden/>
              </w:rPr>
              <w:fldChar w:fldCharType="begin"/>
            </w:r>
            <w:r w:rsidR="00EA6D5A">
              <w:rPr>
                <w:webHidden/>
              </w:rPr>
              <w:instrText xml:space="preserve"> PAGEREF _Toc162472181 \h </w:instrText>
            </w:r>
            <w:r w:rsidR="00EA6D5A">
              <w:rPr>
                <w:webHidden/>
              </w:rPr>
            </w:r>
            <w:r w:rsidR="00EA6D5A">
              <w:rPr>
                <w:webHidden/>
              </w:rPr>
              <w:fldChar w:fldCharType="separate"/>
            </w:r>
            <w:r w:rsidR="00EA6D5A">
              <w:rPr>
                <w:webHidden/>
              </w:rPr>
              <w:t>193</w:t>
            </w:r>
            <w:r w:rsidR="00EA6D5A">
              <w:rPr>
                <w:webHidden/>
              </w:rPr>
              <w:fldChar w:fldCharType="end"/>
            </w:r>
          </w:hyperlink>
        </w:p>
        <w:p w14:paraId="1F7F8D5F" w14:textId="484F2E0D" w:rsidR="00EA6D5A" w:rsidRPr="00EA6D5A" w:rsidRDefault="00D85C7D">
          <w:pPr>
            <w:pStyle w:val="TOC2"/>
            <w:rPr>
              <w:rFonts w:eastAsiaTheme="minorEastAsia"/>
              <w:color w:val="auto"/>
              <w:kern w:val="2"/>
              <w:sz w:val="24"/>
              <w:szCs w:val="24"/>
            </w:rPr>
          </w:pPr>
          <w:hyperlink w:anchor="_Toc162472182" w:history="1">
            <w:r w:rsidR="00EA6D5A" w:rsidRPr="00A10409">
              <w:rPr>
                <w:rStyle w:val="Hyperlink"/>
              </w:rPr>
              <w:t>Nature's Contributions to People and the Quality of Life</w:t>
            </w:r>
            <w:r w:rsidR="00EA6D5A">
              <w:rPr>
                <w:webHidden/>
              </w:rPr>
              <w:tab/>
            </w:r>
            <w:r w:rsidR="00EA6D5A">
              <w:rPr>
                <w:webHidden/>
              </w:rPr>
              <w:fldChar w:fldCharType="begin"/>
            </w:r>
            <w:r w:rsidR="00EA6D5A">
              <w:rPr>
                <w:webHidden/>
              </w:rPr>
              <w:instrText xml:space="preserve"> PAGEREF _Toc162472182 \h </w:instrText>
            </w:r>
            <w:r w:rsidR="00EA6D5A">
              <w:rPr>
                <w:webHidden/>
              </w:rPr>
            </w:r>
            <w:r w:rsidR="00EA6D5A">
              <w:rPr>
                <w:webHidden/>
              </w:rPr>
              <w:fldChar w:fldCharType="separate"/>
            </w:r>
            <w:r w:rsidR="00EA6D5A">
              <w:rPr>
                <w:webHidden/>
              </w:rPr>
              <w:t>194</w:t>
            </w:r>
            <w:r w:rsidR="00EA6D5A">
              <w:rPr>
                <w:webHidden/>
              </w:rPr>
              <w:fldChar w:fldCharType="end"/>
            </w:r>
          </w:hyperlink>
        </w:p>
        <w:p w14:paraId="7B5F2FF4" w14:textId="37956806" w:rsidR="00EA6D5A" w:rsidRPr="00EA6D5A" w:rsidRDefault="00D85C7D">
          <w:pPr>
            <w:pStyle w:val="TOC3"/>
            <w:tabs>
              <w:tab w:val="right" w:leader="dot" w:pos="9016"/>
            </w:tabs>
            <w:rPr>
              <w:rFonts w:eastAsiaTheme="minorEastAsia"/>
              <w:noProof/>
              <w:kern w:val="2"/>
              <w:sz w:val="24"/>
              <w:szCs w:val="24"/>
            </w:rPr>
          </w:pPr>
          <w:hyperlink w:anchor="_Toc162472183" w:history="1">
            <w:r w:rsidR="00EA6D5A" w:rsidRPr="00A10409">
              <w:rPr>
                <w:rStyle w:val="Hyperlink"/>
                <w:noProof/>
              </w:rPr>
              <w:t>Aesthetic and recreational value of summer pastures</w:t>
            </w:r>
            <w:r w:rsidR="00EA6D5A">
              <w:rPr>
                <w:noProof/>
                <w:webHidden/>
              </w:rPr>
              <w:tab/>
            </w:r>
            <w:r w:rsidR="00EA6D5A">
              <w:rPr>
                <w:noProof/>
                <w:webHidden/>
              </w:rPr>
              <w:fldChar w:fldCharType="begin"/>
            </w:r>
            <w:r w:rsidR="00EA6D5A">
              <w:rPr>
                <w:noProof/>
                <w:webHidden/>
              </w:rPr>
              <w:instrText xml:space="preserve"> PAGEREF _Toc162472183 \h </w:instrText>
            </w:r>
            <w:r w:rsidR="00EA6D5A">
              <w:rPr>
                <w:noProof/>
                <w:webHidden/>
              </w:rPr>
            </w:r>
            <w:r w:rsidR="00EA6D5A">
              <w:rPr>
                <w:noProof/>
                <w:webHidden/>
              </w:rPr>
              <w:fldChar w:fldCharType="separate"/>
            </w:r>
            <w:r w:rsidR="00EA6D5A">
              <w:rPr>
                <w:noProof/>
                <w:webHidden/>
              </w:rPr>
              <w:t>205</w:t>
            </w:r>
            <w:r w:rsidR="00EA6D5A">
              <w:rPr>
                <w:noProof/>
                <w:webHidden/>
              </w:rPr>
              <w:fldChar w:fldCharType="end"/>
            </w:r>
          </w:hyperlink>
        </w:p>
        <w:p w14:paraId="0DBF978F" w14:textId="33F08525" w:rsidR="00EA6D5A" w:rsidRPr="00EA6D5A" w:rsidRDefault="00D85C7D">
          <w:pPr>
            <w:pStyle w:val="TOC3"/>
            <w:tabs>
              <w:tab w:val="right" w:leader="dot" w:pos="9016"/>
            </w:tabs>
            <w:rPr>
              <w:rFonts w:eastAsiaTheme="minorEastAsia"/>
              <w:noProof/>
              <w:kern w:val="2"/>
              <w:sz w:val="24"/>
              <w:szCs w:val="24"/>
            </w:rPr>
          </w:pPr>
          <w:hyperlink w:anchor="_Toc162472184" w:history="1">
            <w:r w:rsidR="00EA6D5A" w:rsidRPr="00A10409">
              <w:rPr>
                <w:rStyle w:val="Hyperlink"/>
                <w:noProof/>
              </w:rPr>
              <w:t>Hunting and fishing resources</w:t>
            </w:r>
            <w:r w:rsidR="00EA6D5A">
              <w:rPr>
                <w:noProof/>
                <w:webHidden/>
              </w:rPr>
              <w:tab/>
            </w:r>
            <w:r w:rsidR="00EA6D5A">
              <w:rPr>
                <w:noProof/>
                <w:webHidden/>
              </w:rPr>
              <w:fldChar w:fldCharType="begin"/>
            </w:r>
            <w:r w:rsidR="00EA6D5A">
              <w:rPr>
                <w:noProof/>
                <w:webHidden/>
              </w:rPr>
              <w:instrText xml:space="preserve"> PAGEREF _Toc162472184 \h </w:instrText>
            </w:r>
            <w:r w:rsidR="00EA6D5A">
              <w:rPr>
                <w:noProof/>
                <w:webHidden/>
              </w:rPr>
            </w:r>
            <w:r w:rsidR="00EA6D5A">
              <w:rPr>
                <w:noProof/>
                <w:webHidden/>
              </w:rPr>
              <w:fldChar w:fldCharType="separate"/>
            </w:r>
            <w:r w:rsidR="00EA6D5A">
              <w:rPr>
                <w:noProof/>
                <w:webHidden/>
              </w:rPr>
              <w:t>206</w:t>
            </w:r>
            <w:r w:rsidR="00EA6D5A">
              <w:rPr>
                <w:noProof/>
                <w:webHidden/>
              </w:rPr>
              <w:fldChar w:fldCharType="end"/>
            </w:r>
          </w:hyperlink>
        </w:p>
        <w:p w14:paraId="0A25FC6E" w14:textId="56FD1F12" w:rsidR="00EA6D5A" w:rsidRPr="00EA6D5A" w:rsidRDefault="00D85C7D">
          <w:pPr>
            <w:pStyle w:val="TOC2"/>
            <w:rPr>
              <w:rFonts w:eastAsiaTheme="minorEastAsia"/>
              <w:color w:val="auto"/>
              <w:kern w:val="2"/>
              <w:sz w:val="24"/>
              <w:szCs w:val="24"/>
            </w:rPr>
          </w:pPr>
          <w:hyperlink w:anchor="_Toc162472185" w:history="1">
            <w:r w:rsidR="00EA6D5A" w:rsidRPr="00A10409">
              <w:rPr>
                <w:rStyle w:val="Hyperlink"/>
              </w:rPr>
              <w:t>Status, Trends and Future Dynamics of Biodiversity and Ecosystems that Support Nature's Contribuitions to Humans</w:t>
            </w:r>
            <w:r w:rsidR="00EA6D5A">
              <w:rPr>
                <w:webHidden/>
              </w:rPr>
              <w:tab/>
            </w:r>
            <w:r w:rsidR="00EA6D5A">
              <w:rPr>
                <w:webHidden/>
              </w:rPr>
              <w:fldChar w:fldCharType="begin"/>
            </w:r>
            <w:r w:rsidR="00EA6D5A">
              <w:rPr>
                <w:webHidden/>
              </w:rPr>
              <w:instrText xml:space="preserve"> PAGEREF _Toc162472185 \h </w:instrText>
            </w:r>
            <w:r w:rsidR="00EA6D5A">
              <w:rPr>
                <w:webHidden/>
              </w:rPr>
            </w:r>
            <w:r w:rsidR="00EA6D5A">
              <w:rPr>
                <w:webHidden/>
              </w:rPr>
              <w:fldChar w:fldCharType="separate"/>
            </w:r>
            <w:r w:rsidR="00EA6D5A">
              <w:rPr>
                <w:webHidden/>
              </w:rPr>
              <w:t>207</w:t>
            </w:r>
            <w:r w:rsidR="00EA6D5A">
              <w:rPr>
                <w:webHidden/>
              </w:rPr>
              <w:fldChar w:fldCharType="end"/>
            </w:r>
          </w:hyperlink>
        </w:p>
        <w:p w14:paraId="6E51B344" w14:textId="4C52EA5B" w:rsidR="00EA6D5A" w:rsidRPr="00EA6D5A" w:rsidRDefault="00D85C7D">
          <w:pPr>
            <w:pStyle w:val="TOC2"/>
            <w:rPr>
              <w:rFonts w:eastAsiaTheme="minorEastAsia"/>
              <w:color w:val="auto"/>
              <w:kern w:val="2"/>
              <w:sz w:val="24"/>
              <w:szCs w:val="24"/>
            </w:rPr>
          </w:pPr>
          <w:hyperlink w:anchor="_Toc162472186" w:history="1">
            <w:r w:rsidR="00EA6D5A" w:rsidRPr="00A10409">
              <w:rPr>
                <w:rStyle w:val="Hyperlink"/>
                <w:rFonts w:eastAsiaTheme="majorEastAsia"/>
              </w:rPr>
              <w:t>Great Caucasus Region</w:t>
            </w:r>
            <w:r w:rsidR="00EA6D5A">
              <w:rPr>
                <w:webHidden/>
              </w:rPr>
              <w:tab/>
            </w:r>
            <w:r w:rsidR="00EA6D5A">
              <w:rPr>
                <w:webHidden/>
              </w:rPr>
              <w:fldChar w:fldCharType="begin"/>
            </w:r>
            <w:r w:rsidR="00EA6D5A">
              <w:rPr>
                <w:webHidden/>
              </w:rPr>
              <w:instrText xml:space="preserve"> PAGEREF _Toc162472186 \h </w:instrText>
            </w:r>
            <w:r w:rsidR="00EA6D5A">
              <w:rPr>
                <w:webHidden/>
              </w:rPr>
            </w:r>
            <w:r w:rsidR="00EA6D5A">
              <w:rPr>
                <w:webHidden/>
              </w:rPr>
              <w:fldChar w:fldCharType="separate"/>
            </w:r>
            <w:r w:rsidR="00EA6D5A">
              <w:rPr>
                <w:webHidden/>
              </w:rPr>
              <w:t>208</w:t>
            </w:r>
            <w:r w:rsidR="00EA6D5A">
              <w:rPr>
                <w:webHidden/>
              </w:rPr>
              <w:fldChar w:fldCharType="end"/>
            </w:r>
          </w:hyperlink>
        </w:p>
        <w:p w14:paraId="4F573775" w14:textId="2525F2FB" w:rsidR="00EA6D5A" w:rsidRPr="00EA6D5A" w:rsidRDefault="00D85C7D">
          <w:pPr>
            <w:pStyle w:val="TOC2"/>
            <w:rPr>
              <w:rFonts w:eastAsiaTheme="minorEastAsia"/>
              <w:color w:val="auto"/>
              <w:kern w:val="2"/>
              <w:sz w:val="24"/>
              <w:szCs w:val="24"/>
            </w:rPr>
          </w:pPr>
          <w:hyperlink w:anchor="_Toc162472187" w:history="1">
            <w:r w:rsidR="00EA6D5A" w:rsidRPr="00A10409">
              <w:rPr>
                <w:rStyle w:val="Hyperlink"/>
              </w:rPr>
              <w:t>Lesser Caucasus Region</w:t>
            </w:r>
            <w:r w:rsidR="00EA6D5A">
              <w:rPr>
                <w:webHidden/>
              </w:rPr>
              <w:tab/>
            </w:r>
            <w:r w:rsidR="00EA6D5A">
              <w:rPr>
                <w:webHidden/>
              </w:rPr>
              <w:fldChar w:fldCharType="begin"/>
            </w:r>
            <w:r w:rsidR="00EA6D5A">
              <w:rPr>
                <w:webHidden/>
              </w:rPr>
              <w:instrText xml:space="preserve"> PAGEREF _Toc162472187 \h </w:instrText>
            </w:r>
            <w:r w:rsidR="00EA6D5A">
              <w:rPr>
                <w:webHidden/>
              </w:rPr>
            </w:r>
            <w:r w:rsidR="00EA6D5A">
              <w:rPr>
                <w:webHidden/>
              </w:rPr>
              <w:fldChar w:fldCharType="separate"/>
            </w:r>
            <w:r w:rsidR="00EA6D5A">
              <w:rPr>
                <w:webHidden/>
              </w:rPr>
              <w:t>226</w:t>
            </w:r>
            <w:r w:rsidR="00EA6D5A">
              <w:rPr>
                <w:webHidden/>
              </w:rPr>
              <w:fldChar w:fldCharType="end"/>
            </w:r>
          </w:hyperlink>
        </w:p>
        <w:p w14:paraId="5FF751CD" w14:textId="2F880F1A" w:rsidR="00EA6D5A" w:rsidRPr="00EA6D5A" w:rsidRDefault="00D85C7D">
          <w:pPr>
            <w:pStyle w:val="TOC2"/>
            <w:rPr>
              <w:rFonts w:eastAsiaTheme="minorEastAsia"/>
              <w:color w:val="auto"/>
              <w:kern w:val="2"/>
              <w:sz w:val="24"/>
              <w:szCs w:val="24"/>
            </w:rPr>
          </w:pPr>
          <w:hyperlink w:anchor="_Toc162472188" w:history="1">
            <w:r w:rsidR="00EA6D5A" w:rsidRPr="00A10409">
              <w:rPr>
                <w:rStyle w:val="Hyperlink"/>
                <w:lang w:eastAsia="ru-RU"/>
              </w:rPr>
              <w:t>Lankaran Region</w:t>
            </w:r>
            <w:r w:rsidR="00EA6D5A">
              <w:rPr>
                <w:webHidden/>
              </w:rPr>
              <w:tab/>
            </w:r>
            <w:r w:rsidR="00EA6D5A">
              <w:rPr>
                <w:webHidden/>
              </w:rPr>
              <w:fldChar w:fldCharType="begin"/>
            </w:r>
            <w:r w:rsidR="00EA6D5A">
              <w:rPr>
                <w:webHidden/>
              </w:rPr>
              <w:instrText xml:space="preserve"> PAGEREF _Toc162472188 \h </w:instrText>
            </w:r>
            <w:r w:rsidR="00EA6D5A">
              <w:rPr>
                <w:webHidden/>
              </w:rPr>
            </w:r>
            <w:r w:rsidR="00EA6D5A">
              <w:rPr>
                <w:webHidden/>
              </w:rPr>
              <w:fldChar w:fldCharType="separate"/>
            </w:r>
            <w:r w:rsidR="00EA6D5A">
              <w:rPr>
                <w:webHidden/>
              </w:rPr>
              <w:t>239</w:t>
            </w:r>
            <w:r w:rsidR="00EA6D5A">
              <w:rPr>
                <w:webHidden/>
              </w:rPr>
              <w:fldChar w:fldCharType="end"/>
            </w:r>
          </w:hyperlink>
        </w:p>
        <w:p w14:paraId="2E0A1E8F" w14:textId="0D5870CA" w:rsidR="00EA6D5A" w:rsidRPr="00EA6D5A" w:rsidRDefault="00D85C7D">
          <w:pPr>
            <w:pStyle w:val="TOC2"/>
            <w:rPr>
              <w:rFonts w:eastAsiaTheme="minorEastAsia"/>
              <w:color w:val="auto"/>
              <w:kern w:val="2"/>
              <w:sz w:val="24"/>
              <w:szCs w:val="24"/>
            </w:rPr>
          </w:pPr>
          <w:hyperlink w:anchor="_Toc162472189" w:history="1">
            <w:r w:rsidR="00EA6D5A" w:rsidRPr="00A10409">
              <w:rPr>
                <w:rStyle w:val="Hyperlink"/>
              </w:rPr>
              <w:t>Middle Araz (Nakchivan) Region</w:t>
            </w:r>
            <w:r w:rsidR="00EA6D5A">
              <w:rPr>
                <w:webHidden/>
              </w:rPr>
              <w:tab/>
            </w:r>
            <w:r w:rsidR="00EA6D5A">
              <w:rPr>
                <w:webHidden/>
              </w:rPr>
              <w:fldChar w:fldCharType="begin"/>
            </w:r>
            <w:r w:rsidR="00EA6D5A">
              <w:rPr>
                <w:webHidden/>
              </w:rPr>
              <w:instrText xml:space="preserve"> PAGEREF _Toc162472189 \h </w:instrText>
            </w:r>
            <w:r w:rsidR="00EA6D5A">
              <w:rPr>
                <w:webHidden/>
              </w:rPr>
            </w:r>
            <w:r w:rsidR="00EA6D5A">
              <w:rPr>
                <w:webHidden/>
              </w:rPr>
              <w:fldChar w:fldCharType="separate"/>
            </w:r>
            <w:r w:rsidR="00EA6D5A">
              <w:rPr>
                <w:webHidden/>
              </w:rPr>
              <w:t>247</w:t>
            </w:r>
            <w:r w:rsidR="00EA6D5A">
              <w:rPr>
                <w:webHidden/>
              </w:rPr>
              <w:fldChar w:fldCharType="end"/>
            </w:r>
          </w:hyperlink>
        </w:p>
        <w:p w14:paraId="55431BCE" w14:textId="51DB229A" w:rsidR="00EA6D5A" w:rsidRPr="00EA6D5A" w:rsidRDefault="00D85C7D">
          <w:pPr>
            <w:pStyle w:val="TOC2"/>
            <w:rPr>
              <w:rFonts w:eastAsiaTheme="minorEastAsia"/>
              <w:color w:val="auto"/>
              <w:kern w:val="2"/>
              <w:sz w:val="24"/>
              <w:szCs w:val="24"/>
            </w:rPr>
          </w:pPr>
          <w:hyperlink w:anchor="_Toc162472190" w:history="1">
            <w:r w:rsidR="00EA6D5A" w:rsidRPr="00A10409">
              <w:rPr>
                <w:rStyle w:val="Hyperlink"/>
              </w:rPr>
              <w:t>Direct and Indirect Impacts on Selected Biodiversity and Ecosystem Services</w:t>
            </w:r>
            <w:r w:rsidR="00EA6D5A">
              <w:rPr>
                <w:webHidden/>
              </w:rPr>
              <w:tab/>
            </w:r>
            <w:r w:rsidR="00EA6D5A">
              <w:rPr>
                <w:webHidden/>
              </w:rPr>
              <w:fldChar w:fldCharType="begin"/>
            </w:r>
            <w:r w:rsidR="00EA6D5A">
              <w:rPr>
                <w:webHidden/>
              </w:rPr>
              <w:instrText xml:space="preserve"> PAGEREF _Toc162472190 \h </w:instrText>
            </w:r>
            <w:r w:rsidR="00EA6D5A">
              <w:rPr>
                <w:webHidden/>
              </w:rPr>
            </w:r>
            <w:r w:rsidR="00EA6D5A">
              <w:rPr>
                <w:webHidden/>
              </w:rPr>
              <w:fldChar w:fldCharType="separate"/>
            </w:r>
            <w:r w:rsidR="00EA6D5A">
              <w:rPr>
                <w:webHidden/>
              </w:rPr>
              <w:t>260</w:t>
            </w:r>
            <w:r w:rsidR="00EA6D5A">
              <w:rPr>
                <w:webHidden/>
              </w:rPr>
              <w:fldChar w:fldCharType="end"/>
            </w:r>
          </w:hyperlink>
        </w:p>
        <w:p w14:paraId="0A8E8F19" w14:textId="205EAAA4" w:rsidR="00EA6D5A" w:rsidRPr="00EA6D5A" w:rsidRDefault="00D85C7D">
          <w:pPr>
            <w:pStyle w:val="TOC2"/>
            <w:rPr>
              <w:rFonts w:eastAsiaTheme="minorEastAsia"/>
              <w:color w:val="auto"/>
              <w:kern w:val="2"/>
              <w:sz w:val="24"/>
              <w:szCs w:val="24"/>
            </w:rPr>
          </w:pPr>
          <w:hyperlink w:anchor="_Toc162472191" w:history="1">
            <w:r w:rsidR="00EA6D5A" w:rsidRPr="00A10409">
              <w:rPr>
                <w:rStyle w:val="Hyperlink"/>
              </w:rPr>
              <w:t>Levels of Knowledge and Knowledge gaps on Nature Benefits, Status and Management of Biodiversity and Ecosystem Services</w:t>
            </w:r>
            <w:r w:rsidR="00EA6D5A">
              <w:rPr>
                <w:webHidden/>
              </w:rPr>
              <w:tab/>
            </w:r>
            <w:r w:rsidR="00EA6D5A">
              <w:rPr>
                <w:webHidden/>
              </w:rPr>
              <w:fldChar w:fldCharType="begin"/>
            </w:r>
            <w:r w:rsidR="00EA6D5A">
              <w:rPr>
                <w:webHidden/>
              </w:rPr>
              <w:instrText xml:space="preserve"> PAGEREF _Toc162472191 \h </w:instrText>
            </w:r>
            <w:r w:rsidR="00EA6D5A">
              <w:rPr>
                <w:webHidden/>
              </w:rPr>
            </w:r>
            <w:r w:rsidR="00EA6D5A">
              <w:rPr>
                <w:webHidden/>
              </w:rPr>
              <w:fldChar w:fldCharType="separate"/>
            </w:r>
            <w:r w:rsidR="00EA6D5A">
              <w:rPr>
                <w:webHidden/>
              </w:rPr>
              <w:t>267</w:t>
            </w:r>
            <w:r w:rsidR="00EA6D5A">
              <w:rPr>
                <w:webHidden/>
              </w:rPr>
              <w:fldChar w:fldCharType="end"/>
            </w:r>
          </w:hyperlink>
        </w:p>
        <w:p w14:paraId="1A145CB8" w14:textId="7F893D99" w:rsidR="00EA6D5A" w:rsidRPr="00EA6D5A" w:rsidRDefault="00D85C7D">
          <w:pPr>
            <w:pStyle w:val="TOC2"/>
            <w:rPr>
              <w:rFonts w:eastAsiaTheme="minorEastAsia"/>
              <w:color w:val="auto"/>
              <w:kern w:val="2"/>
              <w:sz w:val="24"/>
              <w:szCs w:val="24"/>
            </w:rPr>
          </w:pPr>
          <w:hyperlink w:anchor="_Toc162472192" w:history="1">
            <w:r w:rsidR="00EA6D5A" w:rsidRPr="00A10409">
              <w:rPr>
                <w:rStyle w:val="Hyperlink"/>
              </w:rPr>
              <w:t>Impact  of Policy and Institutional Arrangments on Biodiversity Conservation and Ecosystem Services</w:t>
            </w:r>
            <w:r w:rsidR="00EA6D5A">
              <w:rPr>
                <w:webHidden/>
              </w:rPr>
              <w:tab/>
            </w:r>
            <w:r w:rsidR="00EA6D5A">
              <w:rPr>
                <w:webHidden/>
              </w:rPr>
              <w:fldChar w:fldCharType="begin"/>
            </w:r>
            <w:r w:rsidR="00EA6D5A">
              <w:rPr>
                <w:webHidden/>
              </w:rPr>
              <w:instrText xml:space="preserve"> PAGEREF _Toc162472192 \h </w:instrText>
            </w:r>
            <w:r w:rsidR="00EA6D5A">
              <w:rPr>
                <w:webHidden/>
              </w:rPr>
            </w:r>
            <w:r w:rsidR="00EA6D5A">
              <w:rPr>
                <w:webHidden/>
              </w:rPr>
              <w:fldChar w:fldCharType="separate"/>
            </w:r>
            <w:r w:rsidR="00EA6D5A">
              <w:rPr>
                <w:webHidden/>
              </w:rPr>
              <w:t>271</w:t>
            </w:r>
            <w:r w:rsidR="00EA6D5A">
              <w:rPr>
                <w:webHidden/>
              </w:rPr>
              <w:fldChar w:fldCharType="end"/>
            </w:r>
          </w:hyperlink>
        </w:p>
        <w:p w14:paraId="1A35BFE2" w14:textId="335591F9" w:rsidR="00EA6D5A" w:rsidRPr="00EA6D5A" w:rsidRDefault="00D85C7D">
          <w:pPr>
            <w:pStyle w:val="TOC2"/>
            <w:rPr>
              <w:rFonts w:eastAsiaTheme="minorEastAsia"/>
              <w:color w:val="auto"/>
              <w:kern w:val="2"/>
              <w:sz w:val="24"/>
              <w:szCs w:val="24"/>
            </w:rPr>
          </w:pPr>
          <w:hyperlink w:anchor="_Toc162472193" w:history="1">
            <w:r w:rsidR="00EA6D5A" w:rsidRPr="00A10409">
              <w:rPr>
                <w:rStyle w:val="Hyperlink"/>
              </w:rPr>
              <w:t>References</w:t>
            </w:r>
            <w:r w:rsidR="00EA6D5A">
              <w:rPr>
                <w:webHidden/>
              </w:rPr>
              <w:tab/>
            </w:r>
            <w:r w:rsidR="00EA6D5A">
              <w:rPr>
                <w:webHidden/>
              </w:rPr>
              <w:fldChar w:fldCharType="begin"/>
            </w:r>
            <w:r w:rsidR="00EA6D5A">
              <w:rPr>
                <w:webHidden/>
              </w:rPr>
              <w:instrText xml:space="preserve"> PAGEREF _Toc162472193 \h </w:instrText>
            </w:r>
            <w:r w:rsidR="00EA6D5A">
              <w:rPr>
                <w:webHidden/>
              </w:rPr>
            </w:r>
            <w:r w:rsidR="00EA6D5A">
              <w:rPr>
                <w:webHidden/>
              </w:rPr>
              <w:fldChar w:fldCharType="separate"/>
            </w:r>
            <w:r w:rsidR="00EA6D5A">
              <w:rPr>
                <w:webHidden/>
              </w:rPr>
              <w:t>276</w:t>
            </w:r>
            <w:r w:rsidR="00EA6D5A">
              <w:rPr>
                <w:webHidden/>
              </w:rPr>
              <w:fldChar w:fldCharType="end"/>
            </w:r>
          </w:hyperlink>
        </w:p>
        <w:p w14:paraId="1B0F0E0E" w14:textId="1EF49545" w:rsidR="00EA6D5A" w:rsidRPr="00EA6D5A" w:rsidRDefault="00D85C7D">
          <w:pPr>
            <w:pStyle w:val="TOC2"/>
            <w:rPr>
              <w:rFonts w:eastAsiaTheme="minorEastAsia"/>
              <w:color w:val="auto"/>
              <w:kern w:val="2"/>
              <w:sz w:val="24"/>
              <w:szCs w:val="24"/>
            </w:rPr>
          </w:pPr>
          <w:hyperlink w:anchor="_Toc162472194" w:history="1">
            <w:r w:rsidR="00EA6D5A" w:rsidRPr="00A10409">
              <w:rPr>
                <w:rStyle w:val="Hyperlink"/>
              </w:rPr>
              <w:t>Indigenous and local knowledge in mountain areas</w:t>
            </w:r>
            <w:r w:rsidR="00EA6D5A">
              <w:rPr>
                <w:webHidden/>
              </w:rPr>
              <w:tab/>
            </w:r>
            <w:r w:rsidR="00EA6D5A">
              <w:rPr>
                <w:webHidden/>
              </w:rPr>
              <w:fldChar w:fldCharType="begin"/>
            </w:r>
            <w:r w:rsidR="00EA6D5A">
              <w:rPr>
                <w:webHidden/>
              </w:rPr>
              <w:instrText xml:space="preserve"> PAGEREF _Toc162472194 \h </w:instrText>
            </w:r>
            <w:r w:rsidR="00EA6D5A">
              <w:rPr>
                <w:webHidden/>
              </w:rPr>
            </w:r>
            <w:r w:rsidR="00EA6D5A">
              <w:rPr>
                <w:webHidden/>
              </w:rPr>
              <w:fldChar w:fldCharType="separate"/>
            </w:r>
            <w:r w:rsidR="00EA6D5A">
              <w:rPr>
                <w:webHidden/>
              </w:rPr>
              <w:t>281</w:t>
            </w:r>
            <w:r w:rsidR="00EA6D5A">
              <w:rPr>
                <w:webHidden/>
              </w:rPr>
              <w:fldChar w:fldCharType="end"/>
            </w:r>
          </w:hyperlink>
        </w:p>
        <w:p w14:paraId="2B9AF778" w14:textId="613CA791" w:rsidR="00EA6D5A" w:rsidRPr="00EA6D5A" w:rsidRDefault="00D85C7D">
          <w:pPr>
            <w:pStyle w:val="TOC2"/>
            <w:rPr>
              <w:rFonts w:eastAsiaTheme="minorEastAsia"/>
              <w:color w:val="auto"/>
              <w:kern w:val="2"/>
              <w:sz w:val="24"/>
              <w:szCs w:val="24"/>
            </w:rPr>
          </w:pPr>
          <w:hyperlink w:anchor="_Toc162472195" w:history="1">
            <w:r w:rsidR="00EA6D5A" w:rsidRPr="00A10409">
              <w:rPr>
                <w:rStyle w:val="Hyperlink"/>
              </w:rPr>
              <w:t>Mountains in Azerbaijan</w:t>
            </w:r>
            <w:r w:rsidR="00EA6D5A">
              <w:rPr>
                <w:webHidden/>
              </w:rPr>
              <w:tab/>
            </w:r>
            <w:r w:rsidR="00EA6D5A">
              <w:rPr>
                <w:webHidden/>
              </w:rPr>
              <w:fldChar w:fldCharType="begin"/>
            </w:r>
            <w:r w:rsidR="00EA6D5A">
              <w:rPr>
                <w:webHidden/>
              </w:rPr>
              <w:instrText xml:space="preserve"> PAGEREF _Toc162472195 \h </w:instrText>
            </w:r>
            <w:r w:rsidR="00EA6D5A">
              <w:rPr>
                <w:webHidden/>
              </w:rPr>
            </w:r>
            <w:r w:rsidR="00EA6D5A">
              <w:rPr>
                <w:webHidden/>
              </w:rPr>
              <w:fldChar w:fldCharType="separate"/>
            </w:r>
            <w:r w:rsidR="00EA6D5A">
              <w:rPr>
                <w:webHidden/>
              </w:rPr>
              <w:t>281</w:t>
            </w:r>
            <w:r w:rsidR="00EA6D5A">
              <w:rPr>
                <w:webHidden/>
              </w:rPr>
              <w:fldChar w:fldCharType="end"/>
            </w:r>
          </w:hyperlink>
        </w:p>
        <w:p w14:paraId="73147BE6" w14:textId="10AFAC5F" w:rsidR="00EA6D5A" w:rsidRPr="00EA6D5A" w:rsidRDefault="00D85C7D">
          <w:pPr>
            <w:pStyle w:val="TOC2"/>
            <w:rPr>
              <w:rFonts w:eastAsiaTheme="minorEastAsia"/>
              <w:color w:val="auto"/>
              <w:kern w:val="2"/>
              <w:sz w:val="24"/>
              <w:szCs w:val="24"/>
            </w:rPr>
          </w:pPr>
          <w:hyperlink w:anchor="_Toc162472196" w:history="1">
            <w:r w:rsidR="00EA6D5A" w:rsidRPr="00A10409">
              <w:rPr>
                <w:rStyle w:val="Hyperlink"/>
              </w:rPr>
              <w:t>Human-Nature Relationships in mountain areas</w:t>
            </w:r>
            <w:r w:rsidR="00EA6D5A">
              <w:rPr>
                <w:webHidden/>
              </w:rPr>
              <w:tab/>
            </w:r>
            <w:r w:rsidR="00EA6D5A">
              <w:rPr>
                <w:webHidden/>
              </w:rPr>
              <w:fldChar w:fldCharType="begin"/>
            </w:r>
            <w:r w:rsidR="00EA6D5A">
              <w:rPr>
                <w:webHidden/>
              </w:rPr>
              <w:instrText xml:space="preserve"> PAGEREF _Toc162472196 \h </w:instrText>
            </w:r>
            <w:r w:rsidR="00EA6D5A">
              <w:rPr>
                <w:webHidden/>
              </w:rPr>
            </w:r>
            <w:r w:rsidR="00EA6D5A">
              <w:rPr>
                <w:webHidden/>
              </w:rPr>
              <w:fldChar w:fldCharType="separate"/>
            </w:r>
            <w:r w:rsidR="00EA6D5A">
              <w:rPr>
                <w:webHidden/>
              </w:rPr>
              <w:t>283</w:t>
            </w:r>
            <w:r w:rsidR="00EA6D5A">
              <w:rPr>
                <w:webHidden/>
              </w:rPr>
              <w:fldChar w:fldCharType="end"/>
            </w:r>
          </w:hyperlink>
        </w:p>
        <w:p w14:paraId="73E2276E" w14:textId="658CD190" w:rsidR="00EA6D5A" w:rsidRPr="00EA6D5A" w:rsidRDefault="00D85C7D">
          <w:pPr>
            <w:pStyle w:val="TOC2"/>
            <w:rPr>
              <w:rFonts w:eastAsiaTheme="minorEastAsia"/>
              <w:color w:val="auto"/>
              <w:kern w:val="2"/>
              <w:sz w:val="24"/>
              <w:szCs w:val="24"/>
            </w:rPr>
          </w:pPr>
          <w:hyperlink w:anchor="_Toc162472197" w:history="1">
            <w:r w:rsidR="00EA6D5A" w:rsidRPr="00A10409">
              <w:rPr>
                <w:rStyle w:val="Hyperlink"/>
              </w:rPr>
              <w:t>Ecosystem services of mountains</w:t>
            </w:r>
            <w:r w:rsidR="00EA6D5A">
              <w:rPr>
                <w:webHidden/>
              </w:rPr>
              <w:tab/>
            </w:r>
            <w:r w:rsidR="00EA6D5A">
              <w:rPr>
                <w:webHidden/>
              </w:rPr>
              <w:fldChar w:fldCharType="begin"/>
            </w:r>
            <w:r w:rsidR="00EA6D5A">
              <w:rPr>
                <w:webHidden/>
              </w:rPr>
              <w:instrText xml:space="preserve"> PAGEREF _Toc162472197 \h </w:instrText>
            </w:r>
            <w:r w:rsidR="00EA6D5A">
              <w:rPr>
                <w:webHidden/>
              </w:rPr>
            </w:r>
            <w:r w:rsidR="00EA6D5A">
              <w:rPr>
                <w:webHidden/>
              </w:rPr>
              <w:fldChar w:fldCharType="separate"/>
            </w:r>
            <w:r w:rsidR="00EA6D5A">
              <w:rPr>
                <w:webHidden/>
              </w:rPr>
              <w:t>291</w:t>
            </w:r>
            <w:r w:rsidR="00EA6D5A">
              <w:rPr>
                <w:webHidden/>
              </w:rPr>
              <w:fldChar w:fldCharType="end"/>
            </w:r>
          </w:hyperlink>
        </w:p>
        <w:p w14:paraId="460F90FC" w14:textId="5AA00EB0" w:rsidR="00EA6D5A" w:rsidRPr="00EA6D5A" w:rsidRDefault="00D85C7D">
          <w:pPr>
            <w:pStyle w:val="TOC3"/>
            <w:tabs>
              <w:tab w:val="right" w:leader="dot" w:pos="9016"/>
            </w:tabs>
            <w:rPr>
              <w:rFonts w:eastAsiaTheme="minorEastAsia"/>
              <w:noProof/>
              <w:kern w:val="2"/>
              <w:sz w:val="24"/>
              <w:szCs w:val="24"/>
            </w:rPr>
          </w:pPr>
          <w:hyperlink w:anchor="_Toc162472198" w:history="1">
            <w:r w:rsidR="00EA6D5A" w:rsidRPr="00A10409">
              <w:rPr>
                <w:rStyle w:val="Hyperlink"/>
                <w:noProof/>
              </w:rPr>
              <w:t>Provisioning services (material goods of nature)</w:t>
            </w:r>
            <w:r w:rsidR="00EA6D5A">
              <w:rPr>
                <w:noProof/>
                <w:webHidden/>
              </w:rPr>
              <w:tab/>
            </w:r>
            <w:r w:rsidR="00EA6D5A">
              <w:rPr>
                <w:noProof/>
                <w:webHidden/>
              </w:rPr>
              <w:fldChar w:fldCharType="begin"/>
            </w:r>
            <w:r w:rsidR="00EA6D5A">
              <w:rPr>
                <w:noProof/>
                <w:webHidden/>
              </w:rPr>
              <w:instrText xml:space="preserve"> PAGEREF _Toc162472198 \h </w:instrText>
            </w:r>
            <w:r w:rsidR="00EA6D5A">
              <w:rPr>
                <w:noProof/>
                <w:webHidden/>
              </w:rPr>
            </w:r>
            <w:r w:rsidR="00EA6D5A">
              <w:rPr>
                <w:noProof/>
                <w:webHidden/>
              </w:rPr>
              <w:fldChar w:fldCharType="separate"/>
            </w:r>
            <w:r w:rsidR="00EA6D5A">
              <w:rPr>
                <w:noProof/>
                <w:webHidden/>
              </w:rPr>
              <w:t>292</w:t>
            </w:r>
            <w:r w:rsidR="00EA6D5A">
              <w:rPr>
                <w:noProof/>
                <w:webHidden/>
              </w:rPr>
              <w:fldChar w:fldCharType="end"/>
            </w:r>
          </w:hyperlink>
        </w:p>
        <w:p w14:paraId="5E39EE49" w14:textId="18E7F005" w:rsidR="00EA6D5A" w:rsidRPr="00EA6D5A" w:rsidRDefault="00D85C7D">
          <w:pPr>
            <w:pStyle w:val="TOC3"/>
            <w:tabs>
              <w:tab w:val="right" w:leader="dot" w:pos="9016"/>
            </w:tabs>
            <w:rPr>
              <w:rFonts w:eastAsiaTheme="minorEastAsia"/>
              <w:noProof/>
              <w:kern w:val="2"/>
              <w:sz w:val="24"/>
              <w:szCs w:val="24"/>
            </w:rPr>
          </w:pPr>
          <w:hyperlink w:anchor="_Toc162472199" w:history="1">
            <w:r w:rsidR="00EA6D5A" w:rsidRPr="00A10409">
              <w:rPr>
                <w:rStyle w:val="Hyperlink"/>
                <w:noProof/>
              </w:rPr>
              <w:t>Sand, clay and stone</w:t>
            </w:r>
            <w:r w:rsidR="00EA6D5A">
              <w:rPr>
                <w:noProof/>
                <w:webHidden/>
              </w:rPr>
              <w:tab/>
            </w:r>
            <w:r w:rsidR="00EA6D5A">
              <w:rPr>
                <w:noProof/>
                <w:webHidden/>
              </w:rPr>
              <w:fldChar w:fldCharType="begin"/>
            </w:r>
            <w:r w:rsidR="00EA6D5A">
              <w:rPr>
                <w:noProof/>
                <w:webHidden/>
              </w:rPr>
              <w:instrText xml:space="preserve"> PAGEREF _Toc162472199 \h </w:instrText>
            </w:r>
            <w:r w:rsidR="00EA6D5A">
              <w:rPr>
                <w:noProof/>
                <w:webHidden/>
              </w:rPr>
            </w:r>
            <w:r w:rsidR="00EA6D5A">
              <w:rPr>
                <w:noProof/>
                <w:webHidden/>
              </w:rPr>
              <w:fldChar w:fldCharType="separate"/>
            </w:r>
            <w:r w:rsidR="00EA6D5A">
              <w:rPr>
                <w:noProof/>
                <w:webHidden/>
              </w:rPr>
              <w:t>292</w:t>
            </w:r>
            <w:r w:rsidR="00EA6D5A">
              <w:rPr>
                <w:noProof/>
                <w:webHidden/>
              </w:rPr>
              <w:fldChar w:fldCharType="end"/>
            </w:r>
          </w:hyperlink>
        </w:p>
        <w:p w14:paraId="6F773F15" w14:textId="5B76652D" w:rsidR="00EA6D5A" w:rsidRPr="00EA6D5A" w:rsidRDefault="00D85C7D">
          <w:pPr>
            <w:pStyle w:val="TOC3"/>
            <w:tabs>
              <w:tab w:val="right" w:leader="dot" w:pos="9016"/>
            </w:tabs>
            <w:rPr>
              <w:rFonts w:eastAsiaTheme="minorEastAsia"/>
              <w:noProof/>
              <w:kern w:val="2"/>
              <w:sz w:val="24"/>
              <w:szCs w:val="24"/>
            </w:rPr>
          </w:pPr>
          <w:hyperlink w:anchor="_Toc162472200" w:history="1">
            <w:r w:rsidR="00EA6D5A" w:rsidRPr="00A10409">
              <w:rPr>
                <w:rStyle w:val="Hyperlink"/>
                <w:noProof/>
              </w:rPr>
              <w:t>Water</w:t>
            </w:r>
            <w:r w:rsidR="00EA6D5A">
              <w:rPr>
                <w:noProof/>
                <w:webHidden/>
              </w:rPr>
              <w:tab/>
            </w:r>
            <w:r w:rsidR="00EA6D5A">
              <w:rPr>
                <w:noProof/>
                <w:webHidden/>
              </w:rPr>
              <w:fldChar w:fldCharType="begin"/>
            </w:r>
            <w:r w:rsidR="00EA6D5A">
              <w:rPr>
                <w:noProof/>
                <w:webHidden/>
              </w:rPr>
              <w:instrText xml:space="preserve"> PAGEREF _Toc162472200 \h </w:instrText>
            </w:r>
            <w:r w:rsidR="00EA6D5A">
              <w:rPr>
                <w:noProof/>
                <w:webHidden/>
              </w:rPr>
            </w:r>
            <w:r w:rsidR="00EA6D5A">
              <w:rPr>
                <w:noProof/>
                <w:webHidden/>
              </w:rPr>
              <w:fldChar w:fldCharType="separate"/>
            </w:r>
            <w:r w:rsidR="00EA6D5A">
              <w:rPr>
                <w:noProof/>
                <w:webHidden/>
              </w:rPr>
              <w:t>298</w:t>
            </w:r>
            <w:r w:rsidR="00EA6D5A">
              <w:rPr>
                <w:noProof/>
                <w:webHidden/>
              </w:rPr>
              <w:fldChar w:fldCharType="end"/>
            </w:r>
          </w:hyperlink>
        </w:p>
        <w:p w14:paraId="4CBBFD4B" w14:textId="0A251790" w:rsidR="00EA6D5A" w:rsidRPr="00EA6D5A" w:rsidRDefault="00D85C7D">
          <w:pPr>
            <w:pStyle w:val="TOC2"/>
            <w:rPr>
              <w:rFonts w:eastAsiaTheme="minorEastAsia"/>
              <w:color w:val="auto"/>
              <w:kern w:val="2"/>
              <w:sz w:val="24"/>
              <w:szCs w:val="24"/>
            </w:rPr>
          </w:pPr>
          <w:hyperlink w:anchor="_Toc162472202" w:history="1">
            <w:r w:rsidR="00EA6D5A" w:rsidRPr="00A10409">
              <w:rPr>
                <w:rStyle w:val="Hyperlink"/>
              </w:rPr>
              <w:t>Cultural ecosystem services and spiritual significance of nature</w:t>
            </w:r>
            <w:r w:rsidR="00EA6D5A">
              <w:rPr>
                <w:webHidden/>
              </w:rPr>
              <w:tab/>
            </w:r>
            <w:r w:rsidR="00EA6D5A">
              <w:rPr>
                <w:webHidden/>
              </w:rPr>
              <w:fldChar w:fldCharType="begin"/>
            </w:r>
            <w:r w:rsidR="00EA6D5A">
              <w:rPr>
                <w:webHidden/>
              </w:rPr>
              <w:instrText xml:space="preserve"> PAGEREF _Toc162472202 \h </w:instrText>
            </w:r>
            <w:r w:rsidR="00EA6D5A">
              <w:rPr>
                <w:webHidden/>
              </w:rPr>
            </w:r>
            <w:r w:rsidR="00EA6D5A">
              <w:rPr>
                <w:webHidden/>
              </w:rPr>
              <w:fldChar w:fldCharType="separate"/>
            </w:r>
            <w:r w:rsidR="00EA6D5A">
              <w:rPr>
                <w:webHidden/>
              </w:rPr>
              <w:t>301</w:t>
            </w:r>
            <w:r w:rsidR="00EA6D5A">
              <w:rPr>
                <w:webHidden/>
              </w:rPr>
              <w:fldChar w:fldCharType="end"/>
            </w:r>
          </w:hyperlink>
        </w:p>
        <w:p w14:paraId="62F0F90A" w14:textId="00BE3E59" w:rsidR="00EA6D5A" w:rsidRPr="00EA6D5A" w:rsidRDefault="00D85C7D">
          <w:pPr>
            <w:pStyle w:val="TOC3"/>
            <w:tabs>
              <w:tab w:val="right" w:leader="dot" w:pos="9016"/>
            </w:tabs>
            <w:rPr>
              <w:rFonts w:eastAsiaTheme="minorEastAsia"/>
              <w:noProof/>
              <w:kern w:val="2"/>
              <w:sz w:val="24"/>
              <w:szCs w:val="24"/>
            </w:rPr>
          </w:pPr>
          <w:hyperlink w:anchor="_Toc162472203" w:history="1">
            <w:r w:rsidR="00EA6D5A" w:rsidRPr="00A10409">
              <w:rPr>
                <w:rStyle w:val="Hyperlink"/>
                <w:rFonts w:eastAsia="Times New Roman"/>
                <w:noProof/>
              </w:rPr>
              <w:t>Bequest values</w:t>
            </w:r>
            <w:r w:rsidR="00EA6D5A">
              <w:rPr>
                <w:noProof/>
                <w:webHidden/>
              </w:rPr>
              <w:tab/>
            </w:r>
            <w:r w:rsidR="00EA6D5A">
              <w:rPr>
                <w:noProof/>
                <w:webHidden/>
              </w:rPr>
              <w:fldChar w:fldCharType="begin"/>
            </w:r>
            <w:r w:rsidR="00EA6D5A">
              <w:rPr>
                <w:noProof/>
                <w:webHidden/>
              </w:rPr>
              <w:instrText xml:space="preserve"> PAGEREF _Toc162472203 \h </w:instrText>
            </w:r>
            <w:r w:rsidR="00EA6D5A">
              <w:rPr>
                <w:noProof/>
                <w:webHidden/>
              </w:rPr>
            </w:r>
            <w:r w:rsidR="00EA6D5A">
              <w:rPr>
                <w:noProof/>
                <w:webHidden/>
              </w:rPr>
              <w:fldChar w:fldCharType="separate"/>
            </w:r>
            <w:r w:rsidR="00EA6D5A">
              <w:rPr>
                <w:noProof/>
                <w:webHidden/>
              </w:rPr>
              <w:t>305</w:t>
            </w:r>
            <w:r w:rsidR="00EA6D5A">
              <w:rPr>
                <w:noProof/>
                <w:webHidden/>
              </w:rPr>
              <w:fldChar w:fldCharType="end"/>
            </w:r>
          </w:hyperlink>
        </w:p>
        <w:p w14:paraId="518EE9D2" w14:textId="5B18823D" w:rsidR="00EA6D5A" w:rsidRPr="00EA6D5A" w:rsidRDefault="00D85C7D">
          <w:pPr>
            <w:pStyle w:val="TOC3"/>
            <w:tabs>
              <w:tab w:val="right" w:leader="dot" w:pos="9016"/>
            </w:tabs>
            <w:rPr>
              <w:rFonts w:eastAsiaTheme="minorEastAsia"/>
              <w:noProof/>
              <w:kern w:val="2"/>
              <w:sz w:val="24"/>
              <w:szCs w:val="24"/>
            </w:rPr>
          </w:pPr>
          <w:hyperlink w:anchor="_Toc162472204" w:history="1">
            <w:r w:rsidR="00EA6D5A" w:rsidRPr="00A10409">
              <w:rPr>
                <w:rStyle w:val="Hyperlink"/>
                <w:rFonts w:eastAsia="Times New Roman"/>
                <w:noProof/>
              </w:rPr>
              <w:t xml:space="preserve">The </w:t>
            </w:r>
            <w:r w:rsidR="00EA6D5A" w:rsidRPr="00A10409">
              <w:rPr>
                <w:rStyle w:val="Hyperlink"/>
                <w:noProof/>
              </w:rPr>
              <w:t>existence</w:t>
            </w:r>
            <w:r w:rsidR="00EA6D5A" w:rsidRPr="00A10409">
              <w:rPr>
                <w:rStyle w:val="Hyperlink"/>
                <w:rFonts w:eastAsia="Times New Roman"/>
                <w:noProof/>
              </w:rPr>
              <w:t xml:space="preserve"> values</w:t>
            </w:r>
            <w:r w:rsidR="00EA6D5A">
              <w:rPr>
                <w:noProof/>
                <w:webHidden/>
              </w:rPr>
              <w:tab/>
            </w:r>
            <w:r w:rsidR="00EA6D5A">
              <w:rPr>
                <w:noProof/>
                <w:webHidden/>
              </w:rPr>
              <w:fldChar w:fldCharType="begin"/>
            </w:r>
            <w:r w:rsidR="00EA6D5A">
              <w:rPr>
                <w:noProof/>
                <w:webHidden/>
              </w:rPr>
              <w:instrText xml:space="preserve"> PAGEREF _Toc162472204 \h </w:instrText>
            </w:r>
            <w:r w:rsidR="00EA6D5A">
              <w:rPr>
                <w:noProof/>
                <w:webHidden/>
              </w:rPr>
            </w:r>
            <w:r w:rsidR="00EA6D5A">
              <w:rPr>
                <w:noProof/>
                <w:webHidden/>
              </w:rPr>
              <w:fldChar w:fldCharType="separate"/>
            </w:r>
            <w:r w:rsidR="00EA6D5A">
              <w:rPr>
                <w:noProof/>
                <w:webHidden/>
              </w:rPr>
              <w:t>306</w:t>
            </w:r>
            <w:r w:rsidR="00EA6D5A">
              <w:rPr>
                <w:noProof/>
                <w:webHidden/>
              </w:rPr>
              <w:fldChar w:fldCharType="end"/>
            </w:r>
          </w:hyperlink>
        </w:p>
        <w:p w14:paraId="72ACFA6C" w14:textId="56140805" w:rsidR="00EA6D5A" w:rsidRPr="00EA6D5A" w:rsidRDefault="00D85C7D">
          <w:pPr>
            <w:pStyle w:val="TOC3"/>
            <w:tabs>
              <w:tab w:val="right" w:leader="dot" w:pos="9016"/>
            </w:tabs>
            <w:rPr>
              <w:rFonts w:eastAsiaTheme="minorEastAsia"/>
              <w:noProof/>
              <w:kern w:val="2"/>
              <w:sz w:val="24"/>
              <w:szCs w:val="24"/>
            </w:rPr>
          </w:pPr>
          <w:hyperlink w:anchor="_Toc162472205" w:history="1">
            <w:r w:rsidR="00EA6D5A" w:rsidRPr="00A10409">
              <w:rPr>
                <w:rStyle w:val="Hyperlink"/>
                <w:noProof/>
              </w:rPr>
              <w:t>Regulatory Services</w:t>
            </w:r>
            <w:r w:rsidR="00EA6D5A">
              <w:rPr>
                <w:noProof/>
                <w:webHidden/>
              </w:rPr>
              <w:tab/>
            </w:r>
            <w:r w:rsidR="00EA6D5A">
              <w:rPr>
                <w:noProof/>
                <w:webHidden/>
              </w:rPr>
              <w:fldChar w:fldCharType="begin"/>
            </w:r>
            <w:r w:rsidR="00EA6D5A">
              <w:rPr>
                <w:noProof/>
                <w:webHidden/>
              </w:rPr>
              <w:instrText xml:space="preserve"> PAGEREF _Toc162472205 \h </w:instrText>
            </w:r>
            <w:r w:rsidR="00EA6D5A">
              <w:rPr>
                <w:noProof/>
                <w:webHidden/>
              </w:rPr>
            </w:r>
            <w:r w:rsidR="00EA6D5A">
              <w:rPr>
                <w:noProof/>
                <w:webHidden/>
              </w:rPr>
              <w:fldChar w:fldCharType="separate"/>
            </w:r>
            <w:r w:rsidR="00EA6D5A">
              <w:rPr>
                <w:noProof/>
                <w:webHidden/>
              </w:rPr>
              <w:t>307</w:t>
            </w:r>
            <w:r w:rsidR="00EA6D5A">
              <w:rPr>
                <w:noProof/>
                <w:webHidden/>
              </w:rPr>
              <w:fldChar w:fldCharType="end"/>
            </w:r>
          </w:hyperlink>
        </w:p>
        <w:p w14:paraId="710FF8F8" w14:textId="343428CB" w:rsidR="00EA6D5A" w:rsidRPr="00EA6D5A" w:rsidRDefault="00D85C7D">
          <w:pPr>
            <w:pStyle w:val="TOC3"/>
            <w:tabs>
              <w:tab w:val="right" w:leader="dot" w:pos="9016"/>
            </w:tabs>
            <w:rPr>
              <w:rFonts w:eastAsiaTheme="minorEastAsia"/>
              <w:noProof/>
              <w:kern w:val="2"/>
              <w:sz w:val="24"/>
              <w:szCs w:val="24"/>
            </w:rPr>
          </w:pPr>
          <w:hyperlink w:anchor="_Toc162472206" w:history="1">
            <w:r w:rsidR="00EA6D5A" w:rsidRPr="00A10409">
              <w:rPr>
                <w:rStyle w:val="Hyperlink"/>
                <w:noProof/>
              </w:rPr>
              <w:t>Traditional lifestyle</w:t>
            </w:r>
            <w:r w:rsidR="00EA6D5A">
              <w:rPr>
                <w:noProof/>
                <w:webHidden/>
              </w:rPr>
              <w:tab/>
            </w:r>
            <w:r w:rsidR="00EA6D5A">
              <w:rPr>
                <w:noProof/>
                <w:webHidden/>
              </w:rPr>
              <w:fldChar w:fldCharType="begin"/>
            </w:r>
            <w:r w:rsidR="00EA6D5A">
              <w:rPr>
                <w:noProof/>
                <w:webHidden/>
              </w:rPr>
              <w:instrText xml:space="preserve"> PAGEREF _Toc162472206 \h </w:instrText>
            </w:r>
            <w:r w:rsidR="00EA6D5A">
              <w:rPr>
                <w:noProof/>
                <w:webHidden/>
              </w:rPr>
            </w:r>
            <w:r w:rsidR="00EA6D5A">
              <w:rPr>
                <w:noProof/>
                <w:webHidden/>
              </w:rPr>
              <w:fldChar w:fldCharType="separate"/>
            </w:r>
            <w:r w:rsidR="00EA6D5A">
              <w:rPr>
                <w:noProof/>
                <w:webHidden/>
              </w:rPr>
              <w:t>308</w:t>
            </w:r>
            <w:r w:rsidR="00EA6D5A">
              <w:rPr>
                <w:noProof/>
                <w:webHidden/>
              </w:rPr>
              <w:fldChar w:fldCharType="end"/>
            </w:r>
          </w:hyperlink>
        </w:p>
        <w:p w14:paraId="0CCF2620" w14:textId="2CE643AC" w:rsidR="00EA6D5A" w:rsidRPr="00EA6D5A" w:rsidRDefault="00D85C7D">
          <w:pPr>
            <w:pStyle w:val="TOC2"/>
            <w:rPr>
              <w:rFonts w:eastAsiaTheme="minorEastAsia"/>
              <w:color w:val="auto"/>
              <w:kern w:val="2"/>
              <w:sz w:val="24"/>
              <w:szCs w:val="24"/>
            </w:rPr>
          </w:pPr>
          <w:hyperlink w:anchor="_Toc162472207" w:history="1">
            <w:r w:rsidR="00EA6D5A" w:rsidRPr="00A10409">
              <w:rPr>
                <w:rStyle w:val="Hyperlink"/>
              </w:rPr>
              <w:t>Constant motion in mountain areas</w:t>
            </w:r>
            <w:r w:rsidR="00EA6D5A">
              <w:rPr>
                <w:webHidden/>
              </w:rPr>
              <w:tab/>
            </w:r>
            <w:r w:rsidR="00EA6D5A">
              <w:rPr>
                <w:webHidden/>
              </w:rPr>
              <w:fldChar w:fldCharType="begin"/>
            </w:r>
            <w:r w:rsidR="00EA6D5A">
              <w:rPr>
                <w:webHidden/>
              </w:rPr>
              <w:instrText xml:space="preserve"> PAGEREF _Toc162472207 \h </w:instrText>
            </w:r>
            <w:r w:rsidR="00EA6D5A">
              <w:rPr>
                <w:webHidden/>
              </w:rPr>
            </w:r>
            <w:r w:rsidR="00EA6D5A">
              <w:rPr>
                <w:webHidden/>
              </w:rPr>
              <w:fldChar w:fldCharType="separate"/>
            </w:r>
            <w:r w:rsidR="00EA6D5A">
              <w:rPr>
                <w:webHidden/>
              </w:rPr>
              <w:t>313</w:t>
            </w:r>
            <w:r w:rsidR="00EA6D5A">
              <w:rPr>
                <w:webHidden/>
              </w:rPr>
              <w:fldChar w:fldCharType="end"/>
            </w:r>
          </w:hyperlink>
        </w:p>
        <w:p w14:paraId="01F65FFD" w14:textId="1FFF3D24" w:rsidR="00EA6D5A" w:rsidRPr="00EA6D5A" w:rsidRDefault="00D85C7D">
          <w:pPr>
            <w:pStyle w:val="TOC3"/>
            <w:tabs>
              <w:tab w:val="right" w:leader="dot" w:pos="9016"/>
            </w:tabs>
            <w:rPr>
              <w:rFonts w:eastAsiaTheme="minorEastAsia"/>
              <w:noProof/>
              <w:kern w:val="2"/>
              <w:sz w:val="24"/>
              <w:szCs w:val="24"/>
            </w:rPr>
          </w:pPr>
          <w:hyperlink w:anchor="_Toc162472208" w:history="1">
            <w:r w:rsidR="00EA6D5A" w:rsidRPr="00A10409">
              <w:rPr>
                <w:rStyle w:val="Hyperlink"/>
                <w:noProof/>
              </w:rPr>
              <w:t>Formation of knowledge and skills</w:t>
            </w:r>
            <w:r w:rsidR="00EA6D5A">
              <w:rPr>
                <w:noProof/>
                <w:webHidden/>
              </w:rPr>
              <w:tab/>
            </w:r>
            <w:r w:rsidR="00EA6D5A">
              <w:rPr>
                <w:noProof/>
                <w:webHidden/>
              </w:rPr>
              <w:fldChar w:fldCharType="begin"/>
            </w:r>
            <w:r w:rsidR="00EA6D5A">
              <w:rPr>
                <w:noProof/>
                <w:webHidden/>
              </w:rPr>
              <w:instrText xml:space="preserve"> PAGEREF _Toc162472208 \h </w:instrText>
            </w:r>
            <w:r w:rsidR="00EA6D5A">
              <w:rPr>
                <w:noProof/>
                <w:webHidden/>
              </w:rPr>
            </w:r>
            <w:r w:rsidR="00EA6D5A">
              <w:rPr>
                <w:noProof/>
                <w:webHidden/>
              </w:rPr>
              <w:fldChar w:fldCharType="separate"/>
            </w:r>
            <w:r w:rsidR="00EA6D5A">
              <w:rPr>
                <w:noProof/>
                <w:webHidden/>
              </w:rPr>
              <w:t>314</w:t>
            </w:r>
            <w:r w:rsidR="00EA6D5A">
              <w:rPr>
                <w:noProof/>
                <w:webHidden/>
              </w:rPr>
              <w:fldChar w:fldCharType="end"/>
            </w:r>
          </w:hyperlink>
        </w:p>
        <w:p w14:paraId="63CD0F86" w14:textId="68F7FBE0" w:rsidR="00EA6D5A" w:rsidRPr="00EA6D5A" w:rsidRDefault="00D85C7D">
          <w:pPr>
            <w:pStyle w:val="TOC3"/>
            <w:tabs>
              <w:tab w:val="right" w:leader="dot" w:pos="9016"/>
            </w:tabs>
            <w:rPr>
              <w:rFonts w:eastAsiaTheme="minorEastAsia"/>
              <w:noProof/>
              <w:kern w:val="2"/>
              <w:sz w:val="24"/>
              <w:szCs w:val="24"/>
            </w:rPr>
          </w:pPr>
          <w:hyperlink w:anchor="_Toc162472209" w:history="1">
            <w:r w:rsidR="00EA6D5A" w:rsidRPr="00A10409">
              <w:rPr>
                <w:rStyle w:val="Hyperlink"/>
                <w:noProof/>
              </w:rPr>
              <w:t>Buffer</w:t>
            </w:r>
            <w:r w:rsidR="00EA6D5A">
              <w:rPr>
                <w:noProof/>
                <w:webHidden/>
              </w:rPr>
              <w:tab/>
            </w:r>
            <w:r w:rsidR="00EA6D5A">
              <w:rPr>
                <w:noProof/>
                <w:webHidden/>
              </w:rPr>
              <w:fldChar w:fldCharType="begin"/>
            </w:r>
            <w:r w:rsidR="00EA6D5A">
              <w:rPr>
                <w:noProof/>
                <w:webHidden/>
              </w:rPr>
              <w:instrText xml:space="preserve"> PAGEREF _Toc162472209 \h </w:instrText>
            </w:r>
            <w:r w:rsidR="00EA6D5A">
              <w:rPr>
                <w:noProof/>
                <w:webHidden/>
              </w:rPr>
            </w:r>
            <w:r w:rsidR="00EA6D5A">
              <w:rPr>
                <w:noProof/>
                <w:webHidden/>
              </w:rPr>
              <w:fldChar w:fldCharType="separate"/>
            </w:r>
            <w:r w:rsidR="00EA6D5A">
              <w:rPr>
                <w:noProof/>
                <w:webHidden/>
              </w:rPr>
              <w:t>315</w:t>
            </w:r>
            <w:r w:rsidR="00EA6D5A">
              <w:rPr>
                <w:noProof/>
                <w:webHidden/>
              </w:rPr>
              <w:fldChar w:fldCharType="end"/>
            </w:r>
          </w:hyperlink>
        </w:p>
        <w:p w14:paraId="4CD984BD" w14:textId="1B313286" w:rsidR="00EA6D5A" w:rsidRPr="00EA6D5A" w:rsidRDefault="00D85C7D">
          <w:pPr>
            <w:pStyle w:val="TOC3"/>
            <w:tabs>
              <w:tab w:val="right" w:leader="dot" w:pos="9016"/>
            </w:tabs>
            <w:rPr>
              <w:rFonts w:eastAsiaTheme="minorEastAsia"/>
              <w:noProof/>
              <w:kern w:val="2"/>
              <w:sz w:val="24"/>
              <w:szCs w:val="24"/>
            </w:rPr>
          </w:pPr>
          <w:hyperlink w:anchor="_Toc162472210" w:history="1">
            <w:r w:rsidR="00EA6D5A" w:rsidRPr="00A10409">
              <w:rPr>
                <w:rStyle w:val="Hyperlink"/>
                <w:noProof/>
              </w:rPr>
              <w:t>Natural capital and hazards</w:t>
            </w:r>
            <w:r w:rsidR="00EA6D5A">
              <w:rPr>
                <w:noProof/>
                <w:webHidden/>
              </w:rPr>
              <w:tab/>
            </w:r>
            <w:r w:rsidR="00EA6D5A">
              <w:rPr>
                <w:noProof/>
                <w:webHidden/>
              </w:rPr>
              <w:fldChar w:fldCharType="begin"/>
            </w:r>
            <w:r w:rsidR="00EA6D5A">
              <w:rPr>
                <w:noProof/>
                <w:webHidden/>
              </w:rPr>
              <w:instrText xml:space="preserve"> PAGEREF _Toc162472210 \h </w:instrText>
            </w:r>
            <w:r w:rsidR="00EA6D5A">
              <w:rPr>
                <w:noProof/>
                <w:webHidden/>
              </w:rPr>
            </w:r>
            <w:r w:rsidR="00EA6D5A">
              <w:rPr>
                <w:noProof/>
                <w:webHidden/>
              </w:rPr>
              <w:fldChar w:fldCharType="separate"/>
            </w:r>
            <w:r w:rsidR="00EA6D5A">
              <w:rPr>
                <w:noProof/>
                <w:webHidden/>
              </w:rPr>
              <w:t>317</w:t>
            </w:r>
            <w:r w:rsidR="00EA6D5A">
              <w:rPr>
                <w:noProof/>
                <w:webHidden/>
              </w:rPr>
              <w:fldChar w:fldCharType="end"/>
            </w:r>
          </w:hyperlink>
        </w:p>
        <w:p w14:paraId="4FC61735" w14:textId="67DD5480" w:rsidR="00EA6D5A" w:rsidRPr="00EA6D5A" w:rsidRDefault="00D85C7D">
          <w:pPr>
            <w:pStyle w:val="TOC2"/>
            <w:rPr>
              <w:rFonts w:eastAsiaTheme="minorEastAsia"/>
              <w:color w:val="auto"/>
              <w:kern w:val="2"/>
              <w:sz w:val="24"/>
              <w:szCs w:val="24"/>
            </w:rPr>
          </w:pPr>
          <w:hyperlink w:anchor="_Toc162472211" w:history="1">
            <w:r w:rsidR="00EA6D5A" w:rsidRPr="00A10409">
              <w:rPr>
                <w:rStyle w:val="Hyperlink"/>
              </w:rPr>
              <w:t>Factors causing the loss of values in mountainous areas</w:t>
            </w:r>
            <w:r w:rsidR="00EA6D5A">
              <w:rPr>
                <w:webHidden/>
              </w:rPr>
              <w:tab/>
            </w:r>
            <w:r w:rsidR="00EA6D5A">
              <w:rPr>
                <w:webHidden/>
              </w:rPr>
              <w:fldChar w:fldCharType="begin"/>
            </w:r>
            <w:r w:rsidR="00EA6D5A">
              <w:rPr>
                <w:webHidden/>
              </w:rPr>
              <w:instrText xml:space="preserve"> PAGEREF _Toc162472211 \h </w:instrText>
            </w:r>
            <w:r w:rsidR="00EA6D5A">
              <w:rPr>
                <w:webHidden/>
              </w:rPr>
            </w:r>
            <w:r w:rsidR="00EA6D5A">
              <w:rPr>
                <w:webHidden/>
              </w:rPr>
              <w:fldChar w:fldCharType="separate"/>
            </w:r>
            <w:r w:rsidR="00EA6D5A">
              <w:rPr>
                <w:webHidden/>
              </w:rPr>
              <w:t>318</w:t>
            </w:r>
            <w:r w:rsidR="00EA6D5A">
              <w:rPr>
                <w:webHidden/>
              </w:rPr>
              <w:fldChar w:fldCharType="end"/>
            </w:r>
          </w:hyperlink>
        </w:p>
        <w:p w14:paraId="7D753034" w14:textId="7DA5723E" w:rsidR="00EA6D5A" w:rsidRPr="00EA6D5A" w:rsidRDefault="00D85C7D">
          <w:pPr>
            <w:pStyle w:val="TOC3"/>
            <w:tabs>
              <w:tab w:val="right" w:leader="dot" w:pos="9016"/>
            </w:tabs>
            <w:rPr>
              <w:rFonts w:eastAsiaTheme="minorEastAsia"/>
              <w:noProof/>
              <w:kern w:val="2"/>
              <w:sz w:val="24"/>
              <w:szCs w:val="24"/>
            </w:rPr>
          </w:pPr>
          <w:hyperlink w:anchor="_Toc162472212" w:history="1">
            <w:r w:rsidR="00EA6D5A" w:rsidRPr="00A10409">
              <w:rPr>
                <w:rStyle w:val="Hyperlink"/>
                <w:noProof/>
              </w:rPr>
              <w:t>Climate Changes</w:t>
            </w:r>
            <w:r w:rsidR="00EA6D5A">
              <w:rPr>
                <w:noProof/>
                <w:webHidden/>
              </w:rPr>
              <w:tab/>
            </w:r>
            <w:r w:rsidR="00EA6D5A">
              <w:rPr>
                <w:noProof/>
                <w:webHidden/>
              </w:rPr>
              <w:fldChar w:fldCharType="begin"/>
            </w:r>
            <w:r w:rsidR="00EA6D5A">
              <w:rPr>
                <w:noProof/>
                <w:webHidden/>
              </w:rPr>
              <w:instrText xml:space="preserve"> PAGEREF _Toc162472212 \h </w:instrText>
            </w:r>
            <w:r w:rsidR="00EA6D5A">
              <w:rPr>
                <w:noProof/>
                <w:webHidden/>
              </w:rPr>
            </w:r>
            <w:r w:rsidR="00EA6D5A">
              <w:rPr>
                <w:noProof/>
                <w:webHidden/>
              </w:rPr>
              <w:fldChar w:fldCharType="separate"/>
            </w:r>
            <w:r w:rsidR="00EA6D5A">
              <w:rPr>
                <w:noProof/>
                <w:webHidden/>
              </w:rPr>
              <w:t>318</w:t>
            </w:r>
            <w:r w:rsidR="00EA6D5A">
              <w:rPr>
                <w:noProof/>
                <w:webHidden/>
              </w:rPr>
              <w:fldChar w:fldCharType="end"/>
            </w:r>
          </w:hyperlink>
        </w:p>
        <w:p w14:paraId="13C746EF" w14:textId="34E3C9FB" w:rsidR="00EA6D5A" w:rsidRPr="00EA6D5A" w:rsidRDefault="00D85C7D">
          <w:pPr>
            <w:pStyle w:val="TOC3"/>
            <w:tabs>
              <w:tab w:val="right" w:leader="dot" w:pos="9016"/>
            </w:tabs>
            <w:rPr>
              <w:rFonts w:eastAsiaTheme="minorEastAsia"/>
              <w:noProof/>
              <w:kern w:val="2"/>
              <w:sz w:val="24"/>
              <w:szCs w:val="24"/>
            </w:rPr>
          </w:pPr>
          <w:hyperlink w:anchor="_Toc162472213" w:history="1">
            <w:r w:rsidR="00EA6D5A" w:rsidRPr="00A10409">
              <w:rPr>
                <w:rStyle w:val="Hyperlink"/>
                <w:noProof/>
              </w:rPr>
              <w:t>Land degredation</w:t>
            </w:r>
            <w:r w:rsidR="00EA6D5A">
              <w:rPr>
                <w:noProof/>
                <w:webHidden/>
              </w:rPr>
              <w:tab/>
            </w:r>
            <w:r w:rsidR="00EA6D5A">
              <w:rPr>
                <w:noProof/>
                <w:webHidden/>
              </w:rPr>
              <w:fldChar w:fldCharType="begin"/>
            </w:r>
            <w:r w:rsidR="00EA6D5A">
              <w:rPr>
                <w:noProof/>
                <w:webHidden/>
              </w:rPr>
              <w:instrText xml:space="preserve"> PAGEREF _Toc162472213 \h </w:instrText>
            </w:r>
            <w:r w:rsidR="00EA6D5A">
              <w:rPr>
                <w:noProof/>
                <w:webHidden/>
              </w:rPr>
            </w:r>
            <w:r w:rsidR="00EA6D5A">
              <w:rPr>
                <w:noProof/>
                <w:webHidden/>
              </w:rPr>
              <w:fldChar w:fldCharType="separate"/>
            </w:r>
            <w:r w:rsidR="00EA6D5A">
              <w:rPr>
                <w:noProof/>
                <w:webHidden/>
              </w:rPr>
              <w:t>321</w:t>
            </w:r>
            <w:r w:rsidR="00EA6D5A">
              <w:rPr>
                <w:noProof/>
                <w:webHidden/>
              </w:rPr>
              <w:fldChar w:fldCharType="end"/>
            </w:r>
          </w:hyperlink>
        </w:p>
        <w:p w14:paraId="5EF90508" w14:textId="6B69A879" w:rsidR="00EA6D5A" w:rsidRPr="00EA6D5A" w:rsidRDefault="00D85C7D">
          <w:pPr>
            <w:pStyle w:val="TOC2"/>
            <w:rPr>
              <w:rFonts w:eastAsiaTheme="minorEastAsia"/>
              <w:color w:val="auto"/>
              <w:kern w:val="2"/>
              <w:sz w:val="24"/>
              <w:szCs w:val="24"/>
            </w:rPr>
          </w:pPr>
          <w:hyperlink w:anchor="_Toc162472214" w:history="1">
            <w:r w:rsidR="00EA6D5A" w:rsidRPr="00A10409">
              <w:rPr>
                <w:rStyle w:val="Hyperlink"/>
              </w:rPr>
              <w:t>Survey on climate changes and migration</w:t>
            </w:r>
            <w:r w:rsidR="00EA6D5A">
              <w:rPr>
                <w:webHidden/>
              </w:rPr>
              <w:tab/>
            </w:r>
            <w:r w:rsidR="00EA6D5A">
              <w:rPr>
                <w:webHidden/>
              </w:rPr>
              <w:fldChar w:fldCharType="begin"/>
            </w:r>
            <w:r w:rsidR="00EA6D5A">
              <w:rPr>
                <w:webHidden/>
              </w:rPr>
              <w:instrText xml:space="preserve"> PAGEREF _Toc162472214 \h </w:instrText>
            </w:r>
            <w:r w:rsidR="00EA6D5A">
              <w:rPr>
                <w:webHidden/>
              </w:rPr>
            </w:r>
            <w:r w:rsidR="00EA6D5A">
              <w:rPr>
                <w:webHidden/>
              </w:rPr>
              <w:fldChar w:fldCharType="separate"/>
            </w:r>
            <w:r w:rsidR="00EA6D5A">
              <w:rPr>
                <w:webHidden/>
              </w:rPr>
              <w:t>323</w:t>
            </w:r>
            <w:r w:rsidR="00EA6D5A">
              <w:rPr>
                <w:webHidden/>
              </w:rPr>
              <w:fldChar w:fldCharType="end"/>
            </w:r>
          </w:hyperlink>
        </w:p>
        <w:p w14:paraId="1242E551" w14:textId="6BBF2F4A" w:rsidR="00EA6D5A" w:rsidRPr="00EA6D5A" w:rsidRDefault="00D85C7D">
          <w:pPr>
            <w:pStyle w:val="TOC3"/>
            <w:tabs>
              <w:tab w:val="right" w:leader="dot" w:pos="9016"/>
            </w:tabs>
            <w:rPr>
              <w:rFonts w:eastAsiaTheme="minorEastAsia"/>
              <w:noProof/>
              <w:kern w:val="2"/>
              <w:sz w:val="24"/>
              <w:szCs w:val="24"/>
            </w:rPr>
          </w:pPr>
          <w:hyperlink w:anchor="_Toc162472215" w:history="1">
            <w:r w:rsidR="00EA6D5A" w:rsidRPr="00A10409">
              <w:rPr>
                <w:rStyle w:val="Hyperlink"/>
                <w:noProof/>
              </w:rPr>
              <w:t>Environmental Migration</w:t>
            </w:r>
            <w:r w:rsidR="00EA6D5A">
              <w:rPr>
                <w:noProof/>
                <w:webHidden/>
              </w:rPr>
              <w:tab/>
            </w:r>
            <w:r w:rsidR="00EA6D5A">
              <w:rPr>
                <w:noProof/>
                <w:webHidden/>
              </w:rPr>
              <w:fldChar w:fldCharType="begin"/>
            </w:r>
            <w:r w:rsidR="00EA6D5A">
              <w:rPr>
                <w:noProof/>
                <w:webHidden/>
              </w:rPr>
              <w:instrText xml:space="preserve"> PAGEREF _Toc162472215 \h </w:instrText>
            </w:r>
            <w:r w:rsidR="00EA6D5A">
              <w:rPr>
                <w:noProof/>
                <w:webHidden/>
              </w:rPr>
            </w:r>
            <w:r w:rsidR="00EA6D5A">
              <w:rPr>
                <w:noProof/>
                <w:webHidden/>
              </w:rPr>
              <w:fldChar w:fldCharType="separate"/>
            </w:r>
            <w:r w:rsidR="00EA6D5A">
              <w:rPr>
                <w:noProof/>
                <w:webHidden/>
              </w:rPr>
              <w:t>323</w:t>
            </w:r>
            <w:r w:rsidR="00EA6D5A">
              <w:rPr>
                <w:noProof/>
                <w:webHidden/>
              </w:rPr>
              <w:fldChar w:fldCharType="end"/>
            </w:r>
          </w:hyperlink>
        </w:p>
        <w:p w14:paraId="2B640D00" w14:textId="2368AA6C" w:rsidR="00EA6D5A" w:rsidRPr="00EA6D5A" w:rsidRDefault="00D85C7D">
          <w:pPr>
            <w:pStyle w:val="TOC3"/>
            <w:tabs>
              <w:tab w:val="right" w:leader="dot" w:pos="9016"/>
            </w:tabs>
            <w:rPr>
              <w:rFonts w:eastAsiaTheme="minorEastAsia"/>
              <w:noProof/>
              <w:kern w:val="2"/>
              <w:sz w:val="24"/>
              <w:szCs w:val="24"/>
            </w:rPr>
          </w:pPr>
          <w:hyperlink w:anchor="_Toc162472216" w:history="1">
            <w:r w:rsidR="00EA6D5A" w:rsidRPr="00A10409">
              <w:rPr>
                <w:rStyle w:val="Hyperlink"/>
                <w:noProof/>
              </w:rPr>
              <w:t>Environmental Migration in Azerbaijan</w:t>
            </w:r>
            <w:r w:rsidR="00EA6D5A">
              <w:rPr>
                <w:noProof/>
                <w:webHidden/>
              </w:rPr>
              <w:tab/>
            </w:r>
            <w:r w:rsidR="00EA6D5A">
              <w:rPr>
                <w:noProof/>
                <w:webHidden/>
              </w:rPr>
              <w:fldChar w:fldCharType="begin"/>
            </w:r>
            <w:r w:rsidR="00EA6D5A">
              <w:rPr>
                <w:noProof/>
                <w:webHidden/>
              </w:rPr>
              <w:instrText xml:space="preserve"> PAGEREF _Toc162472216 \h </w:instrText>
            </w:r>
            <w:r w:rsidR="00EA6D5A">
              <w:rPr>
                <w:noProof/>
                <w:webHidden/>
              </w:rPr>
            </w:r>
            <w:r w:rsidR="00EA6D5A">
              <w:rPr>
                <w:noProof/>
                <w:webHidden/>
              </w:rPr>
              <w:fldChar w:fldCharType="separate"/>
            </w:r>
            <w:r w:rsidR="00EA6D5A">
              <w:rPr>
                <w:noProof/>
                <w:webHidden/>
              </w:rPr>
              <w:t>325</w:t>
            </w:r>
            <w:r w:rsidR="00EA6D5A">
              <w:rPr>
                <w:noProof/>
                <w:webHidden/>
              </w:rPr>
              <w:fldChar w:fldCharType="end"/>
            </w:r>
          </w:hyperlink>
        </w:p>
        <w:p w14:paraId="385371CC" w14:textId="4C22B6C7" w:rsidR="00EA6D5A" w:rsidRPr="00EA6D5A" w:rsidRDefault="00D85C7D">
          <w:pPr>
            <w:pStyle w:val="TOC3"/>
            <w:tabs>
              <w:tab w:val="right" w:leader="dot" w:pos="9016"/>
            </w:tabs>
            <w:rPr>
              <w:rFonts w:eastAsiaTheme="minorEastAsia"/>
              <w:noProof/>
              <w:kern w:val="2"/>
              <w:sz w:val="24"/>
              <w:szCs w:val="24"/>
            </w:rPr>
          </w:pPr>
          <w:hyperlink w:anchor="_Toc162472217" w:history="1">
            <w:r w:rsidR="00EA6D5A" w:rsidRPr="00A10409">
              <w:rPr>
                <w:rStyle w:val="Hyperlink"/>
                <w:rFonts w:eastAsia="Times New Roman"/>
                <w:noProof/>
                <w:lang w:eastAsia="en-GB"/>
              </w:rPr>
              <w:t xml:space="preserve">The case of Upland Shirvan: migration </w:t>
            </w:r>
            <w:r w:rsidR="00EA6D5A" w:rsidRPr="00A10409">
              <w:rPr>
                <w:rStyle w:val="Hyperlink"/>
                <w:noProof/>
              </w:rPr>
              <w:t>and</w:t>
            </w:r>
            <w:r w:rsidR="00EA6D5A" w:rsidRPr="00A10409">
              <w:rPr>
                <w:rStyle w:val="Hyperlink"/>
                <w:rFonts w:eastAsia="Times New Roman"/>
                <w:noProof/>
                <w:lang w:eastAsia="en-GB"/>
              </w:rPr>
              <w:t xml:space="preserve"> depopulation</w:t>
            </w:r>
            <w:r w:rsidR="00EA6D5A">
              <w:rPr>
                <w:noProof/>
                <w:webHidden/>
              </w:rPr>
              <w:tab/>
            </w:r>
            <w:r w:rsidR="00EA6D5A">
              <w:rPr>
                <w:noProof/>
                <w:webHidden/>
              </w:rPr>
              <w:fldChar w:fldCharType="begin"/>
            </w:r>
            <w:r w:rsidR="00EA6D5A">
              <w:rPr>
                <w:noProof/>
                <w:webHidden/>
              </w:rPr>
              <w:instrText xml:space="preserve"> PAGEREF _Toc162472217 \h </w:instrText>
            </w:r>
            <w:r w:rsidR="00EA6D5A">
              <w:rPr>
                <w:noProof/>
                <w:webHidden/>
              </w:rPr>
            </w:r>
            <w:r w:rsidR="00EA6D5A">
              <w:rPr>
                <w:noProof/>
                <w:webHidden/>
              </w:rPr>
              <w:fldChar w:fldCharType="separate"/>
            </w:r>
            <w:r w:rsidR="00EA6D5A">
              <w:rPr>
                <w:noProof/>
                <w:webHidden/>
              </w:rPr>
              <w:t>329</w:t>
            </w:r>
            <w:r w:rsidR="00EA6D5A">
              <w:rPr>
                <w:noProof/>
                <w:webHidden/>
              </w:rPr>
              <w:fldChar w:fldCharType="end"/>
            </w:r>
          </w:hyperlink>
        </w:p>
        <w:p w14:paraId="74416CCF" w14:textId="056BE1F2" w:rsidR="00EA6D5A" w:rsidRPr="00EA6D5A" w:rsidRDefault="00D85C7D">
          <w:pPr>
            <w:pStyle w:val="TOC3"/>
            <w:tabs>
              <w:tab w:val="right" w:leader="dot" w:pos="9016"/>
            </w:tabs>
            <w:rPr>
              <w:rFonts w:eastAsiaTheme="minorEastAsia"/>
              <w:noProof/>
              <w:kern w:val="2"/>
              <w:sz w:val="24"/>
              <w:szCs w:val="24"/>
            </w:rPr>
          </w:pPr>
          <w:hyperlink w:anchor="_Toc162472218" w:history="1">
            <w:r w:rsidR="00EA6D5A" w:rsidRPr="00A10409">
              <w:rPr>
                <w:rStyle w:val="Hyperlink"/>
                <w:noProof/>
              </w:rPr>
              <w:t>The case of Kura-Aras lowland: flood migration</w:t>
            </w:r>
            <w:r w:rsidR="00EA6D5A">
              <w:rPr>
                <w:noProof/>
                <w:webHidden/>
              </w:rPr>
              <w:tab/>
            </w:r>
            <w:r w:rsidR="00EA6D5A">
              <w:rPr>
                <w:noProof/>
                <w:webHidden/>
              </w:rPr>
              <w:fldChar w:fldCharType="begin"/>
            </w:r>
            <w:r w:rsidR="00EA6D5A">
              <w:rPr>
                <w:noProof/>
                <w:webHidden/>
              </w:rPr>
              <w:instrText xml:space="preserve"> PAGEREF _Toc162472218 \h </w:instrText>
            </w:r>
            <w:r w:rsidR="00EA6D5A">
              <w:rPr>
                <w:noProof/>
                <w:webHidden/>
              </w:rPr>
            </w:r>
            <w:r w:rsidR="00EA6D5A">
              <w:rPr>
                <w:noProof/>
                <w:webHidden/>
              </w:rPr>
              <w:fldChar w:fldCharType="separate"/>
            </w:r>
            <w:r w:rsidR="00EA6D5A">
              <w:rPr>
                <w:noProof/>
                <w:webHidden/>
              </w:rPr>
              <w:t>333</w:t>
            </w:r>
            <w:r w:rsidR="00EA6D5A">
              <w:rPr>
                <w:noProof/>
                <w:webHidden/>
              </w:rPr>
              <w:fldChar w:fldCharType="end"/>
            </w:r>
          </w:hyperlink>
        </w:p>
        <w:p w14:paraId="0CF828E7" w14:textId="64E91AB2" w:rsidR="00EA6D5A" w:rsidRPr="00EA6D5A" w:rsidRDefault="00D85C7D">
          <w:pPr>
            <w:pStyle w:val="TOC3"/>
            <w:tabs>
              <w:tab w:val="right" w:leader="dot" w:pos="9016"/>
            </w:tabs>
            <w:rPr>
              <w:rFonts w:eastAsiaTheme="minorEastAsia"/>
              <w:noProof/>
              <w:kern w:val="2"/>
              <w:sz w:val="24"/>
              <w:szCs w:val="24"/>
            </w:rPr>
          </w:pPr>
          <w:hyperlink w:anchor="_Toc162472219" w:history="1">
            <w:r w:rsidR="00EA6D5A" w:rsidRPr="00A10409">
              <w:rPr>
                <w:rStyle w:val="Hyperlink"/>
                <w:rFonts w:eastAsia="Times New Roman"/>
                <w:noProof/>
                <w:lang w:eastAsia="en-GB"/>
              </w:rPr>
              <w:t xml:space="preserve">The case of Terekeme communities: </w:t>
            </w:r>
            <w:r w:rsidR="00EA6D5A" w:rsidRPr="00A10409">
              <w:rPr>
                <w:rStyle w:val="Hyperlink"/>
                <w:noProof/>
              </w:rPr>
              <w:t>seasonal</w:t>
            </w:r>
            <w:r w:rsidR="00EA6D5A" w:rsidRPr="00A10409">
              <w:rPr>
                <w:rStyle w:val="Hyperlink"/>
                <w:rFonts w:eastAsia="Times New Roman"/>
                <w:noProof/>
                <w:lang w:eastAsia="en-GB"/>
              </w:rPr>
              <w:t xml:space="preserve"> migrations of nomads</w:t>
            </w:r>
            <w:r w:rsidR="00EA6D5A">
              <w:rPr>
                <w:noProof/>
                <w:webHidden/>
              </w:rPr>
              <w:tab/>
            </w:r>
            <w:r w:rsidR="00EA6D5A">
              <w:rPr>
                <w:noProof/>
                <w:webHidden/>
              </w:rPr>
              <w:fldChar w:fldCharType="begin"/>
            </w:r>
            <w:r w:rsidR="00EA6D5A">
              <w:rPr>
                <w:noProof/>
                <w:webHidden/>
              </w:rPr>
              <w:instrText xml:space="preserve"> PAGEREF _Toc162472219 \h </w:instrText>
            </w:r>
            <w:r w:rsidR="00EA6D5A">
              <w:rPr>
                <w:noProof/>
                <w:webHidden/>
              </w:rPr>
            </w:r>
            <w:r w:rsidR="00EA6D5A">
              <w:rPr>
                <w:noProof/>
                <w:webHidden/>
              </w:rPr>
              <w:fldChar w:fldCharType="separate"/>
            </w:r>
            <w:r w:rsidR="00EA6D5A">
              <w:rPr>
                <w:noProof/>
                <w:webHidden/>
              </w:rPr>
              <w:t>335</w:t>
            </w:r>
            <w:r w:rsidR="00EA6D5A">
              <w:rPr>
                <w:noProof/>
                <w:webHidden/>
              </w:rPr>
              <w:fldChar w:fldCharType="end"/>
            </w:r>
          </w:hyperlink>
        </w:p>
        <w:p w14:paraId="2745E862" w14:textId="04C2CEAF" w:rsidR="00EA6D5A" w:rsidRPr="00EA6D5A" w:rsidRDefault="00D85C7D">
          <w:pPr>
            <w:pStyle w:val="TOC2"/>
            <w:rPr>
              <w:rFonts w:eastAsiaTheme="minorEastAsia"/>
              <w:color w:val="auto"/>
              <w:kern w:val="2"/>
              <w:sz w:val="24"/>
              <w:szCs w:val="24"/>
            </w:rPr>
          </w:pPr>
          <w:hyperlink w:anchor="_Toc162472220" w:history="1">
            <w:r w:rsidR="00EA6D5A" w:rsidRPr="00A10409">
              <w:rPr>
                <w:rStyle w:val="Hyperlink"/>
              </w:rPr>
              <w:t>The case of Kryz: environmental migration and lost customs</w:t>
            </w:r>
            <w:r w:rsidR="00EA6D5A">
              <w:rPr>
                <w:webHidden/>
              </w:rPr>
              <w:tab/>
            </w:r>
            <w:r w:rsidR="00EA6D5A">
              <w:rPr>
                <w:webHidden/>
              </w:rPr>
              <w:fldChar w:fldCharType="begin"/>
            </w:r>
            <w:r w:rsidR="00EA6D5A">
              <w:rPr>
                <w:webHidden/>
              </w:rPr>
              <w:instrText xml:space="preserve"> PAGEREF _Toc162472220 \h </w:instrText>
            </w:r>
            <w:r w:rsidR="00EA6D5A">
              <w:rPr>
                <w:webHidden/>
              </w:rPr>
            </w:r>
            <w:r w:rsidR="00EA6D5A">
              <w:rPr>
                <w:webHidden/>
              </w:rPr>
              <w:fldChar w:fldCharType="separate"/>
            </w:r>
            <w:r w:rsidR="00EA6D5A">
              <w:rPr>
                <w:webHidden/>
              </w:rPr>
              <w:t>337</w:t>
            </w:r>
            <w:r w:rsidR="00EA6D5A">
              <w:rPr>
                <w:webHidden/>
              </w:rPr>
              <w:fldChar w:fldCharType="end"/>
            </w:r>
          </w:hyperlink>
        </w:p>
        <w:p w14:paraId="3FF0AF80" w14:textId="41CDEB9E" w:rsidR="00EA6D5A" w:rsidRPr="00EA6D5A" w:rsidRDefault="00D85C7D">
          <w:pPr>
            <w:pStyle w:val="TOC2"/>
            <w:rPr>
              <w:rFonts w:eastAsiaTheme="minorEastAsia"/>
              <w:color w:val="auto"/>
              <w:kern w:val="2"/>
              <w:sz w:val="24"/>
              <w:szCs w:val="24"/>
            </w:rPr>
          </w:pPr>
          <w:hyperlink w:anchor="_Toc162472221" w:history="1">
            <w:r w:rsidR="00EA6D5A" w:rsidRPr="00A10409">
              <w:rPr>
                <w:rStyle w:val="Hyperlink"/>
              </w:rPr>
              <w:t>The language of Kryz as an endangered cultural value</w:t>
            </w:r>
            <w:r w:rsidR="00EA6D5A">
              <w:rPr>
                <w:webHidden/>
              </w:rPr>
              <w:tab/>
            </w:r>
            <w:r w:rsidR="00EA6D5A">
              <w:rPr>
                <w:webHidden/>
              </w:rPr>
              <w:fldChar w:fldCharType="begin"/>
            </w:r>
            <w:r w:rsidR="00EA6D5A">
              <w:rPr>
                <w:webHidden/>
              </w:rPr>
              <w:instrText xml:space="preserve"> PAGEREF _Toc162472221 \h </w:instrText>
            </w:r>
            <w:r w:rsidR="00EA6D5A">
              <w:rPr>
                <w:webHidden/>
              </w:rPr>
            </w:r>
            <w:r w:rsidR="00EA6D5A">
              <w:rPr>
                <w:webHidden/>
              </w:rPr>
              <w:fldChar w:fldCharType="separate"/>
            </w:r>
            <w:r w:rsidR="00EA6D5A">
              <w:rPr>
                <w:webHidden/>
              </w:rPr>
              <w:t>343</w:t>
            </w:r>
            <w:r w:rsidR="00EA6D5A">
              <w:rPr>
                <w:webHidden/>
              </w:rPr>
              <w:fldChar w:fldCharType="end"/>
            </w:r>
          </w:hyperlink>
        </w:p>
        <w:p w14:paraId="0F89884F" w14:textId="214411AF" w:rsidR="00EA6D5A" w:rsidRPr="00EA6D5A" w:rsidRDefault="00D85C7D">
          <w:pPr>
            <w:pStyle w:val="TOC3"/>
            <w:tabs>
              <w:tab w:val="right" w:leader="dot" w:pos="9016"/>
            </w:tabs>
            <w:rPr>
              <w:rFonts w:eastAsiaTheme="minorEastAsia"/>
              <w:noProof/>
              <w:kern w:val="2"/>
              <w:sz w:val="24"/>
              <w:szCs w:val="24"/>
            </w:rPr>
          </w:pPr>
          <w:hyperlink w:anchor="_Toc162472222" w:history="1">
            <w:r w:rsidR="00EA6D5A" w:rsidRPr="00A10409">
              <w:rPr>
                <w:rStyle w:val="Hyperlink"/>
                <w:noProof/>
              </w:rPr>
              <w:t>Words telling the natural and geographical condition</w:t>
            </w:r>
            <w:r w:rsidR="00EA6D5A">
              <w:rPr>
                <w:noProof/>
                <w:webHidden/>
              </w:rPr>
              <w:tab/>
            </w:r>
            <w:r w:rsidR="00EA6D5A">
              <w:rPr>
                <w:noProof/>
                <w:webHidden/>
              </w:rPr>
              <w:fldChar w:fldCharType="begin"/>
            </w:r>
            <w:r w:rsidR="00EA6D5A">
              <w:rPr>
                <w:noProof/>
                <w:webHidden/>
              </w:rPr>
              <w:instrText xml:space="preserve"> PAGEREF _Toc162472222 \h </w:instrText>
            </w:r>
            <w:r w:rsidR="00EA6D5A">
              <w:rPr>
                <w:noProof/>
                <w:webHidden/>
              </w:rPr>
            </w:r>
            <w:r w:rsidR="00EA6D5A">
              <w:rPr>
                <w:noProof/>
                <w:webHidden/>
              </w:rPr>
              <w:fldChar w:fldCharType="separate"/>
            </w:r>
            <w:r w:rsidR="00EA6D5A">
              <w:rPr>
                <w:noProof/>
                <w:webHidden/>
              </w:rPr>
              <w:t>344</w:t>
            </w:r>
            <w:r w:rsidR="00EA6D5A">
              <w:rPr>
                <w:noProof/>
                <w:webHidden/>
              </w:rPr>
              <w:fldChar w:fldCharType="end"/>
            </w:r>
          </w:hyperlink>
        </w:p>
        <w:p w14:paraId="2A3F0B21" w14:textId="7F3CDFC8" w:rsidR="00EA6D5A" w:rsidRPr="00EA6D5A" w:rsidRDefault="00D85C7D">
          <w:pPr>
            <w:pStyle w:val="TOC3"/>
            <w:tabs>
              <w:tab w:val="right" w:leader="dot" w:pos="9016"/>
            </w:tabs>
            <w:rPr>
              <w:rFonts w:eastAsiaTheme="minorEastAsia"/>
              <w:noProof/>
              <w:kern w:val="2"/>
              <w:sz w:val="24"/>
              <w:szCs w:val="24"/>
            </w:rPr>
          </w:pPr>
          <w:hyperlink w:anchor="_Toc162472223" w:history="1">
            <w:r w:rsidR="00EA6D5A" w:rsidRPr="00A10409">
              <w:rPr>
                <w:rStyle w:val="Hyperlink"/>
                <w:noProof/>
              </w:rPr>
              <w:t>Words telling about biological diversity</w:t>
            </w:r>
            <w:r w:rsidR="00EA6D5A">
              <w:rPr>
                <w:noProof/>
                <w:webHidden/>
              </w:rPr>
              <w:tab/>
            </w:r>
            <w:r w:rsidR="00EA6D5A">
              <w:rPr>
                <w:noProof/>
                <w:webHidden/>
              </w:rPr>
              <w:fldChar w:fldCharType="begin"/>
            </w:r>
            <w:r w:rsidR="00EA6D5A">
              <w:rPr>
                <w:noProof/>
                <w:webHidden/>
              </w:rPr>
              <w:instrText xml:space="preserve"> PAGEREF _Toc162472223 \h </w:instrText>
            </w:r>
            <w:r w:rsidR="00EA6D5A">
              <w:rPr>
                <w:noProof/>
                <w:webHidden/>
              </w:rPr>
            </w:r>
            <w:r w:rsidR="00EA6D5A">
              <w:rPr>
                <w:noProof/>
                <w:webHidden/>
              </w:rPr>
              <w:fldChar w:fldCharType="separate"/>
            </w:r>
            <w:r w:rsidR="00EA6D5A">
              <w:rPr>
                <w:noProof/>
                <w:webHidden/>
              </w:rPr>
              <w:t>346</w:t>
            </w:r>
            <w:r w:rsidR="00EA6D5A">
              <w:rPr>
                <w:noProof/>
                <w:webHidden/>
              </w:rPr>
              <w:fldChar w:fldCharType="end"/>
            </w:r>
          </w:hyperlink>
        </w:p>
        <w:p w14:paraId="4F9AAEF4" w14:textId="7C86D800" w:rsidR="00EA6D5A" w:rsidRPr="00EA6D5A" w:rsidRDefault="00D85C7D">
          <w:pPr>
            <w:pStyle w:val="TOC3"/>
            <w:tabs>
              <w:tab w:val="right" w:leader="dot" w:pos="9016"/>
            </w:tabs>
            <w:rPr>
              <w:rFonts w:eastAsiaTheme="minorEastAsia"/>
              <w:noProof/>
              <w:kern w:val="2"/>
              <w:sz w:val="24"/>
              <w:szCs w:val="24"/>
            </w:rPr>
          </w:pPr>
          <w:hyperlink w:anchor="_Toc162472224" w:history="1">
            <w:r w:rsidR="00EA6D5A" w:rsidRPr="00A10409">
              <w:rPr>
                <w:rStyle w:val="Hyperlink"/>
                <w:noProof/>
              </w:rPr>
              <w:t>Words telling plant-growing practices</w:t>
            </w:r>
            <w:r w:rsidR="00EA6D5A">
              <w:rPr>
                <w:noProof/>
                <w:webHidden/>
              </w:rPr>
              <w:tab/>
            </w:r>
            <w:r w:rsidR="00EA6D5A">
              <w:rPr>
                <w:noProof/>
                <w:webHidden/>
              </w:rPr>
              <w:fldChar w:fldCharType="begin"/>
            </w:r>
            <w:r w:rsidR="00EA6D5A">
              <w:rPr>
                <w:noProof/>
                <w:webHidden/>
              </w:rPr>
              <w:instrText xml:space="preserve"> PAGEREF _Toc162472224 \h </w:instrText>
            </w:r>
            <w:r w:rsidR="00EA6D5A">
              <w:rPr>
                <w:noProof/>
                <w:webHidden/>
              </w:rPr>
            </w:r>
            <w:r w:rsidR="00EA6D5A">
              <w:rPr>
                <w:noProof/>
                <w:webHidden/>
              </w:rPr>
              <w:fldChar w:fldCharType="separate"/>
            </w:r>
            <w:r w:rsidR="00EA6D5A">
              <w:rPr>
                <w:noProof/>
                <w:webHidden/>
              </w:rPr>
              <w:t>348</w:t>
            </w:r>
            <w:r w:rsidR="00EA6D5A">
              <w:rPr>
                <w:noProof/>
                <w:webHidden/>
              </w:rPr>
              <w:fldChar w:fldCharType="end"/>
            </w:r>
          </w:hyperlink>
        </w:p>
        <w:p w14:paraId="7C36A8CB" w14:textId="4051E979" w:rsidR="00EA6D5A" w:rsidRPr="00EA6D5A" w:rsidRDefault="00D85C7D">
          <w:pPr>
            <w:pStyle w:val="TOC3"/>
            <w:tabs>
              <w:tab w:val="right" w:leader="dot" w:pos="9016"/>
            </w:tabs>
            <w:rPr>
              <w:rFonts w:eastAsiaTheme="minorEastAsia"/>
              <w:noProof/>
              <w:kern w:val="2"/>
              <w:sz w:val="24"/>
              <w:szCs w:val="24"/>
            </w:rPr>
          </w:pPr>
          <w:hyperlink w:anchor="_Toc162472225" w:history="1">
            <w:r w:rsidR="00EA6D5A" w:rsidRPr="00A10409">
              <w:rPr>
                <w:rStyle w:val="Hyperlink"/>
                <w:noProof/>
              </w:rPr>
              <w:t>Words telling about livestock traditions</w:t>
            </w:r>
            <w:r w:rsidR="00EA6D5A">
              <w:rPr>
                <w:noProof/>
                <w:webHidden/>
              </w:rPr>
              <w:tab/>
            </w:r>
            <w:r w:rsidR="00EA6D5A">
              <w:rPr>
                <w:noProof/>
                <w:webHidden/>
              </w:rPr>
              <w:fldChar w:fldCharType="begin"/>
            </w:r>
            <w:r w:rsidR="00EA6D5A">
              <w:rPr>
                <w:noProof/>
                <w:webHidden/>
              </w:rPr>
              <w:instrText xml:space="preserve"> PAGEREF _Toc162472225 \h </w:instrText>
            </w:r>
            <w:r w:rsidR="00EA6D5A">
              <w:rPr>
                <w:noProof/>
                <w:webHidden/>
              </w:rPr>
            </w:r>
            <w:r w:rsidR="00EA6D5A">
              <w:rPr>
                <w:noProof/>
                <w:webHidden/>
              </w:rPr>
              <w:fldChar w:fldCharType="separate"/>
            </w:r>
            <w:r w:rsidR="00EA6D5A">
              <w:rPr>
                <w:noProof/>
                <w:webHidden/>
              </w:rPr>
              <w:t>349</w:t>
            </w:r>
            <w:r w:rsidR="00EA6D5A">
              <w:rPr>
                <w:noProof/>
                <w:webHidden/>
              </w:rPr>
              <w:fldChar w:fldCharType="end"/>
            </w:r>
          </w:hyperlink>
        </w:p>
        <w:p w14:paraId="57F67200" w14:textId="4A7BB38B" w:rsidR="00EA6D5A" w:rsidRPr="00EA6D5A" w:rsidRDefault="00D85C7D">
          <w:pPr>
            <w:pStyle w:val="TOC3"/>
            <w:tabs>
              <w:tab w:val="right" w:leader="dot" w:pos="9016"/>
            </w:tabs>
            <w:rPr>
              <w:rFonts w:eastAsiaTheme="minorEastAsia"/>
              <w:noProof/>
              <w:kern w:val="2"/>
              <w:sz w:val="24"/>
              <w:szCs w:val="24"/>
            </w:rPr>
          </w:pPr>
          <w:hyperlink w:anchor="_Toc162472226" w:history="1">
            <w:r w:rsidR="00EA6D5A" w:rsidRPr="00A10409">
              <w:rPr>
                <w:rStyle w:val="Hyperlink"/>
                <w:noProof/>
              </w:rPr>
              <w:t>Words on dress customs</w:t>
            </w:r>
            <w:r w:rsidR="00EA6D5A">
              <w:rPr>
                <w:noProof/>
                <w:webHidden/>
              </w:rPr>
              <w:tab/>
            </w:r>
            <w:r w:rsidR="00EA6D5A">
              <w:rPr>
                <w:noProof/>
                <w:webHidden/>
              </w:rPr>
              <w:fldChar w:fldCharType="begin"/>
            </w:r>
            <w:r w:rsidR="00EA6D5A">
              <w:rPr>
                <w:noProof/>
                <w:webHidden/>
              </w:rPr>
              <w:instrText xml:space="preserve"> PAGEREF _Toc162472226 \h </w:instrText>
            </w:r>
            <w:r w:rsidR="00EA6D5A">
              <w:rPr>
                <w:noProof/>
                <w:webHidden/>
              </w:rPr>
            </w:r>
            <w:r w:rsidR="00EA6D5A">
              <w:rPr>
                <w:noProof/>
                <w:webHidden/>
              </w:rPr>
              <w:fldChar w:fldCharType="separate"/>
            </w:r>
            <w:r w:rsidR="00EA6D5A">
              <w:rPr>
                <w:noProof/>
                <w:webHidden/>
              </w:rPr>
              <w:t>354</w:t>
            </w:r>
            <w:r w:rsidR="00EA6D5A">
              <w:rPr>
                <w:noProof/>
                <w:webHidden/>
              </w:rPr>
              <w:fldChar w:fldCharType="end"/>
            </w:r>
          </w:hyperlink>
        </w:p>
        <w:p w14:paraId="24804663" w14:textId="66938AD8" w:rsidR="00EA6D5A" w:rsidRPr="00EA6D5A" w:rsidRDefault="00D85C7D">
          <w:pPr>
            <w:pStyle w:val="TOC3"/>
            <w:tabs>
              <w:tab w:val="right" w:leader="dot" w:pos="9016"/>
            </w:tabs>
            <w:rPr>
              <w:rFonts w:eastAsiaTheme="minorEastAsia"/>
              <w:noProof/>
              <w:kern w:val="2"/>
              <w:sz w:val="24"/>
              <w:szCs w:val="24"/>
            </w:rPr>
          </w:pPr>
          <w:hyperlink w:anchor="_Toc162472227" w:history="1">
            <w:r w:rsidR="00EA6D5A" w:rsidRPr="00A10409">
              <w:rPr>
                <w:rStyle w:val="Hyperlink"/>
                <w:noProof/>
              </w:rPr>
              <w:t>Words telling about construction and domestic practices</w:t>
            </w:r>
            <w:r w:rsidR="00EA6D5A">
              <w:rPr>
                <w:noProof/>
                <w:webHidden/>
              </w:rPr>
              <w:tab/>
            </w:r>
            <w:r w:rsidR="00EA6D5A">
              <w:rPr>
                <w:noProof/>
                <w:webHidden/>
              </w:rPr>
              <w:fldChar w:fldCharType="begin"/>
            </w:r>
            <w:r w:rsidR="00EA6D5A">
              <w:rPr>
                <w:noProof/>
                <w:webHidden/>
              </w:rPr>
              <w:instrText xml:space="preserve"> PAGEREF _Toc162472227 \h </w:instrText>
            </w:r>
            <w:r w:rsidR="00EA6D5A">
              <w:rPr>
                <w:noProof/>
                <w:webHidden/>
              </w:rPr>
            </w:r>
            <w:r w:rsidR="00EA6D5A">
              <w:rPr>
                <w:noProof/>
                <w:webHidden/>
              </w:rPr>
              <w:fldChar w:fldCharType="separate"/>
            </w:r>
            <w:r w:rsidR="00EA6D5A">
              <w:rPr>
                <w:noProof/>
                <w:webHidden/>
              </w:rPr>
              <w:t>355</w:t>
            </w:r>
            <w:r w:rsidR="00EA6D5A">
              <w:rPr>
                <w:noProof/>
                <w:webHidden/>
              </w:rPr>
              <w:fldChar w:fldCharType="end"/>
            </w:r>
          </w:hyperlink>
        </w:p>
        <w:p w14:paraId="68191C61" w14:textId="0967D822" w:rsidR="00EA6D5A" w:rsidRPr="00EA6D5A" w:rsidRDefault="00D85C7D">
          <w:pPr>
            <w:pStyle w:val="TOC3"/>
            <w:tabs>
              <w:tab w:val="right" w:leader="dot" w:pos="9016"/>
            </w:tabs>
            <w:rPr>
              <w:rFonts w:eastAsiaTheme="minorEastAsia"/>
              <w:noProof/>
              <w:kern w:val="2"/>
              <w:sz w:val="24"/>
              <w:szCs w:val="24"/>
            </w:rPr>
          </w:pPr>
          <w:hyperlink w:anchor="_Toc162472228" w:history="1">
            <w:r w:rsidR="00EA6D5A" w:rsidRPr="00A10409">
              <w:rPr>
                <w:rStyle w:val="Hyperlink"/>
                <w:noProof/>
              </w:rPr>
              <w:t>Words telling about cuisine</w:t>
            </w:r>
            <w:r w:rsidR="00EA6D5A">
              <w:rPr>
                <w:noProof/>
                <w:webHidden/>
              </w:rPr>
              <w:tab/>
            </w:r>
            <w:r w:rsidR="00EA6D5A">
              <w:rPr>
                <w:noProof/>
                <w:webHidden/>
              </w:rPr>
              <w:fldChar w:fldCharType="begin"/>
            </w:r>
            <w:r w:rsidR="00EA6D5A">
              <w:rPr>
                <w:noProof/>
                <w:webHidden/>
              </w:rPr>
              <w:instrText xml:space="preserve"> PAGEREF _Toc162472228 \h </w:instrText>
            </w:r>
            <w:r w:rsidR="00EA6D5A">
              <w:rPr>
                <w:noProof/>
                <w:webHidden/>
              </w:rPr>
            </w:r>
            <w:r w:rsidR="00EA6D5A">
              <w:rPr>
                <w:noProof/>
                <w:webHidden/>
              </w:rPr>
              <w:fldChar w:fldCharType="separate"/>
            </w:r>
            <w:r w:rsidR="00EA6D5A">
              <w:rPr>
                <w:noProof/>
                <w:webHidden/>
              </w:rPr>
              <w:t>356</w:t>
            </w:r>
            <w:r w:rsidR="00EA6D5A">
              <w:rPr>
                <w:noProof/>
                <w:webHidden/>
              </w:rPr>
              <w:fldChar w:fldCharType="end"/>
            </w:r>
          </w:hyperlink>
        </w:p>
        <w:p w14:paraId="26629BF8" w14:textId="7C43F673" w:rsidR="00EA6D5A" w:rsidRPr="00EA6D5A" w:rsidRDefault="00D85C7D">
          <w:pPr>
            <w:pStyle w:val="TOC3"/>
            <w:tabs>
              <w:tab w:val="right" w:leader="dot" w:pos="9016"/>
            </w:tabs>
            <w:rPr>
              <w:rFonts w:eastAsiaTheme="minorEastAsia"/>
              <w:noProof/>
              <w:kern w:val="2"/>
              <w:sz w:val="24"/>
              <w:szCs w:val="24"/>
            </w:rPr>
          </w:pPr>
          <w:hyperlink w:anchor="_Toc162472229" w:history="1">
            <w:r w:rsidR="00EA6D5A" w:rsidRPr="00A10409">
              <w:rPr>
                <w:rStyle w:val="Hyperlink"/>
                <w:noProof/>
              </w:rPr>
              <w:t>Words telling about carpet-weaving customs</w:t>
            </w:r>
            <w:r w:rsidR="00EA6D5A">
              <w:rPr>
                <w:noProof/>
                <w:webHidden/>
              </w:rPr>
              <w:tab/>
            </w:r>
            <w:r w:rsidR="00EA6D5A">
              <w:rPr>
                <w:noProof/>
                <w:webHidden/>
              </w:rPr>
              <w:fldChar w:fldCharType="begin"/>
            </w:r>
            <w:r w:rsidR="00EA6D5A">
              <w:rPr>
                <w:noProof/>
                <w:webHidden/>
              </w:rPr>
              <w:instrText xml:space="preserve"> PAGEREF _Toc162472229 \h </w:instrText>
            </w:r>
            <w:r w:rsidR="00EA6D5A">
              <w:rPr>
                <w:noProof/>
                <w:webHidden/>
              </w:rPr>
            </w:r>
            <w:r w:rsidR="00EA6D5A">
              <w:rPr>
                <w:noProof/>
                <w:webHidden/>
              </w:rPr>
              <w:fldChar w:fldCharType="separate"/>
            </w:r>
            <w:r w:rsidR="00EA6D5A">
              <w:rPr>
                <w:noProof/>
                <w:webHidden/>
              </w:rPr>
              <w:t>358</w:t>
            </w:r>
            <w:r w:rsidR="00EA6D5A">
              <w:rPr>
                <w:noProof/>
                <w:webHidden/>
              </w:rPr>
              <w:fldChar w:fldCharType="end"/>
            </w:r>
          </w:hyperlink>
        </w:p>
        <w:p w14:paraId="30062DB2" w14:textId="1EE788F6" w:rsidR="00EA6D5A" w:rsidRPr="00EA6D5A" w:rsidRDefault="00D85C7D">
          <w:pPr>
            <w:pStyle w:val="TOC3"/>
            <w:tabs>
              <w:tab w:val="right" w:leader="dot" w:pos="9016"/>
            </w:tabs>
            <w:rPr>
              <w:rFonts w:eastAsiaTheme="minorEastAsia"/>
              <w:noProof/>
              <w:kern w:val="2"/>
              <w:sz w:val="24"/>
              <w:szCs w:val="24"/>
            </w:rPr>
          </w:pPr>
          <w:hyperlink w:anchor="_Toc162472230" w:history="1">
            <w:r w:rsidR="00EA6D5A" w:rsidRPr="00A10409">
              <w:rPr>
                <w:rStyle w:val="Hyperlink"/>
                <w:noProof/>
              </w:rPr>
              <w:t>Words telling wedding and family traditions</w:t>
            </w:r>
            <w:r w:rsidR="00EA6D5A">
              <w:rPr>
                <w:noProof/>
                <w:webHidden/>
              </w:rPr>
              <w:tab/>
            </w:r>
            <w:r w:rsidR="00EA6D5A">
              <w:rPr>
                <w:noProof/>
                <w:webHidden/>
              </w:rPr>
              <w:fldChar w:fldCharType="begin"/>
            </w:r>
            <w:r w:rsidR="00EA6D5A">
              <w:rPr>
                <w:noProof/>
                <w:webHidden/>
              </w:rPr>
              <w:instrText xml:space="preserve"> PAGEREF _Toc162472230 \h </w:instrText>
            </w:r>
            <w:r w:rsidR="00EA6D5A">
              <w:rPr>
                <w:noProof/>
                <w:webHidden/>
              </w:rPr>
            </w:r>
            <w:r w:rsidR="00EA6D5A">
              <w:rPr>
                <w:noProof/>
                <w:webHidden/>
              </w:rPr>
              <w:fldChar w:fldCharType="separate"/>
            </w:r>
            <w:r w:rsidR="00EA6D5A">
              <w:rPr>
                <w:noProof/>
                <w:webHidden/>
              </w:rPr>
              <w:t>359</w:t>
            </w:r>
            <w:r w:rsidR="00EA6D5A">
              <w:rPr>
                <w:noProof/>
                <w:webHidden/>
              </w:rPr>
              <w:fldChar w:fldCharType="end"/>
            </w:r>
          </w:hyperlink>
        </w:p>
        <w:p w14:paraId="7813CCC5" w14:textId="2CF9BC83" w:rsidR="00EA6D5A" w:rsidRPr="00EA6D5A" w:rsidRDefault="00D85C7D">
          <w:pPr>
            <w:pStyle w:val="TOC3"/>
            <w:tabs>
              <w:tab w:val="right" w:leader="dot" w:pos="9016"/>
            </w:tabs>
            <w:rPr>
              <w:rFonts w:eastAsiaTheme="minorEastAsia"/>
              <w:noProof/>
              <w:kern w:val="2"/>
              <w:sz w:val="24"/>
              <w:szCs w:val="24"/>
            </w:rPr>
          </w:pPr>
          <w:hyperlink w:anchor="_Toc162472231" w:history="1">
            <w:r w:rsidR="00EA6D5A" w:rsidRPr="00A10409">
              <w:rPr>
                <w:rStyle w:val="Hyperlink"/>
                <w:noProof/>
              </w:rPr>
              <w:t>Words telling games and toys played by children</w:t>
            </w:r>
            <w:r w:rsidR="00EA6D5A">
              <w:rPr>
                <w:noProof/>
                <w:webHidden/>
              </w:rPr>
              <w:tab/>
            </w:r>
            <w:r w:rsidR="00EA6D5A">
              <w:rPr>
                <w:noProof/>
                <w:webHidden/>
              </w:rPr>
              <w:fldChar w:fldCharType="begin"/>
            </w:r>
            <w:r w:rsidR="00EA6D5A">
              <w:rPr>
                <w:noProof/>
                <w:webHidden/>
              </w:rPr>
              <w:instrText xml:space="preserve"> PAGEREF _Toc162472231 \h </w:instrText>
            </w:r>
            <w:r w:rsidR="00EA6D5A">
              <w:rPr>
                <w:noProof/>
                <w:webHidden/>
              </w:rPr>
            </w:r>
            <w:r w:rsidR="00EA6D5A">
              <w:rPr>
                <w:noProof/>
                <w:webHidden/>
              </w:rPr>
              <w:fldChar w:fldCharType="separate"/>
            </w:r>
            <w:r w:rsidR="00EA6D5A">
              <w:rPr>
                <w:noProof/>
                <w:webHidden/>
              </w:rPr>
              <w:t>360</w:t>
            </w:r>
            <w:r w:rsidR="00EA6D5A">
              <w:rPr>
                <w:noProof/>
                <w:webHidden/>
              </w:rPr>
              <w:fldChar w:fldCharType="end"/>
            </w:r>
          </w:hyperlink>
        </w:p>
        <w:p w14:paraId="2AA389DE" w14:textId="03FD9158" w:rsidR="00EA6D5A" w:rsidRPr="00EA6D5A" w:rsidRDefault="00D85C7D">
          <w:pPr>
            <w:pStyle w:val="TOC3"/>
            <w:tabs>
              <w:tab w:val="right" w:leader="dot" w:pos="9016"/>
            </w:tabs>
            <w:rPr>
              <w:rFonts w:eastAsiaTheme="minorEastAsia"/>
              <w:noProof/>
              <w:kern w:val="2"/>
              <w:sz w:val="24"/>
              <w:szCs w:val="24"/>
            </w:rPr>
          </w:pPr>
          <w:hyperlink w:anchor="_Toc162472232" w:history="1">
            <w:r w:rsidR="00EA6D5A" w:rsidRPr="00A10409">
              <w:rPr>
                <w:rStyle w:val="Hyperlink"/>
                <w:noProof/>
              </w:rPr>
              <w:t>Words on sports and competition</w:t>
            </w:r>
            <w:r w:rsidR="00EA6D5A">
              <w:rPr>
                <w:noProof/>
                <w:webHidden/>
              </w:rPr>
              <w:tab/>
            </w:r>
            <w:r w:rsidR="00EA6D5A">
              <w:rPr>
                <w:noProof/>
                <w:webHidden/>
              </w:rPr>
              <w:fldChar w:fldCharType="begin"/>
            </w:r>
            <w:r w:rsidR="00EA6D5A">
              <w:rPr>
                <w:noProof/>
                <w:webHidden/>
              </w:rPr>
              <w:instrText xml:space="preserve"> PAGEREF _Toc162472232 \h </w:instrText>
            </w:r>
            <w:r w:rsidR="00EA6D5A">
              <w:rPr>
                <w:noProof/>
                <w:webHidden/>
              </w:rPr>
            </w:r>
            <w:r w:rsidR="00EA6D5A">
              <w:rPr>
                <w:noProof/>
                <w:webHidden/>
              </w:rPr>
              <w:fldChar w:fldCharType="separate"/>
            </w:r>
            <w:r w:rsidR="00EA6D5A">
              <w:rPr>
                <w:noProof/>
                <w:webHidden/>
              </w:rPr>
              <w:t>361</w:t>
            </w:r>
            <w:r w:rsidR="00EA6D5A">
              <w:rPr>
                <w:noProof/>
                <w:webHidden/>
              </w:rPr>
              <w:fldChar w:fldCharType="end"/>
            </w:r>
          </w:hyperlink>
        </w:p>
        <w:p w14:paraId="5EECDD7E" w14:textId="58C078DF" w:rsidR="00EA6D5A" w:rsidRPr="00EA6D5A" w:rsidRDefault="00D85C7D">
          <w:pPr>
            <w:pStyle w:val="TOC3"/>
            <w:tabs>
              <w:tab w:val="right" w:leader="dot" w:pos="9016"/>
            </w:tabs>
            <w:rPr>
              <w:rFonts w:eastAsiaTheme="minorEastAsia"/>
              <w:noProof/>
              <w:kern w:val="2"/>
              <w:sz w:val="24"/>
              <w:szCs w:val="24"/>
            </w:rPr>
          </w:pPr>
          <w:hyperlink w:anchor="_Toc162472233" w:history="1">
            <w:r w:rsidR="00EA6D5A" w:rsidRPr="00A10409">
              <w:rPr>
                <w:rStyle w:val="Hyperlink"/>
                <w:noProof/>
              </w:rPr>
              <w:t>Words telling living and traditions</w:t>
            </w:r>
            <w:r w:rsidR="00EA6D5A">
              <w:rPr>
                <w:noProof/>
                <w:webHidden/>
              </w:rPr>
              <w:tab/>
            </w:r>
            <w:r w:rsidR="00EA6D5A">
              <w:rPr>
                <w:noProof/>
                <w:webHidden/>
              </w:rPr>
              <w:fldChar w:fldCharType="begin"/>
            </w:r>
            <w:r w:rsidR="00EA6D5A">
              <w:rPr>
                <w:noProof/>
                <w:webHidden/>
              </w:rPr>
              <w:instrText xml:space="preserve"> PAGEREF _Toc162472233 \h </w:instrText>
            </w:r>
            <w:r w:rsidR="00EA6D5A">
              <w:rPr>
                <w:noProof/>
                <w:webHidden/>
              </w:rPr>
            </w:r>
            <w:r w:rsidR="00EA6D5A">
              <w:rPr>
                <w:noProof/>
                <w:webHidden/>
              </w:rPr>
              <w:fldChar w:fldCharType="separate"/>
            </w:r>
            <w:r w:rsidR="00EA6D5A">
              <w:rPr>
                <w:noProof/>
                <w:webHidden/>
              </w:rPr>
              <w:t>361</w:t>
            </w:r>
            <w:r w:rsidR="00EA6D5A">
              <w:rPr>
                <w:noProof/>
                <w:webHidden/>
              </w:rPr>
              <w:fldChar w:fldCharType="end"/>
            </w:r>
          </w:hyperlink>
        </w:p>
        <w:p w14:paraId="3FFA0E6E" w14:textId="65EFDB93" w:rsidR="00EA6D5A" w:rsidRPr="00EA6D5A" w:rsidRDefault="00D85C7D">
          <w:pPr>
            <w:pStyle w:val="TOC2"/>
            <w:rPr>
              <w:rFonts w:eastAsiaTheme="minorEastAsia"/>
              <w:color w:val="auto"/>
              <w:kern w:val="2"/>
              <w:sz w:val="24"/>
              <w:szCs w:val="24"/>
            </w:rPr>
          </w:pPr>
          <w:hyperlink w:anchor="_Toc162472234" w:history="1">
            <w:r w:rsidR="00EA6D5A" w:rsidRPr="00A10409">
              <w:rPr>
                <w:rStyle w:val="Hyperlink"/>
              </w:rPr>
              <w:t>Reccomendations</w:t>
            </w:r>
            <w:r w:rsidR="00EA6D5A">
              <w:rPr>
                <w:webHidden/>
              </w:rPr>
              <w:tab/>
            </w:r>
            <w:r w:rsidR="00EA6D5A">
              <w:rPr>
                <w:webHidden/>
              </w:rPr>
              <w:fldChar w:fldCharType="begin"/>
            </w:r>
            <w:r w:rsidR="00EA6D5A">
              <w:rPr>
                <w:webHidden/>
              </w:rPr>
              <w:instrText xml:space="preserve"> PAGEREF _Toc162472234 \h </w:instrText>
            </w:r>
            <w:r w:rsidR="00EA6D5A">
              <w:rPr>
                <w:webHidden/>
              </w:rPr>
            </w:r>
            <w:r w:rsidR="00EA6D5A">
              <w:rPr>
                <w:webHidden/>
              </w:rPr>
              <w:fldChar w:fldCharType="separate"/>
            </w:r>
            <w:r w:rsidR="00EA6D5A">
              <w:rPr>
                <w:webHidden/>
              </w:rPr>
              <w:t>364</w:t>
            </w:r>
            <w:r w:rsidR="00EA6D5A">
              <w:rPr>
                <w:webHidden/>
              </w:rPr>
              <w:fldChar w:fldCharType="end"/>
            </w:r>
          </w:hyperlink>
        </w:p>
        <w:p w14:paraId="77085BC3" w14:textId="5FC8099B" w:rsidR="00EA6D5A" w:rsidRPr="00EA6D5A" w:rsidRDefault="00D85C7D">
          <w:pPr>
            <w:pStyle w:val="TOC2"/>
            <w:rPr>
              <w:rFonts w:eastAsiaTheme="minorEastAsia"/>
              <w:color w:val="auto"/>
              <w:kern w:val="2"/>
              <w:sz w:val="24"/>
              <w:szCs w:val="24"/>
            </w:rPr>
          </w:pPr>
          <w:hyperlink w:anchor="_Toc162472235" w:history="1">
            <w:r w:rsidR="00EA6D5A" w:rsidRPr="00A10409">
              <w:rPr>
                <w:rStyle w:val="Hyperlink"/>
              </w:rPr>
              <w:t>References</w:t>
            </w:r>
            <w:r w:rsidR="00EA6D5A">
              <w:rPr>
                <w:webHidden/>
              </w:rPr>
              <w:tab/>
            </w:r>
            <w:r w:rsidR="00EA6D5A">
              <w:rPr>
                <w:webHidden/>
              </w:rPr>
              <w:fldChar w:fldCharType="begin"/>
            </w:r>
            <w:r w:rsidR="00EA6D5A">
              <w:rPr>
                <w:webHidden/>
              </w:rPr>
              <w:instrText xml:space="preserve"> PAGEREF _Toc162472235 \h </w:instrText>
            </w:r>
            <w:r w:rsidR="00EA6D5A">
              <w:rPr>
                <w:webHidden/>
              </w:rPr>
            </w:r>
            <w:r w:rsidR="00EA6D5A">
              <w:rPr>
                <w:webHidden/>
              </w:rPr>
              <w:fldChar w:fldCharType="separate"/>
            </w:r>
            <w:r w:rsidR="00EA6D5A">
              <w:rPr>
                <w:webHidden/>
              </w:rPr>
              <w:t>366</w:t>
            </w:r>
            <w:r w:rsidR="00EA6D5A">
              <w:rPr>
                <w:webHidden/>
              </w:rPr>
              <w:fldChar w:fldCharType="end"/>
            </w:r>
          </w:hyperlink>
        </w:p>
        <w:p w14:paraId="7D70888A" w14:textId="16B544D3" w:rsidR="00C8532C" w:rsidRDefault="00C8532C">
          <w:r>
            <w:rPr>
              <w:b/>
              <w:bCs/>
              <w:lang w:val="tr-TR"/>
            </w:rPr>
            <w:fldChar w:fldCharType="end"/>
          </w:r>
        </w:p>
      </w:sdtContent>
    </w:sdt>
    <w:p w14:paraId="57386022" w14:textId="77777777" w:rsidR="00621FA7" w:rsidRPr="00621FA7" w:rsidRDefault="00621FA7" w:rsidP="00621FA7">
      <w:pPr>
        <w:rPr>
          <w:lang w:val="en-US"/>
        </w:rPr>
      </w:pPr>
    </w:p>
    <w:p w14:paraId="7CEE8E6A" w14:textId="77777777" w:rsidR="00BF3964" w:rsidRDefault="00BF3964" w:rsidP="003E084F">
      <w:pPr>
        <w:pStyle w:val="Heading2"/>
      </w:pPr>
    </w:p>
    <w:p w14:paraId="664470A3" w14:textId="77777777" w:rsidR="00BF3964" w:rsidRDefault="00BF3964" w:rsidP="003E084F">
      <w:pPr>
        <w:pStyle w:val="Heading2"/>
      </w:pPr>
    </w:p>
    <w:p w14:paraId="673E4FD4" w14:textId="20D4CA80" w:rsidR="00BF3964" w:rsidRDefault="00C23CBD" w:rsidP="003E084F">
      <w:pPr>
        <w:pStyle w:val="Heading2"/>
      </w:pPr>
      <w:r>
        <w:br/>
      </w:r>
    </w:p>
    <w:p w14:paraId="1E69579C" w14:textId="4A52BD9C" w:rsidR="00C23CBD" w:rsidRDefault="00C23CBD" w:rsidP="00C23CBD">
      <w:pPr>
        <w:rPr>
          <w:lang w:val="en-US"/>
        </w:rPr>
      </w:pPr>
    </w:p>
    <w:p w14:paraId="6340DD84" w14:textId="4A7EF49C" w:rsidR="00C23CBD" w:rsidRDefault="00C23CBD" w:rsidP="00C23CBD">
      <w:pPr>
        <w:rPr>
          <w:lang w:val="en-US"/>
        </w:rPr>
      </w:pPr>
    </w:p>
    <w:p w14:paraId="037ACE7B" w14:textId="194FF4F1" w:rsidR="00C23CBD" w:rsidRDefault="00C23CBD" w:rsidP="00C23CBD">
      <w:pPr>
        <w:rPr>
          <w:lang w:val="en-US"/>
        </w:rPr>
      </w:pPr>
    </w:p>
    <w:p w14:paraId="2B747421" w14:textId="2D97E0C5" w:rsidR="00C23CBD" w:rsidRDefault="00C23CBD" w:rsidP="00C23CBD">
      <w:pPr>
        <w:rPr>
          <w:lang w:val="en-US"/>
        </w:rPr>
      </w:pPr>
    </w:p>
    <w:p w14:paraId="3696A3AF" w14:textId="4C123A4E" w:rsidR="00C23CBD" w:rsidRDefault="00C23CBD" w:rsidP="00C23CBD">
      <w:pPr>
        <w:rPr>
          <w:lang w:val="en-US"/>
        </w:rPr>
      </w:pPr>
    </w:p>
    <w:p w14:paraId="725391FB" w14:textId="0B144D9D" w:rsidR="00C23CBD" w:rsidRDefault="00C23CBD" w:rsidP="00C23CBD">
      <w:pPr>
        <w:rPr>
          <w:lang w:val="en-US"/>
        </w:rPr>
      </w:pPr>
    </w:p>
    <w:p w14:paraId="24F2243A" w14:textId="786494A4" w:rsidR="00C23CBD" w:rsidRDefault="00C23CBD" w:rsidP="00C23CBD">
      <w:pPr>
        <w:rPr>
          <w:lang w:val="en-US"/>
        </w:rPr>
      </w:pPr>
    </w:p>
    <w:p w14:paraId="45A75409" w14:textId="3F4FABDF" w:rsidR="00C23CBD" w:rsidRDefault="00C23CBD" w:rsidP="00C23CBD">
      <w:pPr>
        <w:rPr>
          <w:lang w:val="en-US"/>
        </w:rPr>
      </w:pPr>
    </w:p>
    <w:p w14:paraId="6E81523D" w14:textId="77777777" w:rsidR="00C23CBD" w:rsidRPr="00C23CBD" w:rsidRDefault="00C23CBD" w:rsidP="00C23CBD">
      <w:pPr>
        <w:rPr>
          <w:lang w:val="en-US"/>
        </w:rPr>
      </w:pPr>
    </w:p>
    <w:p w14:paraId="1C32A36E" w14:textId="77777777" w:rsidR="00BF3964" w:rsidRDefault="00BF3964" w:rsidP="003E084F">
      <w:pPr>
        <w:pStyle w:val="Heading2"/>
      </w:pPr>
    </w:p>
    <w:p w14:paraId="6A20859E" w14:textId="77777777" w:rsidR="00BF3964" w:rsidRDefault="00BF3964" w:rsidP="00BF3964">
      <w:pPr>
        <w:rPr>
          <w:lang w:val="en-US"/>
        </w:rPr>
      </w:pPr>
    </w:p>
    <w:p w14:paraId="789F19F8" w14:textId="77777777" w:rsidR="00BF3964" w:rsidRDefault="00BF3964" w:rsidP="00BF3964">
      <w:pPr>
        <w:rPr>
          <w:lang w:val="en-US"/>
        </w:rPr>
      </w:pPr>
    </w:p>
    <w:p w14:paraId="56E089B0" w14:textId="77777777" w:rsidR="00C8532C" w:rsidRDefault="00C8532C" w:rsidP="00621FA7">
      <w:pPr>
        <w:pStyle w:val="Quote"/>
        <w:rPr>
          <w:b/>
          <w:bCs/>
          <w:sz w:val="44"/>
          <w:szCs w:val="44"/>
        </w:rPr>
      </w:pPr>
    </w:p>
    <w:p w14:paraId="0F30A5D5" w14:textId="64C78FB2" w:rsidR="003C5106" w:rsidRPr="0026376C" w:rsidRDefault="003C5106" w:rsidP="00621FA7">
      <w:pPr>
        <w:pStyle w:val="Quote"/>
        <w:rPr>
          <w:b/>
          <w:bCs/>
          <w:sz w:val="44"/>
          <w:szCs w:val="44"/>
          <w:lang w:val="en-US"/>
        </w:rPr>
      </w:pPr>
      <w:r w:rsidRPr="0026376C">
        <w:rPr>
          <w:b/>
          <w:bCs/>
          <w:sz w:val="44"/>
          <w:szCs w:val="44"/>
          <w:lang w:val="en-US"/>
        </w:rPr>
        <w:lastRenderedPageBreak/>
        <w:t>List of Abbreviations</w:t>
      </w:r>
      <w:bookmarkEnd w:id="3"/>
      <w:bookmarkEnd w:id="2"/>
      <w:bookmarkEnd w:id="1"/>
    </w:p>
    <w:p w14:paraId="33F42BFA" w14:textId="77777777" w:rsidR="00621FA7" w:rsidRPr="0026376C" w:rsidRDefault="00621FA7" w:rsidP="00621FA7">
      <w:pPr>
        <w:rPr>
          <w:lang w:val="en-US"/>
        </w:rPr>
      </w:pPr>
    </w:p>
    <w:p w14:paraId="58569EFD" w14:textId="77777777" w:rsidR="003C5106" w:rsidRDefault="003C5106" w:rsidP="00651C74">
      <w:pPr>
        <w:spacing w:line="276" w:lineRule="auto"/>
        <w:rPr>
          <w:rFonts w:ascii="Calibri" w:hAnsi="Calibri" w:cs="Calibri"/>
          <w:sz w:val="24"/>
        </w:rPr>
      </w:pPr>
      <w:r>
        <w:rPr>
          <w:rFonts w:ascii="Calibri" w:hAnsi="Calibri" w:cs="Calibri"/>
          <w:sz w:val="24"/>
        </w:rPr>
        <w:t>MENR</w:t>
      </w:r>
      <w:r>
        <w:rPr>
          <w:rFonts w:ascii="Calibri" w:hAnsi="Calibri" w:cs="Calibri"/>
          <w:sz w:val="24"/>
        </w:rPr>
        <w:tab/>
      </w:r>
      <w:r>
        <w:rPr>
          <w:rFonts w:ascii="Calibri" w:hAnsi="Calibri" w:cs="Calibri"/>
          <w:sz w:val="24"/>
        </w:rPr>
        <w:tab/>
        <w:t>Ministry of Ecology and Natural Resources of Azerbaijan</w:t>
      </w:r>
    </w:p>
    <w:p w14:paraId="0E1E3C1C" w14:textId="77777777" w:rsidR="003C5106" w:rsidRDefault="003C5106" w:rsidP="00651C74">
      <w:pPr>
        <w:spacing w:line="276" w:lineRule="auto"/>
        <w:rPr>
          <w:rFonts w:ascii="Calibri" w:hAnsi="Calibri" w:cs="Calibri"/>
          <w:sz w:val="24"/>
        </w:rPr>
      </w:pPr>
      <w:r>
        <w:rPr>
          <w:rFonts w:ascii="Calibri" w:hAnsi="Calibri" w:cs="Calibri"/>
          <w:sz w:val="24"/>
        </w:rPr>
        <w:t>IPBES</w:t>
      </w:r>
      <w:r>
        <w:rPr>
          <w:rFonts w:ascii="Calibri" w:hAnsi="Calibri" w:cs="Calibri"/>
          <w:sz w:val="24"/>
        </w:rPr>
        <w:tab/>
      </w:r>
      <w:r>
        <w:rPr>
          <w:rFonts w:ascii="Calibri" w:hAnsi="Calibri" w:cs="Calibri"/>
          <w:sz w:val="24"/>
        </w:rPr>
        <w:tab/>
      </w:r>
      <w:r w:rsidRPr="00E53316">
        <w:rPr>
          <w:rFonts w:ascii="Calibri" w:hAnsi="Calibri" w:cs="Calibri"/>
          <w:sz w:val="24"/>
        </w:rPr>
        <w:t>Intergovernmental Platform on Biodiversity and Ecosystem Services</w:t>
      </w:r>
    </w:p>
    <w:p w14:paraId="38F4BCBD" w14:textId="77777777" w:rsidR="003C5106" w:rsidRDefault="003C5106" w:rsidP="00651C74">
      <w:pPr>
        <w:spacing w:line="276" w:lineRule="auto"/>
        <w:rPr>
          <w:rFonts w:ascii="Calibri" w:hAnsi="Calibri" w:cs="Calibri"/>
          <w:sz w:val="24"/>
        </w:rPr>
      </w:pPr>
      <w:r>
        <w:rPr>
          <w:rFonts w:ascii="Calibri" w:hAnsi="Calibri" w:cs="Calibri"/>
          <w:sz w:val="24"/>
        </w:rPr>
        <w:t>NEA</w:t>
      </w:r>
      <w:r>
        <w:rPr>
          <w:rFonts w:ascii="Calibri" w:hAnsi="Calibri" w:cs="Calibri"/>
          <w:sz w:val="24"/>
        </w:rPr>
        <w:tab/>
      </w:r>
      <w:r>
        <w:rPr>
          <w:rFonts w:ascii="Calibri" w:hAnsi="Calibri" w:cs="Calibri"/>
          <w:sz w:val="24"/>
        </w:rPr>
        <w:tab/>
        <w:t>National Ecosystem Assessment</w:t>
      </w:r>
    </w:p>
    <w:p w14:paraId="1FF96BD7" w14:textId="77777777" w:rsidR="003C5106" w:rsidRDefault="003C5106" w:rsidP="00651C74">
      <w:pPr>
        <w:spacing w:line="276" w:lineRule="auto"/>
        <w:ind w:left="1440" w:hanging="1440"/>
        <w:rPr>
          <w:rFonts w:ascii="Calibri" w:hAnsi="Calibri" w:cs="Calibri"/>
          <w:sz w:val="24"/>
        </w:rPr>
      </w:pPr>
      <w:r>
        <w:rPr>
          <w:rFonts w:ascii="Calibri" w:hAnsi="Calibri" w:cs="Calibri"/>
          <w:sz w:val="24"/>
        </w:rPr>
        <w:t>BMU</w:t>
      </w:r>
      <w:r>
        <w:rPr>
          <w:rFonts w:ascii="Calibri" w:hAnsi="Calibri" w:cs="Calibri"/>
          <w:sz w:val="24"/>
        </w:rPr>
        <w:tab/>
        <w:t xml:space="preserve">Germany </w:t>
      </w:r>
      <w:r w:rsidRPr="00933FBD">
        <w:rPr>
          <w:rFonts w:ascii="Calibri" w:hAnsi="Calibri" w:cs="Calibri"/>
          <w:sz w:val="24"/>
        </w:rPr>
        <w:t xml:space="preserve">Federal Ministry for the Environment, Nature Conservation and Nuclear Safety </w:t>
      </w:r>
    </w:p>
    <w:p w14:paraId="3EAACE07" w14:textId="1FE33FA3" w:rsidR="003C5106" w:rsidRDefault="003C5106" w:rsidP="00651C74">
      <w:pPr>
        <w:spacing w:line="276" w:lineRule="auto"/>
        <w:rPr>
          <w:rFonts w:ascii="Calibri" w:hAnsi="Calibri" w:cs="Calibri"/>
          <w:sz w:val="24"/>
        </w:rPr>
      </w:pPr>
      <w:r>
        <w:rPr>
          <w:rFonts w:ascii="Calibri" w:hAnsi="Calibri" w:cs="Calibri"/>
          <w:sz w:val="24"/>
        </w:rPr>
        <w:t>I</w:t>
      </w:r>
      <w:r w:rsidR="00174A4B">
        <w:rPr>
          <w:rFonts w:ascii="Calibri" w:hAnsi="Calibri" w:cs="Calibri"/>
          <w:sz w:val="24"/>
        </w:rPr>
        <w:t>K</w:t>
      </w:r>
      <w:r>
        <w:rPr>
          <w:rFonts w:ascii="Calibri" w:hAnsi="Calibri" w:cs="Calibri"/>
          <w:sz w:val="24"/>
        </w:rPr>
        <w:t>I</w:t>
      </w:r>
      <w:r>
        <w:rPr>
          <w:rFonts w:ascii="Calibri" w:hAnsi="Calibri" w:cs="Calibri"/>
          <w:sz w:val="24"/>
        </w:rPr>
        <w:tab/>
      </w:r>
      <w:r>
        <w:rPr>
          <w:rFonts w:ascii="Calibri" w:hAnsi="Calibri" w:cs="Calibri"/>
          <w:sz w:val="24"/>
        </w:rPr>
        <w:tab/>
      </w:r>
      <w:r w:rsidRPr="00933FBD">
        <w:rPr>
          <w:rFonts w:ascii="Calibri" w:hAnsi="Calibri" w:cs="Calibri"/>
          <w:sz w:val="24"/>
        </w:rPr>
        <w:t>International Climate Initiative</w:t>
      </w:r>
    </w:p>
    <w:p w14:paraId="39AEC1DA" w14:textId="77777777" w:rsidR="003C5106" w:rsidRDefault="003C5106" w:rsidP="00651C74">
      <w:pPr>
        <w:spacing w:line="276" w:lineRule="auto"/>
        <w:ind w:left="1440" w:hanging="1440"/>
        <w:rPr>
          <w:rFonts w:ascii="Calibri" w:hAnsi="Calibri" w:cs="Calibri"/>
          <w:sz w:val="24"/>
        </w:rPr>
      </w:pPr>
      <w:r>
        <w:rPr>
          <w:rFonts w:ascii="Calibri" w:hAnsi="Calibri" w:cs="Calibri"/>
          <w:sz w:val="24"/>
        </w:rPr>
        <w:t>UNEP-WCMC</w:t>
      </w:r>
      <w:r>
        <w:rPr>
          <w:rFonts w:ascii="Calibri" w:hAnsi="Calibri" w:cs="Calibri"/>
          <w:sz w:val="24"/>
        </w:rPr>
        <w:tab/>
      </w:r>
      <w:r w:rsidRPr="00933FBD">
        <w:rPr>
          <w:rFonts w:ascii="Calibri" w:hAnsi="Calibri" w:cs="Calibri"/>
          <w:sz w:val="24"/>
        </w:rPr>
        <w:t xml:space="preserve"> United Nations Environment Programme World Conservation Monitoring Centre</w:t>
      </w:r>
    </w:p>
    <w:p w14:paraId="004FA3D6" w14:textId="1FB58051" w:rsidR="003C5106" w:rsidRDefault="003C5106" w:rsidP="00651C74">
      <w:pPr>
        <w:spacing w:line="276" w:lineRule="auto"/>
        <w:ind w:left="1440" w:hanging="1440"/>
        <w:rPr>
          <w:rFonts w:ascii="Calibri" w:hAnsi="Calibri" w:cs="Calibri"/>
          <w:sz w:val="24"/>
        </w:rPr>
      </w:pPr>
      <w:r>
        <w:rPr>
          <w:rFonts w:ascii="Calibri" w:hAnsi="Calibri" w:cs="Calibri"/>
          <w:sz w:val="24"/>
        </w:rPr>
        <w:t>BAU</w:t>
      </w:r>
      <w:r>
        <w:rPr>
          <w:rFonts w:ascii="Calibri" w:hAnsi="Calibri" w:cs="Calibri"/>
          <w:sz w:val="24"/>
        </w:rPr>
        <w:tab/>
        <w:t xml:space="preserve">Business </w:t>
      </w:r>
      <w:proofErr w:type="gramStart"/>
      <w:r>
        <w:rPr>
          <w:rFonts w:ascii="Calibri" w:hAnsi="Calibri" w:cs="Calibri"/>
          <w:sz w:val="24"/>
        </w:rPr>
        <w:t>As</w:t>
      </w:r>
      <w:proofErr w:type="gramEnd"/>
      <w:r>
        <w:rPr>
          <w:rFonts w:ascii="Calibri" w:hAnsi="Calibri" w:cs="Calibri"/>
          <w:sz w:val="24"/>
        </w:rPr>
        <w:t xml:space="preserve"> </w:t>
      </w:r>
      <w:r w:rsidR="005D6BD2">
        <w:rPr>
          <w:rFonts w:ascii="Calibri" w:hAnsi="Calibri" w:cs="Calibri"/>
          <w:sz w:val="24"/>
        </w:rPr>
        <w:t>U</w:t>
      </w:r>
      <w:r>
        <w:rPr>
          <w:rFonts w:ascii="Calibri" w:hAnsi="Calibri" w:cs="Calibri"/>
          <w:sz w:val="24"/>
        </w:rPr>
        <w:t>sual</w:t>
      </w:r>
    </w:p>
    <w:p w14:paraId="0A4D01D7" w14:textId="77777777" w:rsidR="003C5106" w:rsidRDefault="003C5106" w:rsidP="00651C74">
      <w:pPr>
        <w:spacing w:line="276" w:lineRule="auto"/>
        <w:ind w:left="1440" w:hanging="1440"/>
        <w:rPr>
          <w:rFonts w:ascii="Calibri" w:hAnsi="Calibri" w:cs="Calibri"/>
          <w:sz w:val="24"/>
        </w:rPr>
      </w:pPr>
      <w:r>
        <w:rPr>
          <w:rFonts w:ascii="Calibri" w:hAnsi="Calibri" w:cs="Calibri"/>
          <w:sz w:val="24"/>
        </w:rPr>
        <w:t>SEM</w:t>
      </w:r>
      <w:r>
        <w:rPr>
          <w:rFonts w:ascii="Calibri" w:hAnsi="Calibri" w:cs="Calibri"/>
          <w:sz w:val="24"/>
        </w:rPr>
        <w:tab/>
        <w:t>Sustainable Ecosystem Management</w:t>
      </w:r>
    </w:p>
    <w:p w14:paraId="474C5851" w14:textId="087C07C6" w:rsidR="003C5106" w:rsidRDefault="003C5106" w:rsidP="00651C74">
      <w:pPr>
        <w:spacing w:line="276" w:lineRule="auto"/>
        <w:ind w:left="1440" w:hanging="1440"/>
        <w:rPr>
          <w:rFonts w:ascii="Calibri" w:hAnsi="Calibri" w:cs="Calibri"/>
          <w:sz w:val="24"/>
        </w:rPr>
      </w:pPr>
      <w:r w:rsidRPr="00E53316">
        <w:rPr>
          <w:rFonts w:ascii="Calibri" w:hAnsi="Calibri" w:cs="Calibri"/>
          <w:sz w:val="24"/>
        </w:rPr>
        <w:t>UNDP</w:t>
      </w:r>
      <w:r>
        <w:rPr>
          <w:rFonts w:ascii="Calibri" w:hAnsi="Calibri" w:cs="Calibri"/>
          <w:sz w:val="24"/>
        </w:rPr>
        <w:tab/>
        <w:t xml:space="preserve">United </w:t>
      </w:r>
      <w:r w:rsidR="005D6BD2">
        <w:rPr>
          <w:rFonts w:ascii="Calibri" w:hAnsi="Calibri" w:cs="Calibri"/>
          <w:sz w:val="24"/>
        </w:rPr>
        <w:t>Nations</w:t>
      </w:r>
      <w:r>
        <w:rPr>
          <w:rFonts w:ascii="Calibri" w:hAnsi="Calibri" w:cs="Calibri"/>
          <w:sz w:val="24"/>
        </w:rPr>
        <w:t xml:space="preserve"> Development Program</w:t>
      </w:r>
    </w:p>
    <w:p w14:paraId="56E50105" w14:textId="77777777" w:rsidR="003C5106" w:rsidRDefault="003C5106" w:rsidP="00651C74">
      <w:pPr>
        <w:spacing w:line="276" w:lineRule="auto"/>
        <w:ind w:left="1440" w:hanging="1440"/>
        <w:rPr>
          <w:rFonts w:ascii="Calibri" w:hAnsi="Calibri" w:cs="Calibri"/>
          <w:sz w:val="24"/>
        </w:rPr>
      </w:pPr>
      <w:r w:rsidRPr="00E53316">
        <w:rPr>
          <w:rFonts w:ascii="Calibri" w:hAnsi="Calibri" w:cs="Calibri"/>
          <w:sz w:val="24"/>
        </w:rPr>
        <w:t>GIZ</w:t>
      </w:r>
      <w:r>
        <w:rPr>
          <w:rFonts w:ascii="Calibri" w:hAnsi="Calibri" w:cs="Calibri"/>
          <w:sz w:val="24"/>
        </w:rPr>
        <w:tab/>
        <w:t>Germany International Cooperation</w:t>
      </w:r>
    </w:p>
    <w:p w14:paraId="2A64F30F" w14:textId="77777777" w:rsidR="003C5106" w:rsidRDefault="003C5106" w:rsidP="00651C74">
      <w:pPr>
        <w:spacing w:line="276" w:lineRule="auto"/>
        <w:ind w:left="1440" w:hanging="1440"/>
        <w:rPr>
          <w:rFonts w:ascii="Calibri" w:hAnsi="Calibri" w:cs="Calibri"/>
          <w:sz w:val="24"/>
        </w:rPr>
      </w:pPr>
      <w:r>
        <w:rPr>
          <w:rFonts w:ascii="Calibri" w:hAnsi="Calibri" w:cs="Calibri"/>
          <w:sz w:val="24"/>
        </w:rPr>
        <w:t>FAO</w:t>
      </w:r>
      <w:r>
        <w:rPr>
          <w:rFonts w:ascii="Calibri" w:hAnsi="Calibri" w:cs="Calibri"/>
          <w:sz w:val="24"/>
        </w:rPr>
        <w:tab/>
        <w:t>Food and Agriculture Organization</w:t>
      </w:r>
    </w:p>
    <w:p w14:paraId="7DCD62E8" w14:textId="77777777" w:rsidR="003C5106" w:rsidRDefault="003C5106" w:rsidP="00651C74">
      <w:pPr>
        <w:spacing w:line="276" w:lineRule="auto"/>
        <w:ind w:left="1440" w:hanging="1440"/>
        <w:rPr>
          <w:rFonts w:ascii="Calibri" w:hAnsi="Calibri" w:cs="Calibri"/>
          <w:sz w:val="24"/>
        </w:rPr>
      </w:pPr>
      <w:r w:rsidRPr="00E53316">
        <w:rPr>
          <w:rFonts w:ascii="Calibri" w:hAnsi="Calibri" w:cs="Calibri"/>
          <w:sz w:val="24"/>
        </w:rPr>
        <w:t>GAHP</w:t>
      </w:r>
      <w:r>
        <w:rPr>
          <w:rFonts w:ascii="Calibri" w:hAnsi="Calibri" w:cs="Calibri"/>
          <w:sz w:val="24"/>
        </w:rPr>
        <w:tab/>
        <w:t>Global Alliance on Health and Pollution</w:t>
      </w:r>
    </w:p>
    <w:p w14:paraId="4B586407" w14:textId="78C86974" w:rsidR="003C5106" w:rsidRDefault="003C5106" w:rsidP="00651C74">
      <w:pPr>
        <w:spacing w:line="276" w:lineRule="auto"/>
        <w:ind w:left="1440" w:hanging="1440"/>
        <w:rPr>
          <w:rFonts w:ascii="Calibri" w:hAnsi="Calibri" w:cs="Calibri"/>
          <w:sz w:val="24"/>
        </w:rPr>
      </w:pPr>
      <w:r>
        <w:rPr>
          <w:rFonts w:ascii="Calibri" w:hAnsi="Calibri" w:cs="Calibri"/>
          <w:sz w:val="24"/>
        </w:rPr>
        <w:t>NBP</w:t>
      </w:r>
      <w:r>
        <w:rPr>
          <w:rFonts w:ascii="Calibri" w:hAnsi="Calibri" w:cs="Calibri"/>
          <w:sz w:val="24"/>
        </w:rPr>
        <w:tab/>
        <w:t>National Biodiversity Platform</w:t>
      </w:r>
    </w:p>
    <w:p w14:paraId="3B827DFA" w14:textId="45CCA4A7" w:rsidR="00EC13CB" w:rsidRDefault="00EC13CB" w:rsidP="00651C74">
      <w:pPr>
        <w:spacing w:line="276" w:lineRule="auto"/>
        <w:ind w:left="1440" w:hanging="1440"/>
        <w:rPr>
          <w:rFonts w:ascii="Calibri" w:hAnsi="Calibri" w:cs="Calibri"/>
          <w:sz w:val="24"/>
        </w:rPr>
      </w:pPr>
      <w:r>
        <w:rPr>
          <w:rFonts w:ascii="Calibri" w:hAnsi="Calibri" w:cs="Calibri"/>
          <w:sz w:val="24"/>
        </w:rPr>
        <w:t>ILK</w:t>
      </w:r>
      <w:r>
        <w:rPr>
          <w:rFonts w:ascii="Calibri" w:hAnsi="Calibri" w:cs="Calibri"/>
          <w:sz w:val="24"/>
        </w:rPr>
        <w:tab/>
        <w:t xml:space="preserve">Indigenous and local knowledge </w:t>
      </w:r>
    </w:p>
    <w:p w14:paraId="1902433A" w14:textId="77777777" w:rsidR="003C5106" w:rsidRDefault="003C5106" w:rsidP="00651C74">
      <w:pPr>
        <w:spacing w:line="276" w:lineRule="auto"/>
        <w:ind w:left="1440" w:hanging="1440"/>
        <w:rPr>
          <w:rFonts w:ascii="Calibri" w:hAnsi="Calibri" w:cs="Calibri"/>
          <w:sz w:val="24"/>
        </w:rPr>
      </w:pPr>
    </w:p>
    <w:p w14:paraId="06D9C404" w14:textId="77777777" w:rsidR="003C5106" w:rsidRDefault="003C5106" w:rsidP="00651C74">
      <w:pPr>
        <w:spacing w:line="276" w:lineRule="auto"/>
        <w:ind w:left="1440" w:hanging="1440"/>
        <w:rPr>
          <w:rFonts w:ascii="Calibri" w:hAnsi="Calibri" w:cs="Calibri"/>
          <w:sz w:val="24"/>
        </w:rPr>
      </w:pPr>
    </w:p>
    <w:p w14:paraId="6B418CEA" w14:textId="77777777" w:rsidR="003C5106" w:rsidRPr="00E53316" w:rsidRDefault="003C5106" w:rsidP="00651C74">
      <w:pPr>
        <w:spacing w:line="276" w:lineRule="auto"/>
        <w:rPr>
          <w:rFonts w:ascii="Calibri" w:hAnsi="Calibri" w:cs="Calibri"/>
          <w:sz w:val="24"/>
        </w:rPr>
      </w:pPr>
    </w:p>
    <w:p w14:paraId="4CC7E771" w14:textId="77777777" w:rsidR="003C5106" w:rsidRPr="00E53316" w:rsidRDefault="003C5106" w:rsidP="00651C74">
      <w:pPr>
        <w:spacing w:line="276" w:lineRule="auto"/>
        <w:rPr>
          <w:rFonts w:ascii="Calibri" w:hAnsi="Calibri" w:cs="Calibri"/>
          <w:sz w:val="24"/>
        </w:rPr>
      </w:pPr>
    </w:p>
    <w:p w14:paraId="2C06AC66" w14:textId="77777777" w:rsidR="003C5106" w:rsidRPr="00E53316" w:rsidRDefault="003C5106" w:rsidP="00651C74">
      <w:pPr>
        <w:spacing w:line="276" w:lineRule="auto"/>
        <w:rPr>
          <w:rFonts w:ascii="Calibri" w:hAnsi="Calibri" w:cs="Calibri"/>
          <w:sz w:val="24"/>
        </w:rPr>
      </w:pPr>
    </w:p>
    <w:p w14:paraId="1710906F" w14:textId="77777777" w:rsidR="003C5106" w:rsidRDefault="003C5106" w:rsidP="00651C74">
      <w:pPr>
        <w:spacing w:line="276" w:lineRule="auto"/>
        <w:rPr>
          <w:rFonts w:ascii="Calibri" w:hAnsi="Calibri" w:cs="Calibri"/>
          <w:sz w:val="24"/>
        </w:rPr>
      </w:pPr>
    </w:p>
    <w:p w14:paraId="7181C1D2" w14:textId="77777777" w:rsidR="003C5106" w:rsidRDefault="003C5106" w:rsidP="00651C74">
      <w:pPr>
        <w:spacing w:line="276" w:lineRule="auto"/>
        <w:rPr>
          <w:rFonts w:ascii="Calibri" w:hAnsi="Calibri" w:cs="Calibri"/>
          <w:sz w:val="24"/>
        </w:rPr>
      </w:pPr>
    </w:p>
    <w:p w14:paraId="19F58AC7" w14:textId="77777777" w:rsidR="003C5106" w:rsidRDefault="003C5106" w:rsidP="00651C74">
      <w:pPr>
        <w:spacing w:line="276" w:lineRule="auto"/>
        <w:rPr>
          <w:rFonts w:ascii="Calibri" w:hAnsi="Calibri" w:cs="Calibri"/>
          <w:sz w:val="24"/>
        </w:rPr>
      </w:pPr>
    </w:p>
    <w:p w14:paraId="7BD9C6F0" w14:textId="76523BFA" w:rsidR="003C5106" w:rsidRDefault="003C5106" w:rsidP="00651C74">
      <w:pPr>
        <w:spacing w:line="276" w:lineRule="auto"/>
        <w:rPr>
          <w:rFonts w:ascii="Calibri" w:hAnsi="Calibri" w:cs="Calibri"/>
          <w:sz w:val="24"/>
        </w:rPr>
      </w:pPr>
    </w:p>
    <w:p w14:paraId="4BD3DAA2" w14:textId="19775996" w:rsidR="00E33173" w:rsidRDefault="00E33173" w:rsidP="00651C74">
      <w:pPr>
        <w:spacing w:line="276" w:lineRule="auto"/>
        <w:rPr>
          <w:rFonts w:ascii="Calibri" w:hAnsi="Calibri" w:cs="Calibri"/>
          <w:sz w:val="24"/>
        </w:rPr>
      </w:pPr>
    </w:p>
    <w:p w14:paraId="12B49614" w14:textId="34EE34CA" w:rsidR="00E33173" w:rsidRDefault="00E33173" w:rsidP="00651C74">
      <w:pPr>
        <w:spacing w:line="276" w:lineRule="auto"/>
        <w:rPr>
          <w:rFonts w:ascii="Calibri" w:hAnsi="Calibri" w:cs="Calibri"/>
          <w:sz w:val="24"/>
        </w:rPr>
      </w:pPr>
    </w:p>
    <w:p w14:paraId="4777AF45" w14:textId="3DE2AFF4" w:rsidR="003C5106" w:rsidRPr="00E53316" w:rsidRDefault="003C5106" w:rsidP="003E084F">
      <w:pPr>
        <w:pStyle w:val="Heading2"/>
      </w:pPr>
      <w:bookmarkStart w:id="4" w:name="_Toc46830114"/>
      <w:bookmarkStart w:id="5" w:name="_Toc135821533"/>
      <w:bookmarkStart w:id="6" w:name="_Toc135822001"/>
      <w:bookmarkStart w:id="7" w:name="_Toc162472091"/>
      <w:r w:rsidRPr="00E53316">
        <w:lastRenderedPageBreak/>
        <w:t>Executive Summary</w:t>
      </w:r>
      <w:bookmarkEnd w:id="4"/>
      <w:bookmarkEnd w:id="5"/>
      <w:bookmarkEnd w:id="6"/>
      <w:bookmarkEnd w:id="7"/>
    </w:p>
    <w:p w14:paraId="558BB73E" w14:textId="77777777"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 </w:t>
      </w:r>
    </w:p>
    <w:p w14:paraId="135C801B" w14:textId="5B139DB2" w:rsidR="004C05E6" w:rsidRDefault="004C05E6" w:rsidP="3ED55203">
      <w:pPr>
        <w:spacing w:line="276" w:lineRule="auto"/>
        <w:jc w:val="both"/>
        <w:rPr>
          <w:rFonts w:ascii="Calibri" w:hAnsi="Calibri" w:cs="Calibri"/>
          <w:sz w:val="24"/>
          <w:szCs w:val="24"/>
        </w:rPr>
      </w:pPr>
      <w:r w:rsidRPr="3ED55203">
        <w:rPr>
          <w:rFonts w:ascii="Calibri" w:hAnsi="Calibri" w:cs="Calibri"/>
          <w:sz w:val="24"/>
          <w:szCs w:val="24"/>
        </w:rPr>
        <w:t xml:space="preserve">The Republic of Azerbaijan is a transcontinental country located at the </w:t>
      </w:r>
      <w:proofErr w:type="gramStart"/>
      <w:r w:rsidRPr="3ED55203">
        <w:rPr>
          <w:rFonts w:ascii="Calibri" w:hAnsi="Calibri" w:cs="Calibri"/>
          <w:sz w:val="24"/>
          <w:szCs w:val="24"/>
        </w:rPr>
        <w:t xml:space="preserve">boundary  </w:t>
      </w:r>
      <w:r w:rsidR="0C585722" w:rsidRPr="3ED55203">
        <w:rPr>
          <w:rFonts w:ascii="Calibri" w:hAnsi="Calibri" w:cs="Calibri"/>
          <w:sz w:val="24"/>
          <w:szCs w:val="24"/>
        </w:rPr>
        <w:t>between</w:t>
      </w:r>
      <w:proofErr w:type="gramEnd"/>
      <w:r w:rsidR="0C585722" w:rsidRPr="3ED55203">
        <w:rPr>
          <w:rFonts w:ascii="Calibri" w:hAnsi="Calibri" w:cs="Calibri"/>
          <w:sz w:val="24"/>
          <w:szCs w:val="24"/>
        </w:rPr>
        <w:t xml:space="preserve"> </w:t>
      </w:r>
      <w:r w:rsidRPr="3ED55203">
        <w:rPr>
          <w:rFonts w:ascii="Calibri" w:hAnsi="Calibri" w:cs="Calibri"/>
          <w:sz w:val="24"/>
          <w:szCs w:val="24"/>
        </w:rPr>
        <w:t xml:space="preserve">Eastern Europe and Western Asia. It is a part of the South Caucasus region and is bounded by the Caspian Sea to the east, Russia (Republic of Dagestan) to the north, Georgia to the northwest, Armenia and Turkey to the west, and Iran to the south. Baku is the capital and largest city. </w:t>
      </w:r>
    </w:p>
    <w:p w14:paraId="5DCC5CDD" w14:textId="7108D52E" w:rsidR="003C5106" w:rsidRPr="00E53316" w:rsidRDefault="003C5106" w:rsidP="00401510">
      <w:pPr>
        <w:spacing w:line="276" w:lineRule="auto"/>
        <w:jc w:val="both"/>
        <w:rPr>
          <w:rFonts w:ascii="Calibri" w:hAnsi="Calibri" w:cs="Calibri"/>
          <w:sz w:val="24"/>
        </w:rPr>
      </w:pPr>
      <w:r w:rsidRPr="00E53316">
        <w:rPr>
          <w:rFonts w:ascii="Calibri" w:hAnsi="Calibri" w:cs="Calibri"/>
          <w:sz w:val="24"/>
        </w:rPr>
        <w:t xml:space="preserve">Azerbaijan forms an integral part of the Caucasus Ecoregion, a region with exceptional levels of biodiversity. Azerbaijan is also located on the shores of the Caspian Sea, the world's largest inland body of water. One of the most valuable characteristics of Caspian biodiversity is high endemism. </w:t>
      </w:r>
    </w:p>
    <w:p w14:paraId="041369BF" w14:textId="7EF9877A" w:rsidR="003C5106" w:rsidRPr="00E53316" w:rsidRDefault="003C5106" w:rsidP="3ED55203">
      <w:pPr>
        <w:spacing w:line="276" w:lineRule="auto"/>
        <w:jc w:val="both"/>
        <w:rPr>
          <w:rFonts w:ascii="Calibri" w:hAnsi="Calibri" w:cs="Calibri"/>
          <w:sz w:val="24"/>
          <w:szCs w:val="24"/>
        </w:rPr>
      </w:pPr>
      <w:r w:rsidRPr="3ED55203">
        <w:rPr>
          <w:rFonts w:ascii="Calibri" w:hAnsi="Calibri" w:cs="Calibri"/>
          <w:sz w:val="24"/>
          <w:szCs w:val="24"/>
        </w:rPr>
        <w:t>The Azerbaijan N</w:t>
      </w:r>
      <w:r w:rsidR="00391637">
        <w:rPr>
          <w:rFonts w:ascii="Calibri" w:hAnsi="Calibri" w:cs="Calibri"/>
          <w:sz w:val="24"/>
          <w:szCs w:val="24"/>
        </w:rPr>
        <w:t>ational Ecosystem Assessment (NEA)</w:t>
      </w:r>
      <w:r w:rsidRPr="3ED55203">
        <w:rPr>
          <w:rFonts w:ascii="Calibri" w:hAnsi="Calibri" w:cs="Calibri"/>
          <w:sz w:val="24"/>
          <w:szCs w:val="24"/>
        </w:rPr>
        <w:t xml:space="preserve"> aims to form an essential knowledge ground for the management, use</w:t>
      </w:r>
      <w:r w:rsidR="13ECB2C4" w:rsidRPr="3ED55203">
        <w:rPr>
          <w:rFonts w:ascii="Calibri" w:hAnsi="Calibri" w:cs="Calibri"/>
          <w:sz w:val="24"/>
          <w:szCs w:val="24"/>
        </w:rPr>
        <w:t>,</w:t>
      </w:r>
      <w:r w:rsidRPr="3ED55203">
        <w:rPr>
          <w:rFonts w:ascii="Calibri" w:hAnsi="Calibri" w:cs="Calibri"/>
          <w:sz w:val="24"/>
          <w:szCs w:val="24"/>
        </w:rPr>
        <w:t xml:space="preserve"> and protection of biodiversity and ecosystem services that </w:t>
      </w:r>
      <w:r w:rsidR="00FB0FCB">
        <w:rPr>
          <w:rFonts w:ascii="Calibri" w:hAnsi="Calibri" w:cs="Calibri"/>
          <w:sz w:val="24"/>
          <w:szCs w:val="24"/>
        </w:rPr>
        <w:t>are</w:t>
      </w:r>
      <w:r w:rsidRPr="3ED55203">
        <w:rPr>
          <w:rFonts w:ascii="Calibri" w:hAnsi="Calibri" w:cs="Calibri"/>
          <w:sz w:val="24"/>
          <w:szCs w:val="24"/>
        </w:rPr>
        <w:t xml:space="preserve"> </w:t>
      </w:r>
      <w:proofErr w:type="gramStart"/>
      <w:r w:rsidRPr="3ED55203">
        <w:rPr>
          <w:rFonts w:ascii="Calibri" w:hAnsi="Calibri" w:cs="Calibri"/>
          <w:sz w:val="24"/>
          <w:szCs w:val="24"/>
        </w:rPr>
        <w:t xml:space="preserve">important  </w:t>
      </w:r>
      <w:r w:rsidR="339E5966" w:rsidRPr="3ED55203">
        <w:rPr>
          <w:rFonts w:ascii="Calibri" w:hAnsi="Calibri" w:cs="Calibri"/>
          <w:sz w:val="24"/>
          <w:szCs w:val="24"/>
        </w:rPr>
        <w:t>at</w:t>
      </w:r>
      <w:proofErr w:type="gramEnd"/>
      <w:r w:rsidR="339E5966" w:rsidRPr="3ED55203">
        <w:rPr>
          <w:rFonts w:ascii="Calibri" w:hAnsi="Calibri" w:cs="Calibri"/>
          <w:sz w:val="24"/>
          <w:szCs w:val="24"/>
        </w:rPr>
        <w:t xml:space="preserve"> the </w:t>
      </w:r>
      <w:r w:rsidRPr="3ED55203">
        <w:rPr>
          <w:rFonts w:ascii="Calibri" w:hAnsi="Calibri" w:cs="Calibri"/>
          <w:sz w:val="24"/>
          <w:szCs w:val="24"/>
        </w:rPr>
        <w:t>national and subnational level</w:t>
      </w:r>
      <w:r w:rsidR="00FB0FCB">
        <w:rPr>
          <w:rFonts w:ascii="Calibri" w:hAnsi="Calibri" w:cs="Calibri"/>
          <w:sz w:val="24"/>
          <w:szCs w:val="24"/>
        </w:rPr>
        <w:t>s</w:t>
      </w:r>
      <w:r w:rsidRPr="3ED55203">
        <w:rPr>
          <w:rFonts w:ascii="Calibri" w:hAnsi="Calibri" w:cs="Calibri"/>
          <w:sz w:val="24"/>
          <w:szCs w:val="24"/>
        </w:rPr>
        <w:t>. NEA will help policy makers to improve existing ecosystem management policies and create new grounds for management approaches.</w:t>
      </w:r>
    </w:p>
    <w:p w14:paraId="7C7ACFCC" w14:textId="3C7F3C1E" w:rsidR="003C5106" w:rsidRPr="00E53316" w:rsidRDefault="003C5106" w:rsidP="3ED55203">
      <w:pPr>
        <w:spacing w:line="276" w:lineRule="auto"/>
        <w:jc w:val="both"/>
        <w:rPr>
          <w:rFonts w:ascii="Calibri" w:hAnsi="Calibri" w:cs="Calibri"/>
          <w:sz w:val="24"/>
          <w:szCs w:val="24"/>
        </w:rPr>
      </w:pPr>
      <w:r w:rsidRPr="3ED55203">
        <w:rPr>
          <w:rFonts w:ascii="Calibri" w:hAnsi="Calibri" w:cs="Calibri"/>
          <w:sz w:val="24"/>
          <w:szCs w:val="24"/>
        </w:rPr>
        <w:t xml:space="preserve">NEA’s key policy </w:t>
      </w:r>
      <w:proofErr w:type="gramStart"/>
      <w:r w:rsidRPr="3ED55203">
        <w:rPr>
          <w:rFonts w:ascii="Calibri" w:hAnsi="Calibri" w:cs="Calibri"/>
          <w:sz w:val="24"/>
          <w:szCs w:val="24"/>
        </w:rPr>
        <w:t>questions  cover</w:t>
      </w:r>
      <w:proofErr w:type="gramEnd"/>
      <w:r w:rsidRPr="3ED55203">
        <w:rPr>
          <w:rFonts w:ascii="Calibri" w:hAnsi="Calibri" w:cs="Calibri"/>
          <w:sz w:val="24"/>
          <w:szCs w:val="24"/>
        </w:rPr>
        <w:t xml:space="preserve"> all sphere</w:t>
      </w:r>
      <w:r w:rsidR="2C975A49" w:rsidRPr="3ED55203">
        <w:rPr>
          <w:rFonts w:ascii="Calibri" w:hAnsi="Calibri" w:cs="Calibri"/>
          <w:sz w:val="24"/>
          <w:szCs w:val="24"/>
        </w:rPr>
        <w:t>s</w:t>
      </w:r>
      <w:r w:rsidRPr="3ED55203">
        <w:rPr>
          <w:rFonts w:ascii="Calibri" w:hAnsi="Calibri" w:cs="Calibri"/>
          <w:sz w:val="24"/>
          <w:szCs w:val="24"/>
        </w:rPr>
        <w:t xml:space="preserve"> of </w:t>
      </w:r>
      <w:r w:rsidR="5BA78414" w:rsidRPr="3ED55203">
        <w:rPr>
          <w:rFonts w:ascii="Calibri" w:hAnsi="Calibri" w:cs="Calibri"/>
          <w:sz w:val="24"/>
          <w:szCs w:val="24"/>
        </w:rPr>
        <w:t xml:space="preserve">the </w:t>
      </w:r>
      <w:r w:rsidRPr="3ED55203">
        <w:rPr>
          <w:rFonts w:ascii="Calibri" w:hAnsi="Calibri" w:cs="Calibri"/>
          <w:sz w:val="24"/>
          <w:szCs w:val="24"/>
        </w:rPr>
        <w:t xml:space="preserve">science-policy interface and process of Government design making. The key policy questions were identified during the scoping phase with the participation of experts and stakeholders, and focused on the status of ecosystems, the relationship between people, </w:t>
      </w:r>
      <w:proofErr w:type="gramStart"/>
      <w:r w:rsidRPr="3ED55203">
        <w:rPr>
          <w:rFonts w:ascii="Calibri" w:hAnsi="Calibri" w:cs="Calibri"/>
          <w:sz w:val="24"/>
          <w:szCs w:val="24"/>
        </w:rPr>
        <w:t>economy</w:t>
      </w:r>
      <w:proofErr w:type="gramEnd"/>
      <w:r w:rsidRPr="3ED55203">
        <w:rPr>
          <w:rFonts w:ascii="Calibri" w:hAnsi="Calibri" w:cs="Calibri"/>
          <w:sz w:val="24"/>
          <w:szCs w:val="24"/>
        </w:rPr>
        <w:t xml:space="preserve"> and ecosystems. The questions also concern future trends and needed policies and activities regarding</w:t>
      </w:r>
      <w:r w:rsidR="00DA6742">
        <w:rPr>
          <w:rFonts w:ascii="Calibri" w:hAnsi="Calibri" w:cs="Calibri"/>
          <w:sz w:val="24"/>
          <w:szCs w:val="24"/>
        </w:rPr>
        <w:t xml:space="preserve"> the</w:t>
      </w:r>
      <w:r w:rsidRPr="3ED55203">
        <w:rPr>
          <w:rFonts w:ascii="Calibri" w:hAnsi="Calibri" w:cs="Calibri"/>
          <w:sz w:val="24"/>
          <w:szCs w:val="24"/>
        </w:rPr>
        <w:t xml:space="preserve"> sustainable use of selected ecosystems.</w:t>
      </w:r>
    </w:p>
    <w:p w14:paraId="550C84D8" w14:textId="16296EDE" w:rsidR="003C5106" w:rsidRDefault="004C05E6" w:rsidP="3ED55203">
      <w:pPr>
        <w:spacing w:line="276" w:lineRule="auto"/>
        <w:jc w:val="both"/>
        <w:rPr>
          <w:rFonts w:ascii="Calibri" w:hAnsi="Calibri" w:cs="Calibri"/>
          <w:sz w:val="24"/>
          <w:szCs w:val="24"/>
        </w:rPr>
      </w:pPr>
      <w:r w:rsidRPr="6FED172B">
        <w:rPr>
          <w:rFonts w:ascii="Calibri" w:hAnsi="Calibri" w:cs="Calibri"/>
          <w:sz w:val="24"/>
          <w:szCs w:val="24"/>
        </w:rPr>
        <w:t xml:space="preserve">The establishment of the National Biodiversity Platform (NBP) was an essential part of the NEA process. </w:t>
      </w:r>
      <w:r w:rsidR="003C5106" w:rsidRPr="6FED172B">
        <w:rPr>
          <w:rFonts w:ascii="Calibri" w:hAnsi="Calibri" w:cs="Calibri"/>
          <w:sz w:val="24"/>
          <w:szCs w:val="24"/>
        </w:rPr>
        <w:t>NBP is a platform created by stakeholders</w:t>
      </w:r>
      <w:r w:rsidR="002C0AEF" w:rsidRPr="6FED172B">
        <w:rPr>
          <w:rFonts w:ascii="Calibri" w:hAnsi="Calibri" w:cs="Calibri"/>
          <w:sz w:val="24"/>
          <w:szCs w:val="24"/>
        </w:rPr>
        <w:t>, which include academia, NGO</w:t>
      </w:r>
      <w:r w:rsidR="006D549E" w:rsidRPr="6FED172B">
        <w:rPr>
          <w:rFonts w:ascii="Calibri" w:hAnsi="Calibri" w:cs="Calibri"/>
          <w:sz w:val="24"/>
          <w:szCs w:val="24"/>
        </w:rPr>
        <w:t>s</w:t>
      </w:r>
      <w:r w:rsidR="002C0AEF" w:rsidRPr="6FED172B">
        <w:rPr>
          <w:rFonts w:ascii="Calibri" w:hAnsi="Calibri" w:cs="Calibri"/>
          <w:sz w:val="24"/>
          <w:szCs w:val="24"/>
        </w:rPr>
        <w:t>, government, and community representatives</w:t>
      </w:r>
      <w:r w:rsidR="003C5106" w:rsidRPr="6FED172B">
        <w:rPr>
          <w:rFonts w:ascii="Calibri" w:hAnsi="Calibri" w:cs="Calibri"/>
          <w:sz w:val="24"/>
          <w:szCs w:val="24"/>
        </w:rPr>
        <w:t xml:space="preserve">. </w:t>
      </w:r>
      <w:r w:rsidR="002C0AEF" w:rsidRPr="6FED172B">
        <w:rPr>
          <w:rFonts w:ascii="Calibri" w:hAnsi="Calibri" w:cs="Calibri"/>
          <w:sz w:val="24"/>
          <w:szCs w:val="24"/>
        </w:rPr>
        <w:t>The Ministry of Ecology and Natural Resources (</w:t>
      </w:r>
      <w:r w:rsidR="003C5106" w:rsidRPr="6FED172B">
        <w:rPr>
          <w:rFonts w:ascii="Calibri" w:hAnsi="Calibri" w:cs="Calibri"/>
          <w:sz w:val="24"/>
          <w:szCs w:val="24"/>
        </w:rPr>
        <w:t>MENR</w:t>
      </w:r>
      <w:r w:rsidR="002C0AEF" w:rsidRPr="6FED172B">
        <w:rPr>
          <w:rFonts w:ascii="Calibri" w:hAnsi="Calibri" w:cs="Calibri"/>
          <w:sz w:val="24"/>
          <w:szCs w:val="24"/>
        </w:rPr>
        <w:t>)</w:t>
      </w:r>
      <w:r w:rsidR="003C5106" w:rsidRPr="6FED172B">
        <w:rPr>
          <w:rFonts w:ascii="Calibri" w:hAnsi="Calibri" w:cs="Calibri"/>
          <w:sz w:val="24"/>
          <w:szCs w:val="24"/>
        </w:rPr>
        <w:t xml:space="preserve"> is </w:t>
      </w:r>
      <w:r w:rsidR="00EC2232" w:rsidRPr="6FED172B">
        <w:rPr>
          <w:rFonts w:ascii="Calibri" w:hAnsi="Calibri" w:cs="Calibri"/>
          <w:sz w:val="24"/>
          <w:szCs w:val="24"/>
        </w:rPr>
        <w:t>the</w:t>
      </w:r>
      <w:r w:rsidR="003C5106" w:rsidRPr="6FED172B">
        <w:rPr>
          <w:rFonts w:ascii="Calibri" w:hAnsi="Calibri" w:cs="Calibri"/>
          <w:sz w:val="24"/>
          <w:szCs w:val="24"/>
        </w:rPr>
        <w:t xml:space="preserve"> main coordinating authority</w:t>
      </w:r>
      <w:r w:rsidR="35AF927F" w:rsidRPr="6FED172B">
        <w:rPr>
          <w:rFonts w:ascii="Calibri" w:hAnsi="Calibri" w:cs="Calibri"/>
          <w:sz w:val="24"/>
          <w:szCs w:val="24"/>
        </w:rPr>
        <w:t>,</w:t>
      </w:r>
      <w:r w:rsidR="003C5106" w:rsidRPr="6FED172B">
        <w:rPr>
          <w:rFonts w:ascii="Calibri" w:hAnsi="Calibri" w:cs="Calibri"/>
          <w:sz w:val="24"/>
          <w:szCs w:val="24"/>
        </w:rPr>
        <w:t xml:space="preserve"> and </w:t>
      </w:r>
      <w:r w:rsidR="000C31B2" w:rsidRPr="6FED172B">
        <w:rPr>
          <w:rFonts w:ascii="Calibri" w:hAnsi="Calibri" w:cs="Calibri"/>
          <w:sz w:val="24"/>
          <w:szCs w:val="24"/>
        </w:rPr>
        <w:t xml:space="preserve">the </w:t>
      </w:r>
      <w:r w:rsidR="003C5106" w:rsidRPr="6FED172B">
        <w:rPr>
          <w:rFonts w:ascii="Calibri" w:hAnsi="Calibri" w:cs="Calibri"/>
          <w:sz w:val="24"/>
          <w:szCs w:val="24"/>
        </w:rPr>
        <w:t xml:space="preserve">Azerbaijan Branch Office of </w:t>
      </w:r>
      <w:r w:rsidR="54628E62" w:rsidRPr="6FED172B">
        <w:rPr>
          <w:rFonts w:ascii="Calibri" w:hAnsi="Calibri" w:cs="Calibri"/>
          <w:sz w:val="24"/>
          <w:szCs w:val="24"/>
        </w:rPr>
        <w:t xml:space="preserve">the </w:t>
      </w:r>
      <w:r w:rsidR="003C5106" w:rsidRPr="6FED172B">
        <w:rPr>
          <w:rFonts w:ascii="Calibri" w:hAnsi="Calibri" w:cs="Calibri"/>
          <w:sz w:val="24"/>
          <w:szCs w:val="24"/>
        </w:rPr>
        <w:t>R</w:t>
      </w:r>
      <w:r w:rsidR="56A0935E" w:rsidRPr="6FED172B">
        <w:rPr>
          <w:rFonts w:ascii="Calibri" w:hAnsi="Calibri" w:cs="Calibri"/>
          <w:sz w:val="24"/>
          <w:szCs w:val="24"/>
        </w:rPr>
        <w:t>e</w:t>
      </w:r>
      <w:r w:rsidR="1F4A5E1F" w:rsidRPr="6FED172B">
        <w:rPr>
          <w:rFonts w:ascii="Calibri" w:hAnsi="Calibri" w:cs="Calibri"/>
          <w:sz w:val="24"/>
          <w:szCs w:val="24"/>
        </w:rPr>
        <w:t xml:space="preserve">gional </w:t>
      </w:r>
      <w:r w:rsidR="003C5106" w:rsidRPr="6FED172B">
        <w:rPr>
          <w:rFonts w:ascii="Calibri" w:hAnsi="Calibri" w:cs="Calibri"/>
          <w:sz w:val="24"/>
          <w:szCs w:val="24"/>
        </w:rPr>
        <w:t>E</w:t>
      </w:r>
      <w:r w:rsidR="71F24C67" w:rsidRPr="6FED172B">
        <w:rPr>
          <w:rFonts w:ascii="Calibri" w:hAnsi="Calibri" w:cs="Calibri"/>
          <w:sz w:val="24"/>
          <w:szCs w:val="24"/>
        </w:rPr>
        <w:t xml:space="preserve">nvironmental </w:t>
      </w:r>
      <w:r w:rsidR="003C5106" w:rsidRPr="6FED172B">
        <w:rPr>
          <w:rFonts w:ascii="Calibri" w:hAnsi="Calibri" w:cs="Calibri"/>
          <w:sz w:val="24"/>
          <w:szCs w:val="24"/>
        </w:rPr>
        <w:t>C</w:t>
      </w:r>
      <w:r w:rsidR="54625464" w:rsidRPr="6FED172B">
        <w:rPr>
          <w:rFonts w:ascii="Calibri" w:hAnsi="Calibri" w:cs="Calibri"/>
          <w:sz w:val="24"/>
          <w:szCs w:val="24"/>
        </w:rPr>
        <w:t>entre for the</w:t>
      </w:r>
      <w:r w:rsidR="003C5106" w:rsidRPr="6FED172B">
        <w:rPr>
          <w:rFonts w:ascii="Calibri" w:hAnsi="Calibri" w:cs="Calibri"/>
          <w:sz w:val="24"/>
          <w:szCs w:val="24"/>
        </w:rPr>
        <w:t xml:space="preserve"> Caucasus</w:t>
      </w:r>
      <w:r w:rsidR="57E54B77" w:rsidRPr="6FED172B">
        <w:rPr>
          <w:rFonts w:ascii="Calibri" w:hAnsi="Calibri" w:cs="Calibri"/>
          <w:sz w:val="24"/>
          <w:szCs w:val="24"/>
        </w:rPr>
        <w:t xml:space="preserve"> (REC Caucasus)</w:t>
      </w:r>
      <w:r w:rsidR="003C5106" w:rsidRPr="6FED172B">
        <w:rPr>
          <w:rFonts w:ascii="Calibri" w:hAnsi="Calibri" w:cs="Calibri"/>
          <w:sz w:val="24"/>
          <w:szCs w:val="24"/>
        </w:rPr>
        <w:t xml:space="preserve"> is an implementing agency for the NBP. NB</w:t>
      </w:r>
      <w:r w:rsidR="7C97B474" w:rsidRPr="6FED172B">
        <w:rPr>
          <w:rFonts w:ascii="Calibri" w:hAnsi="Calibri" w:cs="Calibri"/>
          <w:sz w:val="24"/>
          <w:szCs w:val="24"/>
        </w:rPr>
        <w:t>P</w:t>
      </w:r>
      <w:r w:rsidR="003C5106" w:rsidRPr="6FED172B">
        <w:rPr>
          <w:rFonts w:ascii="Calibri" w:hAnsi="Calibri" w:cs="Calibri"/>
          <w:sz w:val="24"/>
          <w:szCs w:val="24"/>
        </w:rPr>
        <w:t xml:space="preserve"> supports science-policy dialogues on issues related to biodiversity and ecosystem services, foster</w:t>
      </w:r>
      <w:r w:rsidR="5FFA99AB" w:rsidRPr="6FED172B">
        <w:rPr>
          <w:rFonts w:ascii="Calibri" w:hAnsi="Calibri" w:cs="Calibri"/>
          <w:sz w:val="24"/>
          <w:szCs w:val="24"/>
        </w:rPr>
        <w:t>s</w:t>
      </w:r>
      <w:r w:rsidR="003C5106" w:rsidRPr="6FED172B">
        <w:rPr>
          <w:rFonts w:ascii="Calibri" w:hAnsi="Calibri" w:cs="Calibri"/>
          <w:sz w:val="24"/>
          <w:szCs w:val="24"/>
        </w:rPr>
        <w:t xml:space="preserve"> the dialogue between science and policy</w:t>
      </w:r>
      <w:r w:rsidR="600AB602" w:rsidRPr="6FED172B">
        <w:rPr>
          <w:rFonts w:ascii="Calibri" w:hAnsi="Calibri" w:cs="Calibri"/>
          <w:sz w:val="24"/>
          <w:szCs w:val="24"/>
        </w:rPr>
        <w:t>,</w:t>
      </w:r>
      <w:r w:rsidR="003C5106" w:rsidRPr="6FED172B">
        <w:rPr>
          <w:rFonts w:ascii="Calibri" w:hAnsi="Calibri" w:cs="Calibri"/>
          <w:sz w:val="24"/>
          <w:szCs w:val="24"/>
        </w:rPr>
        <w:t xml:space="preserve"> and thereby seek</w:t>
      </w:r>
      <w:r w:rsidR="53D14EE5" w:rsidRPr="6FED172B">
        <w:rPr>
          <w:rFonts w:ascii="Calibri" w:hAnsi="Calibri" w:cs="Calibri"/>
          <w:sz w:val="24"/>
          <w:szCs w:val="24"/>
        </w:rPr>
        <w:t>s</w:t>
      </w:r>
      <w:r w:rsidR="003C5106" w:rsidRPr="6FED172B">
        <w:rPr>
          <w:rFonts w:ascii="Calibri" w:hAnsi="Calibri" w:cs="Calibri"/>
          <w:sz w:val="24"/>
          <w:szCs w:val="24"/>
        </w:rPr>
        <w:t xml:space="preserve"> to stimulate the biodiversity research community to address policy or user relevant questions</w:t>
      </w:r>
      <w:r w:rsidR="00EF7433" w:rsidRPr="6FED172B">
        <w:rPr>
          <w:rFonts w:ascii="Calibri" w:hAnsi="Calibri" w:cs="Calibri"/>
          <w:sz w:val="24"/>
          <w:szCs w:val="24"/>
        </w:rPr>
        <w:t xml:space="preserve"> and</w:t>
      </w:r>
      <w:r w:rsidR="003C5106" w:rsidRPr="6FED172B">
        <w:rPr>
          <w:rFonts w:ascii="Calibri" w:hAnsi="Calibri" w:cs="Calibri"/>
          <w:sz w:val="24"/>
          <w:szCs w:val="24"/>
        </w:rPr>
        <w:t xml:space="preserve"> inform national stakeholders on </w:t>
      </w:r>
      <w:r w:rsidR="002C0AEF" w:rsidRPr="6FED172B">
        <w:rPr>
          <w:rFonts w:ascii="Calibri" w:hAnsi="Calibri" w:cs="Calibri"/>
          <w:sz w:val="24"/>
          <w:szCs w:val="24"/>
        </w:rPr>
        <w:t>NEA</w:t>
      </w:r>
      <w:r w:rsidR="003C5106" w:rsidRPr="6FED172B">
        <w:rPr>
          <w:rFonts w:ascii="Calibri" w:hAnsi="Calibri" w:cs="Calibri"/>
          <w:sz w:val="24"/>
          <w:szCs w:val="24"/>
        </w:rPr>
        <w:t xml:space="preserve"> processes. In carrying out its functions and exercising its rights, the N</w:t>
      </w:r>
      <w:r w:rsidR="002C0AEF" w:rsidRPr="6FED172B">
        <w:rPr>
          <w:rFonts w:ascii="Calibri" w:hAnsi="Calibri" w:cs="Calibri"/>
          <w:sz w:val="24"/>
          <w:szCs w:val="24"/>
        </w:rPr>
        <w:t>BP</w:t>
      </w:r>
      <w:r w:rsidR="003C5106" w:rsidRPr="6FED172B">
        <w:rPr>
          <w:rFonts w:ascii="Calibri" w:hAnsi="Calibri" w:cs="Calibri"/>
          <w:sz w:val="24"/>
          <w:szCs w:val="24"/>
        </w:rPr>
        <w:t xml:space="preserve"> interacts with central and local executive authorities of the Republic of Azerbaijan, local self-government entities, academia, various scientific research institutes, </w:t>
      </w:r>
      <w:r w:rsidR="328A5904" w:rsidRPr="00B863D1">
        <w:rPr>
          <w:rFonts w:ascii="Calibri" w:hAnsi="Calibri" w:cs="Calibri"/>
          <w:sz w:val="24"/>
          <w:szCs w:val="24"/>
        </w:rPr>
        <w:t xml:space="preserve">and </w:t>
      </w:r>
      <w:r w:rsidR="76CA28D8" w:rsidRPr="00B863D1">
        <w:rPr>
          <w:rFonts w:ascii="Calibri" w:hAnsi="Calibri" w:cs="Calibri"/>
          <w:sz w:val="24"/>
          <w:szCs w:val="24"/>
        </w:rPr>
        <w:t xml:space="preserve">works </w:t>
      </w:r>
      <w:r w:rsidRPr="00B863D1">
        <w:rPr>
          <w:rFonts w:ascii="Calibri" w:hAnsi="Calibri" w:cs="Calibri"/>
          <w:sz w:val="24"/>
          <w:szCs w:val="24"/>
        </w:rPr>
        <w:t xml:space="preserve">in </w:t>
      </w:r>
      <w:proofErr w:type="gramStart"/>
      <w:r w:rsidRPr="00B863D1">
        <w:rPr>
          <w:rFonts w:ascii="Calibri" w:hAnsi="Calibri" w:cs="Calibri"/>
          <w:sz w:val="24"/>
          <w:szCs w:val="24"/>
        </w:rPr>
        <w:t>mutual cooperation</w:t>
      </w:r>
      <w:proofErr w:type="gramEnd"/>
      <w:r w:rsidRPr="00B863D1">
        <w:rPr>
          <w:rFonts w:ascii="Calibri" w:hAnsi="Calibri" w:cs="Calibri"/>
          <w:sz w:val="24"/>
          <w:szCs w:val="24"/>
        </w:rPr>
        <w:t xml:space="preserve"> with</w:t>
      </w:r>
      <w:r w:rsidR="003C5106" w:rsidRPr="6FED172B">
        <w:rPr>
          <w:rFonts w:ascii="Calibri" w:hAnsi="Calibri" w:cs="Calibri"/>
          <w:sz w:val="24"/>
          <w:szCs w:val="24"/>
        </w:rPr>
        <w:t xml:space="preserve"> international and non-governmental organizations.</w:t>
      </w:r>
    </w:p>
    <w:p w14:paraId="7507B5A0" w14:textId="77777777" w:rsidR="00A07280" w:rsidRDefault="00A07280" w:rsidP="00945A89">
      <w:pPr>
        <w:pStyle w:val="Quote"/>
      </w:pPr>
      <w:bookmarkStart w:id="8" w:name="_Toc46137986"/>
      <w:bookmarkStart w:id="9" w:name="_Toc46830125"/>
      <w:bookmarkStart w:id="10" w:name="_Toc135821544"/>
      <w:bookmarkStart w:id="11" w:name="_Toc135822012"/>
    </w:p>
    <w:bookmarkEnd w:id="8"/>
    <w:bookmarkEnd w:id="9"/>
    <w:bookmarkEnd w:id="10"/>
    <w:bookmarkEnd w:id="11"/>
    <w:p w14:paraId="3A74A91C" w14:textId="77777777" w:rsidR="00AC2B77" w:rsidRDefault="00AC2B77" w:rsidP="00945A89">
      <w:pPr>
        <w:pStyle w:val="Quote"/>
      </w:pPr>
    </w:p>
    <w:p w14:paraId="5AAA292E" w14:textId="77777777" w:rsidR="00945A89" w:rsidRDefault="00945A89" w:rsidP="00945A89">
      <w:pPr>
        <w:pStyle w:val="Quote"/>
      </w:pPr>
    </w:p>
    <w:p w14:paraId="48EDAC8A" w14:textId="77777777" w:rsidR="00945A89" w:rsidRDefault="00945A89" w:rsidP="00945A89">
      <w:pPr>
        <w:pStyle w:val="Quote"/>
      </w:pPr>
    </w:p>
    <w:p w14:paraId="28B7F5A4" w14:textId="77777777" w:rsidR="00945A89" w:rsidRDefault="00945A89" w:rsidP="002D0560">
      <w:pPr>
        <w:pStyle w:val="Heading3"/>
      </w:pPr>
    </w:p>
    <w:p w14:paraId="1C0B5FF7" w14:textId="77777777" w:rsidR="00366684" w:rsidRPr="00366684" w:rsidRDefault="00366684" w:rsidP="00366684">
      <w:pPr>
        <w:keepNext/>
        <w:keepLines/>
        <w:spacing w:before="80" w:after="0" w:line="240" w:lineRule="auto"/>
        <w:jc w:val="both"/>
        <w:outlineLvl w:val="1"/>
        <w:rPr>
          <w:rFonts w:ascii="Times New Roman" w:eastAsia="Times New Roman" w:hAnsi="Times New Roman" w:cs="Times New Roman"/>
          <w:b/>
          <w:bCs/>
          <w:sz w:val="32"/>
          <w:szCs w:val="32"/>
          <w:lang w:val="en-US"/>
        </w:rPr>
      </w:pPr>
      <w:bookmarkStart w:id="12" w:name="_Toc152327504"/>
      <w:bookmarkStart w:id="13" w:name="_Toc162472092"/>
      <w:r w:rsidRPr="00366684">
        <w:rPr>
          <w:rFonts w:ascii="Times New Roman" w:eastAsia="Times New Roman" w:hAnsi="Times New Roman" w:cs="Times New Roman"/>
          <w:b/>
          <w:bCs/>
          <w:sz w:val="32"/>
          <w:szCs w:val="32"/>
          <w:lang w:val="en-US"/>
        </w:rPr>
        <w:t>KEY FINDINGS</w:t>
      </w:r>
      <w:bookmarkEnd w:id="12"/>
      <w:bookmarkEnd w:id="13"/>
    </w:p>
    <w:p w14:paraId="7B6D44FE" w14:textId="77777777" w:rsidR="00366684" w:rsidRPr="00366684" w:rsidRDefault="00366684" w:rsidP="00366684">
      <w:pPr>
        <w:spacing w:line="276" w:lineRule="auto"/>
        <w:jc w:val="both"/>
        <w:rPr>
          <w:rFonts w:ascii="Times New Roman" w:hAnsi="Times New Roman" w:cs="Times New Roman"/>
          <w:sz w:val="24"/>
          <w:szCs w:val="24"/>
        </w:rPr>
      </w:pPr>
    </w:p>
    <w:p w14:paraId="29FCC24E" w14:textId="77777777" w:rsidR="00366684" w:rsidRPr="00366684" w:rsidRDefault="00366684" w:rsidP="00366684">
      <w:pPr>
        <w:spacing w:line="276" w:lineRule="auto"/>
        <w:jc w:val="both"/>
        <w:rPr>
          <w:rFonts w:ascii="Times New Roman" w:hAnsi="Times New Roman" w:cs="Times New Roman"/>
          <w:sz w:val="24"/>
          <w:szCs w:val="24"/>
        </w:rPr>
      </w:pPr>
    </w:p>
    <w:p w14:paraId="60B6F1E4" w14:textId="15ECBA41" w:rsidR="00366684" w:rsidRDefault="00366684" w:rsidP="3ED55203">
      <w:pPr>
        <w:spacing w:after="200" w:line="276" w:lineRule="auto"/>
        <w:contextualSpacing/>
        <w:jc w:val="both"/>
        <w:rPr>
          <w:sz w:val="24"/>
          <w:szCs w:val="24"/>
          <w:lang w:val="en-US"/>
        </w:rPr>
      </w:pPr>
      <w:r w:rsidRPr="3ED55203">
        <w:rPr>
          <w:sz w:val="24"/>
          <w:szCs w:val="24"/>
          <w:lang w:val="en-US"/>
        </w:rPr>
        <w:t xml:space="preserve">Azerbaijan is situated at the juncture of several bio-geographical areas (the Eastern Palearctic, Turan, the Mediterranean, Asia Minor, and the Middle East) and contains </w:t>
      </w:r>
      <w:r w:rsidR="3D644BA4" w:rsidRPr="3ED55203">
        <w:rPr>
          <w:sz w:val="24"/>
          <w:szCs w:val="24"/>
          <w:lang w:val="en-US"/>
        </w:rPr>
        <w:t xml:space="preserve">a </w:t>
      </w:r>
      <w:r w:rsidRPr="3ED55203">
        <w:rPr>
          <w:sz w:val="24"/>
          <w:szCs w:val="24"/>
          <w:lang w:val="en-US"/>
        </w:rPr>
        <w:t xml:space="preserve">broad range of species of European, Central </w:t>
      </w:r>
      <w:proofErr w:type="gramStart"/>
      <w:r w:rsidRPr="3ED55203">
        <w:rPr>
          <w:sz w:val="24"/>
          <w:szCs w:val="24"/>
          <w:lang w:val="en-US"/>
        </w:rPr>
        <w:t>Asian</w:t>
      </w:r>
      <w:proofErr w:type="gramEnd"/>
      <w:r w:rsidRPr="3ED55203">
        <w:rPr>
          <w:sz w:val="24"/>
          <w:szCs w:val="24"/>
          <w:lang w:val="en-US"/>
        </w:rPr>
        <w:t xml:space="preserve"> and Mediterranean origin. The country is an important migratory path for many bird species travelling from Europe and Russia and south to Africa and Asia. </w:t>
      </w:r>
    </w:p>
    <w:p w14:paraId="14FD20CE" w14:textId="77777777" w:rsidR="00195B63" w:rsidRPr="00366684" w:rsidRDefault="00195B63" w:rsidP="3ED55203">
      <w:pPr>
        <w:spacing w:after="200" w:line="276" w:lineRule="auto"/>
        <w:contextualSpacing/>
        <w:jc w:val="both"/>
        <w:rPr>
          <w:sz w:val="24"/>
          <w:szCs w:val="24"/>
          <w:lang w:val="en-US"/>
        </w:rPr>
      </w:pPr>
    </w:p>
    <w:p w14:paraId="656AA393" w14:textId="1741B1CE" w:rsidR="00366684" w:rsidRDefault="00366684" w:rsidP="3ED55203">
      <w:pPr>
        <w:spacing w:after="200" w:line="276" w:lineRule="auto"/>
        <w:contextualSpacing/>
        <w:jc w:val="both"/>
        <w:rPr>
          <w:sz w:val="24"/>
          <w:szCs w:val="24"/>
          <w:lang w:val="en-US"/>
        </w:rPr>
      </w:pPr>
      <w:r w:rsidRPr="3ED55203">
        <w:rPr>
          <w:sz w:val="24"/>
          <w:szCs w:val="24"/>
          <w:lang w:val="en-US"/>
        </w:rPr>
        <w:t>The lakes and wetlands of Azerbaijan support high numbers of waterfowl species</w:t>
      </w:r>
      <w:r w:rsidR="5CC54370" w:rsidRPr="3ED55203">
        <w:rPr>
          <w:sz w:val="24"/>
          <w:szCs w:val="24"/>
          <w:lang w:val="en-US"/>
        </w:rPr>
        <w:t xml:space="preserve"> - including</w:t>
      </w:r>
      <w:r w:rsidRPr="3ED55203">
        <w:rPr>
          <w:sz w:val="24"/>
          <w:szCs w:val="24"/>
          <w:lang w:val="en-US"/>
        </w:rPr>
        <w:t xml:space="preserve"> </w:t>
      </w:r>
      <w:r w:rsidR="638976BA" w:rsidRPr="3ED55203">
        <w:rPr>
          <w:sz w:val="24"/>
          <w:szCs w:val="24"/>
          <w:lang w:val="en-US"/>
        </w:rPr>
        <w:t xml:space="preserve">the White-Headed duck and the globally threatened Lesser White-fronted Goose - </w:t>
      </w:r>
      <w:r w:rsidRPr="3ED55203">
        <w:rPr>
          <w:sz w:val="24"/>
          <w:szCs w:val="24"/>
          <w:lang w:val="en-US"/>
        </w:rPr>
        <w:t xml:space="preserve">that migrate through </w:t>
      </w:r>
      <w:r w:rsidR="03722507" w:rsidRPr="3ED55203">
        <w:rPr>
          <w:sz w:val="24"/>
          <w:szCs w:val="24"/>
          <w:lang w:val="en-US"/>
        </w:rPr>
        <w:t xml:space="preserve">the country </w:t>
      </w:r>
      <w:proofErr w:type="gramStart"/>
      <w:r w:rsidR="03722507" w:rsidRPr="3ED55203">
        <w:rPr>
          <w:sz w:val="24"/>
          <w:szCs w:val="24"/>
          <w:lang w:val="en-US"/>
        </w:rPr>
        <w:t xml:space="preserve">during </w:t>
      </w:r>
      <w:r w:rsidRPr="3ED55203">
        <w:rPr>
          <w:sz w:val="24"/>
          <w:szCs w:val="24"/>
          <w:lang w:val="en-US"/>
        </w:rPr>
        <w:t xml:space="preserve"> winter</w:t>
      </w:r>
      <w:proofErr w:type="gramEnd"/>
      <w:r w:rsidRPr="3ED55203">
        <w:rPr>
          <w:sz w:val="24"/>
          <w:szCs w:val="24"/>
          <w:lang w:val="en-US"/>
        </w:rPr>
        <w:t xml:space="preserve"> ,   </w:t>
      </w:r>
      <w:r w:rsidR="1A5370CA" w:rsidRPr="3ED55203">
        <w:rPr>
          <w:sz w:val="24"/>
          <w:szCs w:val="24"/>
          <w:lang w:val="en-US"/>
        </w:rPr>
        <w:t xml:space="preserve">51 </w:t>
      </w:r>
      <w:r w:rsidRPr="3ED55203">
        <w:rPr>
          <w:sz w:val="24"/>
          <w:szCs w:val="24"/>
          <w:lang w:val="en-US"/>
        </w:rPr>
        <w:t>Important Bird Areas (IBAs) – hosting 31 globally threatened species, 9 biome-restricted species and 15 congregator species - and one Endemic Bird Area (EBA)</w:t>
      </w:r>
      <w:r w:rsidR="6BDCCFD5" w:rsidRPr="3ED55203">
        <w:rPr>
          <w:sz w:val="24"/>
          <w:szCs w:val="24"/>
          <w:lang w:val="en-US"/>
        </w:rPr>
        <w:t xml:space="preserve"> -</w:t>
      </w:r>
      <w:r w:rsidRPr="3ED55203">
        <w:rPr>
          <w:sz w:val="24"/>
          <w:szCs w:val="24"/>
          <w:lang w:val="en-US"/>
        </w:rPr>
        <w:t xml:space="preserve"> have been identified. </w:t>
      </w:r>
    </w:p>
    <w:p w14:paraId="7FAA53A2" w14:textId="77777777" w:rsidR="00195B63" w:rsidRPr="00366684" w:rsidRDefault="00195B63" w:rsidP="3ED55203">
      <w:pPr>
        <w:spacing w:after="200" w:line="276" w:lineRule="auto"/>
        <w:contextualSpacing/>
        <w:jc w:val="both"/>
        <w:rPr>
          <w:sz w:val="24"/>
          <w:szCs w:val="24"/>
          <w:lang w:val="en-US"/>
        </w:rPr>
      </w:pPr>
    </w:p>
    <w:p w14:paraId="1D5E0702" w14:textId="4488FE56" w:rsidR="00366684" w:rsidRDefault="00366684" w:rsidP="3ED55203">
      <w:pPr>
        <w:spacing w:after="200" w:line="276" w:lineRule="auto"/>
        <w:contextualSpacing/>
        <w:jc w:val="both"/>
        <w:rPr>
          <w:sz w:val="24"/>
          <w:szCs w:val="24"/>
          <w:lang w:val="en-US"/>
        </w:rPr>
      </w:pPr>
      <w:r w:rsidRPr="3ED55203">
        <w:rPr>
          <w:sz w:val="24"/>
          <w:szCs w:val="24"/>
          <w:lang w:val="en-US"/>
        </w:rPr>
        <w:t xml:space="preserve">Azerbaijani watercourses are the preferred spawning grounds for Caspian sturgeons, which account </w:t>
      </w:r>
      <w:r w:rsidR="36ADBFC0" w:rsidRPr="3ED55203">
        <w:rPr>
          <w:sz w:val="24"/>
          <w:szCs w:val="24"/>
          <w:lang w:val="en-US"/>
        </w:rPr>
        <w:t xml:space="preserve">for </w:t>
      </w:r>
      <w:r w:rsidRPr="3ED55203">
        <w:rPr>
          <w:sz w:val="24"/>
          <w:szCs w:val="24"/>
          <w:lang w:val="en-US"/>
        </w:rPr>
        <w:t xml:space="preserve">nearly 90% of the world’s sturgeon populations. Rivers and small streams are under extreme pressure at present due to intensive water withdrawals for agriculture, particularly during the low-flow period, when some of them run dry—a situation </w:t>
      </w:r>
      <w:proofErr w:type="gramStart"/>
      <w:r w:rsidR="00902EBF">
        <w:rPr>
          <w:sz w:val="24"/>
          <w:szCs w:val="24"/>
          <w:lang w:val="en-US"/>
        </w:rPr>
        <w:t xml:space="preserve">that </w:t>
      </w:r>
      <w:r w:rsidRPr="3ED55203">
        <w:rPr>
          <w:sz w:val="24"/>
          <w:szCs w:val="24"/>
          <w:lang w:val="en-US"/>
        </w:rPr>
        <w:t xml:space="preserve"> is</w:t>
      </w:r>
      <w:proofErr w:type="gramEnd"/>
      <w:r w:rsidRPr="3ED55203">
        <w:rPr>
          <w:sz w:val="24"/>
          <w:szCs w:val="24"/>
          <w:lang w:val="en-US"/>
        </w:rPr>
        <w:t xml:space="preserve"> not natural in this region. Intensive water withdrawals in many small streams have led to significant changes in flow regime downstream.</w:t>
      </w:r>
    </w:p>
    <w:p w14:paraId="74714FAB" w14:textId="77777777" w:rsidR="00195B63" w:rsidRPr="00034E48" w:rsidRDefault="00195B63" w:rsidP="3ED55203">
      <w:pPr>
        <w:spacing w:after="200" w:line="276" w:lineRule="auto"/>
        <w:contextualSpacing/>
        <w:jc w:val="both"/>
        <w:rPr>
          <w:sz w:val="24"/>
          <w:szCs w:val="24"/>
          <w:lang w:val="en-US"/>
        </w:rPr>
      </w:pPr>
    </w:p>
    <w:p w14:paraId="03C74BD5" w14:textId="39D51694" w:rsidR="00034E48" w:rsidRDefault="00034E48" w:rsidP="00366684">
      <w:pPr>
        <w:spacing w:after="200" w:line="276" w:lineRule="auto"/>
        <w:contextualSpacing/>
        <w:jc w:val="both"/>
        <w:rPr>
          <w:rFonts w:cstheme="minorHAnsi"/>
          <w:sz w:val="24"/>
          <w:szCs w:val="24"/>
          <w:lang w:val="en-US"/>
        </w:rPr>
      </w:pPr>
      <w:r w:rsidRPr="00034E48">
        <w:rPr>
          <w:rFonts w:cstheme="minorHAnsi"/>
          <w:sz w:val="24"/>
          <w:szCs w:val="24"/>
          <w:lang w:val="en-US"/>
        </w:rPr>
        <w:t xml:space="preserve">Local and transboundary pollution in the Kura Basin is one of the main causes of pollution in the country's main waterways. Municipal, industrial and agricultural wastewater from neighbouring countries </w:t>
      </w:r>
      <w:proofErr w:type="gramStart"/>
      <w:r w:rsidRPr="00034E48">
        <w:rPr>
          <w:rFonts w:cstheme="minorHAnsi"/>
          <w:sz w:val="24"/>
          <w:szCs w:val="24"/>
          <w:lang w:val="en-US"/>
        </w:rPr>
        <w:t>are</w:t>
      </w:r>
      <w:proofErr w:type="gramEnd"/>
      <w:r w:rsidRPr="00034E48">
        <w:rPr>
          <w:rFonts w:cstheme="minorHAnsi"/>
          <w:sz w:val="24"/>
          <w:szCs w:val="24"/>
          <w:lang w:val="en-US"/>
        </w:rPr>
        <w:t xml:space="preserve"> being drained into Azerbaijan.</w:t>
      </w:r>
    </w:p>
    <w:p w14:paraId="6116301C" w14:textId="77777777" w:rsidR="00195B63" w:rsidRPr="00034E48" w:rsidRDefault="00195B63" w:rsidP="00366684">
      <w:pPr>
        <w:spacing w:after="200" w:line="276" w:lineRule="auto"/>
        <w:contextualSpacing/>
        <w:jc w:val="both"/>
        <w:rPr>
          <w:rFonts w:cstheme="minorHAnsi"/>
          <w:sz w:val="24"/>
          <w:szCs w:val="24"/>
          <w:lang w:val="en-US"/>
        </w:rPr>
      </w:pPr>
    </w:p>
    <w:p w14:paraId="3B3F8C67" w14:textId="3ED0005C" w:rsidR="00366684" w:rsidRDefault="00366684" w:rsidP="00366684">
      <w:pPr>
        <w:spacing w:after="200" w:line="276" w:lineRule="auto"/>
        <w:contextualSpacing/>
        <w:jc w:val="both"/>
        <w:rPr>
          <w:rFonts w:cstheme="minorHAnsi"/>
          <w:sz w:val="24"/>
          <w:szCs w:val="24"/>
          <w:lang w:val="en-US"/>
        </w:rPr>
      </w:pPr>
      <w:r w:rsidRPr="00366684">
        <w:rPr>
          <w:rFonts w:cstheme="minorHAnsi"/>
          <w:sz w:val="24"/>
          <w:szCs w:val="24"/>
          <w:lang w:val="en-US"/>
        </w:rPr>
        <w:t>Threats to ecosystems have reached large scales and require urgent actions from environmental managers and policy makers. These threats include climate change, environmental pollution, degradation of ecosystems and deforestation. These changes occur against the backdrop of rapid population growth, characterized by increasing urban growth and increased demand for ecosystem resources.</w:t>
      </w:r>
    </w:p>
    <w:p w14:paraId="3F795CB3" w14:textId="77777777" w:rsidR="00195B63" w:rsidRPr="00366684" w:rsidRDefault="00195B63" w:rsidP="00366684">
      <w:pPr>
        <w:spacing w:after="200" w:line="276" w:lineRule="auto"/>
        <w:contextualSpacing/>
        <w:jc w:val="both"/>
        <w:rPr>
          <w:rFonts w:cstheme="minorHAnsi"/>
          <w:sz w:val="24"/>
          <w:szCs w:val="24"/>
          <w:lang w:val="en-US"/>
        </w:rPr>
      </w:pPr>
    </w:p>
    <w:p w14:paraId="5AC4560E" w14:textId="2672AE0D" w:rsidR="00366684" w:rsidRPr="00366684" w:rsidRDefault="009751D5" w:rsidP="3ED55203">
      <w:pPr>
        <w:spacing w:after="200" w:line="276" w:lineRule="auto"/>
        <w:contextualSpacing/>
        <w:jc w:val="both"/>
        <w:rPr>
          <w:sz w:val="24"/>
          <w:szCs w:val="24"/>
          <w:lang w:val="en-US"/>
        </w:rPr>
      </w:pPr>
      <w:r w:rsidRPr="6FED172B">
        <w:rPr>
          <w:sz w:val="24"/>
          <w:szCs w:val="24"/>
          <w:lang w:val="en-US"/>
        </w:rPr>
        <w:t>The f</w:t>
      </w:r>
      <w:r w:rsidR="00366684" w:rsidRPr="6FED172B">
        <w:rPr>
          <w:sz w:val="24"/>
          <w:szCs w:val="24"/>
          <w:lang w:val="en-US"/>
        </w:rPr>
        <w:t xml:space="preserve">orests of Azerbaijan have significant ecosystem services. These services may play a key </w:t>
      </w:r>
      <w:proofErr w:type="gramStart"/>
      <w:r w:rsidR="00366684" w:rsidRPr="6FED172B">
        <w:rPr>
          <w:sz w:val="24"/>
          <w:szCs w:val="24"/>
          <w:lang w:val="en-US"/>
        </w:rPr>
        <w:t xml:space="preserve">role  </w:t>
      </w:r>
      <w:r w:rsidR="42F44575" w:rsidRPr="6FED172B">
        <w:rPr>
          <w:sz w:val="24"/>
          <w:szCs w:val="24"/>
          <w:lang w:val="en-US"/>
        </w:rPr>
        <w:t>as</w:t>
      </w:r>
      <w:proofErr w:type="gramEnd"/>
      <w:r w:rsidR="42F44575" w:rsidRPr="6FED172B">
        <w:rPr>
          <w:sz w:val="24"/>
          <w:szCs w:val="24"/>
          <w:lang w:val="en-US"/>
        </w:rPr>
        <w:t xml:space="preserve"> </w:t>
      </w:r>
      <w:r w:rsidR="00366684" w:rsidRPr="6FED172B">
        <w:rPr>
          <w:sz w:val="24"/>
          <w:szCs w:val="24"/>
          <w:lang w:val="en-US"/>
        </w:rPr>
        <w:t xml:space="preserve">sustained sources of long-term gains, if proper approaches </w:t>
      </w:r>
      <w:r w:rsidR="4EBB2CD3" w:rsidRPr="6FED172B">
        <w:rPr>
          <w:sz w:val="24"/>
          <w:szCs w:val="24"/>
          <w:lang w:val="en-US"/>
        </w:rPr>
        <w:t xml:space="preserve"> are</w:t>
      </w:r>
      <w:r w:rsidR="00366684" w:rsidRPr="6FED172B">
        <w:rPr>
          <w:sz w:val="24"/>
          <w:szCs w:val="24"/>
          <w:lang w:val="en-US"/>
        </w:rPr>
        <w:t xml:space="preserve"> applied. These approaches may ensure not only sustained gains but also</w:t>
      </w:r>
      <w:r w:rsidR="0DC53560" w:rsidRPr="6FED172B">
        <w:rPr>
          <w:sz w:val="24"/>
          <w:szCs w:val="24"/>
          <w:lang w:val="en-US"/>
        </w:rPr>
        <w:t xml:space="preserve"> the </w:t>
      </w:r>
      <w:r w:rsidR="00366684" w:rsidRPr="6FED172B">
        <w:rPr>
          <w:sz w:val="24"/>
          <w:szCs w:val="24"/>
          <w:lang w:val="en-US"/>
        </w:rPr>
        <w:t>protection of forest resources. However, many problems exist that prevent shifting from traditional approaches to sustainable management in the forestry sector. These problems include both institutional and legal aspects.</w:t>
      </w:r>
    </w:p>
    <w:p w14:paraId="1C951888" w14:textId="264096B6" w:rsidR="6FED172B" w:rsidRDefault="6FED172B" w:rsidP="6FED172B">
      <w:pPr>
        <w:spacing w:after="200" w:line="276" w:lineRule="auto"/>
        <w:contextualSpacing/>
        <w:jc w:val="both"/>
        <w:rPr>
          <w:sz w:val="24"/>
          <w:szCs w:val="24"/>
          <w:lang w:val="en-US"/>
        </w:rPr>
      </w:pPr>
    </w:p>
    <w:p w14:paraId="392632A6" w14:textId="17D50A42" w:rsidR="00366684" w:rsidRDefault="00366684" w:rsidP="00366684">
      <w:pPr>
        <w:spacing w:after="200" w:line="276" w:lineRule="auto"/>
        <w:contextualSpacing/>
        <w:jc w:val="both"/>
        <w:rPr>
          <w:rFonts w:cstheme="minorHAnsi"/>
          <w:sz w:val="24"/>
          <w:szCs w:val="24"/>
          <w:lang w:val="en-US"/>
        </w:rPr>
      </w:pPr>
      <w:r w:rsidRPr="00366684">
        <w:rPr>
          <w:rFonts w:cstheme="minorHAnsi"/>
          <w:sz w:val="24"/>
          <w:szCs w:val="24"/>
          <w:lang w:val="en-US"/>
        </w:rPr>
        <w:lastRenderedPageBreak/>
        <w:t>Illegal timber production, unsustainable tourism and overgrazing are the major threats to sustainable forestry. These factors notably reduce quality of ecosystem services provided by forests.</w:t>
      </w:r>
    </w:p>
    <w:p w14:paraId="25BED61C" w14:textId="77777777" w:rsidR="00195B63" w:rsidRPr="00366684" w:rsidRDefault="00195B63" w:rsidP="00366684">
      <w:pPr>
        <w:spacing w:after="200" w:line="276" w:lineRule="auto"/>
        <w:contextualSpacing/>
        <w:jc w:val="both"/>
        <w:rPr>
          <w:rFonts w:cstheme="minorHAnsi"/>
          <w:sz w:val="24"/>
          <w:szCs w:val="24"/>
          <w:lang w:val="en-US"/>
        </w:rPr>
      </w:pPr>
    </w:p>
    <w:p w14:paraId="0971E2CC" w14:textId="188BF993" w:rsidR="00366684" w:rsidRDefault="00366684" w:rsidP="6FED172B">
      <w:pPr>
        <w:spacing w:after="200" w:line="276" w:lineRule="auto"/>
        <w:contextualSpacing/>
        <w:jc w:val="both"/>
        <w:rPr>
          <w:sz w:val="24"/>
          <w:szCs w:val="24"/>
          <w:lang w:val="en-US"/>
        </w:rPr>
      </w:pPr>
      <w:r w:rsidRPr="6FED172B">
        <w:rPr>
          <w:sz w:val="24"/>
          <w:szCs w:val="24"/>
          <w:lang w:val="en-US"/>
        </w:rPr>
        <w:t xml:space="preserve">Financial problems are one of the major factors that create barriers to sustainable forestry. Allocation of financial resources is not sufficient and </w:t>
      </w:r>
      <w:proofErr w:type="gramStart"/>
      <w:r w:rsidRPr="6FED172B">
        <w:rPr>
          <w:sz w:val="24"/>
          <w:szCs w:val="24"/>
          <w:lang w:val="en-US"/>
        </w:rPr>
        <w:t>most  local</w:t>
      </w:r>
      <w:proofErr w:type="gramEnd"/>
      <w:r w:rsidRPr="6FED172B">
        <w:rPr>
          <w:sz w:val="24"/>
          <w:szCs w:val="24"/>
          <w:lang w:val="en-US"/>
        </w:rPr>
        <w:t xml:space="preserve"> forestry units have no adequate capacity to improve forest governance.</w:t>
      </w:r>
    </w:p>
    <w:p w14:paraId="3EE7B4C1" w14:textId="77777777" w:rsidR="00195B63" w:rsidRPr="00366684" w:rsidRDefault="00195B63" w:rsidP="00366684">
      <w:pPr>
        <w:spacing w:after="200" w:line="276" w:lineRule="auto"/>
        <w:contextualSpacing/>
        <w:jc w:val="both"/>
        <w:rPr>
          <w:rFonts w:cstheme="minorHAnsi"/>
          <w:sz w:val="24"/>
          <w:szCs w:val="24"/>
          <w:lang w:val="en-US"/>
        </w:rPr>
      </w:pPr>
    </w:p>
    <w:p w14:paraId="71167370" w14:textId="03D43016" w:rsidR="00366684" w:rsidRDefault="78289F02" w:rsidP="4E924F9A">
      <w:pPr>
        <w:spacing w:after="200" w:line="276" w:lineRule="auto"/>
        <w:contextualSpacing/>
        <w:jc w:val="both"/>
        <w:rPr>
          <w:sz w:val="24"/>
          <w:szCs w:val="24"/>
          <w:lang w:val="en-US"/>
        </w:rPr>
      </w:pPr>
      <w:r w:rsidRPr="4E924F9A">
        <w:rPr>
          <w:sz w:val="24"/>
          <w:szCs w:val="24"/>
          <w:lang w:val="en-US"/>
        </w:rPr>
        <w:t xml:space="preserve">Current legislation has insufficient capacity to ensure public and community participation in the governance of forests. Communities located rather close to forested areas have no special rights in </w:t>
      </w:r>
      <w:r w:rsidR="154BBB1A" w:rsidRPr="4E924F9A">
        <w:rPr>
          <w:sz w:val="24"/>
          <w:szCs w:val="24"/>
          <w:lang w:val="en-US"/>
        </w:rPr>
        <w:t xml:space="preserve">the </w:t>
      </w:r>
      <w:r w:rsidRPr="4E924F9A">
        <w:rPr>
          <w:sz w:val="24"/>
          <w:szCs w:val="24"/>
          <w:lang w:val="en-US"/>
        </w:rPr>
        <w:t xml:space="preserve">governance of forests. Municipalities are not involved in forest governance as well. Timber harvesting by local communities would be one of the options to be involved in forest management. </w:t>
      </w:r>
      <w:r w:rsidR="2F8878E3" w:rsidRPr="4E924F9A">
        <w:rPr>
          <w:sz w:val="24"/>
          <w:szCs w:val="24"/>
          <w:lang w:val="en-US"/>
        </w:rPr>
        <w:t xml:space="preserve">The </w:t>
      </w:r>
      <w:r w:rsidR="7FC5BD8B" w:rsidRPr="4E924F9A">
        <w:rPr>
          <w:sz w:val="24"/>
          <w:szCs w:val="24"/>
          <w:lang w:val="en-US"/>
        </w:rPr>
        <w:t>c</w:t>
      </w:r>
      <w:r w:rsidRPr="4E924F9A">
        <w:rPr>
          <w:sz w:val="24"/>
          <w:szCs w:val="24"/>
          <w:lang w:val="en-US"/>
        </w:rPr>
        <w:t>urrent Forest Code</w:t>
      </w:r>
      <w:r w:rsidR="441BEC81" w:rsidRPr="4E924F9A">
        <w:rPr>
          <w:sz w:val="24"/>
          <w:szCs w:val="24"/>
          <w:lang w:val="en-US"/>
        </w:rPr>
        <w:t xml:space="preserve"> of Az</w:t>
      </w:r>
      <w:r w:rsidR="02A3EDDB" w:rsidRPr="4E924F9A">
        <w:rPr>
          <w:sz w:val="24"/>
          <w:szCs w:val="24"/>
          <w:lang w:val="en-US"/>
        </w:rPr>
        <w:t>e</w:t>
      </w:r>
      <w:r w:rsidR="441BEC81" w:rsidRPr="4E924F9A">
        <w:rPr>
          <w:sz w:val="24"/>
          <w:szCs w:val="24"/>
          <w:lang w:val="en-US"/>
        </w:rPr>
        <w:t>rbaijan Republic</w:t>
      </w:r>
      <w:r w:rsidRPr="4E924F9A">
        <w:rPr>
          <w:sz w:val="24"/>
          <w:szCs w:val="24"/>
          <w:lang w:val="en-US"/>
        </w:rPr>
        <w:t xml:space="preserve"> </w:t>
      </w:r>
      <w:r w:rsidR="3BDFE7E1" w:rsidRPr="4E924F9A">
        <w:rPr>
          <w:sz w:val="24"/>
          <w:szCs w:val="24"/>
          <w:lang w:val="en-US"/>
        </w:rPr>
        <w:t xml:space="preserve">(Forest Code) </w:t>
      </w:r>
      <w:r w:rsidRPr="4E924F9A">
        <w:rPr>
          <w:sz w:val="24"/>
          <w:szCs w:val="24"/>
          <w:lang w:val="en-US"/>
        </w:rPr>
        <w:t>reduces</w:t>
      </w:r>
      <w:r w:rsidR="42A34114" w:rsidRPr="4E924F9A">
        <w:rPr>
          <w:sz w:val="24"/>
          <w:szCs w:val="24"/>
          <w:lang w:val="en-US"/>
        </w:rPr>
        <w:t xml:space="preserve"> the</w:t>
      </w:r>
      <w:r w:rsidRPr="4E924F9A">
        <w:rPr>
          <w:sz w:val="24"/>
          <w:szCs w:val="24"/>
          <w:lang w:val="en-US"/>
        </w:rPr>
        <w:t xml:space="preserve"> options for public participation </w:t>
      </w:r>
      <w:proofErr w:type="gramStart"/>
      <w:r w:rsidRPr="4E924F9A">
        <w:rPr>
          <w:sz w:val="24"/>
          <w:szCs w:val="24"/>
          <w:lang w:val="en-US"/>
        </w:rPr>
        <w:t>in  forest</w:t>
      </w:r>
      <w:proofErr w:type="gramEnd"/>
      <w:r w:rsidRPr="4E924F9A">
        <w:rPr>
          <w:sz w:val="24"/>
          <w:szCs w:val="24"/>
          <w:lang w:val="en-US"/>
        </w:rPr>
        <w:t xml:space="preserve"> management. Although the </w:t>
      </w:r>
      <w:r w:rsidR="448D497A" w:rsidRPr="4E924F9A">
        <w:rPr>
          <w:sz w:val="24"/>
          <w:szCs w:val="24"/>
          <w:lang w:val="en-US"/>
        </w:rPr>
        <w:t xml:space="preserve">Forest </w:t>
      </w:r>
      <w:r w:rsidR="04D82E82" w:rsidRPr="4E924F9A">
        <w:rPr>
          <w:sz w:val="24"/>
          <w:szCs w:val="24"/>
          <w:lang w:val="en-US"/>
        </w:rPr>
        <w:t>C</w:t>
      </w:r>
      <w:r w:rsidRPr="4E924F9A">
        <w:rPr>
          <w:sz w:val="24"/>
          <w:szCs w:val="24"/>
          <w:lang w:val="en-US"/>
        </w:rPr>
        <w:t>ode tries to balance economic, social, and environmental factors to ensure sustainable forestry, local forestry departments do not strictly follow the relevant requirements due to the lack of capacity and qualified staff.</w:t>
      </w:r>
    </w:p>
    <w:p w14:paraId="0F80790A" w14:textId="77777777" w:rsidR="00195B63" w:rsidRPr="00366684" w:rsidRDefault="00195B63" w:rsidP="00366684">
      <w:pPr>
        <w:spacing w:after="200" w:line="276" w:lineRule="auto"/>
        <w:contextualSpacing/>
        <w:jc w:val="both"/>
        <w:rPr>
          <w:rFonts w:cstheme="minorHAnsi"/>
          <w:sz w:val="24"/>
          <w:szCs w:val="24"/>
          <w:lang w:val="en-US"/>
        </w:rPr>
      </w:pPr>
    </w:p>
    <w:p w14:paraId="05578CE6" w14:textId="46CCCE8A" w:rsidR="00366684" w:rsidRDefault="78289F02" w:rsidP="4E924F9A">
      <w:pPr>
        <w:spacing w:after="200" w:line="276" w:lineRule="auto"/>
        <w:contextualSpacing/>
        <w:jc w:val="both"/>
        <w:rPr>
          <w:sz w:val="24"/>
          <w:szCs w:val="24"/>
          <w:lang w:val="en-US"/>
        </w:rPr>
      </w:pPr>
      <w:r w:rsidRPr="4E924F9A">
        <w:rPr>
          <w:sz w:val="24"/>
          <w:szCs w:val="24"/>
          <w:lang w:val="en-US"/>
        </w:rPr>
        <w:t xml:space="preserve">Because improving ecosystem management </w:t>
      </w:r>
      <w:r w:rsidR="78A5D498" w:rsidRPr="4E924F9A">
        <w:rPr>
          <w:sz w:val="24"/>
          <w:szCs w:val="24"/>
          <w:lang w:val="en-US"/>
        </w:rPr>
        <w:t xml:space="preserve">ensures </w:t>
      </w:r>
      <w:r w:rsidRPr="4E924F9A">
        <w:rPr>
          <w:sz w:val="24"/>
          <w:szCs w:val="24"/>
          <w:lang w:val="en-US"/>
        </w:rPr>
        <w:t xml:space="preserve">the participation of multiple sectors </w:t>
      </w:r>
      <w:r w:rsidR="0AA2617C" w:rsidRPr="4E924F9A">
        <w:rPr>
          <w:sz w:val="24"/>
          <w:szCs w:val="24"/>
          <w:lang w:val="en-US"/>
        </w:rPr>
        <w:t xml:space="preserve">- </w:t>
      </w:r>
      <w:r w:rsidRPr="4E924F9A">
        <w:rPr>
          <w:sz w:val="24"/>
          <w:szCs w:val="24"/>
          <w:lang w:val="en-US"/>
        </w:rPr>
        <w:t>e.g., HPP/dams, agriculture, forestry, fisheries, tourism, water supply</w:t>
      </w:r>
      <w:r w:rsidR="421CD516" w:rsidRPr="4E924F9A">
        <w:rPr>
          <w:sz w:val="24"/>
          <w:szCs w:val="24"/>
          <w:lang w:val="en-US"/>
        </w:rPr>
        <w:t xml:space="preserve"> -</w:t>
      </w:r>
      <w:r w:rsidRPr="4E924F9A">
        <w:rPr>
          <w:sz w:val="24"/>
          <w:szCs w:val="24"/>
          <w:lang w:val="en-US"/>
        </w:rPr>
        <w:t xml:space="preserve"> a comprehensive package of interacting policy reform measures is needed, both at national and at regional level. This is defined as a “policy mix” package that is indispensable to introduce sustainable basin in Azerbaijan.</w:t>
      </w:r>
    </w:p>
    <w:p w14:paraId="267A364E" w14:textId="77777777" w:rsidR="00195B63" w:rsidRPr="00366684" w:rsidRDefault="00195B63" w:rsidP="00366684">
      <w:pPr>
        <w:spacing w:after="200" w:line="276" w:lineRule="auto"/>
        <w:contextualSpacing/>
        <w:jc w:val="both"/>
        <w:rPr>
          <w:rFonts w:cstheme="minorHAnsi"/>
          <w:sz w:val="24"/>
          <w:szCs w:val="24"/>
          <w:lang w:val="en-US"/>
        </w:rPr>
      </w:pPr>
    </w:p>
    <w:p w14:paraId="511292BE" w14:textId="77AA298D" w:rsidR="00C5009E" w:rsidRPr="00B863D1" w:rsidRDefault="0FA7C816" w:rsidP="4E924F9A">
      <w:pPr>
        <w:spacing w:line="276" w:lineRule="auto"/>
        <w:jc w:val="both"/>
        <w:rPr>
          <w:sz w:val="24"/>
          <w:szCs w:val="24"/>
        </w:rPr>
      </w:pPr>
      <w:r w:rsidRPr="00B863D1">
        <w:rPr>
          <w:sz w:val="24"/>
          <w:szCs w:val="24"/>
        </w:rPr>
        <w:t>The alteration and depletion of forest resources has historically had severe ecological impacts in Azerbaijan. In some parts of the country (e.g. on the slopes of the Talish mountains)</w:t>
      </w:r>
      <w:r w:rsidR="464B0129" w:rsidRPr="00B863D1">
        <w:rPr>
          <w:sz w:val="24"/>
          <w:szCs w:val="24"/>
        </w:rPr>
        <w:t>,</w:t>
      </w:r>
      <w:r w:rsidRPr="00B863D1">
        <w:rPr>
          <w:sz w:val="24"/>
          <w:szCs w:val="24"/>
        </w:rPr>
        <w:t xml:space="preserve"> forests are </w:t>
      </w:r>
      <w:proofErr w:type="gramStart"/>
      <w:r w:rsidRPr="00B863D1">
        <w:rPr>
          <w:sz w:val="24"/>
          <w:szCs w:val="24"/>
        </w:rPr>
        <w:t>being  further</w:t>
      </w:r>
      <w:proofErr w:type="gramEnd"/>
      <w:r w:rsidRPr="00B863D1">
        <w:rPr>
          <w:sz w:val="24"/>
          <w:szCs w:val="24"/>
        </w:rPr>
        <w:t xml:space="preserve"> fragmented as economically valuable timber species (such as nut and oak) are being illegally harvested. Forests are also occasionally impacted by wildfires</w:t>
      </w:r>
      <w:r w:rsidR="5C7A9F89" w:rsidRPr="00B863D1">
        <w:rPr>
          <w:sz w:val="24"/>
          <w:szCs w:val="24"/>
        </w:rPr>
        <w:t xml:space="preserve"> and</w:t>
      </w:r>
      <w:r w:rsidRPr="00B863D1">
        <w:rPr>
          <w:sz w:val="24"/>
          <w:szCs w:val="24"/>
        </w:rPr>
        <w:t xml:space="preserve"> most</w:t>
      </w:r>
      <w:r w:rsidR="0858B9B0" w:rsidRPr="00B863D1">
        <w:rPr>
          <w:sz w:val="24"/>
          <w:szCs w:val="24"/>
        </w:rPr>
        <w:t>ly</w:t>
      </w:r>
      <w:r w:rsidRPr="00B863D1">
        <w:rPr>
          <w:sz w:val="24"/>
          <w:szCs w:val="24"/>
        </w:rPr>
        <w:t xml:space="preserve"> occurrg because of the burning of maize fields in winter and grass in summer. Fires are constantly observed in the occupied territory of Karabakh </w:t>
      </w:r>
      <w:proofErr w:type="gramStart"/>
      <w:r w:rsidRPr="00B863D1">
        <w:rPr>
          <w:sz w:val="24"/>
          <w:szCs w:val="24"/>
        </w:rPr>
        <w:t>and  on</w:t>
      </w:r>
      <w:proofErr w:type="gramEnd"/>
      <w:r w:rsidRPr="00B863D1">
        <w:rPr>
          <w:sz w:val="24"/>
          <w:szCs w:val="24"/>
        </w:rPr>
        <w:t xml:space="preserve"> the front lines.</w:t>
      </w:r>
    </w:p>
    <w:p w14:paraId="118E7B5E" w14:textId="6FBAB738" w:rsidR="0012016D" w:rsidRPr="00B863D1" w:rsidRDefault="0845A12B" w:rsidP="4E924F9A">
      <w:pPr>
        <w:spacing w:line="276" w:lineRule="auto"/>
        <w:jc w:val="both"/>
        <w:rPr>
          <w:sz w:val="24"/>
          <w:szCs w:val="24"/>
        </w:rPr>
      </w:pPr>
      <w:r w:rsidRPr="00B863D1">
        <w:rPr>
          <w:sz w:val="24"/>
          <w:szCs w:val="24"/>
        </w:rPr>
        <w:t xml:space="preserve">Land degradation </w:t>
      </w:r>
      <w:r w:rsidR="083D884C" w:rsidRPr="00B863D1">
        <w:rPr>
          <w:sz w:val="24"/>
          <w:szCs w:val="24"/>
        </w:rPr>
        <w:t xml:space="preserve">in Azerbaijan </w:t>
      </w:r>
      <w:r w:rsidRPr="00B863D1">
        <w:rPr>
          <w:sz w:val="24"/>
          <w:szCs w:val="24"/>
        </w:rPr>
        <w:t xml:space="preserve">is being further exacerbated by the weak regulation of building and construction </w:t>
      </w:r>
      <w:proofErr w:type="gramStart"/>
      <w:r w:rsidRPr="00B863D1">
        <w:rPr>
          <w:sz w:val="24"/>
          <w:szCs w:val="24"/>
        </w:rPr>
        <w:t>activities</w:t>
      </w:r>
      <w:r w:rsidR="17A8C184" w:rsidRPr="00B863D1">
        <w:rPr>
          <w:sz w:val="24"/>
          <w:szCs w:val="24"/>
        </w:rPr>
        <w:t>,</w:t>
      </w:r>
      <w:r w:rsidRPr="00B863D1">
        <w:rPr>
          <w:sz w:val="24"/>
          <w:szCs w:val="24"/>
        </w:rPr>
        <w:t xml:space="preserve">  illegal</w:t>
      </w:r>
      <w:proofErr w:type="gramEnd"/>
      <w:r w:rsidRPr="00B863D1">
        <w:rPr>
          <w:sz w:val="24"/>
          <w:szCs w:val="24"/>
        </w:rPr>
        <w:t xml:space="preserve"> urbanization n, as well as the limited capacity for effective controls on mitigating the environmental impacts of industrial developments.</w:t>
      </w:r>
    </w:p>
    <w:p w14:paraId="05D92F1E" w14:textId="37EFEC93" w:rsidR="0012016D" w:rsidRPr="00B863D1" w:rsidRDefault="0845A12B" w:rsidP="4E924F9A">
      <w:pPr>
        <w:spacing w:line="276" w:lineRule="auto"/>
        <w:jc w:val="both"/>
        <w:rPr>
          <w:sz w:val="24"/>
          <w:szCs w:val="24"/>
        </w:rPr>
      </w:pPr>
      <w:r w:rsidRPr="00B863D1">
        <w:rPr>
          <w:sz w:val="24"/>
          <w:szCs w:val="24"/>
        </w:rPr>
        <w:t>The conversion of the lowland grasslands into agricultural land through ploughing and scrub removal is fragmenting many remaining areas of natural steppes. Several steppe ecosystems are also being further fragmented by the extensive network of irrigation channels, particularly in the central lowland part of the country.</w:t>
      </w:r>
    </w:p>
    <w:p w14:paraId="2EF98367" w14:textId="5E5FBD4D" w:rsidR="00C5009E" w:rsidRPr="00B863D1" w:rsidRDefault="0FA7C816" w:rsidP="4E924F9A">
      <w:pPr>
        <w:spacing w:line="276" w:lineRule="auto"/>
        <w:jc w:val="both"/>
        <w:rPr>
          <w:sz w:val="24"/>
          <w:szCs w:val="24"/>
        </w:rPr>
      </w:pPr>
      <w:r w:rsidRPr="00B863D1">
        <w:rPr>
          <w:sz w:val="24"/>
          <w:szCs w:val="24"/>
        </w:rPr>
        <w:t xml:space="preserve">Overgrazing has become a major problem both in winter pastures in the lowlands and in summer pastures in the high mountain grasslands. The intensive use of </w:t>
      </w:r>
      <w:proofErr w:type="gramStart"/>
      <w:r w:rsidRPr="00B863D1">
        <w:rPr>
          <w:sz w:val="24"/>
          <w:szCs w:val="24"/>
        </w:rPr>
        <w:t xml:space="preserve">pastures  </w:t>
      </w:r>
      <w:r w:rsidR="5E134065" w:rsidRPr="00B863D1">
        <w:rPr>
          <w:sz w:val="24"/>
          <w:szCs w:val="24"/>
        </w:rPr>
        <w:t>results</w:t>
      </w:r>
      <w:proofErr w:type="gramEnd"/>
      <w:r w:rsidRPr="00B863D1">
        <w:rPr>
          <w:sz w:val="24"/>
          <w:szCs w:val="24"/>
        </w:rPr>
        <w:t xml:space="preserve"> in accelerated soil erosion and  increasing land desertification. The loss of traditional and</w:t>
      </w:r>
      <w:r w:rsidRPr="4E924F9A">
        <w:rPr>
          <w:sz w:val="24"/>
          <w:szCs w:val="24"/>
        </w:rPr>
        <w:t xml:space="preserve"> </w:t>
      </w:r>
      <w:r w:rsidRPr="00B863D1">
        <w:rPr>
          <w:sz w:val="24"/>
          <w:szCs w:val="24"/>
        </w:rPr>
        <w:lastRenderedPageBreak/>
        <w:t>historical pastures in the occupied territories of Karabakh has led to more cattle grazing in other pastures of the country. Additional herds have also been brought in by refugees from the occupied districts around the Karabakh region. Many of the animals owned by these communities are now concentrated in areas that are largely unsuitable for livestock for a variety of reasons, including competition for water and food near settlements and exclusion from summer grazing areas due to conflicts in some mountainous areas. Many winter grounds are now being utilized for livestock grazing throughout the year.</w:t>
      </w:r>
    </w:p>
    <w:p w14:paraId="1F480C47" w14:textId="7D7B41B3" w:rsidR="00C5009E" w:rsidRPr="00034E48" w:rsidRDefault="0FA7C816" w:rsidP="4E924F9A">
      <w:pPr>
        <w:spacing w:line="276" w:lineRule="auto"/>
        <w:jc w:val="both"/>
        <w:rPr>
          <w:sz w:val="24"/>
          <w:szCs w:val="24"/>
        </w:rPr>
      </w:pPr>
      <w:r w:rsidRPr="00B863D1">
        <w:rPr>
          <w:sz w:val="24"/>
          <w:szCs w:val="24"/>
        </w:rPr>
        <w:t>Overfishing - driven by subsistence uses, the demand of local consumers</w:t>
      </w:r>
      <w:r w:rsidR="33BB4D4F" w:rsidRPr="00B863D1">
        <w:rPr>
          <w:sz w:val="24"/>
          <w:szCs w:val="24"/>
        </w:rPr>
        <w:t>,</w:t>
      </w:r>
      <w:r w:rsidRPr="00B863D1">
        <w:rPr>
          <w:sz w:val="24"/>
          <w:szCs w:val="24"/>
        </w:rPr>
        <w:t xml:space="preserve"> and </w:t>
      </w:r>
      <w:r w:rsidR="16DFBBB5" w:rsidRPr="00B863D1">
        <w:rPr>
          <w:sz w:val="24"/>
          <w:szCs w:val="24"/>
        </w:rPr>
        <w:t xml:space="preserve">the </w:t>
      </w:r>
      <w:r w:rsidRPr="00B863D1">
        <w:rPr>
          <w:sz w:val="24"/>
          <w:szCs w:val="24"/>
        </w:rPr>
        <w:t>international demand for black caviar - is widespread in the Caspian Sea and spawning rivers. In spring, spawning sturgeon in the shallow warmer waters often become the victims of illegal poachers.</w:t>
      </w:r>
    </w:p>
    <w:p w14:paraId="2415C73F" w14:textId="74E7E78A" w:rsidR="00C5009E" w:rsidRDefault="0FA7C816" w:rsidP="4E924F9A">
      <w:pPr>
        <w:spacing w:line="276" w:lineRule="auto"/>
        <w:jc w:val="both"/>
        <w:rPr>
          <w:sz w:val="24"/>
          <w:szCs w:val="24"/>
        </w:rPr>
      </w:pPr>
      <w:r w:rsidRPr="4E924F9A">
        <w:rPr>
          <w:sz w:val="24"/>
          <w:szCs w:val="24"/>
        </w:rPr>
        <w:t>Over the last 150 years</w:t>
      </w:r>
      <w:r w:rsidR="7BE2AB2E" w:rsidRPr="4E924F9A">
        <w:rPr>
          <w:sz w:val="24"/>
          <w:szCs w:val="24"/>
        </w:rPr>
        <w:t>,</w:t>
      </w:r>
      <w:r w:rsidRPr="4E924F9A">
        <w:rPr>
          <w:sz w:val="24"/>
          <w:szCs w:val="24"/>
        </w:rPr>
        <w:t xml:space="preserve"> Azerbaijan was one of the </w:t>
      </w:r>
      <w:proofErr w:type="gramStart"/>
      <w:r w:rsidRPr="4E924F9A">
        <w:rPr>
          <w:sz w:val="24"/>
          <w:szCs w:val="24"/>
        </w:rPr>
        <w:t>principl</w:t>
      </w:r>
      <w:r w:rsidR="48A2AE91" w:rsidRPr="4E924F9A">
        <w:rPr>
          <w:sz w:val="24"/>
          <w:szCs w:val="24"/>
        </w:rPr>
        <w:t>e</w:t>
      </w:r>
      <w:proofErr w:type="gramEnd"/>
      <w:r w:rsidRPr="4E924F9A">
        <w:rPr>
          <w:sz w:val="24"/>
          <w:szCs w:val="24"/>
        </w:rPr>
        <w:t xml:space="preserve"> oil producing and processing countries without adequate environmental management practices. It is estimated that 30,000 ha of land in Azerbaijan is still contaminated with oil and petroleum products. </w:t>
      </w:r>
      <w:r w:rsidR="7E49DDFA" w:rsidRPr="4E924F9A">
        <w:rPr>
          <w:sz w:val="24"/>
          <w:szCs w:val="24"/>
        </w:rPr>
        <w:t xml:space="preserve">Notably, </w:t>
      </w:r>
      <w:r w:rsidR="683C7BC5" w:rsidRPr="4E924F9A">
        <w:rPr>
          <w:sz w:val="24"/>
          <w:szCs w:val="24"/>
        </w:rPr>
        <w:t>l</w:t>
      </w:r>
      <w:r w:rsidRPr="4E924F9A">
        <w:rPr>
          <w:sz w:val="24"/>
          <w:szCs w:val="24"/>
        </w:rPr>
        <w:t xml:space="preserve">arge-scale use of fertilizers, pesticides, and herbicides </w:t>
      </w:r>
      <w:proofErr w:type="gramStart"/>
      <w:r w:rsidRPr="4E924F9A">
        <w:rPr>
          <w:sz w:val="24"/>
          <w:szCs w:val="24"/>
        </w:rPr>
        <w:t>has  polluted</w:t>
      </w:r>
      <w:proofErr w:type="gramEnd"/>
      <w:r w:rsidRPr="4E924F9A">
        <w:rPr>
          <w:sz w:val="24"/>
          <w:szCs w:val="24"/>
        </w:rPr>
        <w:t xml:space="preserve"> lands in rural places.</w:t>
      </w:r>
    </w:p>
    <w:p w14:paraId="4F2723BB" w14:textId="65DBCAC0" w:rsidR="00034E48" w:rsidRPr="00034E48" w:rsidRDefault="72003DEC" w:rsidP="4E924F9A">
      <w:pPr>
        <w:spacing w:line="276" w:lineRule="auto"/>
        <w:jc w:val="both"/>
        <w:rPr>
          <w:sz w:val="24"/>
          <w:szCs w:val="24"/>
        </w:rPr>
      </w:pPr>
      <w:r w:rsidRPr="00B863D1">
        <w:rPr>
          <w:sz w:val="24"/>
          <w:szCs w:val="24"/>
        </w:rPr>
        <w:t xml:space="preserve">Azerbaijan has </w:t>
      </w:r>
      <w:proofErr w:type="gramStart"/>
      <w:r w:rsidRPr="00B863D1">
        <w:rPr>
          <w:sz w:val="24"/>
          <w:szCs w:val="24"/>
        </w:rPr>
        <w:t>already  contribut</w:t>
      </w:r>
      <w:r w:rsidR="169F5F1B" w:rsidRPr="00B863D1">
        <w:rPr>
          <w:sz w:val="24"/>
          <w:szCs w:val="24"/>
        </w:rPr>
        <w:t>ed</w:t>
      </w:r>
      <w:proofErr w:type="gramEnd"/>
      <w:r w:rsidRPr="00B863D1">
        <w:rPr>
          <w:sz w:val="24"/>
          <w:szCs w:val="24"/>
        </w:rPr>
        <w:t xml:space="preserve"> to the global efforts to cope with climate change</w:t>
      </w:r>
      <w:r w:rsidR="288D961A" w:rsidRPr="00B863D1">
        <w:rPr>
          <w:sz w:val="24"/>
          <w:szCs w:val="24"/>
        </w:rPr>
        <w:t>,</w:t>
      </w:r>
      <w:r w:rsidRPr="00B863D1">
        <w:rPr>
          <w:sz w:val="24"/>
          <w:szCs w:val="24"/>
        </w:rPr>
        <w:t xml:space="preserve"> and the submitted Intended Nationally Determined Contribution (INDC) presents a very ambitious commitment. However, </w:t>
      </w:r>
      <w:proofErr w:type="gramStart"/>
      <w:r w:rsidRPr="00B863D1">
        <w:rPr>
          <w:sz w:val="24"/>
          <w:szCs w:val="24"/>
        </w:rPr>
        <w:t>the  INDC</w:t>
      </w:r>
      <w:proofErr w:type="gramEnd"/>
      <w:r w:rsidRPr="00B863D1">
        <w:rPr>
          <w:sz w:val="24"/>
          <w:szCs w:val="24"/>
        </w:rPr>
        <w:t xml:space="preserve"> has no adaptation component.  It </w:t>
      </w:r>
      <w:proofErr w:type="gramStart"/>
      <w:r w:rsidRPr="00B863D1">
        <w:rPr>
          <w:sz w:val="24"/>
          <w:szCs w:val="24"/>
        </w:rPr>
        <w:t>is  necessary</w:t>
      </w:r>
      <w:proofErr w:type="gramEnd"/>
      <w:r w:rsidRPr="00B863D1">
        <w:rPr>
          <w:sz w:val="24"/>
          <w:szCs w:val="24"/>
        </w:rPr>
        <w:t xml:space="preserve"> to set clear adaptation goals in the next INDC for all sectors, </w:t>
      </w:r>
      <w:r w:rsidR="2F1C2DD6" w:rsidRPr="00B863D1">
        <w:rPr>
          <w:sz w:val="24"/>
          <w:szCs w:val="24"/>
        </w:rPr>
        <w:t xml:space="preserve">while </w:t>
      </w:r>
      <w:r w:rsidRPr="00B863D1">
        <w:rPr>
          <w:sz w:val="24"/>
          <w:szCs w:val="24"/>
        </w:rPr>
        <w:t>taking into consideration children and youth issues. It is also important to encourage youth engagement in the review of</w:t>
      </w:r>
      <w:r w:rsidR="5EA05B6C" w:rsidRPr="00B863D1">
        <w:rPr>
          <w:sz w:val="24"/>
          <w:szCs w:val="24"/>
        </w:rPr>
        <w:t xml:space="preserve"> the</w:t>
      </w:r>
      <w:r w:rsidRPr="00B863D1">
        <w:rPr>
          <w:sz w:val="24"/>
          <w:szCs w:val="24"/>
        </w:rPr>
        <w:t xml:space="preserve"> INDC.</w:t>
      </w:r>
    </w:p>
    <w:p w14:paraId="4C31AB66" w14:textId="77777777" w:rsidR="001F70C0" w:rsidRPr="00034E48" w:rsidRDefault="001F70C0" w:rsidP="001F70C0">
      <w:pPr>
        <w:spacing w:line="276" w:lineRule="auto"/>
        <w:rPr>
          <w:rFonts w:cstheme="minorHAnsi"/>
          <w:sz w:val="24"/>
        </w:rPr>
      </w:pPr>
    </w:p>
    <w:p w14:paraId="266E2C51" w14:textId="77777777" w:rsidR="000406C4" w:rsidRDefault="000406C4" w:rsidP="00F51133">
      <w:pPr>
        <w:pStyle w:val="Quote"/>
        <w:rPr>
          <w:b/>
          <w:bCs/>
          <w:i w:val="0"/>
          <w:iCs/>
          <w:sz w:val="40"/>
          <w:szCs w:val="40"/>
          <w:lang w:val="en-GB"/>
        </w:rPr>
      </w:pPr>
    </w:p>
    <w:p w14:paraId="7C657D86" w14:textId="77777777" w:rsidR="000406C4" w:rsidRDefault="000406C4" w:rsidP="00F51133">
      <w:pPr>
        <w:pStyle w:val="Quote"/>
        <w:rPr>
          <w:b/>
          <w:bCs/>
          <w:i w:val="0"/>
          <w:iCs/>
          <w:sz w:val="40"/>
          <w:szCs w:val="40"/>
          <w:lang w:val="en-GB"/>
        </w:rPr>
      </w:pPr>
    </w:p>
    <w:p w14:paraId="394BAE0F" w14:textId="1775D6DB" w:rsidR="000406C4" w:rsidRDefault="000406C4" w:rsidP="00F51133">
      <w:pPr>
        <w:pStyle w:val="Quote"/>
        <w:rPr>
          <w:b/>
          <w:bCs/>
          <w:i w:val="0"/>
          <w:iCs/>
          <w:sz w:val="40"/>
          <w:szCs w:val="40"/>
          <w:lang w:val="en-GB"/>
        </w:rPr>
      </w:pPr>
    </w:p>
    <w:p w14:paraId="1EC05638" w14:textId="53B860D5" w:rsidR="00034E48" w:rsidRDefault="00034E48" w:rsidP="00034E48"/>
    <w:p w14:paraId="6367B7F3" w14:textId="1D08C6B0" w:rsidR="00034E48" w:rsidRDefault="00034E48" w:rsidP="00034E48"/>
    <w:p w14:paraId="74BB0681" w14:textId="45F58863" w:rsidR="00034E48" w:rsidRDefault="00034E48" w:rsidP="00034E48"/>
    <w:p w14:paraId="777E0BD0" w14:textId="39982033" w:rsidR="00034E48" w:rsidRDefault="00034E48" w:rsidP="00034E48"/>
    <w:p w14:paraId="1C182543" w14:textId="655A41EC" w:rsidR="00034E48" w:rsidRDefault="00034E48" w:rsidP="00034E48"/>
    <w:p w14:paraId="529FD89E" w14:textId="59461617" w:rsidR="00034E48" w:rsidRDefault="00034E48" w:rsidP="00034E48"/>
    <w:p w14:paraId="70CA5163" w14:textId="77777777" w:rsidR="00034E48" w:rsidRPr="00034E48" w:rsidRDefault="00034E48" w:rsidP="00034E48"/>
    <w:p w14:paraId="59F249A6" w14:textId="77777777" w:rsidR="000406C4" w:rsidRDefault="000406C4" w:rsidP="00F51133">
      <w:pPr>
        <w:pStyle w:val="Quote"/>
        <w:rPr>
          <w:b/>
          <w:bCs/>
          <w:i w:val="0"/>
          <w:iCs/>
          <w:sz w:val="40"/>
          <w:szCs w:val="40"/>
          <w:lang w:val="en-GB"/>
        </w:rPr>
      </w:pPr>
    </w:p>
    <w:p w14:paraId="0B8571F3" w14:textId="77777777" w:rsidR="000406C4" w:rsidRDefault="000406C4" w:rsidP="00F51133">
      <w:pPr>
        <w:pStyle w:val="Quote"/>
        <w:rPr>
          <w:b/>
          <w:bCs/>
          <w:i w:val="0"/>
          <w:iCs/>
          <w:sz w:val="40"/>
          <w:szCs w:val="40"/>
          <w:lang w:val="en-GB"/>
        </w:rPr>
      </w:pPr>
    </w:p>
    <w:p w14:paraId="236E37B6" w14:textId="77777777" w:rsidR="000406C4" w:rsidRDefault="000406C4" w:rsidP="00F51133">
      <w:pPr>
        <w:pStyle w:val="Quote"/>
        <w:rPr>
          <w:b/>
          <w:bCs/>
          <w:i w:val="0"/>
          <w:iCs/>
          <w:sz w:val="40"/>
          <w:szCs w:val="40"/>
          <w:lang w:val="en-GB"/>
        </w:rPr>
      </w:pPr>
    </w:p>
    <w:p w14:paraId="25B6E3DC" w14:textId="77777777" w:rsidR="000406C4" w:rsidRDefault="000406C4" w:rsidP="00F51133">
      <w:pPr>
        <w:pStyle w:val="Quote"/>
        <w:rPr>
          <w:b/>
          <w:bCs/>
          <w:i w:val="0"/>
          <w:iCs/>
          <w:sz w:val="40"/>
          <w:szCs w:val="40"/>
          <w:lang w:val="en-GB"/>
        </w:rPr>
      </w:pPr>
    </w:p>
    <w:p w14:paraId="44CDEBFD" w14:textId="77777777" w:rsidR="000406C4" w:rsidRDefault="000406C4" w:rsidP="00F51133">
      <w:pPr>
        <w:pStyle w:val="Quote"/>
        <w:rPr>
          <w:b/>
          <w:bCs/>
          <w:i w:val="0"/>
          <w:iCs/>
          <w:sz w:val="40"/>
          <w:szCs w:val="40"/>
          <w:lang w:val="en-GB"/>
        </w:rPr>
      </w:pPr>
    </w:p>
    <w:p w14:paraId="37EABABF" w14:textId="745039FF" w:rsidR="001F70C0" w:rsidRPr="00F51133" w:rsidRDefault="00F51133" w:rsidP="00F51133">
      <w:pPr>
        <w:pStyle w:val="Quote"/>
        <w:rPr>
          <w:b/>
          <w:bCs/>
          <w:i w:val="0"/>
          <w:iCs/>
          <w:sz w:val="40"/>
          <w:szCs w:val="40"/>
          <w:lang w:val="en-GB"/>
        </w:rPr>
      </w:pPr>
      <w:r>
        <w:rPr>
          <w:b/>
          <w:bCs/>
          <w:i w:val="0"/>
          <w:iCs/>
          <w:sz w:val="40"/>
          <w:szCs w:val="40"/>
          <w:lang w:val="en-GB"/>
        </w:rPr>
        <w:t>Chapter 1</w:t>
      </w:r>
    </w:p>
    <w:p w14:paraId="430B114C" w14:textId="67DE51D4" w:rsidR="001F70C0" w:rsidRPr="00AC5720" w:rsidRDefault="001F70C0" w:rsidP="00F51133">
      <w:pPr>
        <w:pStyle w:val="Heading2"/>
      </w:pPr>
      <w:bookmarkStart w:id="14" w:name="_Toc46137988"/>
      <w:bookmarkStart w:id="15" w:name="_Toc46830127"/>
      <w:bookmarkStart w:id="16" w:name="_Toc135821546"/>
      <w:bookmarkStart w:id="17" w:name="_Toc135822014"/>
      <w:bookmarkStart w:id="18" w:name="_Toc162472093"/>
      <w:r w:rsidRPr="00AC5720">
        <w:rPr>
          <w:rStyle w:val="Heading3Char"/>
          <w:sz w:val="40"/>
          <w:szCs w:val="44"/>
        </w:rPr>
        <w:t>Threats to Biodiversity in Azerbaijan</w:t>
      </w:r>
      <w:bookmarkEnd w:id="14"/>
      <w:bookmarkEnd w:id="15"/>
      <w:bookmarkEnd w:id="16"/>
      <w:bookmarkEnd w:id="17"/>
      <w:bookmarkEnd w:id="18"/>
    </w:p>
    <w:p w14:paraId="687202C4" w14:textId="77777777" w:rsidR="00AC2B77" w:rsidRDefault="00AC2B77" w:rsidP="00F51133">
      <w:pPr>
        <w:pStyle w:val="Heading2"/>
        <w:rPr>
          <w:sz w:val="32"/>
          <w:szCs w:val="32"/>
        </w:rPr>
      </w:pPr>
      <w:bookmarkStart w:id="19" w:name="_Toc46137989"/>
      <w:bookmarkStart w:id="20" w:name="_Toc46830130"/>
    </w:p>
    <w:p w14:paraId="5B00F3F0" w14:textId="78E110B6" w:rsidR="001F70C0" w:rsidRPr="0026376C" w:rsidRDefault="001F70C0" w:rsidP="001F70C0">
      <w:pPr>
        <w:pStyle w:val="Quote"/>
        <w:rPr>
          <w:b/>
          <w:bCs/>
          <w:sz w:val="32"/>
          <w:szCs w:val="32"/>
          <w:lang w:val="en-US"/>
        </w:rPr>
      </w:pPr>
      <w:r w:rsidRPr="0026376C">
        <w:rPr>
          <w:b/>
          <w:bCs/>
          <w:sz w:val="32"/>
          <w:szCs w:val="32"/>
          <w:lang w:val="en-US"/>
        </w:rPr>
        <w:t>Land Degradation</w:t>
      </w:r>
      <w:bookmarkEnd w:id="19"/>
      <w:bookmarkEnd w:id="20"/>
    </w:p>
    <w:p w14:paraId="4E9B1D1F" w14:textId="77777777" w:rsidR="001F70C0" w:rsidRPr="0026376C" w:rsidRDefault="001F70C0" w:rsidP="001F70C0">
      <w:pPr>
        <w:rPr>
          <w:lang w:val="en-US"/>
        </w:rPr>
      </w:pPr>
    </w:p>
    <w:p w14:paraId="2FB90D6C" w14:textId="1C057EB8" w:rsidR="001F70C0" w:rsidRPr="00E53316" w:rsidRDefault="70029E68" w:rsidP="4E924F9A">
      <w:pPr>
        <w:spacing w:line="276" w:lineRule="auto"/>
        <w:jc w:val="both"/>
        <w:rPr>
          <w:rFonts w:ascii="Calibri" w:hAnsi="Calibri" w:cs="Calibri"/>
          <w:sz w:val="24"/>
          <w:szCs w:val="24"/>
        </w:rPr>
      </w:pPr>
      <w:r w:rsidRPr="4E924F9A">
        <w:rPr>
          <w:rFonts w:ascii="Calibri" w:hAnsi="Calibri" w:cs="Calibri"/>
          <w:sz w:val="24"/>
          <w:szCs w:val="24"/>
        </w:rPr>
        <w:t xml:space="preserve">Extensive areas of Azerbaijan are being severely impacted by soil erosion and salinization. It is estimated that 3.7m ha (~42% of the territory of Azerbaijan) is subject to the damaging effects of erosion, while 0.6m ha (~7% of the territory of Azerbaijan) is adversely affected by salinization, to the extent that it is now no longer suitable for agriculture.  The salinization and erosion of soils tend to be a result of poor irrigation and drainage systems, overstocking of livestock, unsustainable levels of ground water extraction and ongoing deforestation. Desertification due to climate change and reduced natural water supply </w:t>
      </w:r>
      <w:r w:rsidR="58496A41" w:rsidRPr="4E924F9A">
        <w:rPr>
          <w:rFonts w:ascii="Calibri" w:hAnsi="Calibri" w:cs="Calibri"/>
          <w:sz w:val="24"/>
          <w:szCs w:val="24"/>
        </w:rPr>
        <w:t xml:space="preserve">are </w:t>
      </w:r>
      <w:proofErr w:type="gramStart"/>
      <w:r w:rsidR="58496A41" w:rsidRPr="4E924F9A">
        <w:rPr>
          <w:rFonts w:ascii="Calibri" w:hAnsi="Calibri" w:cs="Calibri"/>
          <w:sz w:val="24"/>
          <w:szCs w:val="24"/>
        </w:rPr>
        <w:t xml:space="preserve">two </w:t>
      </w:r>
      <w:r w:rsidRPr="4E924F9A">
        <w:rPr>
          <w:rFonts w:ascii="Calibri" w:hAnsi="Calibri" w:cs="Calibri"/>
          <w:sz w:val="24"/>
          <w:szCs w:val="24"/>
        </w:rPr>
        <w:t xml:space="preserve"> new</w:t>
      </w:r>
      <w:proofErr w:type="gramEnd"/>
      <w:r w:rsidRPr="4E924F9A">
        <w:rPr>
          <w:rFonts w:ascii="Calibri" w:hAnsi="Calibri" w:cs="Calibri"/>
          <w:sz w:val="24"/>
          <w:szCs w:val="24"/>
        </w:rPr>
        <w:t xml:space="preserve"> negative phenomen</w:t>
      </w:r>
      <w:r w:rsidR="1EECC36C" w:rsidRPr="4E924F9A">
        <w:rPr>
          <w:rFonts w:ascii="Calibri" w:hAnsi="Calibri" w:cs="Calibri"/>
          <w:sz w:val="24"/>
          <w:szCs w:val="24"/>
        </w:rPr>
        <w:t>a</w:t>
      </w:r>
      <w:r w:rsidRPr="4E924F9A">
        <w:rPr>
          <w:rFonts w:ascii="Calibri" w:hAnsi="Calibri" w:cs="Calibri"/>
          <w:sz w:val="24"/>
          <w:szCs w:val="24"/>
        </w:rPr>
        <w:t xml:space="preserve"> in the lowlands of the country.</w:t>
      </w:r>
    </w:p>
    <w:p w14:paraId="6944B5EF" w14:textId="0396F5EA" w:rsidR="001F70C0" w:rsidRPr="00E53316" w:rsidRDefault="70029E68" w:rsidP="4E924F9A">
      <w:pPr>
        <w:spacing w:line="276" w:lineRule="auto"/>
        <w:jc w:val="both"/>
        <w:rPr>
          <w:rFonts w:ascii="Calibri" w:hAnsi="Calibri" w:cs="Calibri"/>
          <w:sz w:val="24"/>
          <w:szCs w:val="24"/>
        </w:rPr>
      </w:pPr>
      <w:r w:rsidRPr="00B863D1">
        <w:rPr>
          <w:rFonts w:ascii="Calibri" w:hAnsi="Calibri" w:cs="Calibri"/>
          <w:sz w:val="24"/>
          <w:szCs w:val="24"/>
        </w:rPr>
        <w:t xml:space="preserve">Land degradation is being further exacerbated by the weak regulation of building and construction </w:t>
      </w:r>
      <w:proofErr w:type="gramStart"/>
      <w:r w:rsidRPr="00B863D1">
        <w:rPr>
          <w:rFonts w:ascii="Calibri" w:hAnsi="Calibri" w:cs="Calibri"/>
          <w:sz w:val="24"/>
          <w:szCs w:val="24"/>
        </w:rPr>
        <w:t>activities</w:t>
      </w:r>
      <w:r w:rsidR="5C21FA79" w:rsidRPr="00B863D1">
        <w:rPr>
          <w:rFonts w:ascii="Calibri" w:hAnsi="Calibri" w:cs="Calibri"/>
          <w:sz w:val="24"/>
          <w:szCs w:val="24"/>
        </w:rPr>
        <w:t>,</w:t>
      </w:r>
      <w:r w:rsidRPr="00B863D1">
        <w:rPr>
          <w:rFonts w:ascii="Calibri" w:hAnsi="Calibri" w:cs="Calibri"/>
          <w:sz w:val="24"/>
          <w:szCs w:val="24"/>
        </w:rPr>
        <w:t xml:space="preserve">  illegal</w:t>
      </w:r>
      <w:proofErr w:type="gramEnd"/>
      <w:r w:rsidRPr="00B863D1">
        <w:rPr>
          <w:rFonts w:ascii="Calibri" w:hAnsi="Calibri" w:cs="Calibri"/>
          <w:sz w:val="24"/>
          <w:szCs w:val="24"/>
        </w:rPr>
        <w:t xml:space="preserve"> </w:t>
      </w:r>
      <w:r w:rsidR="15A56360" w:rsidRPr="00B863D1">
        <w:rPr>
          <w:rFonts w:ascii="Calibri" w:hAnsi="Calibri" w:cs="Calibri"/>
          <w:sz w:val="24"/>
          <w:szCs w:val="24"/>
        </w:rPr>
        <w:t>urbanisation</w:t>
      </w:r>
      <w:r w:rsidRPr="00B863D1">
        <w:rPr>
          <w:rFonts w:ascii="Calibri" w:hAnsi="Calibri" w:cs="Calibri"/>
          <w:sz w:val="24"/>
          <w:szCs w:val="24"/>
        </w:rPr>
        <w:t xml:space="preserve"> in Azerbaijan, as well as the limited capacity for effective controls on mitigating the environmental impacts of industrial developments.</w:t>
      </w:r>
    </w:p>
    <w:p w14:paraId="0C047987" w14:textId="77777777" w:rsidR="001F70C0" w:rsidRPr="00E53316" w:rsidRDefault="001F70C0" w:rsidP="001F70C0">
      <w:pPr>
        <w:spacing w:line="276" w:lineRule="auto"/>
        <w:jc w:val="both"/>
        <w:rPr>
          <w:rFonts w:ascii="Calibri" w:hAnsi="Calibri" w:cs="Calibri"/>
          <w:sz w:val="24"/>
        </w:rPr>
      </w:pPr>
    </w:p>
    <w:p w14:paraId="22B6F282" w14:textId="77777777" w:rsidR="001F70C0" w:rsidRPr="0026376C" w:rsidRDefault="001F70C0" w:rsidP="001F70C0">
      <w:pPr>
        <w:pStyle w:val="Quote"/>
        <w:rPr>
          <w:b/>
          <w:bCs/>
          <w:sz w:val="32"/>
          <w:szCs w:val="32"/>
          <w:lang w:val="en-US"/>
        </w:rPr>
      </w:pPr>
      <w:bookmarkStart w:id="21" w:name="_Toc46137990"/>
      <w:bookmarkStart w:id="22" w:name="_Toc46830131"/>
      <w:r w:rsidRPr="0026376C">
        <w:rPr>
          <w:b/>
          <w:bCs/>
          <w:sz w:val="32"/>
          <w:szCs w:val="32"/>
          <w:lang w:val="en-US"/>
        </w:rPr>
        <w:t>Habitat fragmentation</w:t>
      </w:r>
      <w:bookmarkEnd w:id="21"/>
      <w:bookmarkEnd w:id="22"/>
    </w:p>
    <w:p w14:paraId="5F821D1F" w14:textId="77777777" w:rsidR="001F70C0" w:rsidRPr="0026376C" w:rsidRDefault="001F70C0" w:rsidP="001F70C0">
      <w:pPr>
        <w:rPr>
          <w:lang w:val="en-US"/>
        </w:rPr>
      </w:pPr>
    </w:p>
    <w:p w14:paraId="1DA41B6F" w14:textId="10E87413" w:rsidR="001F70C0" w:rsidRPr="00B863D1" w:rsidRDefault="70029E68" w:rsidP="4E924F9A">
      <w:pPr>
        <w:spacing w:line="276" w:lineRule="auto"/>
        <w:jc w:val="both"/>
        <w:rPr>
          <w:rFonts w:ascii="Calibri" w:hAnsi="Calibri" w:cs="Calibri"/>
          <w:sz w:val="24"/>
          <w:szCs w:val="24"/>
          <w:lang w:val="az-Latn-AZ"/>
        </w:rPr>
      </w:pPr>
      <w:r w:rsidRPr="00B863D1">
        <w:rPr>
          <w:rFonts w:ascii="Calibri" w:hAnsi="Calibri" w:cs="Calibri"/>
          <w:sz w:val="24"/>
          <w:szCs w:val="24"/>
        </w:rPr>
        <w:t xml:space="preserve">The alteration and depletion of forest resources has historically had severe ecological impacts in Azerbaijan. In some parts of the country (e.g. on the slopes of the Talish mountains) forests are being still further fragmented as economically valuable timber species (such as nut and oak) </w:t>
      </w:r>
      <w:proofErr w:type="gramStart"/>
      <w:r w:rsidRPr="00B863D1">
        <w:rPr>
          <w:rFonts w:ascii="Calibri" w:hAnsi="Calibri" w:cs="Calibri"/>
          <w:sz w:val="24"/>
          <w:szCs w:val="24"/>
        </w:rPr>
        <w:t>are  illegally</w:t>
      </w:r>
      <w:proofErr w:type="gramEnd"/>
      <w:r w:rsidRPr="00B863D1">
        <w:rPr>
          <w:rFonts w:ascii="Calibri" w:hAnsi="Calibri" w:cs="Calibri"/>
          <w:sz w:val="24"/>
          <w:szCs w:val="24"/>
        </w:rPr>
        <w:t xml:space="preserve"> harvested. Forests are also occasionally impacted by wildfires, most</w:t>
      </w:r>
      <w:r w:rsidR="78C6892D" w:rsidRPr="00B863D1">
        <w:rPr>
          <w:rFonts w:ascii="Calibri" w:hAnsi="Calibri" w:cs="Calibri"/>
          <w:sz w:val="24"/>
          <w:szCs w:val="24"/>
        </w:rPr>
        <w:t xml:space="preserve">ly caused due </w:t>
      </w:r>
      <w:proofErr w:type="gramStart"/>
      <w:r w:rsidR="78C6892D" w:rsidRPr="00B863D1">
        <w:rPr>
          <w:rFonts w:ascii="Calibri" w:hAnsi="Calibri" w:cs="Calibri"/>
          <w:sz w:val="24"/>
          <w:szCs w:val="24"/>
        </w:rPr>
        <w:t>to</w:t>
      </w:r>
      <w:r w:rsidRPr="00B863D1">
        <w:rPr>
          <w:rFonts w:ascii="Calibri" w:hAnsi="Calibri" w:cs="Calibri"/>
          <w:sz w:val="24"/>
          <w:szCs w:val="24"/>
        </w:rPr>
        <w:t xml:space="preserve">  the</w:t>
      </w:r>
      <w:proofErr w:type="gramEnd"/>
      <w:r w:rsidRPr="00B863D1">
        <w:rPr>
          <w:rFonts w:ascii="Calibri" w:hAnsi="Calibri" w:cs="Calibri"/>
          <w:sz w:val="24"/>
          <w:szCs w:val="24"/>
        </w:rPr>
        <w:t xml:space="preserve"> burning of maize fields in winter and grass in summer. Fires are constantly observed in the occupied territory of Karabakh and in the on the front lines.</w:t>
      </w:r>
    </w:p>
    <w:p w14:paraId="3BBD3DC0" w14:textId="2FCCDE1C" w:rsidR="001F70C0" w:rsidRPr="00B863D1" w:rsidRDefault="70029E68" w:rsidP="4E924F9A">
      <w:pPr>
        <w:spacing w:line="276" w:lineRule="auto"/>
        <w:jc w:val="both"/>
        <w:rPr>
          <w:rFonts w:ascii="Calibri" w:hAnsi="Calibri" w:cs="Calibri"/>
          <w:sz w:val="24"/>
          <w:szCs w:val="24"/>
        </w:rPr>
      </w:pPr>
      <w:r w:rsidRPr="00B863D1">
        <w:rPr>
          <w:rFonts w:ascii="Calibri" w:hAnsi="Calibri" w:cs="Calibri"/>
          <w:sz w:val="24"/>
          <w:szCs w:val="24"/>
        </w:rPr>
        <w:t xml:space="preserve">The conversion of the lowland grasslands into agricultural land through ploughing and scrub removal is fragmenting many remaining areas of natural steppes. Several steppe ecosystems are also being further fragmented by the extensive network of irrigation channels, particularly in the central lowland part of the country. </w:t>
      </w:r>
    </w:p>
    <w:p w14:paraId="3DFBA462" w14:textId="61719935" w:rsidR="002C2F75" w:rsidRPr="00BA3184" w:rsidRDefault="70029E68" w:rsidP="4E924F9A">
      <w:pPr>
        <w:spacing w:line="276" w:lineRule="auto"/>
        <w:jc w:val="both"/>
        <w:rPr>
          <w:rFonts w:ascii="Calibri" w:hAnsi="Calibri" w:cs="Calibri"/>
          <w:sz w:val="24"/>
          <w:szCs w:val="24"/>
        </w:rPr>
      </w:pPr>
      <w:r w:rsidRPr="00B863D1">
        <w:rPr>
          <w:rFonts w:ascii="Calibri" w:hAnsi="Calibri" w:cs="Calibri"/>
          <w:sz w:val="24"/>
          <w:szCs w:val="24"/>
        </w:rPr>
        <w:t xml:space="preserve">The construction of dams and reservoirs on the major rivers flowing into the Caspian Sea has created obstacles that are </w:t>
      </w:r>
      <w:r w:rsidR="19F47AA9" w:rsidRPr="00B863D1">
        <w:rPr>
          <w:rFonts w:ascii="Calibri" w:hAnsi="Calibri" w:cs="Calibri"/>
          <w:sz w:val="24"/>
          <w:szCs w:val="24"/>
        </w:rPr>
        <w:t xml:space="preserve">adversely </w:t>
      </w:r>
      <w:proofErr w:type="gramStart"/>
      <w:r w:rsidR="19F47AA9" w:rsidRPr="00B863D1">
        <w:rPr>
          <w:rFonts w:ascii="Calibri" w:hAnsi="Calibri" w:cs="Calibri"/>
          <w:sz w:val="24"/>
          <w:szCs w:val="24"/>
        </w:rPr>
        <w:t xml:space="preserve">impacting </w:t>
      </w:r>
      <w:r w:rsidRPr="00B863D1">
        <w:rPr>
          <w:rFonts w:ascii="Calibri" w:hAnsi="Calibri" w:cs="Calibri"/>
          <w:sz w:val="24"/>
          <w:szCs w:val="24"/>
        </w:rPr>
        <w:t xml:space="preserve"> riverine</w:t>
      </w:r>
      <w:proofErr w:type="gramEnd"/>
      <w:r w:rsidRPr="00B863D1">
        <w:rPr>
          <w:rFonts w:ascii="Calibri" w:hAnsi="Calibri" w:cs="Calibri"/>
          <w:sz w:val="24"/>
          <w:szCs w:val="24"/>
        </w:rPr>
        <w:t xml:space="preserve"> habitats for some key species. For example, the construction of the Mingechevir and Bahramtapa reservoirs on the Kura and Araz rivers has reduced the spawning grounds for anadromous sturgeon species because they</w:t>
      </w:r>
      <w:r w:rsidRPr="4E924F9A">
        <w:rPr>
          <w:rFonts w:ascii="Calibri" w:hAnsi="Calibri" w:cs="Calibri"/>
          <w:sz w:val="24"/>
          <w:szCs w:val="24"/>
        </w:rPr>
        <w:t xml:space="preserve"> </w:t>
      </w:r>
      <w:r w:rsidRPr="4E924F9A">
        <w:rPr>
          <w:rFonts w:ascii="Calibri" w:hAnsi="Calibri" w:cs="Calibri"/>
          <w:sz w:val="24"/>
          <w:szCs w:val="24"/>
        </w:rPr>
        <w:lastRenderedPageBreak/>
        <w:t xml:space="preserve">are now unable to pass the dams to reach upstream breeding areas. Small mountain streams represent the preferred spawning grounds for valuable sturgeon of the Caspian Sea and other types of fish, but experience continuously increasing exploitation in the form of water withdrawals for industry and irrigation. </w:t>
      </w:r>
      <w:bookmarkStart w:id="23" w:name="_Toc46137991"/>
      <w:bookmarkStart w:id="24" w:name="_Toc46830132"/>
    </w:p>
    <w:p w14:paraId="57A97A68" w14:textId="77777777" w:rsidR="002C2F75" w:rsidRDefault="002C2F75" w:rsidP="001F70C0">
      <w:pPr>
        <w:pStyle w:val="Quote"/>
        <w:rPr>
          <w:b/>
          <w:bCs/>
          <w:sz w:val="32"/>
          <w:szCs w:val="32"/>
          <w:lang w:val="en-US"/>
        </w:rPr>
      </w:pPr>
    </w:p>
    <w:p w14:paraId="56E5FAF0" w14:textId="79DE13C6" w:rsidR="001F70C0" w:rsidRPr="0026376C" w:rsidRDefault="001F70C0" w:rsidP="001F70C0">
      <w:pPr>
        <w:pStyle w:val="Quote"/>
        <w:rPr>
          <w:b/>
          <w:bCs/>
          <w:sz w:val="32"/>
          <w:szCs w:val="32"/>
          <w:lang w:val="en-US"/>
        </w:rPr>
      </w:pPr>
      <w:r w:rsidRPr="0026376C">
        <w:rPr>
          <w:b/>
          <w:bCs/>
          <w:sz w:val="32"/>
          <w:szCs w:val="32"/>
          <w:lang w:val="en-US"/>
        </w:rPr>
        <w:t>Unsustainable levels of natural resource use</w:t>
      </w:r>
      <w:bookmarkEnd w:id="23"/>
      <w:bookmarkEnd w:id="24"/>
    </w:p>
    <w:p w14:paraId="4FD89AA3" w14:textId="77777777" w:rsidR="001F70C0" w:rsidRPr="00E53316" w:rsidRDefault="001F70C0" w:rsidP="001F70C0">
      <w:pPr>
        <w:spacing w:line="276" w:lineRule="auto"/>
        <w:rPr>
          <w:rFonts w:ascii="Calibri" w:hAnsi="Calibri" w:cs="Calibri"/>
          <w:sz w:val="24"/>
        </w:rPr>
      </w:pPr>
    </w:p>
    <w:p w14:paraId="43B12F2A" w14:textId="29455A8B" w:rsidR="001F70C0" w:rsidRPr="00E53316" w:rsidRDefault="001F70C0" w:rsidP="63F4FC53">
      <w:pPr>
        <w:spacing w:line="276" w:lineRule="auto"/>
        <w:jc w:val="both"/>
        <w:rPr>
          <w:rFonts w:ascii="Calibri" w:hAnsi="Calibri" w:cs="Calibri"/>
          <w:sz w:val="24"/>
          <w:szCs w:val="24"/>
        </w:rPr>
      </w:pPr>
      <w:r w:rsidRPr="63F4FC53">
        <w:rPr>
          <w:rFonts w:ascii="Calibri" w:hAnsi="Calibri" w:cs="Calibri"/>
          <w:sz w:val="24"/>
          <w:szCs w:val="24"/>
        </w:rPr>
        <w:t xml:space="preserve">Overgrazing has become a major problem both in winter pastures in the lowlands and in summer pastures in the high mountain grasslands. The intensive use of </w:t>
      </w:r>
      <w:proofErr w:type="gramStart"/>
      <w:r w:rsidRPr="63F4FC53">
        <w:rPr>
          <w:rFonts w:ascii="Calibri" w:hAnsi="Calibri" w:cs="Calibri"/>
          <w:sz w:val="24"/>
          <w:szCs w:val="24"/>
        </w:rPr>
        <w:t>pastures  result</w:t>
      </w:r>
      <w:r w:rsidR="038980E2" w:rsidRPr="63F4FC53">
        <w:rPr>
          <w:rFonts w:ascii="Calibri" w:hAnsi="Calibri" w:cs="Calibri"/>
          <w:sz w:val="24"/>
          <w:szCs w:val="24"/>
        </w:rPr>
        <w:t>s</w:t>
      </w:r>
      <w:proofErr w:type="gramEnd"/>
      <w:r w:rsidRPr="63F4FC53">
        <w:rPr>
          <w:rFonts w:ascii="Calibri" w:hAnsi="Calibri" w:cs="Calibri"/>
          <w:sz w:val="24"/>
          <w:szCs w:val="24"/>
        </w:rPr>
        <w:t xml:space="preserve"> in accelerated soil erosion and increasing land desertification. The loss of traditional and historical pastures in the occupied territories of Karabakh has led to more cattle grazing in other pastures of the country. Additional herds have also been brought in by refugees from the occupied districts around the Karabakh region. Many of the animals owned by these communities are now concentrated in areas that are largely unsuitable for livestock, for a variety of reasons, including competition for water and food near settlements and exclusion from summer grazing areas due to conflicts in some mountainous areas. Many winter grounds are now being utilized for livestock grazing throughout the year.</w:t>
      </w:r>
    </w:p>
    <w:p w14:paraId="7F6B30D3" w14:textId="77777777"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 xml:space="preserve">While all types of hunting are strictly regulated in Azerbaijan, illegal hunting - for both subsistence and commercial purposes - of wild birds and game species is still widespread and relatively poorly controlled. </w:t>
      </w:r>
    </w:p>
    <w:p w14:paraId="4E3D154C" w14:textId="77777777"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 xml:space="preserve">Overfishing - driven by subsistence uses, the demand of local consumers and international demand for black caviar - is widespread in the Caspian Sea and spawning rivers. In spring, spawning sturgeon in the shallow warmer waters often become the victims of illegal poachers. </w:t>
      </w:r>
    </w:p>
    <w:p w14:paraId="1866EE30" w14:textId="77777777"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Of the approximately 1 billion m</w:t>
      </w:r>
      <w:r w:rsidRPr="009B3D70">
        <w:rPr>
          <w:rFonts w:ascii="Calibri" w:hAnsi="Calibri" w:cs="Calibri"/>
          <w:sz w:val="24"/>
          <w:vertAlign w:val="superscript"/>
        </w:rPr>
        <w:t xml:space="preserve">3 </w:t>
      </w:r>
      <w:r w:rsidRPr="00E53316">
        <w:rPr>
          <w:rFonts w:ascii="Calibri" w:hAnsi="Calibri" w:cs="Calibri"/>
          <w:sz w:val="24"/>
        </w:rPr>
        <w:t>of freshwater used each year, just under 350 million m</w:t>
      </w:r>
      <w:r w:rsidRPr="009B3D70">
        <w:rPr>
          <w:rFonts w:ascii="Calibri" w:hAnsi="Calibri" w:cs="Calibri"/>
          <w:sz w:val="24"/>
          <w:vertAlign w:val="superscript"/>
        </w:rPr>
        <w:t>3</w:t>
      </w:r>
      <w:r w:rsidRPr="00E53316">
        <w:rPr>
          <w:rFonts w:ascii="Calibri" w:hAnsi="Calibri" w:cs="Calibri"/>
          <w:sz w:val="24"/>
        </w:rPr>
        <w:t xml:space="preserve"> is lost due to the poor state and management of the water distribution systems in Azerbaijan. Of the water used, 70% is sourced from neighbouring countries, and there is currently an annual water deficit in the country of ~400 million m3.</w:t>
      </w:r>
    </w:p>
    <w:p w14:paraId="3FCC584B" w14:textId="77777777" w:rsidR="001F70C0" w:rsidRPr="00E53316" w:rsidRDefault="001F70C0" w:rsidP="001F70C0">
      <w:pPr>
        <w:spacing w:line="276" w:lineRule="auto"/>
        <w:rPr>
          <w:rFonts w:ascii="Calibri" w:hAnsi="Calibri" w:cs="Calibri"/>
          <w:sz w:val="24"/>
        </w:rPr>
      </w:pPr>
    </w:p>
    <w:p w14:paraId="1D63F935" w14:textId="77777777" w:rsidR="001F70C0" w:rsidRPr="00E53316" w:rsidRDefault="001F70C0" w:rsidP="001F70C0">
      <w:pPr>
        <w:spacing w:line="276" w:lineRule="auto"/>
        <w:rPr>
          <w:rFonts w:ascii="Calibri" w:hAnsi="Calibri" w:cs="Calibri"/>
          <w:sz w:val="24"/>
        </w:rPr>
      </w:pPr>
    </w:p>
    <w:p w14:paraId="1F5C366E" w14:textId="77777777" w:rsidR="001F70C0" w:rsidRPr="0026376C" w:rsidRDefault="001F70C0" w:rsidP="001F70C0">
      <w:pPr>
        <w:pStyle w:val="Quote"/>
        <w:rPr>
          <w:b/>
          <w:bCs/>
          <w:sz w:val="32"/>
          <w:szCs w:val="32"/>
          <w:lang w:val="en-US"/>
        </w:rPr>
      </w:pPr>
      <w:bookmarkStart w:id="25" w:name="_Toc46137992"/>
      <w:bookmarkStart w:id="26" w:name="_Toc46830133"/>
      <w:r w:rsidRPr="0026376C">
        <w:rPr>
          <w:b/>
          <w:bCs/>
          <w:sz w:val="32"/>
          <w:szCs w:val="32"/>
          <w:lang w:val="en-US"/>
        </w:rPr>
        <w:t>Pollution</w:t>
      </w:r>
      <w:bookmarkEnd w:id="25"/>
      <w:bookmarkEnd w:id="26"/>
    </w:p>
    <w:p w14:paraId="2FA0DB13" w14:textId="77777777" w:rsidR="001F70C0" w:rsidRPr="00E53316" w:rsidRDefault="001F70C0" w:rsidP="001F70C0">
      <w:pPr>
        <w:spacing w:line="276" w:lineRule="auto"/>
        <w:rPr>
          <w:rFonts w:ascii="Calibri" w:hAnsi="Calibri" w:cs="Calibri"/>
          <w:sz w:val="24"/>
        </w:rPr>
      </w:pPr>
    </w:p>
    <w:p w14:paraId="49013BD2" w14:textId="4C4A676A" w:rsidR="001F70C0" w:rsidRPr="00E53316" w:rsidRDefault="001F70C0" w:rsidP="001F70C0">
      <w:pPr>
        <w:spacing w:line="276" w:lineRule="auto"/>
        <w:jc w:val="both"/>
        <w:rPr>
          <w:rFonts w:ascii="Calibri" w:hAnsi="Calibri" w:cs="Calibri"/>
          <w:sz w:val="24"/>
        </w:rPr>
      </w:pPr>
      <w:r w:rsidRPr="00D1350F">
        <w:rPr>
          <w:rFonts w:ascii="Calibri" w:hAnsi="Calibri" w:cs="Calibri"/>
          <w:sz w:val="24"/>
        </w:rPr>
        <w:t>Over the last 150 years Azerbaijan was one of the principal</w:t>
      </w:r>
      <w:r>
        <w:rPr>
          <w:rFonts w:ascii="Calibri" w:hAnsi="Calibri" w:cs="Calibri"/>
          <w:sz w:val="24"/>
        </w:rPr>
        <w:t xml:space="preserve"> o</w:t>
      </w:r>
      <w:r w:rsidRPr="00D1350F">
        <w:rPr>
          <w:rFonts w:ascii="Calibri" w:hAnsi="Calibri" w:cs="Calibri"/>
          <w:sz w:val="24"/>
        </w:rPr>
        <w:t>il producing and processing countries without adequate</w:t>
      </w:r>
      <w:r>
        <w:rPr>
          <w:rFonts w:ascii="Calibri" w:hAnsi="Calibri" w:cs="Calibri"/>
          <w:sz w:val="24"/>
        </w:rPr>
        <w:t xml:space="preserve"> </w:t>
      </w:r>
      <w:r w:rsidRPr="00D1350F">
        <w:rPr>
          <w:rFonts w:ascii="Calibri" w:hAnsi="Calibri" w:cs="Calibri"/>
          <w:sz w:val="24"/>
        </w:rPr>
        <w:t>environmental management practices</w:t>
      </w:r>
      <w:r>
        <w:rPr>
          <w:rFonts w:ascii="Calibri" w:hAnsi="Calibri" w:cs="Calibri"/>
          <w:sz w:val="24"/>
        </w:rPr>
        <w:t xml:space="preserve">. </w:t>
      </w:r>
      <w:r w:rsidRPr="00E53316">
        <w:rPr>
          <w:rFonts w:ascii="Calibri" w:hAnsi="Calibri" w:cs="Calibri"/>
          <w:sz w:val="24"/>
        </w:rPr>
        <w:t xml:space="preserve">It is estimated that </w:t>
      </w:r>
      <w:r w:rsidR="00C5009E">
        <w:rPr>
          <w:rFonts w:ascii="Calibri" w:hAnsi="Calibri" w:cs="Calibri"/>
          <w:sz w:val="24"/>
        </w:rPr>
        <w:t>30</w:t>
      </w:r>
      <w:r w:rsidRPr="00E53316">
        <w:rPr>
          <w:rFonts w:ascii="Calibri" w:hAnsi="Calibri" w:cs="Calibri"/>
          <w:sz w:val="24"/>
        </w:rPr>
        <w:t>,000</w:t>
      </w:r>
      <w:r w:rsidR="00C5009E">
        <w:rPr>
          <w:rFonts w:ascii="Calibri" w:hAnsi="Calibri" w:cs="Calibri"/>
          <w:sz w:val="24"/>
        </w:rPr>
        <w:t xml:space="preserve"> </w:t>
      </w:r>
      <w:r w:rsidRPr="00E53316">
        <w:rPr>
          <w:rFonts w:ascii="Calibri" w:hAnsi="Calibri" w:cs="Calibri"/>
          <w:sz w:val="24"/>
        </w:rPr>
        <w:t xml:space="preserve">ha of land in Azerbaijan is still contaminated </w:t>
      </w:r>
      <w:r>
        <w:rPr>
          <w:rFonts w:ascii="Calibri" w:hAnsi="Calibri" w:cs="Calibri"/>
          <w:sz w:val="24"/>
          <w:lang w:val="en-US"/>
        </w:rPr>
        <w:t>with</w:t>
      </w:r>
      <w:r w:rsidRPr="00E53316">
        <w:rPr>
          <w:rFonts w:ascii="Calibri" w:hAnsi="Calibri" w:cs="Calibri"/>
          <w:sz w:val="24"/>
        </w:rPr>
        <w:t xml:space="preserve"> oil</w:t>
      </w:r>
      <w:r>
        <w:rPr>
          <w:rFonts w:ascii="Calibri" w:hAnsi="Calibri" w:cs="Calibri"/>
          <w:sz w:val="24"/>
        </w:rPr>
        <w:t xml:space="preserve"> and petroleum products</w:t>
      </w:r>
      <w:r w:rsidRPr="00E53316">
        <w:rPr>
          <w:rFonts w:ascii="Calibri" w:hAnsi="Calibri" w:cs="Calibri"/>
          <w:sz w:val="24"/>
        </w:rPr>
        <w:t>. Large-scale use of fertilizers, pesticides, and herbicides ha</w:t>
      </w:r>
      <w:r w:rsidR="00D21955">
        <w:rPr>
          <w:rFonts w:ascii="Calibri" w:hAnsi="Calibri" w:cs="Calibri"/>
          <w:sz w:val="24"/>
        </w:rPr>
        <w:t>ve</w:t>
      </w:r>
      <w:r>
        <w:rPr>
          <w:rFonts w:ascii="Calibri" w:hAnsi="Calibri" w:cs="Calibri"/>
          <w:sz w:val="24"/>
        </w:rPr>
        <w:t xml:space="preserve"> notabl</w:t>
      </w:r>
      <w:r w:rsidR="00741C2C">
        <w:rPr>
          <w:rFonts w:ascii="Calibri" w:hAnsi="Calibri" w:cs="Calibri"/>
          <w:sz w:val="24"/>
        </w:rPr>
        <w:t>y</w:t>
      </w:r>
      <w:r>
        <w:rPr>
          <w:rFonts w:ascii="Calibri" w:hAnsi="Calibri" w:cs="Calibri"/>
          <w:sz w:val="24"/>
        </w:rPr>
        <w:t xml:space="preserve"> polluted lands in rural places. </w:t>
      </w:r>
      <w:r w:rsidRPr="00E53316">
        <w:rPr>
          <w:rFonts w:ascii="Calibri" w:hAnsi="Calibri" w:cs="Calibri"/>
          <w:sz w:val="24"/>
        </w:rPr>
        <w:t xml:space="preserve">Soils </w:t>
      </w:r>
      <w:r w:rsidRPr="00E53316">
        <w:rPr>
          <w:rFonts w:ascii="Calibri" w:hAnsi="Calibri" w:cs="Calibri"/>
          <w:sz w:val="24"/>
        </w:rPr>
        <w:lastRenderedPageBreak/>
        <w:t xml:space="preserve">throughout the region were also previously contaminated by DDT and toxic defoliants used </w:t>
      </w:r>
      <w:proofErr w:type="gramStart"/>
      <w:r w:rsidRPr="00E53316">
        <w:rPr>
          <w:rFonts w:ascii="Calibri" w:hAnsi="Calibri" w:cs="Calibri"/>
          <w:sz w:val="24"/>
        </w:rPr>
        <w:t>in  cotton</w:t>
      </w:r>
      <w:proofErr w:type="gramEnd"/>
      <w:r w:rsidRPr="00E53316">
        <w:rPr>
          <w:rFonts w:ascii="Calibri" w:hAnsi="Calibri" w:cs="Calibri"/>
          <w:sz w:val="24"/>
        </w:rPr>
        <w:t xml:space="preserve"> production during the Soviet era</w:t>
      </w:r>
      <w:r>
        <w:rPr>
          <w:rFonts w:ascii="Calibri" w:hAnsi="Calibri" w:cs="Calibri"/>
          <w:sz w:val="24"/>
        </w:rPr>
        <w:t xml:space="preserve"> and legacy DDT sites remain major sources of pollution</w:t>
      </w:r>
      <w:r w:rsidRPr="00E53316">
        <w:rPr>
          <w:rFonts w:ascii="Calibri" w:hAnsi="Calibri" w:cs="Calibri"/>
          <w:sz w:val="24"/>
        </w:rPr>
        <w:t>.</w:t>
      </w:r>
    </w:p>
    <w:p w14:paraId="4F60D1E9" w14:textId="64AC213A"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Although several actions have recently been taken to clean up the country</w:t>
      </w:r>
      <w:r w:rsidR="00547812">
        <w:rPr>
          <w:rFonts w:ascii="Calibri" w:hAnsi="Calibri" w:cs="Calibri"/>
          <w:sz w:val="24"/>
        </w:rPr>
        <w:t>,</w:t>
      </w:r>
      <w:r w:rsidRPr="00E53316">
        <w:rPr>
          <w:rFonts w:ascii="Calibri" w:hAnsi="Calibri" w:cs="Calibri"/>
          <w:sz w:val="24"/>
        </w:rPr>
        <w:t xml:space="preserve"> particularly in Baku and the Absheron peninsula</w:t>
      </w:r>
      <w:r w:rsidR="00547812">
        <w:rPr>
          <w:rFonts w:ascii="Calibri" w:hAnsi="Calibri" w:cs="Calibri"/>
          <w:sz w:val="24"/>
        </w:rPr>
        <w:t>,</w:t>
      </w:r>
      <w:r w:rsidRPr="00E53316">
        <w:rPr>
          <w:rFonts w:ascii="Calibri" w:hAnsi="Calibri" w:cs="Calibri"/>
          <w:sz w:val="24"/>
        </w:rPr>
        <w:t xml:space="preserve"> severe pollution is found in many areas of the country. </w:t>
      </w:r>
    </w:p>
    <w:p w14:paraId="519D344B" w14:textId="3A83A6C8" w:rsidR="001F70C0" w:rsidRDefault="001F70C0" w:rsidP="001F70C0">
      <w:pPr>
        <w:spacing w:line="276" w:lineRule="auto"/>
        <w:jc w:val="both"/>
        <w:rPr>
          <w:rFonts w:ascii="Calibri" w:hAnsi="Calibri" w:cs="Calibri"/>
          <w:sz w:val="24"/>
        </w:rPr>
      </w:pPr>
      <w:r w:rsidRPr="00E53316">
        <w:rPr>
          <w:rFonts w:ascii="Calibri" w:hAnsi="Calibri" w:cs="Calibri"/>
          <w:sz w:val="24"/>
        </w:rPr>
        <w:t>Transboundary pollution in the Kura Basin is one of the ma</w:t>
      </w:r>
      <w:r w:rsidR="001F1CB8">
        <w:rPr>
          <w:rFonts w:ascii="Calibri" w:hAnsi="Calibri" w:cs="Calibri"/>
          <w:sz w:val="24"/>
        </w:rPr>
        <w:t>jor</w:t>
      </w:r>
      <w:r w:rsidRPr="00E53316">
        <w:rPr>
          <w:rFonts w:ascii="Calibri" w:hAnsi="Calibri" w:cs="Calibri"/>
          <w:sz w:val="24"/>
        </w:rPr>
        <w:t xml:space="preserve"> causes of pollution in the country's main waterways. Municipal, </w:t>
      </w:r>
      <w:proofErr w:type="gramStart"/>
      <w:r w:rsidRPr="00E53316">
        <w:rPr>
          <w:rFonts w:ascii="Calibri" w:hAnsi="Calibri" w:cs="Calibri"/>
          <w:sz w:val="24"/>
        </w:rPr>
        <w:t>industrial</w:t>
      </w:r>
      <w:proofErr w:type="gramEnd"/>
      <w:r w:rsidRPr="00E53316">
        <w:rPr>
          <w:rFonts w:ascii="Calibri" w:hAnsi="Calibri" w:cs="Calibri"/>
          <w:sz w:val="24"/>
        </w:rPr>
        <w:t xml:space="preserve"> and agricultural wastewaters from neighbouring countries are being drained into the Azerbaijan</w:t>
      </w:r>
      <w:r w:rsidR="001F1CB8">
        <w:rPr>
          <w:rFonts w:ascii="Calibri" w:hAnsi="Calibri" w:cs="Calibri"/>
          <w:sz w:val="24"/>
        </w:rPr>
        <w:t xml:space="preserve"> waterways</w:t>
      </w:r>
      <w:r w:rsidRPr="00E53316">
        <w:rPr>
          <w:rFonts w:ascii="Calibri" w:hAnsi="Calibri" w:cs="Calibri"/>
          <w:sz w:val="24"/>
        </w:rPr>
        <w:t>.</w:t>
      </w:r>
    </w:p>
    <w:p w14:paraId="16EBF6AB" w14:textId="56F9B5D7" w:rsidR="001F70C0" w:rsidRDefault="001F70C0" w:rsidP="001F70C0">
      <w:pPr>
        <w:spacing w:line="276" w:lineRule="auto"/>
        <w:jc w:val="both"/>
        <w:rPr>
          <w:rFonts w:ascii="Calibri" w:hAnsi="Calibri" w:cs="Calibri"/>
          <w:sz w:val="24"/>
        </w:rPr>
      </w:pPr>
      <w:r w:rsidRPr="00D1350F">
        <w:rPr>
          <w:rFonts w:ascii="Calibri" w:hAnsi="Calibri" w:cs="Calibri"/>
          <w:sz w:val="24"/>
        </w:rPr>
        <w:t>In Azerbaijan, toxic pollutants have caused a broad range</w:t>
      </w:r>
      <w:r>
        <w:rPr>
          <w:rFonts w:ascii="Calibri" w:hAnsi="Calibri" w:cs="Calibri"/>
          <w:sz w:val="24"/>
        </w:rPr>
        <w:t xml:space="preserve"> </w:t>
      </w:r>
      <w:r w:rsidRPr="00D1350F">
        <w:rPr>
          <w:rFonts w:ascii="Calibri" w:hAnsi="Calibri" w:cs="Calibri"/>
          <w:sz w:val="24"/>
        </w:rPr>
        <w:t>of negative health impacts within the population and have</w:t>
      </w:r>
      <w:r>
        <w:rPr>
          <w:rFonts w:ascii="Calibri" w:hAnsi="Calibri" w:cs="Calibri"/>
          <w:sz w:val="24"/>
        </w:rPr>
        <w:t xml:space="preserve"> </w:t>
      </w:r>
      <w:r w:rsidRPr="00D1350F">
        <w:rPr>
          <w:rFonts w:ascii="Calibri" w:hAnsi="Calibri" w:cs="Calibri"/>
          <w:sz w:val="24"/>
        </w:rPr>
        <w:t>increased the cost of living.</w:t>
      </w:r>
      <w:r w:rsidR="00D751B1">
        <w:rPr>
          <w:rFonts w:ascii="Calibri" w:hAnsi="Calibri" w:cs="Calibri"/>
          <w:sz w:val="24"/>
        </w:rPr>
        <w:t xml:space="preserve"> Many</w:t>
      </w:r>
      <w:r w:rsidRPr="00D1350F">
        <w:rPr>
          <w:rFonts w:ascii="Calibri" w:hAnsi="Calibri" w:cs="Calibri"/>
          <w:sz w:val="24"/>
        </w:rPr>
        <w:t xml:space="preserve"> studies</w:t>
      </w:r>
      <w:r w:rsidR="00D751B1">
        <w:rPr>
          <w:rFonts w:ascii="Calibri" w:hAnsi="Calibri" w:cs="Calibri"/>
          <w:sz w:val="24"/>
        </w:rPr>
        <w:t xml:space="preserve"> have</w:t>
      </w:r>
      <w:r w:rsidRPr="00D1350F">
        <w:rPr>
          <w:rFonts w:ascii="Calibri" w:hAnsi="Calibri" w:cs="Calibri"/>
          <w:sz w:val="24"/>
        </w:rPr>
        <w:t xml:space="preserve"> confirmed that pollution causes negative</w:t>
      </w:r>
      <w:r>
        <w:rPr>
          <w:rFonts w:ascii="Calibri" w:hAnsi="Calibri" w:cs="Calibri"/>
          <w:sz w:val="24"/>
        </w:rPr>
        <w:t xml:space="preserve"> </w:t>
      </w:r>
      <w:r w:rsidRPr="00D1350F">
        <w:rPr>
          <w:rFonts w:ascii="Calibri" w:hAnsi="Calibri" w:cs="Calibri"/>
          <w:sz w:val="24"/>
        </w:rPr>
        <w:t xml:space="preserve">impacts on the local ecosystems of Azerbaijan. For </w:t>
      </w:r>
      <w:r>
        <w:rPr>
          <w:rFonts w:ascii="Calibri" w:hAnsi="Calibri" w:cs="Calibri"/>
          <w:sz w:val="24"/>
        </w:rPr>
        <w:t>e</w:t>
      </w:r>
      <w:r w:rsidRPr="00D1350F">
        <w:rPr>
          <w:rFonts w:ascii="Calibri" w:hAnsi="Calibri" w:cs="Calibri"/>
          <w:sz w:val="24"/>
        </w:rPr>
        <w:t>xample,</w:t>
      </w:r>
      <w:r>
        <w:rPr>
          <w:rFonts w:ascii="Calibri" w:hAnsi="Calibri" w:cs="Calibri"/>
          <w:sz w:val="24"/>
        </w:rPr>
        <w:t xml:space="preserve"> </w:t>
      </w:r>
      <w:r w:rsidRPr="00D1350F">
        <w:rPr>
          <w:rFonts w:ascii="Calibri" w:hAnsi="Calibri" w:cs="Calibri"/>
          <w:sz w:val="24"/>
        </w:rPr>
        <w:t>the discovery of polychlorinated biphenyls, organochlorine</w:t>
      </w:r>
      <w:r>
        <w:rPr>
          <w:rFonts w:ascii="Calibri" w:hAnsi="Calibri" w:cs="Calibri"/>
          <w:sz w:val="24"/>
        </w:rPr>
        <w:t xml:space="preserve"> </w:t>
      </w:r>
      <w:r w:rsidRPr="00D1350F">
        <w:rPr>
          <w:rFonts w:ascii="Calibri" w:hAnsi="Calibri" w:cs="Calibri"/>
          <w:sz w:val="24"/>
        </w:rPr>
        <w:t>pesticides, and organotin compounds found in the</w:t>
      </w:r>
      <w:r>
        <w:rPr>
          <w:rFonts w:ascii="Calibri" w:hAnsi="Calibri" w:cs="Calibri"/>
          <w:sz w:val="24"/>
        </w:rPr>
        <w:t xml:space="preserve"> </w:t>
      </w:r>
      <w:r w:rsidRPr="00D1350F">
        <w:rPr>
          <w:rFonts w:ascii="Calibri" w:hAnsi="Calibri" w:cs="Calibri"/>
          <w:sz w:val="24"/>
        </w:rPr>
        <w:t>blubber and liver of Caspian seals (</w:t>
      </w:r>
      <w:r w:rsidRPr="00B863D1">
        <w:rPr>
          <w:rFonts w:ascii="Calibri" w:hAnsi="Calibri" w:cs="Calibri"/>
          <w:i/>
          <w:iCs/>
          <w:sz w:val="24"/>
        </w:rPr>
        <w:t xml:space="preserve">Phoca </w:t>
      </w:r>
      <w:r w:rsidR="00B24401">
        <w:rPr>
          <w:rFonts w:ascii="Calibri" w:hAnsi="Calibri" w:cs="Calibri"/>
          <w:i/>
          <w:iCs/>
          <w:sz w:val="24"/>
        </w:rPr>
        <w:t>c</w:t>
      </w:r>
      <w:r w:rsidRPr="00B863D1">
        <w:rPr>
          <w:rFonts w:ascii="Calibri" w:hAnsi="Calibri" w:cs="Calibri"/>
          <w:i/>
          <w:iCs/>
          <w:sz w:val="24"/>
        </w:rPr>
        <w:t>aspica</w:t>
      </w:r>
      <w:r w:rsidRPr="00D1350F">
        <w:rPr>
          <w:rFonts w:ascii="Calibri" w:hAnsi="Calibri" w:cs="Calibri"/>
          <w:sz w:val="24"/>
        </w:rPr>
        <w:t>)</w:t>
      </w:r>
      <w:r>
        <w:rPr>
          <w:rFonts w:ascii="Calibri" w:hAnsi="Calibri" w:cs="Calibri"/>
          <w:sz w:val="24"/>
        </w:rPr>
        <w:t xml:space="preserve"> </w:t>
      </w:r>
      <w:r w:rsidRPr="00D1350F">
        <w:rPr>
          <w:rFonts w:ascii="Calibri" w:hAnsi="Calibri" w:cs="Calibri"/>
          <w:sz w:val="24"/>
        </w:rPr>
        <w:t>has been identified to have caused mass mortality of this</w:t>
      </w:r>
      <w:r>
        <w:rPr>
          <w:rFonts w:ascii="Calibri" w:hAnsi="Calibri" w:cs="Calibri"/>
          <w:sz w:val="24"/>
        </w:rPr>
        <w:t xml:space="preserve"> </w:t>
      </w:r>
      <w:r w:rsidRPr="00D1350F">
        <w:rPr>
          <w:rFonts w:ascii="Calibri" w:hAnsi="Calibri" w:cs="Calibri"/>
          <w:sz w:val="24"/>
        </w:rPr>
        <w:t xml:space="preserve">species. In addition, traces of acute genotoxic effects from pollution </w:t>
      </w:r>
      <w:r w:rsidR="00857C28">
        <w:rPr>
          <w:rFonts w:ascii="Calibri" w:hAnsi="Calibri" w:cs="Calibri"/>
          <w:sz w:val="24"/>
        </w:rPr>
        <w:t xml:space="preserve">have been discovered </w:t>
      </w:r>
      <w:proofErr w:type="gramStart"/>
      <w:r w:rsidRPr="00D1350F">
        <w:rPr>
          <w:rFonts w:ascii="Calibri" w:hAnsi="Calibri" w:cs="Calibri"/>
          <w:sz w:val="24"/>
        </w:rPr>
        <w:t>in</w:t>
      </w:r>
      <w:r>
        <w:rPr>
          <w:rFonts w:ascii="Calibri" w:hAnsi="Calibri" w:cs="Calibri"/>
          <w:sz w:val="24"/>
        </w:rPr>
        <w:t xml:space="preserve"> </w:t>
      </w:r>
      <w:r w:rsidRPr="00D1350F">
        <w:rPr>
          <w:rFonts w:ascii="Calibri" w:hAnsi="Calibri" w:cs="Calibri"/>
          <w:sz w:val="24"/>
        </w:rPr>
        <w:t xml:space="preserve"> Russian</w:t>
      </w:r>
      <w:proofErr w:type="gramEnd"/>
      <w:r w:rsidRPr="00D1350F">
        <w:rPr>
          <w:rFonts w:ascii="Calibri" w:hAnsi="Calibri" w:cs="Calibri"/>
          <w:sz w:val="24"/>
        </w:rPr>
        <w:t xml:space="preserve"> sturgeon </w:t>
      </w:r>
      <w:r w:rsidR="00857C28">
        <w:rPr>
          <w:rFonts w:ascii="Calibri" w:hAnsi="Calibri" w:cs="Calibri"/>
          <w:sz w:val="24"/>
        </w:rPr>
        <w:t>(</w:t>
      </w:r>
      <w:r w:rsidR="00857C28" w:rsidRPr="00B863D1">
        <w:rPr>
          <w:rFonts w:ascii="Calibri" w:hAnsi="Calibri" w:cs="Calibri"/>
          <w:i/>
          <w:iCs/>
          <w:sz w:val="24"/>
        </w:rPr>
        <w:t>A</w:t>
      </w:r>
      <w:r w:rsidRPr="00B863D1">
        <w:rPr>
          <w:rFonts w:ascii="Calibri" w:hAnsi="Calibri" w:cs="Calibri"/>
          <w:i/>
          <w:iCs/>
          <w:sz w:val="24"/>
        </w:rPr>
        <w:t>cipenser gueldenstaedtii</w:t>
      </w:r>
      <w:r w:rsidR="00857C28">
        <w:rPr>
          <w:rFonts w:ascii="Calibri" w:hAnsi="Calibri" w:cs="Calibri"/>
          <w:sz w:val="24"/>
        </w:rPr>
        <w:t>)</w:t>
      </w:r>
      <w:r w:rsidRPr="00D1350F">
        <w:rPr>
          <w:rFonts w:ascii="Calibri" w:hAnsi="Calibri" w:cs="Calibri"/>
          <w:sz w:val="24"/>
        </w:rPr>
        <w:t>. There is also evidence of a strong correlation</w:t>
      </w:r>
      <w:r>
        <w:rPr>
          <w:rFonts w:ascii="Calibri" w:hAnsi="Calibri" w:cs="Calibri"/>
          <w:sz w:val="24"/>
        </w:rPr>
        <w:t xml:space="preserve"> </w:t>
      </w:r>
      <w:r w:rsidRPr="00D1350F">
        <w:rPr>
          <w:rFonts w:ascii="Calibri" w:hAnsi="Calibri" w:cs="Calibri"/>
          <w:sz w:val="24"/>
        </w:rPr>
        <w:t>between three-ring PAH pollution and chromosomal</w:t>
      </w:r>
      <w:r>
        <w:rPr>
          <w:rFonts w:ascii="Calibri" w:hAnsi="Calibri" w:cs="Calibri"/>
          <w:sz w:val="24"/>
        </w:rPr>
        <w:t xml:space="preserve"> </w:t>
      </w:r>
      <w:r w:rsidRPr="00D1350F">
        <w:rPr>
          <w:rFonts w:ascii="Calibri" w:hAnsi="Calibri" w:cs="Calibri"/>
          <w:sz w:val="24"/>
        </w:rPr>
        <w:t>damage in aquatic turtles (</w:t>
      </w:r>
      <w:r w:rsidRPr="00B863D1">
        <w:rPr>
          <w:rFonts w:ascii="Calibri" w:hAnsi="Calibri" w:cs="Calibri"/>
          <w:i/>
          <w:iCs/>
          <w:sz w:val="24"/>
        </w:rPr>
        <w:t>E. orbicularis</w:t>
      </w:r>
      <w:r w:rsidRPr="00D1350F">
        <w:rPr>
          <w:rFonts w:ascii="Calibri" w:hAnsi="Calibri" w:cs="Calibri"/>
          <w:sz w:val="24"/>
        </w:rPr>
        <w:t>). Moreover, a</w:t>
      </w:r>
      <w:r>
        <w:rPr>
          <w:rFonts w:ascii="Calibri" w:hAnsi="Calibri" w:cs="Calibri"/>
          <w:sz w:val="24"/>
        </w:rPr>
        <w:t xml:space="preserve"> </w:t>
      </w:r>
      <w:r w:rsidRPr="00D1350F">
        <w:rPr>
          <w:rFonts w:ascii="Calibri" w:hAnsi="Calibri" w:cs="Calibri"/>
          <w:sz w:val="24"/>
        </w:rPr>
        <w:t xml:space="preserve">study done by Matson </w:t>
      </w:r>
      <w:r w:rsidRPr="00B863D1">
        <w:rPr>
          <w:rFonts w:ascii="Calibri" w:hAnsi="Calibri" w:cs="Calibri"/>
          <w:i/>
          <w:iCs/>
          <w:sz w:val="24"/>
        </w:rPr>
        <w:t>et al</w:t>
      </w:r>
      <w:r w:rsidRPr="00D1350F">
        <w:rPr>
          <w:rFonts w:ascii="Calibri" w:hAnsi="Calibri" w:cs="Calibri"/>
          <w:sz w:val="24"/>
        </w:rPr>
        <w:t>. (2005) confirmed that the cities,</w:t>
      </w:r>
      <w:r>
        <w:rPr>
          <w:rFonts w:ascii="Calibri" w:hAnsi="Calibri" w:cs="Calibri"/>
          <w:sz w:val="24"/>
        </w:rPr>
        <w:t xml:space="preserve"> </w:t>
      </w:r>
      <w:r w:rsidRPr="00D1350F">
        <w:rPr>
          <w:rFonts w:ascii="Calibri" w:hAnsi="Calibri" w:cs="Calibri"/>
          <w:sz w:val="24"/>
        </w:rPr>
        <w:t>Sumgayit and Neftchala in Azerbaijan, have soils contaminated</w:t>
      </w:r>
      <w:r>
        <w:rPr>
          <w:rFonts w:ascii="Calibri" w:hAnsi="Calibri" w:cs="Calibri"/>
          <w:sz w:val="24"/>
        </w:rPr>
        <w:t xml:space="preserve"> </w:t>
      </w:r>
      <w:r w:rsidRPr="00D1350F">
        <w:rPr>
          <w:rFonts w:ascii="Calibri" w:hAnsi="Calibri" w:cs="Calibri"/>
          <w:sz w:val="24"/>
        </w:rPr>
        <w:t>with genotoxic and PAHs, which have a direct</w:t>
      </w:r>
      <w:r>
        <w:rPr>
          <w:rFonts w:ascii="Calibri" w:hAnsi="Calibri" w:cs="Calibri"/>
          <w:sz w:val="24"/>
        </w:rPr>
        <w:t xml:space="preserve"> </w:t>
      </w:r>
      <w:r w:rsidRPr="00D1350F">
        <w:rPr>
          <w:rFonts w:ascii="Calibri" w:hAnsi="Calibri" w:cs="Calibri"/>
          <w:sz w:val="24"/>
        </w:rPr>
        <w:t>effect on observed genotoxicity.</w:t>
      </w:r>
    </w:p>
    <w:p w14:paraId="7562B44B" w14:textId="77777777" w:rsidR="001F70C0" w:rsidRPr="009F1B80" w:rsidRDefault="001F70C0" w:rsidP="001F70C0">
      <w:pPr>
        <w:spacing w:line="276" w:lineRule="auto"/>
        <w:jc w:val="both"/>
        <w:rPr>
          <w:rFonts w:ascii="Calibri" w:hAnsi="Calibri" w:cs="Calibri"/>
          <w:sz w:val="24"/>
          <w:lang w:val="az-Latn-AZ"/>
        </w:rPr>
      </w:pPr>
      <w:r w:rsidRPr="009F1B80">
        <w:rPr>
          <w:rFonts w:ascii="Calibri" w:hAnsi="Calibri" w:cs="Calibri"/>
          <w:sz w:val="24"/>
          <w:lang w:val="az-Latn-AZ"/>
        </w:rPr>
        <w:t xml:space="preserve">Birds that land in oil-contaminated lakes on the Absheron Peninsula often drown there. This is a very dangerous </w:t>
      </w:r>
      <w:r>
        <w:rPr>
          <w:rFonts w:ascii="Calibri" w:hAnsi="Calibri" w:cs="Calibri"/>
          <w:sz w:val="24"/>
          <w:lang w:val="az-Latn-AZ"/>
        </w:rPr>
        <w:t>phenomena</w:t>
      </w:r>
      <w:r w:rsidRPr="009F1B80">
        <w:rPr>
          <w:rFonts w:ascii="Calibri" w:hAnsi="Calibri" w:cs="Calibri"/>
          <w:sz w:val="24"/>
          <w:lang w:val="az-Latn-AZ"/>
        </w:rPr>
        <w:t xml:space="preserve"> for both domestic and migratory birds.</w:t>
      </w:r>
    </w:p>
    <w:p w14:paraId="66AB8799" w14:textId="77777777" w:rsidR="001F70C0" w:rsidRPr="00E53316" w:rsidRDefault="001F70C0" w:rsidP="001F70C0">
      <w:pPr>
        <w:spacing w:line="276" w:lineRule="auto"/>
        <w:rPr>
          <w:rFonts w:ascii="Calibri" w:hAnsi="Calibri" w:cs="Calibri"/>
          <w:sz w:val="24"/>
        </w:rPr>
      </w:pPr>
    </w:p>
    <w:p w14:paraId="5D7DD737" w14:textId="77777777" w:rsidR="001F70C0" w:rsidRPr="0026376C" w:rsidRDefault="001F70C0" w:rsidP="001F70C0">
      <w:pPr>
        <w:pStyle w:val="Quote"/>
        <w:rPr>
          <w:b/>
          <w:bCs/>
          <w:sz w:val="32"/>
          <w:szCs w:val="32"/>
          <w:lang w:val="en-US"/>
        </w:rPr>
      </w:pPr>
      <w:bookmarkStart w:id="27" w:name="_Toc46137993"/>
      <w:bookmarkStart w:id="28" w:name="_Toc46830134"/>
      <w:r w:rsidRPr="0026376C">
        <w:rPr>
          <w:b/>
          <w:bCs/>
          <w:sz w:val="32"/>
          <w:szCs w:val="32"/>
          <w:lang w:val="en-US"/>
        </w:rPr>
        <w:t>Invasive species</w:t>
      </w:r>
      <w:bookmarkEnd w:id="27"/>
      <w:bookmarkEnd w:id="28"/>
    </w:p>
    <w:p w14:paraId="3FB642A1" w14:textId="77777777" w:rsidR="001F70C0" w:rsidRPr="00E53316" w:rsidRDefault="001F70C0" w:rsidP="001F70C0">
      <w:pPr>
        <w:spacing w:line="276" w:lineRule="auto"/>
        <w:rPr>
          <w:rFonts w:ascii="Calibri" w:hAnsi="Calibri" w:cs="Calibri"/>
          <w:sz w:val="24"/>
        </w:rPr>
      </w:pPr>
    </w:p>
    <w:p w14:paraId="4E26F8AC" w14:textId="2254E5E4" w:rsidR="001F70C0" w:rsidRPr="00E53316" w:rsidRDefault="001F70C0" w:rsidP="00C5009E">
      <w:pPr>
        <w:spacing w:line="276" w:lineRule="auto"/>
        <w:jc w:val="both"/>
        <w:rPr>
          <w:rFonts w:ascii="Calibri" w:hAnsi="Calibri" w:cs="Calibri"/>
          <w:sz w:val="24"/>
        </w:rPr>
      </w:pPr>
      <w:r w:rsidRPr="00E53316">
        <w:rPr>
          <w:rFonts w:ascii="Calibri" w:hAnsi="Calibri" w:cs="Calibri"/>
          <w:sz w:val="24"/>
        </w:rPr>
        <w:t xml:space="preserve">There are several species that are </w:t>
      </w:r>
      <w:r w:rsidR="000A113E">
        <w:rPr>
          <w:rFonts w:ascii="Calibri" w:hAnsi="Calibri" w:cs="Calibri"/>
          <w:sz w:val="24"/>
        </w:rPr>
        <w:t xml:space="preserve">categorised as </w:t>
      </w:r>
      <w:r w:rsidRPr="00E53316">
        <w:rPr>
          <w:rFonts w:ascii="Calibri" w:hAnsi="Calibri" w:cs="Calibri"/>
          <w:sz w:val="24"/>
        </w:rPr>
        <w:t xml:space="preserve">invasive in Azerbaijan. One of the most notable is the comb jelly </w:t>
      </w:r>
      <w:r w:rsidR="00667198" w:rsidRPr="00B863D1">
        <w:rPr>
          <w:rFonts w:ascii="Calibri" w:hAnsi="Calibri" w:cs="Calibri"/>
          <w:i/>
          <w:iCs/>
          <w:sz w:val="24"/>
        </w:rPr>
        <w:t>(</w:t>
      </w:r>
      <w:r w:rsidRPr="00B863D1">
        <w:rPr>
          <w:rFonts w:ascii="Calibri" w:hAnsi="Calibri" w:cs="Calibri"/>
          <w:i/>
          <w:iCs/>
          <w:sz w:val="24"/>
        </w:rPr>
        <w:t>Mnemiopsis leidyi</w:t>
      </w:r>
      <w:r w:rsidR="00667198">
        <w:rPr>
          <w:rFonts w:ascii="Calibri" w:hAnsi="Calibri" w:cs="Calibri"/>
          <w:sz w:val="24"/>
        </w:rPr>
        <w:t>)</w:t>
      </w:r>
      <w:r w:rsidRPr="00E53316">
        <w:rPr>
          <w:rFonts w:ascii="Calibri" w:hAnsi="Calibri" w:cs="Calibri"/>
          <w:sz w:val="24"/>
        </w:rPr>
        <w:t xml:space="preserve"> - an introduced species that invaded the Caspian Sea through the Volga Don channel. Its population has now multiplied to the extent that the biomass of the population has exceeded the general productive biomass of the sea. </w:t>
      </w:r>
    </w:p>
    <w:p w14:paraId="481EC4B0" w14:textId="72676CED" w:rsidR="001F70C0" w:rsidRPr="00E53316" w:rsidRDefault="001F70C0" w:rsidP="00C5009E">
      <w:pPr>
        <w:spacing w:line="276" w:lineRule="auto"/>
        <w:jc w:val="both"/>
        <w:rPr>
          <w:rFonts w:ascii="Calibri" w:hAnsi="Calibri" w:cs="Calibri"/>
          <w:sz w:val="24"/>
        </w:rPr>
      </w:pPr>
      <w:r w:rsidRPr="00E53316">
        <w:rPr>
          <w:rFonts w:ascii="Calibri" w:hAnsi="Calibri" w:cs="Calibri"/>
          <w:sz w:val="24"/>
        </w:rPr>
        <w:t xml:space="preserve">Invasive plant species include the widely distributed </w:t>
      </w:r>
      <w:r w:rsidR="000A47D4">
        <w:rPr>
          <w:rFonts w:ascii="Calibri" w:hAnsi="Calibri" w:cs="Calibri"/>
          <w:sz w:val="24"/>
        </w:rPr>
        <w:t xml:space="preserve">and </w:t>
      </w:r>
      <w:r w:rsidRPr="00E53316">
        <w:rPr>
          <w:rFonts w:ascii="Calibri" w:hAnsi="Calibri" w:cs="Calibri"/>
          <w:sz w:val="24"/>
        </w:rPr>
        <w:t>common ragweed, buffalobur nightshade</w:t>
      </w:r>
      <w:r w:rsidR="000A47D4">
        <w:rPr>
          <w:rFonts w:ascii="Calibri" w:hAnsi="Calibri" w:cs="Calibri"/>
          <w:sz w:val="24"/>
        </w:rPr>
        <w:t>,</w:t>
      </w:r>
      <w:r w:rsidRPr="00E53316">
        <w:rPr>
          <w:rFonts w:ascii="Calibri" w:hAnsi="Calibri" w:cs="Calibri"/>
          <w:sz w:val="24"/>
        </w:rPr>
        <w:t xml:space="preserve"> and the Russian knapweed. The introduced American racoon has now successfully spread into most of the forests of Azerbaijan. The invasive fall webworm is also known to cause substantial damage to commercially </w:t>
      </w:r>
      <w:proofErr w:type="gramStart"/>
      <w:r w:rsidRPr="00E53316">
        <w:rPr>
          <w:rFonts w:ascii="Calibri" w:hAnsi="Calibri" w:cs="Calibri"/>
          <w:sz w:val="24"/>
        </w:rPr>
        <w:t>grown</w:t>
      </w:r>
      <w:proofErr w:type="gramEnd"/>
      <w:r w:rsidRPr="00E53316">
        <w:rPr>
          <w:rFonts w:ascii="Calibri" w:hAnsi="Calibri" w:cs="Calibri"/>
          <w:sz w:val="24"/>
        </w:rPr>
        <w:t xml:space="preserve"> ornamental trees and shrubs</w:t>
      </w:r>
      <w:r w:rsidR="000A47D4">
        <w:rPr>
          <w:rFonts w:ascii="Calibri" w:hAnsi="Calibri" w:cs="Calibri"/>
          <w:sz w:val="24"/>
        </w:rPr>
        <w:t>,</w:t>
      </w:r>
      <w:r w:rsidRPr="00E53316">
        <w:rPr>
          <w:rFonts w:ascii="Calibri" w:hAnsi="Calibri" w:cs="Calibri"/>
          <w:sz w:val="24"/>
        </w:rPr>
        <w:t xml:space="preserve"> and to several agricultural crops. </w:t>
      </w:r>
    </w:p>
    <w:p w14:paraId="33320D85" w14:textId="77777777" w:rsidR="00267582" w:rsidRDefault="00267582" w:rsidP="001F70C0">
      <w:pPr>
        <w:pStyle w:val="Quote"/>
        <w:rPr>
          <w:lang w:val="en-US"/>
        </w:rPr>
      </w:pPr>
      <w:bookmarkStart w:id="29" w:name="_Toc46137994"/>
    </w:p>
    <w:p w14:paraId="2F605EAE" w14:textId="17765F48" w:rsidR="001F70C0" w:rsidRPr="0026376C" w:rsidRDefault="001F70C0" w:rsidP="001F70C0">
      <w:pPr>
        <w:pStyle w:val="Quote"/>
        <w:rPr>
          <w:b/>
          <w:bCs/>
          <w:sz w:val="32"/>
          <w:szCs w:val="32"/>
          <w:lang w:val="en-US"/>
        </w:rPr>
      </w:pPr>
      <w:r w:rsidRPr="0026376C">
        <w:rPr>
          <w:lang w:val="en-US"/>
        </w:rPr>
        <w:t xml:space="preserve"> </w:t>
      </w:r>
      <w:bookmarkStart w:id="30" w:name="_Toc46830135"/>
      <w:r w:rsidRPr="0026376C">
        <w:rPr>
          <w:b/>
          <w:bCs/>
          <w:sz w:val="32"/>
          <w:szCs w:val="32"/>
          <w:lang w:val="en-US"/>
        </w:rPr>
        <w:t>Climate changes</w:t>
      </w:r>
      <w:bookmarkEnd w:id="29"/>
      <w:bookmarkEnd w:id="30"/>
    </w:p>
    <w:p w14:paraId="1F1CFF59" w14:textId="77777777" w:rsidR="001F70C0" w:rsidRPr="00E53316" w:rsidRDefault="001F70C0" w:rsidP="001F70C0">
      <w:pPr>
        <w:spacing w:line="276" w:lineRule="auto"/>
        <w:rPr>
          <w:rFonts w:ascii="Calibri" w:hAnsi="Calibri" w:cs="Calibri"/>
          <w:sz w:val="24"/>
        </w:rPr>
      </w:pPr>
    </w:p>
    <w:p w14:paraId="367CAD68" w14:textId="6E9A9FBF" w:rsidR="001F70C0" w:rsidRPr="00E53316" w:rsidRDefault="00411768" w:rsidP="001F70C0">
      <w:pPr>
        <w:spacing w:line="276" w:lineRule="auto"/>
        <w:jc w:val="both"/>
        <w:rPr>
          <w:rFonts w:ascii="Calibri" w:hAnsi="Calibri" w:cs="Calibri"/>
          <w:sz w:val="24"/>
        </w:rPr>
      </w:pPr>
      <w:r>
        <w:rPr>
          <w:rFonts w:ascii="Calibri" w:hAnsi="Calibri" w:cs="Calibri"/>
          <w:sz w:val="24"/>
        </w:rPr>
        <w:lastRenderedPageBreak/>
        <w:t xml:space="preserve">The </w:t>
      </w:r>
      <w:r w:rsidR="001F70C0" w:rsidRPr="00E53316">
        <w:rPr>
          <w:rFonts w:ascii="Calibri" w:hAnsi="Calibri" w:cs="Calibri"/>
          <w:sz w:val="24"/>
        </w:rPr>
        <w:t>Third National Communication of Azerbaijan to UNFCCC confirms large scale shifts o</w:t>
      </w:r>
      <w:r>
        <w:rPr>
          <w:rFonts w:ascii="Calibri" w:hAnsi="Calibri" w:cs="Calibri"/>
          <w:sz w:val="24"/>
        </w:rPr>
        <w:t>f</w:t>
      </w:r>
      <w:r w:rsidR="001F70C0" w:rsidRPr="00E53316">
        <w:rPr>
          <w:rFonts w:ascii="Calibri" w:hAnsi="Calibri" w:cs="Calibri"/>
          <w:sz w:val="24"/>
        </w:rPr>
        <w:t xml:space="preserve"> long-term temperature and precipitation values. Climate change in Azerbaijan is projected to increase average temperatures, resulting in hotter and longer summer heatwaves and droughts, as well as a likely reduction in average annual rainfall. Overall, this means the country will likely become hotter and more arid, with major implications for water availability and ecosystem productivity. The</w:t>
      </w:r>
      <w:r w:rsidR="00404546">
        <w:rPr>
          <w:rFonts w:ascii="Calibri" w:hAnsi="Calibri" w:cs="Calibri"/>
          <w:sz w:val="24"/>
        </w:rPr>
        <w:t xml:space="preserve"> </w:t>
      </w:r>
      <w:r w:rsidR="00DC0D1A">
        <w:rPr>
          <w:rFonts w:ascii="Calibri" w:hAnsi="Calibri" w:cs="Calibri"/>
          <w:sz w:val="24"/>
        </w:rPr>
        <w:t xml:space="preserve">temperature and precipitation trends in Azerbaijan vary across different </w:t>
      </w:r>
      <w:proofErr w:type="gramStart"/>
      <w:r w:rsidR="00DC0D1A">
        <w:rPr>
          <w:rFonts w:ascii="Calibri" w:hAnsi="Calibri" w:cs="Calibri"/>
          <w:sz w:val="24"/>
        </w:rPr>
        <w:t>regions</w:t>
      </w:r>
      <w:r w:rsidR="00B0363D">
        <w:rPr>
          <w:rFonts w:ascii="Calibri" w:hAnsi="Calibri" w:cs="Calibri"/>
          <w:sz w:val="24"/>
        </w:rPr>
        <w:t>.</w:t>
      </w:r>
      <w:r w:rsidR="001F70C0" w:rsidRPr="00E53316">
        <w:rPr>
          <w:rFonts w:ascii="Calibri" w:hAnsi="Calibri" w:cs="Calibri"/>
          <w:sz w:val="24"/>
        </w:rPr>
        <w:t>.</w:t>
      </w:r>
      <w:proofErr w:type="gramEnd"/>
      <w:r w:rsidR="001F70C0" w:rsidRPr="00E53316">
        <w:rPr>
          <w:rFonts w:ascii="Calibri" w:hAnsi="Calibri" w:cs="Calibri"/>
          <w:sz w:val="24"/>
        </w:rPr>
        <w:t xml:space="preserve"> Calculations according to all scenarios of GCM models forecast an increase </w:t>
      </w:r>
      <w:r w:rsidR="00B0363D">
        <w:rPr>
          <w:rFonts w:ascii="Calibri" w:hAnsi="Calibri" w:cs="Calibri"/>
          <w:sz w:val="24"/>
        </w:rPr>
        <w:t>in</w:t>
      </w:r>
      <w:r w:rsidR="001F70C0" w:rsidRPr="00E53316">
        <w:rPr>
          <w:rFonts w:ascii="Calibri" w:hAnsi="Calibri" w:cs="Calibri"/>
          <w:sz w:val="24"/>
        </w:rPr>
        <w:t xml:space="preserve"> monthly average temperature in a range of 0,72-1,580C during 2015-2050 years in comparison with average values of 1961-1990.</w:t>
      </w:r>
    </w:p>
    <w:p w14:paraId="681551D6" w14:textId="2FBC4F1D"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Forest</w:t>
      </w:r>
      <w:r w:rsidR="00480B95">
        <w:rPr>
          <w:rFonts w:ascii="Calibri" w:hAnsi="Calibri" w:cs="Calibri"/>
          <w:sz w:val="24"/>
        </w:rPr>
        <w:t>s</w:t>
      </w:r>
      <w:r w:rsidRPr="00E53316">
        <w:rPr>
          <w:rFonts w:ascii="Calibri" w:hAnsi="Calibri" w:cs="Calibri"/>
          <w:sz w:val="24"/>
        </w:rPr>
        <w:t>, mountain</w:t>
      </w:r>
      <w:r w:rsidR="00480B95">
        <w:rPr>
          <w:rFonts w:ascii="Calibri" w:hAnsi="Calibri" w:cs="Calibri"/>
          <w:sz w:val="24"/>
        </w:rPr>
        <w:t>s</w:t>
      </w:r>
      <w:r w:rsidRPr="00E53316">
        <w:rPr>
          <w:rFonts w:ascii="Calibri" w:hAnsi="Calibri" w:cs="Calibri"/>
          <w:sz w:val="24"/>
        </w:rPr>
        <w:t xml:space="preserve">, and marine ecosystems in Azerbaijan may be particularly vulnerable to the effects of climate change. Climate change will cause deforestation, river depletion, soil erosion, and warming of the Caspian Sea, which will have various negative effects on biodiversity. Although the impact of climate change on biodiversity in Azerbaijan has not yet been assessed, global assessments </w:t>
      </w:r>
      <w:r w:rsidR="00BD4507">
        <w:rPr>
          <w:rFonts w:ascii="Calibri" w:hAnsi="Calibri" w:cs="Calibri"/>
          <w:sz w:val="24"/>
        </w:rPr>
        <w:t xml:space="preserve">indicate that </w:t>
      </w:r>
      <w:r w:rsidR="00D74CF5">
        <w:rPr>
          <w:rFonts w:ascii="Calibri" w:hAnsi="Calibri" w:cs="Calibri"/>
          <w:sz w:val="24"/>
        </w:rPr>
        <w:t>climate change impacts will have</w:t>
      </w:r>
      <w:r w:rsidRPr="00E53316">
        <w:rPr>
          <w:rFonts w:ascii="Calibri" w:hAnsi="Calibri" w:cs="Calibri"/>
          <w:sz w:val="24"/>
        </w:rPr>
        <w:t xml:space="preserve"> long-term, </w:t>
      </w:r>
      <w:proofErr w:type="gramStart"/>
      <w:r w:rsidRPr="00E53316">
        <w:rPr>
          <w:rFonts w:ascii="Calibri" w:hAnsi="Calibri" w:cs="Calibri"/>
          <w:sz w:val="24"/>
        </w:rPr>
        <w:t>negative</w:t>
      </w:r>
      <w:proofErr w:type="gramEnd"/>
      <w:r w:rsidRPr="00E53316">
        <w:rPr>
          <w:rFonts w:ascii="Calibri" w:hAnsi="Calibri" w:cs="Calibri"/>
          <w:sz w:val="24"/>
        </w:rPr>
        <w:t xml:space="preserve"> and serious consequences.</w:t>
      </w:r>
    </w:p>
    <w:p w14:paraId="14F15D88" w14:textId="77777777" w:rsidR="001F70C0" w:rsidRPr="00E53316" w:rsidRDefault="001F70C0" w:rsidP="001F70C0">
      <w:pPr>
        <w:spacing w:line="276" w:lineRule="auto"/>
        <w:rPr>
          <w:rFonts w:ascii="Calibri" w:hAnsi="Calibri" w:cs="Calibri"/>
          <w:sz w:val="24"/>
        </w:rPr>
      </w:pPr>
    </w:p>
    <w:p w14:paraId="24940BE5" w14:textId="77777777" w:rsidR="001F70C0" w:rsidRPr="00E9416F" w:rsidRDefault="001F70C0" w:rsidP="001F70C0">
      <w:pPr>
        <w:rPr>
          <w:lang w:val="en-US"/>
        </w:rPr>
      </w:pPr>
      <w:bookmarkStart w:id="31" w:name="_Toc46137995"/>
      <w:bookmarkStart w:id="32" w:name="_Toc46830136"/>
    </w:p>
    <w:p w14:paraId="5E9919B2" w14:textId="77777777" w:rsidR="001F70C0" w:rsidRPr="00E9416F" w:rsidRDefault="001F70C0" w:rsidP="002D0560">
      <w:pPr>
        <w:pStyle w:val="Heading3"/>
      </w:pPr>
      <w:bookmarkStart w:id="33" w:name="_Toc135821549"/>
      <w:bookmarkStart w:id="34" w:name="_Toc135822017"/>
      <w:bookmarkStart w:id="35" w:name="_Toc162472094"/>
      <w:r w:rsidRPr="00E9416F">
        <w:t>Rare, Threatened and Endangered Species</w:t>
      </w:r>
      <w:bookmarkEnd w:id="31"/>
      <w:bookmarkEnd w:id="32"/>
      <w:bookmarkEnd w:id="33"/>
      <w:bookmarkEnd w:id="34"/>
      <w:bookmarkEnd w:id="35"/>
    </w:p>
    <w:p w14:paraId="327BA2C6" w14:textId="77777777" w:rsidR="001F70C0" w:rsidRPr="00E53316" w:rsidRDefault="001F70C0" w:rsidP="001F70C0">
      <w:pPr>
        <w:spacing w:line="276" w:lineRule="auto"/>
        <w:rPr>
          <w:rFonts w:ascii="Calibri" w:hAnsi="Calibri" w:cs="Calibri"/>
          <w:sz w:val="24"/>
        </w:rPr>
      </w:pPr>
    </w:p>
    <w:p w14:paraId="4C2048FD" w14:textId="6633CE5F"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The Red Book of Azerbaijan (2014) contains updated information on the status of rare, threatened, and endangered wild plant and animal species for the entire territory of the country, including Azerbaijan's s</w:t>
      </w:r>
      <w:r w:rsidR="00592AD6">
        <w:rPr>
          <w:rFonts w:ascii="Calibri" w:hAnsi="Calibri" w:cs="Calibri"/>
          <w:sz w:val="24"/>
        </w:rPr>
        <w:t>ide</w:t>
      </w:r>
      <w:r w:rsidRPr="00E53316">
        <w:rPr>
          <w:rFonts w:ascii="Calibri" w:hAnsi="Calibri" w:cs="Calibri"/>
          <w:sz w:val="24"/>
        </w:rPr>
        <w:t xml:space="preserve"> of the Caspian Sea. The current version of the Red Book lists 338 species of higher plants, 12 species of fungi, 23 species of lower plants</w:t>
      </w:r>
      <w:r w:rsidR="003E7004">
        <w:rPr>
          <w:rFonts w:ascii="Calibri" w:hAnsi="Calibri" w:cs="Calibri"/>
          <w:sz w:val="24"/>
        </w:rPr>
        <w:t>,</w:t>
      </w:r>
      <w:r w:rsidRPr="00E53316">
        <w:rPr>
          <w:rFonts w:ascii="Calibri" w:hAnsi="Calibri" w:cs="Calibri"/>
          <w:sz w:val="24"/>
        </w:rPr>
        <w:t xml:space="preserve"> and 223 species of fauna (including 74 insect species, 6 amphibian species, 14 reptile species, 9 fish species, 72 bird species and 42 mammal species).</w:t>
      </w:r>
    </w:p>
    <w:p w14:paraId="0D9D018F" w14:textId="6C80ED3F"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Many valuable species live in protected areas. At present, there are 10 reserves and 10 national parks in Azerbaijan, the total area of which is 893,000 h</w:t>
      </w:r>
      <w:r w:rsidR="00FF2EAE">
        <w:rPr>
          <w:rFonts w:ascii="Calibri" w:hAnsi="Calibri" w:cs="Calibri"/>
          <w:sz w:val="24"/>
        </w:rPr>
        <w:t>a</w:t>
      </w:r>
      <w:r w:rsidRPr="00E53316">
        <w:rPr>
          <w:rFonts w:ascii="Calibri" w:hAnsi="Calibri" w:cs="Calibri"/>
          <w:sz w:val="24"/>
        </w:rPr>
        <w:t>. This is 10.3 percent of the country's territory (</w:t>
      </w:r>
      <w:r>
        <w:rPr>
          <w:rFonts w:ascii="Calibri" w:hAnsi="Calibri" w:cs="Calibri"/>
          <w:sz w:val="24"/>
        </w:rPr>
        <w:t>F</w:t>
      </w:r>
      <w:r w:rsidRPr="00E53316">
        <w:rPr>
          <w:rFonts w:ascii="Calibri" w:hAnsi="Calibri" w:cs="Calibri"/>
          <w:sz w:val="24"/>
        </w:rPr>
        <w:t>ig</w:t>
      </w:r>
      <w:r>
        <w:rPr>
          <w:rFonts w:ascii="Calibri" w:hAnsi="Calibri" w:cs="Calibri"/>
          <w:sz w:val="24"/>
        </w:rPr>
        <w:t>. 1.</w:t>
      </w:r>
      <w:r w:rsidR="00267582">
        <w:rPr>
          <w:rFonts w:ascii="Calibri" w:hAnsi="Calibri" w:cs="Calibri"/>
          <w:sz w:val="24"/>
        </w:rPr>
        <w:t>1</w:t>
      </w:r>
      <w:r w:rsidRPr="00E53316">
        <w:rPr>
          <w:rFonts w:ascii="Calibri" w:hAnsi="Calibri" w:cs="Calibri"/>
          <w:sz w:val="24"/>
        </w:rPr>
        <w:t>).</w:t>
      </w:r>
    </w:p>
    <w:p w14:paraId="5B5170C9" w14:textId="77777777" w:rsidR="001F70C0" w:rsidRPr="00E53316" w:rsidRDefault="001F70C0" w:rsidP="001F70C0">
      <w:pPr>
        <w:spacing w:line="276" w:lineRule="auto"/>
        <w:rPr>
          <w:rFonts w:ascii="Calibri" w:hAnsi="Calibri" w:cs="Calibri"/>
          <w:sz w:val="24"/>
        </w:rPr>
      </w:pPr>
    </w:p>
    <w:p w14:paraId="3495ADBF" w14:textId="77777777" w:rsidR="00F51133" w:rsidRDefault="001F70C0" w:rsidP="00F51133">
      <w:pPr>
        <w:keepNext/>
        <w:spacing w:line="276" w:lineRule="auto"/>
        <w:jc w:val="center"/>
      </w:pPr>
      <w:r w:rsidRPr="00E53316">
        <w:rPr>
          <w:rFonts w:ascii="Calibri" w:hAnsi="Calibri" w:cs="Calibri"/>
          <w:noProof/>
          <w:sz w:val="24"/>
          <w:lang w:val="en-US"/>
        </w:rPr>
        <w:lastRenderedPageBreak/>
        <w:drawing>
          <wp:inline distT="0" distB="0" distL="0" distR="0" wp14:anchorId="22106F44" wp14:editId="0ADD5C10">
            <wp:extent cx="4362450" cy="2989409"/>
            <wp:effectExtent l="0" t="0" r="0" b="1905"/>
            <wp:docPr id="1767538822" name="Picture 1767538822" descr="C:\Users\Hp\Dropbox\6 th national report\hesabat\umu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00974" cy="3015808"/>
                    </a:xfrm>
                    <a:prstGeom prst="rect">
                      <a:avLst/>
                    </a:prstGeom>
                  </pic:spPr>
                </pic:pic>
              </a:graphicData>
            </a:graphic>
          </wp:inline>
        </w:drawing>
      </w:r>
    </w:p>
    <w:p w14:paraId="5E60C4CE" w14:textId="6F7714F8" w:rsidR="001F70C0" w:rsidRDefault="009F581C" w:rsidP="00722086">
      <w:pPr>
        <w:pStyle w:val="Caption"/>
      </w:pPr>
      <w:r>
        <w:t xml:space="preserve">                                           </w:t>
      </w:r>
      <w:r w:rsidR="00F51133">
        <w:t xml:space="preserve">Fig. 1. </w:t>
      </w:r>
      <w:r>
        <w:fldChar w:fldCharType="begin"/>
      </w:r>
      <w:r>
        <w:instrText xml:space="preserve"> SEQ Fig._1. \* ARABIC </w:instrText>
      </w:r>
      <w:r>
        <w:fldChar w:fldCharType="separate"/>
      </w:r>
      <w:r w:rsidR="00F51133">
        <w:rPr>
          <w:noProof/>
        </w:rPr>
        <w:t>1</w:t>
      </w:r>
      <w:r>
        <w:rPr>
          <w:noProof/>
        </w:rPr>
        <w:fldChar w:fldCharType="end"/>
      </w:r>
      <w:r w:rsidR="00F51133" w:rsidRPr="00F51133">
        <w:t xml:space="preserve"> </w:t>
      </w:r>
      <w:r w:rsidR="00F51133" w:rsidRPr="00785993">
        <w:t>Protected areas of Azerbaijan</w:t>
      </w:r>
    </w:p>
    <w:p w14:paraId="416B015B" w14:textId="0C0A1116" w:rsidR="001F70C0" w:rsidRPr="00AF152B" w:rsidRDefault="001F70C0" w:rsidP="00722086">
      <w:pPr>
        <w:pStyle w:val="Caption"/>
      </w:pPr>
    </w:p>
    <w:p w14:paraId="411FD6D3" w14:textId="77777777" w:rsidR="001F70C0" w:rsidRPr="00E53316" w:rsidRDefault="001F70C0" w:rsidP="001F70C0">
      <w:pPr>
        <w:spacing w:line="276" w:lineRule="auto"/>
        <w:jc w:val="both"/>
        <w:rPr>
          <w:rFonts w:ascii="Calibri" w:eastAsiaTheme="minorEastAsia" w:hAnsi="Calibri" w:cs="Calibri"/>
          <w:sz w:val="24"/>
        </w:rPr>
      </w:pPr>
    </w:p>
    <w:p w14:paraId="7D814387" w14:textId="77777777" w:rsidR="001F70C0" w:rsidRPr="006220A2" w:rsidRDefault="001F70C0" w:rsidP="002D0560">
      <w:pPr>
        <w:pStyle w:val="Heading3"/>
      </w:pPr>
      <w:bookmarkStart w:id="36" w:name="_Toc46138001"/>
      <w:bookmarkStart w:id="37" w:name="_Toc46830140"/>
      <w:bookmarkStart w:id="38" w:name="_Toc135821553"/>
      <w:bookmarkStart w:id="39" w:name="_Toc135822021"/>
      <w:bookmarkStart w:id="40" w:name="_Toc162472095"/>
      <w:r w:rsidRPr="006220A2">
        <w:t xml:space="preserve">Forest </w:t>
      </w:r>
      <w:bookmarkEnd w:id="36"/>
      <w:bookmarkEnd w:id="37"/>
      <w:bookmarkEnd w:id="38"/>
      <w:bookmarkEnd w:id="39"/>
      <w:r w:rsidRPr="006220A2">
        <w:t>ecosystems</w:t>
      </w:r>
      <w:bookmarkEnd w:id="40"/>
      <w:r w:rsidRPr="006220A2">
        <w:t xml:space="preserve"> </w:t>
      </w:r>
    </w:p>
    <w:p w14:paraId="63087AF1" w14:textId="77777777" w:rsidR="001F70C0" w:rsidRPr="00E9416F" w:rsidRDefault="001F70C0" w:rsidP="001F70C0">
      <w:pPr>
        <w:rPr>
          <w:lang w:val="en-US"/>
        </w:rPr>
      </w:pPr>
    </w:p>
    <w:p w14:paraId="576154C7" w14:textId="5B1FAB88"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 xml:space="preserve">In Azerbaijan, forests cover 11% (860000 ha) of the total </w:t>
      </w:r>
      <w:proofErr w:type="gramStart"/>
      <w:r w:rsidRPr="00E53316">
        <w:rPr>
          <w:rFonts w:ascii="Calibri" w:hAnsi="Calibri" w:cs="Calibri"/>
          <w:sz w:val="24"/>
        </w:rPr>
        <w:t>area, and</w:t>
      </w:r>
      <w:proofErr w:type="gramEnd"/>
      <w:r w:rsidRPr="00E53316">
        <w:rPr>
          <w:rFonts w:ascii="Calibri" w:hAnsi="Calibri" w:cs="Calibri"/>
          <w:sz w:val="24"/>
        </w:rPr>
        <w:t xml:space="preserve"> exist mainly in mountain regions of the country. </w:t>
      </w:r>
      <w:r w:rsidRPr="00E53316">
        <w:rPr>
          <w:rFonts w:ascii="Calibri" w:eastAsiaTheme="minorEastAsia" w:hAnsi="Calibri" w:cs="Calibri"/>
          <w:sz w:val="24"/>
        </w:rPr>
        <w:t xml:space="preserve">Much of this forest area </w:t>
      </w:r>
      <w:proofErr w:type="gramStart"/>
      <w:r w:rsidRPr="00E53316">
        <w:rPr>
          <w:rFonts w:ascii="Calibri" w:eastAsiaTheme="minorEastAsia" w:hAnsi="Calibri" w:cs="Calibri"/>
          <w:sz w:val="24"/>
        </w:rPr>
        <w:t>is located in</w:t>
      </w:r>
      <w:proofErr w:type="gramEnd"/>
      <w:r w:rsidRPr="00E53316">
        <w:rPr>
          <w:rFonts w:ascii="Calibri" w:eastAsiaTheme="minorEastAsia" w:hAnsi="Calibri" w:cs="Calibri"/>
          <w:sz w:val="24"/>
        </w:rPr>
        <w:t xml:space="preserve"> Greater and Lesser Caucasus and in </w:t>
      </w:r>
      <w:r w:rsidR="00FF2EAE">
        <w:rPr>
          <w:rFonts w:ascii="Calibri" w:eastAsiaTheme="minorEastAsia" w:hAnsi="Calibri" w:cs="Calibri"/>
          <w:sz w:val="24"/>
        </w:rPr>
        <w:t xml:space="preserve">the </w:t>
      </w:r>
      <w:r w:rsidRPr="00E53316">
        <w:rPr>
          <w:rFonts w:ascii="Calibri" w:eastAsiaTheme="minorEastAsia" w:hAnsi="Calibri" w:cs="Calibri"/>
          <w:sz w:val="24"/>
        </w:rPr>
        <w:t>Talish Mountains</w:t>
      </w:r>
      <w:r>
        <w:rPr>
          <w:rFonts w:ascii="Calibri" w:eastAsiaTheme="minorEastAsia" w:hAnsi="Calibri" w:cs="Calibri"/>
          <w:sz w:val="24"/>
        </w:rPr>
        <w:t xml:space="preserve"> (Fig</w:t>
      </w:r>
      <w:r w:rsidR="00267582">
        <w:rPr>
          <w:rFonts w:ascii="Calibri" w:eastAsiaTheme="minorEastAsia" w:hAnsi="Calibri" w:cs="Calibri"/>
          <w:sz w:val="24"/>
        </w:rPr>
        <w:t>. 1.2</w:t>
      </w:r>
      <w:r>
        <w:rPr>
          <w:rFonts w:ascii="Calibri" w:eastAsiaTheme="minorEastAsia" w:hAnsi="Calibri" w:cs="Calibri"/>
          <w:sz w:val="24"/>
        </w:rPr>
        <w:t>)</w:t>
      </w:r>
      <w:r w:rsidRPr="00E53316">
        <w:rPr>
          <w:rFonts w:ascii="Calibri" w:eastAsiaTheme="minorEastAsia" w:hAnsi="Calibri" w:cs="Calibri"/>
          <w:sz w:val="24"/>
        </w:rPr>
        <w:t xml:space="preserve">. Mountain forests are mainly located in </w:t>
      </w:r>
      <w:r w:rsidR="005042F4">
        <w:rPr>
          <w:rFonts w:ascii="Calibri" w:eastAsiaTheme="minorEastAsia" w:hAnsi="Calibri" w:cs="Calibri"/>
          <w:sz w:val="24"/>
        </w:rPr>
        <w:t xml:space="preserve">the </w:t>
      </w:r>
      <w:r w:rsidRPr="00E53316">
        <w:rPr>
          <w:rFonts w:ascii="Calibri" w:eastAsiaTheme="minorEastAsia" w:hAnsi="Calibri" w:cs="Calibri"/>
          <w:sz w:val="24"/>
        </w:rPr>
        <w:t xml:space="preserve">high and middle mountain regions and occupy about 10% of the total land area of Azerbaijan. </w:t>
      </w:r>
      <w:r w:rsidRPr="00E53316">
        <w:rPr>
          <w:rFonts w:ascii="Calibri" w:hAnsi="Calibri" w:cs="Calibri"/>
          <w:sz w:val="24"/>
        </w:rPr>
        <w:t>The mountain forests consist of a broad range of tree species</w:t>
      </w:r>
      <w:r w:rsidR="005042F4">
        <w:rPr>
          <w:rFonts w:ascii="Calibri" w:hAnsi="Calibri" w:cs="Calibri"/>
          <w:sz w:val="24"/>
        </w:rPr>
        <w:t>, including</w:t>
      </w:r>
      <w:r w:rsidRPr="00E53316">
        <w:rPr>
          <w:rFonts w:ascii="Calibri" w:hAnsi="Calibri" w:cs="Calibri"/>
          <w:sz w:val="24"/>
        </w:rPr>
        <w:t xml:space="preserve"> Oriental beech (</w:t>
      </w:r>
      <w:r w:rsidRPr="00B863D1">
        <w:rPr>
          <w:rFonts w:ascii="Calibri" w:hAnsi="Calibri" w:cs="Calibri"/>
          <w:i/>
          <w:iCs/>
          <w:sz w:val="24"/>
        </w:rPr>
        <w:t>Fagus orientalis</w:t>
      </w:r>
      <w:r w:rsidRPr="00E53316">
        <w:rPr>
          <w:rFonts w:ascii="Calibri" w:hAnsi="Calibri" w:cs="Calibri"/>
          <w:sz w:val="24"/>
        </w:rPr>
        <w:t>), Georgian oak (</w:t>
      </w:r>
      <w:r w:rsidRPr="00B863D1">
        <w:rPr>
          <w:rFonts w:ascii="Calibri" w:hAnsi="Calibri" w:cs="Calibri"/>
          <w:i/>
          <w:iCs/>
          <w:sz w:val="24"/>
        </w:rPr>
        <w:t>Quercus iberica</w:t>
      </w:r>
      <w:r w:rsidRPr="00E53316">
        <w:rPr>
          <w:rFonts w:ascii="Calibri" w:hAnsi="Calibri" w:cs="Calibri"/>
          <w:sz w:val="24"/>
        </w:rPr>
        <w:t>), Chestnut oak (</w:t>
      </w:r>
      <w:r w:rsidRPr="00B863D1">
        <w:rPr>
          <w:rFonts w:ascii="Calibri" w:hAnsi="Calibri" w:cs="Calibri"/>
          <w:i/>
          <w:iCs/>
          <w:sz w:val="24"/>
        </w:rPr>
        <w:t>Quercus castaneifolia</w:t>
      </w:r>
      <w:r w:rsidRPr="00E53316">
        <w:rPr>
          <w:rFonts w:ascii="Calibri" w:hAnsi="Calibri" w:cs="Calibri"/>
          <w:sz w:val="24"/>
        </w:rPr>
        <w:t>) and hornbeam (</w:t>
      </w:r>
      <w:r w:rsidRPr="00B863D1">
        <w:rPr>
          <w:rFonts w:ascii="Calibri" w:hAnsi="Calibri" w:cs="Calibri"/>
          <w:i/>
          <w:iCs/>
          <w:sz w:val="24"/>
        </w:rPr>
        <w:t>Carpinus betulus</w:t>
      </w:r>
      <w:r w:rsidRPr="00E53316">
        <w:rPr>
          <w:rFonts w:ascii="Calibri" w:hAnsi="Calibri" w:cs="Calibri"/>
          <w:sz w:val="24"/>
        </w:rPr>
        <w:t>)</w:t>
      </w:r>
      <w:r w:rsidR="005042F4">
        <w:rPr>
          <w:rFonts w:ascii="Calibri" w:hAnsi="Calibri" w:cs="Calibri"/>
          <w:sz w:val="24"/>
        </w:rPr>
        <w:t>.</w:t>
      </w:r>
      <w:r w:rsidRPr="00E53316">
        <w:rPr>
          <w:rFonts w:ascii="Calibri" w:hAnsi="Calibri" w:cs="Calibri"/>
          <w:sz w:val="24"/>
        </w:rPr>
        <w:t xml:space="preserve"> Riparian and plain forests in Azerbaijan occupy areas where groundwater table is rather close to the surface and may permanently supply trees with water. These areas include Lenkoran and Yalama areas and Qanıx-Haftaran valley. In addition, there are nearly 20,000 ha </w:t>
      </w:r>
      <w:r w:rsidR="009F6C25">
        <w:rPr>
          <w:rFonts w:ascii="Calibri" w:hAnsi="Calibri" w:cs="Calibri"/>
          <w:sz w:val="24"/>
        </w:rPr>
        <w:t xml:space="preserve">of </w:t>
      </w:r>
      <w:r w:rsidRPr="00E53316">
        <w:rPr>
          <w:rFonts w:ascii="Calibri" w:hAnsi="Calibri" w:cs="Calibri"/>
          <w:sz w:val="24"/>
        </w:rPr>
        <w:t xml:space="preserve">riparian forests in Azerbaijan, that mainly occupy </w:t>
      </w:r>
      <w:r w:rsidR="009F6C25">
        <w:rPr>
          <w:rFonts w:ascii="Calibri" w:hAnsi="Calibri" w:cs="Calibri"/>
          <w:sz w:val="24"/>
        </w:rPr>
        <w:t xml:space="preserve">the </w:t>
      </w:r>
      <w:r w:rsidRPr="00E53316">
        <w:rPr>
          <w:rFonts w:ascii="Calibri" w:hAnsi="Calibri" w:cs="Calibri"/>
          <w:sz w:val="24"/>
        </w:rPr>
        <w:t xml:space="preserve">banks of the Kura and Araz rivers. Riparian forests of Azerbaijan are locally called tugay forests. </w:t>
      </w:r>
    </w:p>
    <w:p w14:paraId="4BFE3F58" w14:textId="68DE5F59"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Overgrazing is one of the main drivers of deforestation. If forested areas are exposed to intensive grazing, young trees will not be able to grow and replace old trees. In other words, forest recovery processes will be less intensive or completely stop</w:t>
      </w:r>
      <w:r w:rsidR="00106BA9">
        <w:rPr>
          <w:rFonts w:ascii="Calibri" w:hAnsi="Calibri" w:cs="Calibri"/>
          <w:sz w:val="24"/>
        </w:rPr>
        <w:t>.</w:t>
      </w:r>
      <w:r w:rsidRPr="00E53316">
        <w:rPr>
          <w:rFonts w:ascii="Calibri" w:hAnsi="Calibri" w:cs="Calibri"/>
          <w:sz w:val="24"/>
        </w:rPr>
        <w:t xml:space="preserve"> This pattern will reduce density and productivity of forests gradually</w:t>
      </w:r>
      <w:r w:rsidR="00106BA9">
        <w:rPr>
          <w:rFonts w:ascii="Calibri" w:hAnsi="Calibri" w:cs="Calibri"/>
          <w:sz w:val="24"/>
        </w:rPr>
        <w:t>, thus,</w:t>
      </w:r>
      <w:r w:rsidRPr="00E53316">
        <w:rPr>
          <w:rFonts w:ascii="Calibri" w:hAnsi="Calibri" w:cs="Calibri"/>
          <w:sz w:val="24"/>
        </w:rPr>
        <w:t xml:space="preserve"> increasing the vulnerability of the land. Overgrazing usually occurs in poorly managed agricultural </w:t>
      </w:r>
      <w:r w:rsidR="00A2159D">
        <w:rPr>
          <w:rFonts w:ascii="Calibri" w:hAnsi="Calibri" w:cs="Calibri"/>
          <w:sz w:val="24"/>
        </w:rPr>
        <w:t>areas</w:t>
      </w:r>
      <w:r w:rsidRPr="00E53316">
        <w:rPr>
          <w:rFonts w:ascii="Calibri" w:hAnsi="Calibri" w:cs="Calibri"/>
          <w:sz w:val="24"/>
        </w:rPr>
        <w:t>, where livestock populations exceed maximum rates.</w:t>
      </w:r>
    </w:p>
    <w:p w14:paraId="73D0DFC4" w14:textId="1BAFCD0A" w:rsidR="001F70C0" w:rsidRDefault="001F70C0" w:rsidP="001F70C0">
      <w:pPr>
        <w:spacing w:line="276" w:lineRule="auto"/>
        <w:jc w:val="both"/>
        <w:rPr>
          <w:rFonts w:ascii="Calibri" w:hAnsi="Calibri" w:cs="Calibri"/>
          <w:sz w:val="24"/>
        </w:rPr>
      </w:pPr>
      <w:r w:rsidRPr="00E104CE">
        <w:rPr>
          <w:rFonts w:ascii="Calibri" w:hAnsi="Calibri" w:cs="Calibri"/>
          <w:sz w:val="24"/>
        </w:rPr>
        <w:lastRenderedPageBreak/>
        <w:t xml:space="preserve">NCP potential of Azerbaijani forests are very big. Almost in all forested regions of Azerbaijan, forests are the major sources of </w:t>
      </w:r>
      <w:r w:rsidR="003059B7" w:rsidRPr="00E104CE">
        <w:rPr>
          <w:rFonts w:ascii="Calibri" w:hAnsi="Calibri" w:cs="Calibri"/>
          <w:sz w:val="24"/>
        </w:rPr>
        <w:t xml:space="preserve">naturally purified and filtered </w:t>
      </w:r>
      <w:r w:rsidRPr="00E104CE">
        <w:rPr>
          <w:rFonts w:ascii="Calibri" w:hAnsi="Calibri" w:cs="Calibri"/>
          <w:sz w:val="24"/>
        </w:rPr>
        <w:t>water</w:t>
      </w:r>
      <w:r w:rsidR="003059B7" w:rsidRPr="00E104CE">
        <w:rPr>
          <w:rFonts w:ascii="Calibri" w:hAnsi="Calibri" w:cs="Calibri"/>
          <w:sz w:val="24"/>
        </w:rPr>
        <w:t>.</w:t>
      </w:r>
      <w:r w:rsidRPr="00E104CE">
        <w:rPr>
          <w:rFonts w:ascii="Calibri" w:hAnsi="Calibri" w:cs="Calibri"/>
          <w:sz w:val="24"/>
        </w:rPr>
        <w:t xml:space="preserve">  Rough estimations confirm that nearly 2,100,000 people in Azerbaijan use non-treated clean water that is supplied from forested watersheds. Azerbaijani forests </w:t>
      </w:r>
      <w:r w:rsidR="00F36EDB" w:rsidRPr="00E104CE">
        <w:rPr>
          <w:rFonts w:ascii="Calibri" w:hAnsi="Calibri" w:cs="Calibri"/>
          <w:sz w:val="24"/>
        </w:rPr>
        <w:t xml:space="preserve">are </w:t>
      </w:r>
      <w:proofErr w:type="gramStart"/>
      <w:r w:rsidRPr="00E104CE">
        <w:rPr>
          <w:rFonts w:ascii="Calibri" w:hAnsi="Calibri" w:cs="Calibri"/>
          <w:sz w:val="24"/>
        </w:rPr>
        <w:t>also  sources</w:t>
      </w:r>
      <w:proofErr w:type="gramEnd"/>
      <w:r w:rsidRPr="00E104CE">
        <w:rPr>
          <w:rFonts w:ascii="Calibri" w:hAnsi="Calibri" w:cs="Calibri"/>
          <w:sz w:val="24"/>
        </w:rPr>
        <w:t xml:space="preserve"> of </w:t>
      </w:r>
      <w:r w:rsidR="00F36EDB" w:rsidRPr="00E104CE">
        <w:rPr>
          <w:rFonts w:ascii="Calibri" w:hAnsi="Calibri" w:cs="Calibri"/>
          <w:sz w:val="24"/>
        </w:rPr>
        <w:t xml:space="preserve">a </w:t>
      </w:r>
      <w:r w:rsidRPr="00E104CE">
        <w:rPr>
          <w:rFonts w:ascii="Calibri" w:hAnsi="Calibri" w:cs="Calibri"/>
          <w:sz w:val="24"/>
        </w:rPr>
        <w:t>broad range of non-timber products, including food, medicinal plants, game meat, etc. and therefore</w:t>
      </w:r>
      <w:r w:rsidR="00F36EDB" w:rsidRPr="00E104CE">
        <w:rPr>
          <w:rFonts w:ascii="Calibri" w:hAnsi="Calibri" w:cs="Calibri"/>
          <w:sz w:val="24"/>
        </w:rPr>
        <w:t>,</w:t>
      </w:r>
      <w:r w:rsidRPr="00E104CE">
        <w:rPr>
          <w:rFonts w:ascii="Calibri" w:hAnsi="Calibri" w:cs="Calibri"/>
          <w:sz w:val="24"/>
        </w:rPr>
        <w:t xml:space="preserve"> ha</w:t>
      </w:r>
      <w:r w:rsidR="00F36EDB" w:rsidRPr="00E104CE">
        <w:rPr>
          <w:rFonts w:ascii="Calibri" w:hAnsi="Calibri" w:cs="Calibri"/>
          <w:sz w:val="24"/>
        </w:rPr>
        <w:t>ve</w:t>
      </w:r>
      <w:r w:rsidRPr="00E104CE">
        <w:rPr>
          <w:rFonts w:ascii="Calibri" w:hAnsi="Calibri" w:cs="Calibri"/>
          <w:sz w:val="24"/>
        </w:rPr>
        <w:t xml:space="preserve"> very serious impact</w:t>
      </w:r>
      <w:r w:rsidR="00214F2F" w:rsidRPr="00E104CE">
        <w:rPr>
          <w:rFonts w:ascii="Calibri" w:hAnsi="Calibri" w:cs="Calibri"/>
          <w:sz w:val="24"/>
        </w:rPr>
        <w:t>s</w:t>
      </w:r>
      <w:r w:rsidRPr="00E104CE">
        <w:rPr>
          <w:rFonts w:ascii="Calibri" w:hAnsi="Calibri" w:cs="Calibri"/>
          <w:sz w:val="24"/>
        </w:rPr>
        <w:t xml:space="preserve"> on the lives of the local population. However,</w:t>
      </w:r>
      <w:r w:rsidR="00214F2F" w:rsidRPr="00E104CE">
        <w:rPr>
          <w:rFonts w:ascii="Calibri" w:hAnsi="Calibri" w:cs="Calibri"/>
          <w:sz w:val="24"/>
        </w:rPr>
        <w:t xml:space="preserve"> various</w:t>
      </w:r>
      <w:r w:rsidRPr="00E104CE">
        <w:rPr>
          <w:rFonts w:ascii="Calibri" w:hAnsi="Calibri" w:cs="Calibri"/>
          <w:sz w:val="24"/>
        </w:rPr>
        <w:t xml:space="preserve"> natural and anthropogenic drivers reduce forest outputs.</w:t>
      </w:r>
    </w:p>
    <w:p w14:paraId="2F256960" w14:textId="77777777" w:rsidR="001F70C0" w:rsidRPr="00E53316" w:rsidRDefault="001F70C0" w:rsidP="001F70C0">
      <w:pPr>
        <w:spacing w:line="276" w:lineRule="auto"/>
        <w:rPr>
          <w:rFonts w:ascii="Calibri" w:hAnsi="Calibri" w:cs="Calibri"/>
          <w:sz w:val="24"/>
        </w:rPr>
      </w:pPr>
      <w:r w:rsidRPr="00E53316">
        <w:rPr>
          <w:rFonts w:ascii="Calibri" w:hAnsi="Calibri" w:cs="Calibri"/>
          <w:sz w:val="24"/>
        </w:rPr>
        <w:t xml:space="preserve"> </w:t>
      </w:r>
    </w:p>
    <w:p w14:paraId="737E00D5" w14:textId="77777777" w:rsidR="00F51133" w:rsidRDefault="001F70C0" w:rsidP="00F51133">
      <w:pPr>
        <w:keepNext/>
        <w:spacing w:line="276" w:lineRule="auto"/>
      </w:pPr>
      <w:r w:rsidRPr="00E53316">
        <w:rPr>
          <w:rFonts w:ascii="Calibri" w:hAnsi="Calibri" w:cs="Calibri"/>
          <w:noProof/>
          <w:sz w:val="24"/>
          <w:lang w:val="en-US"/>
        </w:rPr>
        <w:drawing>
          <wp:inline distT="0" distB="0" distL="0" distR="0" wp14:anchorId="0D1BEE99" wp14:editId="69217A32">
            <wp:extent cx="5622485" cy="3346450"/>
            <wp:effectExtent l="0" t="0" r="0" b="6350"/>
            <wp:docPr id="890392505" name="Picture 89039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44512" cy="3359560"/>
                    </a:xfrm>
                    <a:prstGeom prst="rect">
                      <a:avLst/>
                    </a:prstGeom>
                    <a:noFill/>
                    <a:ln>
                      <a:noFill/>
                    </a:ln>
                  </pic:spPr>
                </pic:pic>
              </a:graphicData>
            </a:graphic>
          </wp:inline>
        </w:drawing>
      </w:r>
    </w:p>
    <w:p w14:paraId="4948556D" w14:textId="315D6396" w:rsidR="001F70C0" w:rsidRDefault="00F9500C" w:rsidP="00722086">
      <w:pPr>
        <w:pStyle w:val="Caption"/>
      </w:pPr>
      <w:r>
        <w:t xml:space="preserve">                                                     </w:t>
      </w:r>
      <w:r w:rsidR="00F51133">
        <w:t xml:space="preserve">Fig. 1. </w:t>
      </w:r>
      <w:r>
        <w:fldChar w:fldCharType="begin"/>
      </w:r>
      <w:r>
        <w:instrText xml:space="preserve"> SEQ Fig._1. \* ARABIC </w:instrText>
      </w:r>
      <w:r>
        <w:fldChar w:fldCharType="separate"/>
      </w:r>
      <w:r w:rsidR="00F51133">
        <w:rPr>
          <w:noProof/>
        </w:rPr>
        <w:t>2</w:t>
      </w:r>
      <w:r>
        <w:rPr>
          <w:noProof/>
        </w:rPr>
        <w:fldChar w:fldCharType="end"/>
      </w:r>
      <w:r w:rsidR="00F51133" w:rsidRPr="00F51133">
        <w:t xml:space="preserve"> </w:t>
      </w:r>
      <w:r w:rsidR="00F51133" w:rsidRPr="00355B00">
        <w:t>Forests of Azerbaijan</w:t>
      </w:r>
    </w:p>
    <w:p w14:paraId="253A8A7E" w14:textId="77777777" w:rsidR="001F70C0" w:rsidRPr="00E53316" w:rsidRDefault="001F70C0" w:rsidP="001F70C0">
      <w:pPr>
        <w:spacing w:line="276" w:lineRule="auto"/>
        <w:rPr>
          <w:rFonts w:ascii="Calibri" w:hAnsi="Calibri" w:cs="Calibri"/>
          <w:sz w:val="24"/>
        </w:rPr>
      </w:pPr>
    </w:p>
    <w:p w14:paraId="51DFBAFF" w14:textId="77777777" w:rsidR="001F70C0" w:rsidRDefault="001F70C0" w:rsidP="002D0560">
      <w:pPr>
        <w:pStyle w:val="Heading3"/>
      </w:pPr>
      <w:bookmarkStart w:id="41" w:name="_Toc46138002"/>
      <w:bookmarkStart w:id="42" w:name="_Toc46830141"/>
      <w:bookmarkStart w:id="43" w:name="_Toc135821554"/>
      <w:bookmarkStart w:id="44" w:name="_Toc135822022"/>
      <w:bookmarkStart w:id="45" w:name="_Toc162472096"/>
      <w:r w:rsidRPr="004D0D2C">
        <w:t xml:space="preserve">Mountain ecosystems (including </w:t>
      </w:r>
      <w:r>
        <w:t>p</w:t>
      </w:r>
      <w:r w:rsidRPr="004D0D2C">
        <w:t>astures)</w:t>
      </w:r>
      <w:bookmarkEnd w:id="41"/>
      <w:bookmarkEnd w:id="42"/>
      <w:bookmarkEnd w:id="43"/>
      <w:bookmarkEnd w:id="44"/>
      <w:bookmarkEnd w:id="45"/>
      <w:r w:rsidRPr="004D0D2C">
        <w:t xml:space="preserve"> </w:t>
      </w:r>
    </w:p>
    <w:p w14:paraId="0F159D75" w14:textId="77777777" w:rsidR="001F70C0" w:rsidRPr="004D0D2C" w:rsidRDefault="001F70C0" w:rsidP="001F70C0">
      <w:pPr>
        <w:rPr>
          <w:lang w:val="en-US"/>
        </w:rPr>
      </w:pPr>
    </w:p>
    <w:p w14:paraId="4B465CA8" w14:textId="4FAF70E3" w:rsidR="001F70C0" w:rsidRPr="00E53316" w:rsidRDefault="001F70C0" w:rsidP="001F70C0">
      <w:pPr>
        <w:spacing w:line="276" w:lineRule="auto"/>
        <w:jc w:val="both"/>
        <w:rPr>
          <w:rFonts w:ascii="Calibri" w:hAnsi="Calibri" w:cs="Calibri"/>
          <w:sz w:val="24"/>
        </w:rPr>
      </w:pPr>
      <w:r w:rsidRPr="00830CA2">
        <w:rPr>
          <w:rFonts w:ascii="Calibri" w:hAnsi="Calibri" w:cs="Calibri"/>
          <w:sz w:val="24"/>
        </w:rPr>
        <w:t>Mountains cover up to 60% of the country's territory</w:t>
      </w:r>
      <w:r>
        <w:rPr>
          <w:rFonts w:ascii="Calibri" w:hAnsi="Calibri" w:cs="Calibri"/>
          <w:sz w:val="24"/>
        </w:rPr>
        <w:t xml:space="preserve"> (Fig</w:t>
      </w:r>
      <w:r w:rsidR="00267582">
        <w:rPr>
          <w:rFonts w:ascii="Calibri" w:hAnsi="Calibri" w:cs="Calibri"/>
          <w:sz w:val="24"/>
        </w:rPr>
        <w:t>. 1.2</w:t>
      </w:r>
      <w:r>
        <w:rPr>
          <w:rFonts w:ascii="Calibri" w:hAnsi="Calibri" w:cs="Calibri"/>
          <w:sz w:val="24"/>
        </w:rPr>
        <w:t xml:space="preserve">). </w:t>
      </w:r>
      <w:r w:rsidRPr="00E53316">
        <w:rPr>
          <w:rFonts w:ascii="Calibri" w:hAnsi="Calibri" w:cs="Calibri"/>
          <w:sz w:val="24"/>
        </w:rPr>
        <w:t xml:space="preserve">Mountain ecosystems provide reliable shelter for many types of living organisms and </w:t>
      </w:r>
      <w:r w:rsidR="00214F2F">
        <w:rPr>
          <w:rFonts w:ascii="Calibri" w:hAnsi="Calibri" w:cs="Calibri"/>
          <w:sz w:val="24"/>
        </w:rPr>
        <w:t xml:space="preserve">are </w:t>
      </w:r>
      <w:r w:rsidRPr="00E53316">
        <w:rPr>
          <w:rFonts w:ascii="Calibri" w:hAnsi="Calibri" w:cs="Calibri"/>
          <w:sz w:val="24"/>
        </w:rPr>
        <w:t>essential for biodiversity protection. Many rare, endangered, or endangered species have found habitat</w:t>
      </w:r>
      <w:r w:rsidR="00214F2F">
        <w:rPr>
          <w:rFonts w:ascii="Calibri" w:hAnsi="Calibri" w:cs="Calibri"/>
          <w:sz w:val="24"/>
        </w:rPr>
        <w:t>s</w:t>
      </w:r>
      <w:r w:rsidRPr="00E53316">
        <w:rPr>
          <w:rFonts w:ascii="Calibri" w:hAnsi="Calibri" w:cs="Calibri"/>
          <w:sz w:val="24"/>
        </w:rPr>
        <w:t xml:space="preserve"> in the mountains of Azerbaijan. For centuries, the li</w:t>
      </w:r>
      <w:r w:rsidR="00214F2F">
        <w:rPr>
          <w:rFonts w:ascii="Calibri" w:hAnsi="Calibri" w:cs="Calibri"/>
          <w:sz w:val="24"/>
        </w:rPr>
        <w:t>ves</w:t>
      </w:r>
      <w:r w:rsidRPr="00E53316">
        <w:rPr>
          <w:rFonts w:ascii="Calibri" w:hAnsi="Calibri" w:cs="Calibri"/>
          <w:sz w:val="24"/>
        </w:rPr>
        <w:t xml:space="preserve"> of the Azerbaijani people ha</w:t>
      </w:r>
      <w:r w:rsidR="001151CE">
        <w:rPr>
          <w:rFonts w:ascii="Calibri" w:hAnsi="Calibri" w:cs="Calibri"/>
          <w:sz w:val="24"/>
        </w:rPr>
        <w:t>ve</w:t>
      </w:r>
      <w:r w:rsidRPr="00E53316">
        <w:rPr>
          <w:rFonts w:ascii="Calibri" w:hAnsi="Calibri" w:cs="Calibri"/>
          <w:sz w:val="24"/>
        </w:rPr>
        <w:t xml:space="preserve"> been closely associated with the mountains. The mountains are not only the source of many crops, but also the main summer pastures used by cattle. In addition, the importance of mountain tourism is very high, and the Azerbaijani mountains</w:t>
      </w:r>
      <w:r w:rsidR="008474BF">
        <w:rPr>
          <w:rFonts w:ascii="Calibri" w:hAnsi="Calibri" w:cs="Calibri"/>
          <w:sz w:val="24"/>
        </w:rPr>
        <w:t>,</w:t>
      </w:r>
      <w:r w:rsidRPr="00E53316">
        <w:rPr>
          <w:rFonts w:ascii="Calibri" w:hAnsi="Calibri" w:cs="Calibri"/>
          <w:sz w:val="24"/>
        </w:rPr>
        <w:t xml:space="preserve"> with their high aesthetic values</w:t>
      </w:r>
      <w:r w:rsidR="008474BF">
        <w:rPr>
          <w:rFonts w:ascii="Calibri" w:hAnsi="Calibri" w:cs="Calibri"/>
          <w:sz w:val="24"/>
        </w:rPr>
        <w:t>,</w:t>
      </w:r>
      <w:r w:rsidRPr="00E53316">
        <w:rPr>
          <w:rFonts w:ascii="Calibri" w:hAnsi="Calibri" w:cs="Calibri"/>
          <w:sz w:val="24"/>
        </w:rPr>
        <w:t xml:space="preserve"> play a major role in the development of tourism in the country. In addition, there are many </w:t>
      </w:r>
      <w:r>
        <w:rPr>
          <w:rFonts w:ascii="Calibri" w:hAnsi="Calibri" w:cs="Calibri"/>
          <w:sz w:val="24"/>
        </w:rPr>
        <w:t xml:space="preserve">local </w:t>
      </w:r>
      <w:r w:rsidRPr="00E53316">
        <w:rPr>
          <w:rFonts w:ascii="Calibri" w:hAnsi="Calibri" w:cs="Calibri"/>
          <w:sz w:val="24"/>
        </w:rPr>
        <w:t>communities in the mountains, and the</w:t>
      </w:r>
      <w:r w:rsidR="0070044E">
        <w:rPr>
          <w:rFonts w:ascii="Calibri" w:hAnsi="Calibri" w:cs="Calibri"/>
          <w:sz w:val="24"/>
        </w:rPr>
        <w:t>ir</w:t>
      </w:r>
      <w:r w:rsidRPr="00E53316">
        <w:rPr>
          <w:rFonts w:ascii="Calibri" w:hAnsi="Calibri" w:cs="Calibri"/>
          <w:sz w:val="24"/>
        </w:rPr>
        <w:t xml:space="preserve"> </w:t>
      </w:r>
      <w:r>
        <w:rPr>
          <w:rFonts w:ascii="Calibri" w:hAnsi="Calibri" w:cs="Calibri"/>
          <w:sz w:val="24"/>
        </w:rPr>
        <w:t>I</w:t>
      </w:r>
      <w:r w:rsidR="0070044E">
        <w:rPr>
          <w:rFonts w:ascii="Calibri" w:hAnsi="Calibri" w:cs="Calibri"/>
          <w:sz w:val="24"/>
        </w:rPr>
        <w:t>ndigenous and local knowlesde (I</w:t>
      </w:r>
      <w:r>
        <w:rPr>
          <w:rFonts w:ascii="Calibri" w:hAnsi="Calibri" w:cs="Calibri"/>
          <w:sz w:val="24"/>
        </w:rPr>
        <w:t>LK</w:t>
      </w:r>
      <w:r w:rsidR="0070044E">
        <w:rPr>
          <w:rFonts w:ascii="Calibri" w:hAnsi="Calibri" w:cs="Calibri"/>
          <w:sz w:val="24"/>
        </w:rPr>
        <w:t>)</w:t>
      </w:r>
      <w:r w:rsidRPr="00E53316">
        <w:rPr>
          <w:rFonts w:ascii="Calibri" w:hAnsi="Calibri" w:cs="Calibri"/>
          <w:sz w:val="24"/>
        </w:rPr>
        <w:t xml:space="preserve"> is in the spotlight due to many important features.</w:t>
      </w:r>
    </w:p>
    <w:p w14:paraId="655D79FD" w14:textId="77777777" w:rsidR="001F70C0" w:rsidRDefault="001F70C0" w:rsidP="001F70C0">
      <w:pPr>
        <w:spacing w:line="276" w:lineRule="auto"/>
        <w:jc w:val="both"/>
        <w:rPr>
          <w:rFonts w:ascii="Calibri" w:hAnsi="Calibri" w:cs="Calibri"/>
          <w:sz w:val="24"/>
        </w:rPr>
      </w:pPr>
      <w:r w:rsidRPr="00E53316">
        <w:rPr>
          <w:rFonts w:ascii="Calibri" w:hAnsi="Calibri" w:cs="Calibri"/>
          <w:sz w:val="24"/>
        </w:rPr>
        <w:lastRenderedPageBreak/>
        <w:t xml:space="preserve">Land degradation in mountain areas of Azerbaijan is increasing at a rapid rate, largely </w:t>
      </w:r>
      <w:proofErr w:type="gramStart"/>
      <w:r w:rsidRPr="00E53316">
        <w:rPr>
          <w:rFonts w:ascii="Calibri" w:hAnsi="Calibri" w:cs="Calibri"/>
          <w:sz w:val="24"/>
        </w:rPr>
        <w:t>as a result of</w:t>
      </w:r>
      <w:proofErr w:type="gramEnd"/>
      <w:r w:rsidRPr="00E53316">
        <w:rPr>
          <w:rFonts w:ascii="Calibri" w:hAnsi="Calibri" w:cs="Calibri"/>
          <w:sz w:val="24"/>
        </w:rPr>
        <w:t xml:space="preserve"> overgrazing. Recent monitoring of livestock shows that the number of animals per hectare is 10-50 times higher than the grazing norm in some areas, and even more in other areas. This is resulting in the incremental increase in both the extent of the areas under grazing pressure, and the intensity of the grazing pressure.  </w:t>
      </w:r>
    </w:p>
    <w:p w14:paraId="4E1DBA66" w14:textId="77777777" w:rsidR="001F70C0" w:rsidRPr="00E53316" w:rsidRDefault="001F70C0" w:rsidP="001F70C0">
      <w:pPr>
        <w:spacing w:line="276" w:lineRule="auto"/>
        <w:jc w:val="both"/>
        <w:rPr>
          <w:rFonts w:ascii="Calibri" w:hAnsi="Calibri" w:cs="Calibri"/>
          <w:sz w:val="24"/>
        </w:rPr>
      </w:pPr>
    </w:p>
    <w:p w14:paraId="6584AC93" w14:textId="77777777" w:rsidR="001F70C0" w:rsidRPr="00830CA2" w:rsidRDefault="001F70C0" w:rsidP="001F70C0">
      <w:pPr>
        <w:spacing w:line="276" w:lineRule="auto"/>
        <w:rPr>
          <w:rFonts w:ascii="Calibri" w:hAnsi="Calibri" w:cs="Calibri"/>
          <w:b/>
          <w:bCs/>
          <w:sz w:val="24"/>
        </w:rPr>
      </w:pPr>
    </w:p>
    <w:p w14:paraId="1DFC1E36" w14:textId="77777777" w:rsidR="00F51133" w:rsidRDefault="001F70C0" w:rsidP="00F51133">
      <w:pPr>
        <w:keepNext/>
        <w:spacing w:line="276" w:lineRule="auto"/>
        <w:jc w:val="center"/>
      </w:pPr>
      <w:r w:rsidRPr="00E53316">
        <w:rPr>
          <w:rFonts w:ascii="Calibri" w:hAnsi="Calibri" w:cs="Calibri"/>
          <w:noProof/>
          <w:sz w:val="24"/>
          <w:lang w:val="en-US"/>
        </w:rPr>
        <w:drawing>
          <wp:inline distT="0" distB="0" distL="0" distR="0" wp14:anchorId="3D1465EA" wp14:editId="4459CCB2">
            <wp:extent cx="4228200" cy="3067050"/>
            <wp:effectExtent l="19050" t="19050" r="20320" b="19050"/>
            <wp:docPr id="649959598" name="Picture 649959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43922" cy="3078455"/>
                    </a:xfrm>
                    <a:prstGeom prst="rect">
                      <a:avLst/>
                    </a:prstGeom>
                    <a:noFill/>
                    <a:ln>
                      <a:solidFill>
                        <a:sysClr val="windowText" lastClr="000000"/>
                      </a:solidFill>
                    </a:ln>
                  </pic:spPr>
                </pic:pic>
              </a:graphicData>
            </a:graphic>
          </wp:inline>
        </w:drawing>
      </w:r>
    </w:p>
    <w:p w14:paraId="2DDD7538" w14:textId="2FDAD102" w:rsidR="001F70C0" w:rsidRDefault="00216D61" w:rsidP="00722086">
      <w:pPr>
        <w:pStyle w:val="Caption"/>
      </w:pPr>
      <w:r>
        <w:rPr>
          <w:lang w:val="en-GB"/>
        </w:rPr>
        <w:t xml:space="preserve">                                              </w:t>
      </w:r>
      <w:r w:rsidR="00F51133">
        <w:t xml:space="preserve">Fig. 1. </w:t>
      </w:r>
      <w:r w:rsidR="00F51133">
        <w:fldChar w:fldCharType="begin"/>
      </w:r>
      <w:r w:rsidR="00F51133">
        <w:instrText xml:space="preserve"> SEQ Fig._1. \* ARABIC </w:instrText>
      </w:r>
      <w:r w:rsidR="00F51133">
        <w:fldChar w:fldCharType="separate"/>
      </w:r>
      <w:r w:rsidR="00F51133">
        <w:rPr>
          <w:noProof/>
        </w:rPr>
        <w:t>3</w:t>
      </w:r>
      <w:r w:rsidR="00F51133">
        <w:rPr>
          <w:noProof/>
        </w:rPr>
        <w:fldChar w:fldCharType="end"/>
      </w:r>
      <w:r w:rsidR="00F51133" w:rsidRPr="00F51133">
        <w:t xml:space="preserve"> </w:t>
      </w:r>
      <w:r w:rsidR="00F51133" w:rsidRPr="00830CA2">
        <w:t>Orographic map of Azerbaijan</w:t>
      </w:r>
    </w:p>
    <w:p w14:paraId="65B7D0C0" w14:textId="77777777" w:rsidR="00F51133" w:rsidRDefault="00F51133" w:rsidP="003E084F">
      <w:pPr>
        <w:pStyle w:val="Heading2"/>
        <w:rPr>
          <w:rStyle w:val="Heading3Char"/>
          <w:b w:val="0"/>
          <w:bCs w:val="0"/>
        </w:rPr>
      </w:pPr>
      <w:bookmarkStart w:id="46" w:name="_Toc46830142"/>
      <w:bookmarkStart w:id="47" w:name="_Toc135821555"/>
      <w:bookmarkStart w:id="48" w:name="_Toc135822023"/>
    </w:p>
    <w:p w14:paraId="025E9666" w14:textId="6ECDBC25" w:rsidR="001F70C0" w:rsidRPr="00AC2B77" w:rsidRDefault="001F70C0" w:rsidP="003E084F">
      <w:pPr>
        <w:pStyle w:val="Heading2"/>
      </w:pPr>
      <w:bookmarkStart w:id="49" w:name="_Toc162472097"/>
      <w:r w:rsidRPr="00AC2B77">
        <w:rPr>
          <w:rStyle w:val="Heading3Char"/>
          <w:b w:val="0"/>
          <w:bCs w:val="0"/>
        </w:rPr>
        <w:t>Freshwater ecosystems</w:t>
      </w:r>
      <w:bookmarkEnd w:id="46"/>
      <w:bookmarkEnd w:id="47"/>
      <w:bookmarkEnd w:id="48"/>
      <w:bookmarkEnd w:id="49"/>
    </w:p>
    <w:p w14:paraId="01BC7178" w14:textId="77777777" w:rsidR="001F70C0" w:rsidRPr="00AC2B77" w:rsidRDefault="001F70C0" w:rsidP="001F70C0">
      <w:pPr>
        <w:spacing w:line="276" w:lineRule="auto"/>
        <w:jc w:val="both"/>
        <w:rPr>
          <w:rFonts w:ascii="Calibri" w:hAnsi="Calibri" w:cs="Calibri"/>
          <w:sz w:val="24"/>
        </w:rPr>
      </w:pPr>
    </w:p>
    <w:p w14:paraId="3559B4BB" w14:textId="77777777" w:rsidR="001F70C0" w:rsidRPr="00E104CE" w:rsidRDefault="001F70C0" w:rsidP="001F70C0">
      <w:pPr>
        <w:spacing w:line="276" w:lineRule="auto"/>
        <w:jc w:val="both"/>
        <w:rPr>
          <w:rFonts w:ascii="Calibri" w:hAnsi="Calibri" w:cs="Calibri"/>
          <w:sz w:val="24"/>
        </w:rPr>
      </w:pPr>
      <w:r w:rsidRPr="00E104CE">
        <w:rPr>
          <w:rFonts w:ascii="Calibri" w:hAnsi="Calibri" w:cs="Calibri"/>
          <w:sz w:val="24"/>
        </w:rPr>
        <w:t xml:space="preserve">There is a network of more than 8550 rivers and 450 lakes in the biodiversity rich regions of Azerbaijan. </w:t>
      </w:r>
    </w:p>
    <w:p w14:paraId="4D7733E2" w14:textId="15FDDDF6" w:rsidR="001F70C0" w:rsidRPr="00E104CE" w:rsidRDefault="001F70C0" w:rsidP="001F70C0">
      <w:pPr>
        <w:spacing w:line="276" w:lineRule="auto"/>
        <w:jc w:val="both"/>
        <w:rPr>
          <w:rFonts w:ascii="Calibri" w:hAnsi="Calibri" w:cs="Calibri"/>
          <w:sz w:val="24"/>
        </w:rPr>
      </w:pPr>
      <w:r w:rsidRPr="00E104CE">
        <w:rPr>
          <w:rFonts w:ascii="Calibri" w:hAnsi="Calibri" w:cs="Calibri"/>
          <w:sz w:val="24"/>
        </w:rPr>
        <w:t>Freshwater ecosystems, representing highly important areas for biodiversity conservation, play a vital role in humans li</w:t>
      </w:r>
      <w:r w:rsidR="00745EEF" w:rsidRPr="00E104CE">
        <w:rPr>
          <w:rFonts w:ascii="Calibri" w:hAnsi="Calibri" w:cs="Calibri"/>
          <w:sz w:val="24"/>
        </w:rPr>
        <w:t>ves</w:t>
      </w:r>
      <w:r w:rsidRPr="00E104CE">
        <w:rPr>
          <w:rFonts w:ascii="Calibri" w:hAnsi="Calibri" w:cs="Calibri"/>
          <w:sz w:val="24"/>
        </w:rPr>
        <w:t xml:space="preserve"> </w:t>
      </w:r>
      <w:r w:rsidR="00745EEF" w:rsidRPr="00E104CE">
        <w:rPr>
          <w:rFonts w:ascii="Calibri" w:hAnsi="Calibri" w:cs="Calibri"/>
          <w:sz w:val="24"/>
        </w:rPr>
        <w:t xml:space="preserve">by </w:t>
      </w:r>
      <w:r w:rsidRPr="00E104CE">
        <w:rPr>
          <w:rFonts w:ascii="Calibri" w:hAnsi="Calibri" w:cs="Calibri"/>
          <w:sz w:val="24"/>
        </w:rPr>
        <w:t xml:space="preserve">providing key ecosystem services and benefits. Lakes, watercourses, </w:t>
      </w:r>
      <w:r w:rsidR="00745EEF" w:rsidRPr="00E104CE">
        <w:rPr>
          <w:rFonts w:ascii="Calibri" w:hAnsi="Calibri" w:cs="Calibri"/>
          <w:sz w:val="24"/>
        </w:rPr>
        <w:t xml:space="preserve">and </w:t>
      </w:r>
      <w:r w:rsidRPr="00E104CE">
        <w:rPr>
          <w:rFonts w:ascii="Calibri" w:hAnsi="Calibri" w:cs="Calibri"/>
          <w:sz w:val="24"/>
        </w:rPr>
        <w:t xml:space="preserve">wetlands are the most important inland water habitats in terms of biodiversity and NCP. The mouths of small mountain rivers flowing into the Kura and Araks are the preferred spawning grounds for the valuable sturgeon fish of the Caspian Sea, which contains over 90% of the world’s sturgeon population. </w:t>
      </w:r>
    </w:p>
    <w:p w14:paraId="710E4203" w14:textId="77777777" w:rsidR="001F70C0" w:rsidRPr="00E53316" w:rsidRDefault="001F70C0" w:rsidP="001F70C0">
      <w:pPr>
        <w:spacing w:line="276" w:lineRule="auto"/>
        <w:jc w:val="both"/>
        <w:rPr>
          <w:rFonts w:ascii="Calibri" w:hAnsi="Calibri" w:cs="Calibri"/>
          <w:sz w:val="24"/>
        </w:rPr>
      </w:pPr>
      <w:r w:rsidRPr="00E104CE">
        <w:rPr>
          <w:rFonts w:ascii="Calibri" w:hAnsi="Calibri" w:cs="Calibri"/>
          <w:sz w:val="24"/>
        </w:rPr>
        <w:t>Rivers and small streams are under extreme pressure at present due to intensive water withdrawals for agriculture, particularly during the low-flow period, when some of them run</w:t>
      </w:r>
      <w:r w:rsidRPr="00E53316">
        <w:rPr>
          <w:rFonts w:ascii="Calibri" w:hAnsi="Calibri" w:cs="Calibri"/>
          <w:sz w:val="24"/>
        </w:rPr>
        <w:t xml:space="preserve"> </w:t>
      </w:r>
      <w:r w:rsidRPr="00E53316">
        <w:rPr>
          <w:rFonts w:ascii="Calibri" w:hAnsi="Calibri" w:cs="Calibri"/>
          <w:sz w:val="24"/>
        </w:rPr>
        <w:lastRenderedPageBreak/>
        <w:t xml:space="preserve">dry—a situation which is not natural in this region. Intensive water withdrawals in many small streams have led to significant changes in flow regime downstream. </w:t>
      </w:r>
    </w:p>
    <w:p w14:paraId="4B074FEB" w14:textId="4738D725"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 xml:space="preserve">Because Azerbaijan </w:t>
      </w:r>
      <w:proofErr w:type="gramStart"/>
      <w:r w:rsidRPr="00E53316">
        <w:rPr>
          <w:rFonts w:ascii="Calibri" w:hAnsi="Calibri" w:cs="Calibri"/>
          <w:sz w:val="24"/>
        </w:rPr>
        <w:t>is located in</w:t>
      </w:r>
      <w:proofErr w:type="gramEnd"/>
      <w:r w:rsidRPr="00E53316">
        <w:rPr>
          <w:rFonts w:ascii="Calibri" w:hAnsi="Calibri" w:cs="Calibri"/>
          <w:sz w:val="24"/>
        </w:rPr>
        <w:t xml:space="preserve"> the lower reaches of the Kura and Araz rivers, the water withdrawals carried out by the upstream countries have serious impact</w:t>
      </w:r>
      <w:r w:rsidR="00922931">
        <w:rPr>
          <w:rFonts w:ascii="Calibri" w:hAnsi="Calibri" w:cs="Calibri"/>
          <w:sz w:val="24"/>
        </w:rPr>
        <w:t>s</w:t>
      </w:r>
      <w:r w:rsidRPr="00E53316">
        <w:rPr>
          <w:rFonts w:ascii="Calibri" w:hAnsi="Calibri" w:cs="Calibri"/>
          <w:sz w:val="24"/>
        </w:rPr>
        <w:t xml:space="preserve"> on biodiversity in the downstream part of these rivers.</w:t>
      </w:r>
    </w:p>
    <w:p w14:paraId="7291DAB0" w14:textId="788D2B67" w:rsidR="001F70C0" w:rsidRPr="00E53316" w:rsidRDefault="00922931" w:rsidP="001F70C0">
      <w:pPr>
        <w:spacing w:line="276" w:lineRule="auto"/>
        <w:jc w:val="both"/>
        <w:rPr>
          <w:rFonts w:ascii="Calibri" w:hAnsi="Calibri" w:cs="Calibri"/>
          <w:sz w:val="24"/>
        </w:rPr>
      </w:pPr>
      <w:r>
        <w:rPr>
          <w:rFonts w:ascii="Calibri" w:hAnsi="Calibri" w:cs="Calibri"/>
          <w:sz w:val="24"/>
        </w:rPr>
        <w:t>Of the a</w:t>
      </w:r>
      <w:r w:rsidR="001F70C0" w:rsidRPr="00E53316">
        <w:rPr>
          <w:rFonts w:ascii="Calibri" w:hAnsi="Calibri" w:cs="Calibri"/>
          <w:sz w:val="24"/>
        </w:rPr>
        <w:t xml:space="preserve">pproximately 1 billion </w:t>
      </w:r>
      <m:oMath>
        <m:sSup>
          <m:sSupPr>
            <m:ctrlPr>
              <w:rPr>
                <w:rFonts w:ascii="Cambria Math" w:hAnsi="Cambria Math" w:cs="Calibri"/>
                <w:i/>
                <w:sz w:val="24"/>
              </w:rPr>
            </m:ctrlPr>
          </m:sSupPr>
          <m:e>
            <m:r>
              <w:rPr>
                <w:rFonts w:ascii="Cambria Math" w:hAnsi="Cambria Math" w:cs="Calibri"/>
                <w:sz w:val="24"/>
              </w:rPr>
              <m:t>m</m:t>
            </m:r>
          </m:e>
          <m:sup>
            <m:r>
              <w:rPr>
                <w:rFonts w:ascii="Cambria Math" w:hAnsi="Cambria Math" w:cs="Calibri"/>
                <w:sz w:val="24"/>
              </w:rPr>
              <m:t>3</m:t>
            </m:r>
          </m:sup>
        </m:sSup>
      </m:oMath>
      <w:r w:rsidR="001F70C0" w:rsidRPr="00E53316">
        <w:rPr>
          <w:rFonts w:ascii="Calibri" w:hAnsi="Calibri" w:cs="Calibri"/>
          <w:sz w:val="24"/>
        </w:rPr>
        <w:t>of fresh water used each year, just about 40% is lost due to the inefficient water distribution systems in Azerbaijan. The breakdown of water usage levels for 2012 is shown below</w:t>
      </w:r>
      <w:r w:rsidR="005A0FD0">
        <w:rPr>
          <w:rFonts w:ascii="Calibri" w:hAnsi="Calibri" w:cs="Calibri"/>
          <w:sz w:val="24"/>
        </w:rPr>
        <w:t>.</w:t>
      </w:r>
      <w:r w:rsidR="001F70C0" w:rsidRPr="00E53316">
        <w:rPr>
          <w:rFonts w:ascii="Calibri" w:hAnsi="Calibri" w:cs="Calibri"/>
          <w:sz w:val="24"/>
        </w:rPr>
        <w:t xml:space="preserve"> </w:t>
      </w:r>
      <w:proofErr w:type="gramStart"/>
      <w:r w:rsidR="005A0FD0">
        <w:rPr>
          <w:rFonts w:ascii="Calibri" w:hAnsi="Calibri" w:cs="Calibri"/>
          <w:sz w:val="24"/>
        </w:rPr>
        <w:t xml:space="preserve">Of </w:t>
      </w:r>
      <w:r w:rsidR="001F70C0" w:rsidRPr="00E53316">
        <w:rPr>
          <w:rFonts w:ascii="Calibri" w:hAnsi="Calibri" w:cs="Calibri"/>
          <w:sz w:val="24"/>
        </w:rPr>
        <w:t xml:space="preserve"> the</w:t>
      </w:r>
      <w:proofErr w:type="gramEnd"/>
      <w:r w:rsidR="001F70C0" w:rsidRPr="00E53316">
        <w:rPr>
          <w:rFonts w:ascii="Calibri" w:hAnsi="Calibri" w:cs="Calibri"/>
          <w:sz w:val="24"/>
        </w:rPr>
        <w:t xml:space="preserve"> </w:t>
      </w:r>
      <w:r w:rsidR="005A0FD0">
        <w:rPr>
          <w:rFonts w:ascii="Calibri" w:hAnsi="Calibri" w:cs="Calibri"/>
          <w:sz w:val="24"/>
        </w:rPr>
        <w:t xml:space="preserve">total </w:t>
      </w:r>
      <w:r w:rsidR="001F70C0" w:rsidRPr="00E53316">
        <w:rPr>
          <w:rFonts w:ascii="Calibri" w:hAnsi="Calibri" w:cs="Calibri"/>
          <w:sz w:val="24"/>
        </w:rPr>
        <w:t>water used, 70% is sourced from neighbouring countries, and there is currently an annual water deficit in the country of ~400 million m</w:t>
      </w:r>
      <w:r w:rsidR="001F70C0" w:rsidRPr="00830CA2">
        <w:rPr>
          <w:rFonts w:ascii="Calibri" w:hAnsi="Calibri" w:cs="Calibri"/>
          <w:sz w:val="24"/>
          <w:vertAlign w:val="superscript"/>
        </w:rPr>
        <w:t>3</w:t>
      </w:r>
      <w:r w:rsidR="001F70C0" w:rsidRPr="00E53316">
        <w:rPr>
          <w:rFonts w:ascii="Calibri" w:hAnsi="Calibri" w:cs="Calibri"/>
          <w:sz w:val="24"/>
        </w:rPr>
        <w:t>.</w:t>
      </w:r>
    </w:p>
    <w:p w14:paraId="607F767D" w14:textId="1DC5C6C3" w:rsidR="001F70C0" w:rsidRPr="00E53316" w:rsidRDefault="001F70C0" w:rsidP="001F70C0">
      <w:pPr>
        <w:spacing w:line="276" w:lineRule="auto"/>
        <w:jc w:val="both"/>
        <w:rPr>
          <w:rFonts w:ascii="Calibri" w:hAnsi="Calibri" w:cs="Calibri"/>
          <w:sz w:val="24"/>
        </w:rPr>
      </w:pPr>
      <w:r w:rsidRPr="00E53316">
        <w:rPr>
          <w:rFonts w:ascii="Calibri" w:hAnsi="Calibri" w:cs="Calibri"/>
          <w:sz w:val="24"/>
        </w:rPr>
        <w:t>Overfishing - driven by subsistence uses</w:t>
      </w:r>
      <w:r w:rsidR="009C088B">
        <w:rPr>
          <w:rFonts w:ascii="Calibri" w:hAnsi="Calibri" w:cs="Calibri"/>
          <w:sz w:val="24"/>
        </w:rPr>
        <w:t xml:space="preserve"> and</w:t>
      </w:r>
      <w:r w:rsidRPr="00E53316">
        <w:rPr>
          <w:rFonts w:ascii="Calibri" w:hAnsi="Calibri" w:cs="Calibri"/>
          <w:sz w:val="24"/>
        </w:rPr>
        <w:t xml:space="preserve"> the demand of local consumers and international demand for black caviar - is widespread in the Caspian Sea and spawning rivers. </w:t>
      </w:r>
      <w:r w:rsidR="0045323F">
        <w:rPr>
          <w:rFonts w:ascii="Calibri" w:hAnsi="Calibri" w:cs="Calibri"/>
          <w:sz w:val="24"/>
        </w:rPr>
        <w:t>During</w:t>
      </w:r>
      <w:r w:rsidRPr="00E53316">
        <w:rPr>
          <w:rFonts w:ascii="Calibri" w:hAnsi="Calibri" w:cs="Calibri"/>
          <w:sz w:val="24"/>
        </w:rPr>
        <w:t xml:space="preserve"> spring, spawning sturgeon in the shallow warmer waters often become the victims of illegal poachers. Indiscriminate methods – such as the use of explosives, electric shocking, and poisoning - are threatening stocks of sturgeon and other fish species. The Convention on International Trade in Endangered Species (CITES) has now listed all sturgeon species as threatened, including all commercial Caspian varieties. The regulation of fishing licenses and quotas are also not always effectively administered by some of the Caspian littoral states. </w:t>
      </w:r>
    </w:p>
    <w:p w14:paraId="14F190A0" w14:textId="4FACC8C7" w:rsidR="001F70C0" w:rsidRDefault="001F70C0" w:rsidP="001F70C0">
      <w:pPr>
        <w:spacing w:line="276" w:lineRule="auto"/>
        <w:jc w:val="both"/>
        <w:rPr>
          <w:rFonts w:ascii="Calibri" w:hAnsi="Calibri" w:cs="Calibri"/>
          <w:sz w:val="24"/>
        </w:rPr>
      </w:pPr>
      <w:r w:rsidRPr="00E53316">
        <w:rPr>
          <w:rFonts w:ascii="Calibri" w:hAnsi="Calibri" w:cs="Calibri"/>
          <w:sz w:val="24"/>
        </w:rPr>
        <w:t>At present, drinking water resources in Azerbaijan - especially the waters of Kura and Araz - do not fully comply with basic biological and chemical indicators and affect the health of the population. Therefore, taking strict measures in terms of improv</w:t>
      </w:r>
      <w:r w:rsidR="004F1F01">
        <w:rPr>
          <w:rFonts w:ascii="Calibri" w:hAnsi="Calibri" w:cs="Calibri"/>
          <w:sz w:val="24"/>
        </w:rPr>
        <w:t>ing</w:t>
      </w:r>
      <w:r w:rsidRPr="00E53316">
        <w:rPr>
          <w:rFonts w:ascii="Calibri" w:hAnsi="Calibri" w:cs="Calibri"/>
          <w:sz w:val="24"/>
        </w:rPr>
        <w:t xml:space="preserve"> drinking water supply is the priority of the </w:t>
      </w:r>
      <w:r w:rsidR="004F1F01">
        <w:rPr>
          <w:rFonts w:ascii="Calibri" w:hAnsi="Calibri" w:cs="Calibri"/>
          <w:sz w:val="24"/>
        </w:rPr>
        <w:t>g</w:t>
      </w:r>
      <w:r w:rsidRPr="00E53316">
        <w:rPr>
          <w:rFonts w:ascii="Calibri" w:hAnsi="Calibri" w:cs="Calibri"/>
          <w:sz w:val="24"/>
        </w:rPr>
        <w:t xml:space="preserve">overnment. The water samples taken from </w:t>
      </w:r>
      <w:r w:rsidR="004F1F01">
        <w:rPr>
          <w:rFonts w:ascii="Calibri" w:hAnsi="Calibri" w:cs="Calibri"/>
          <w:sz w:val="24"/>
        </w:rPr>
        <w:t xml:space="preserve">a </w:t>
      </w:r>
      <w:proofErr w:type="gramStart"/>
      <w:r w:rsidRPr="00E53316">
        <w:rPr>
          <w:rFonts w:ascii="Calibri" w:hAnsi="Calibri" w:cs="Calibri"/>
          <w:sz w:val="24"/>
        </w:rPr>
        <w:t>wide-range</w:t>
      </w:r>
      <w:proofErr w:type="gramEnd"/>
      <w:r w:rsidRPr="00E53316">
        <w:rPr>
          <w:rFonts w:ascii="Calibri" w:hAnsi="Calibri" w:cs="Calibri"/>
          <w:sz w:val="24"/>
        </w:rPr>
        <w:t xml:space="preserve"> of areas, especially from the main water resources of rural areas of Azerbaijan, currently do not meet with norms and standards of the WHO.</w:t>
      </w:r>
    </w:p>
    <w:p w14:paraId="1245FD3B" w14:textId="329F62E5" w:rsidR="001F70C0" w:rsidRPr="00830CA2" w:rsidRDefault="001F70C0" w:rsidP="001F70C0">
      <w:pPr>
        <w:spacing w:line="276" w:lineRule="auto"/>
        <w:jc w:val="both"/>
        <w:rPr>
          <w:rFonts w:ascii="Calibri" w:hAnsi="Calibri" w:cs="Calibri"/>
          <w:sz w:val="24"/>
          <w:lang w:val="en-US"/>
        </w:rPr>
      </w:pPr>
      <w:r>
        <w:rPr>
          <w:rFonts w:ascii="Calibri" w:hAnsi="Calibri" w:cs="Calibri"/>
          <w:sz w:val="24"/>
        </w:rPr>
        <w:t xml:space="preserve">Most lakes are subject to heavy </w:t>
      </w:r>
      <w:r w:rsidR="00A07280">
        <w:rPr>
          <w:rFonts w:ascii="Calibri" w:hAnsi="Calibri" w:cs="Calibri"/>
          <w:sz w:val="24"/>
        </w:rPr>
        <w:t>eutrophication</w:t>
      </w:r>
      <w:r>
        <w:rPr>
          <w:rFonts w:ascii="Calibri" w:hAnsi="Calibri" w:cs="Calibri"/>
          <w:sz w:val="24"/>
        </w:rPr>
        <w:t xml:space="preserve"> due to </w:t>
      </w:r>
      <w:r>
        <w:rPr>
          <w:rFonts w:ascii="Calibri" w:hAnsi="Calibri" w:cs="Calibri"/>
          <w:sz w:val="24"/>
          <w:lang w:val="en-US"/>
        </w:rPr>
        <w:t>untreated wastewater inputs from residential places and agricultural lands. Lakes around the big cities are hea</w:t>
      </w:r>
      <w:r w:rsidR="0042525B">
        <w:rPr>
          <w:rFonts w:ascii="Calibri" w:hAnsi="Calibri" w:cs="Calibri"/>
          <w:sz w:val="24"/>
          <w:lang w:val="en-US"/>
        </w:rPr>
        <w:t>v</w:t>
      </w:r>
      <w:r>
        <w:rPr>
          <w:rFonts w:ascii="Calibri" w:hAnsi="Calibri" w:cs="Calibri"/>
          <w:sz w:val="24"/>
          <w:lang w:val="en-US"/>
        </w:rPr>
        <w:t xml:space="preserve">ily polluted with oil products and chemical compounds. </w:t>
      </w:r>
    </w:p>
    <w:p w14:paraId="4A8E4709" w14:textId="77777777" w:rsidR="001F70C0" w:rsidRDefault="001F70C0" w:rsidP="00C27237">
      <w:pPr>
        <w:spacing w:line="276" w:lineRule="auto"/>
        <w:jc w:val="both"/>
        <w:rPr>
          <w:rFonts w:ascii="Calibri" w:hAnsi="Calibri" w:cs="Calibri"/>
          <w:sz w:val="24"/>
        </w:rPr>
      </w:pPr>
    </w:p>
    <w:p w14:paraId="524247E7" w14:textId="77777777" w:rsidR="00401510" w:rsidRPr="00E53316" w:rsidRDefault="00401510" w:rsidP="00C27237">
      <w:pPr>
        <w:spacing w:line="276" w:lineRule="auto"/>
        <w:jc w:val="both"/>
        <w:rPr>
          <w:rFonts w:ascii="Calibri" w:hAnsi="Calibri" w:cs="Calibri"/>
          <w:sz w:val="24"/>
        </w:rPr>
      </w:pPr>
    </w:p>
    <w:p w14:paraId="5C513D77" w14:textId="77777777" w:rsidR="003C5106" w:rsidRPr="00E53316" w:rsidRDefault="003C5106" w:rsidP="00651C74">
      <w:pPr>
        <w:spacing w:line="276" w:lineRule="auto"/>
        <w:rPr>
          <w:rFonts w:ascii="Calibri" w:hAnsi="Calibri" w:cs="Calibri"/>
          <w:sz w:val="24"/>
        </w:rPr>
      </w:pPr>
    </w:p>
    <w:p w14:paraId="33AFE6C2" w14:textId="77777777" w:rsidR="003C5106" w:rsidRPr="00E53316" w:rsidRDefault="003C5106" w:rsidP="00651C74">
      <w:pPr>
        <w:spacing w:line="276" w:lineRule="auto"/>
        <w:rPr>
          <w:rFonts w:ascii="Calibri" w:hAnsi="Calibri" w:cs="Calibri"/>
          <w:sz w:val="24"/>
        </w:rPr>
      </w:pPr>
    </w:p>
    <w:p w14:paraId="7E3462DC" w14:textId="77777777" w:rsidR="003C5106" w:rsidRPr="00E53316" w:rsidRDefault="003C5106" w:rsidP="00651C74">
      <w:pPr>
        <w:spacing w:line="276" w:lineRule="auto"/>
        <w:rPr>
          <w:rFonts w:ascii="Calibri" w:hAnsi="Calibri" w:cs="Calibri"/>
          <w:sz w:val="24"/>
        </w:rPr>
      </w:pPr>
    </w:p>
    <w:p w14:paraId="3AC18F94" w14:textId="77777777" w:rsidR="003C5106" w:rsidRPr="00E53316" w:rsidRDefault="003C5106" w:rsidP="00651C74">
      <w:pPr>
        <w:spacing w:line="276" w:lineRule="auto"/>
        <w:rPr>
          <w:rFonts w:ascii="Calibri" w:hAnsi="Calibri" w:cs="Calibri"/>
          <w:sz w:val="24"/>
        </w:rPr>
      </w:pPr>
    </w:p>
    <w:p w14:paraId="2EADEBC5" w14:textId="77777777" w:rsidR="003C5106" w:rsidRPr="00E53316" w:rsidRDefault="003C5106" w:rsidP="00651C74">
      <w:pPr>
        <w:spacing w:line="276" w:lineRule="auto"/>
        <w:rPr>
          <w:rFonts w:ascii="Calibri" w:hAnsi="Calibri" w:cs="Calibri"/>
          <w:sz w:val="24"/>
        </w:rPr>
      </w:pPr>
    </w:p>
    <w:p w14:paraId="17909C6A" w14:textId="77777777" w:rsidR="003C5106" w:rsidRPr="00E53316" w:rsidRDefault="003C5106" w:rsidP="00651C74">
      <w:pPr>
        <w:spacing w:line="276" w:lineRule="auto"/>
        <w:rPr>
          <w:rFonts w:ascii="Calibri" w:hAnsi="Calibri" w:cs="Calibri"/>
          <w:sz w:val="24"/>
        </w:rPr>
      </w:pPr>
    </w:p>
    <w:p w14:paraId="6A0B713E" w14:textId="77777777" w:rsidR="00AC5720" w:rsidRDefault="00AC5720" w:rsidP="00AC5720">
      <w:pPr>
        <w:pStyle w:val="Quote"/>
        <w:rPr>
          <w:rStyle w:val="QuoteChar"/>
          <w:b/>
          <w:bCs/>
          <w:sz w:val="32"/>
          <w:szCs w:val="32"/>
        </w:rPr>
      </w:pPr>
      <w:bookmarkStart w:id="50" w:name="_Toc139623816"/>
      <w:bookmarkStart w:id="51" w:name="_Toc46137977"/>
      <w:bookmarkStart w:id="52" w:name="_Toc46830115"/>
      <w:bookmarkStart w:id="53" w:name="_Toc135821534"/>
      <w:bookmarkStart w:id="54" w:name="_Toc135822002"/>
    </w:p>
    <w:p w14:paraId="4217153D" w14:textId="77777777" w:rsidR="00AC5720" w:rsidRDefault="00AC5720" w:rsidP="00AC5720">
      <w:pPr>
        <w:pStyle w:val="Quote"/>
        <w:rPr>
          <w:rStyle w:val="QuoteChar"/>
          <w:b/>
          <w:bCs/>
          <w:sz w:val="32"/>
          <w:szCs w:val="32"/>
        </w:rPr>
      </w:pPr>
    </w:p>
    <w:p w14:paraId="6F305B20" w14:textId="6931805A" w:rsidR="00E06A57" w:rsidRPr="002C2F75" w:rsidRDefault="00F0386C" w:rsidP="00AC5720">
      <w:pPr>
        <w:pStyle w:val="Quote"/>
        <w:rPr>
          <w:b/>
          <w:bCs/>
          <w:sz w:val="40"/>
          <w:szCs w:val="40"/>
          <w:lang w:val="en-GB"/>
        </w:rPr>
      </w:pPr>
      <w:r w:rsidRPr="002C2F75">
        <w:rPr>
          <w:rStyle w:val="QuoteChar"/>
          <w:b/>
          <w:bCs/>
          <w:sz w:val="40"/>
          <w:szCs w:val="40"/>
        </w:rPr>
        <w:t>Chapter</w:t>
      </w:r>
      <w:bookmarkEnd w:id="50"/>
      <w:r w:rsidR="002C2F75">
        <w:rPr>
          <w:rStyle w:val="QuoteChar"/>
          <w:b/>
          <w:bCs/>
          <w:sz w:val="40"/>
          <w:szCs w:val="40"/>
          <w:lang w:val="en-GB"/>
        </w:rPr>
        <w:t xml:space="preserve"> </w:t>
      </w:r>
      <w:r w:rsidR="00F51133">
        <w:rPr>
          <w:rStyle w:val="QuoteChar"/>
          <w:b/>
          <w:bCs/>
          <w:sz w:val="40"/>
          <w:szCs w:val="40"/>
          <w:lang w:val="en-GB"/>
        </w:rPr>
        <w:t>2</w:t>
      </w:r>
    </w:p>
    <w:p w14:paraId="0E119DC4" w14:textId="023CBD21" w:rsidR="008A21FA" w:rsidRPr="00AC2B77" w:rsidRDefault="008A21FA" w:rsidP="003E084F">
      <w:pPr>
        <w:pStyle w:val="Heading2"/>
      </w:pPr>
      <w:bookmarkStart w:id="55" w:name="_Toc162472098"/>
      <w:r w:rsidRPr="00AC2B77">
        <w:t>Azerbaijan's National Ecosystem Assessment for Biodiversity and Ecosystem Services</w:t>
      </w:r>
      <w:bookmarkEnd w:id="55"/>
    </w:p>
    <w:p w14:paraId="41C12EF5" w14:textId="77777777" w:rsidR="00E06A57" w:rsidRPr="00AC2B77" w:rsidRDefault="00E06A57" w:rsidP="00E06A57">
      <w:pPr>
        <w:rPr>
          <w:rFonts w:ascii="Times New Roman" w:hAnsi="Times New Roman" w:cs="Times New Roman"/>
          <w:b/>
          <w:bCs/>
          <w:lang w:val="en-US"/>
        </w:rPr>
      </w:pPr>
    </w:p>
    <w:p w14:paraId="661841D5" w14:textId="77777777" w:rsidR="00E06A57" w:rsidRDefault="00E06A57" w:rsidP="00E06A57">
      <w:pPr>
        <w:rPr>
          <w:lang w:val="en-US"/>
        </w:rPr>
      </w:pPr>
    </w:p>
    <w:p w14:paraId="3347E5DB" w14:textId="77777777" w:rsidR="00E06A57" w:rsidRPr="00E06A57" w:rsidRDefault="00E06A57" w:rsidP="00E06A57">
      <w:pPr>
        <w:rPr>
          <w:lang w:val="en-US"/>
        </w:rPr>
      </w:pPr>
    </w:p>
    <w:p w14:paraId="6038669A" w14:textId="77777777" w:rsidR="00656984" w:rsidRPr="00656984" w:rsidRDefault="00656984" w:rsidP="00656984">
      <w:pPr>
        <w:rPr>
          <w:lang w:val="en-US"/>
        </w:rPr>
      </w:pPr>
    </w:p>
    <w:p w14:paraId="4950CDB7" w14:textId="77777777" w:rsidR="008A21FA" w:rsidRDefault="008A21FA" w:rsidP="008A21FA">
      <w:pPr>
        <w:pStyle w:val="Quote"/>
        <w:jc w:val="both"/>
        <w:rPr>
          <w:i w:val="0"/>
          <w:iCs/>
          <w:lang w:val="en-GB"/>
        </w:rPr>
      </w:pPr>
      <w:r w:rsidRPr="008A21FA">
        <w:rPr>
          <w:b/>
          <w:bCs/>
          <w:i w:val="0"/>
          <w:iCs/>
          <w:lang w:val="en-GB"/>
        </w:rPr>
        <w:t>Abstract.</w:t>
      </w:r>
      <w:r w:rsidRPr="0026376C">
        <w:rPr>
          <w:lang w:val="en-US"/>
        </w:rPr>
        <w:t xml:space="preserve"> </w:t>
      </w:r>
      <w:r w:rsidRPr="008A21FA">
        <w:rPr>
          <w:i w:val="0"/>
          <w:iCs/>
          <w:lang w:val="en-GB"/>
        </w:rPr>
        <w:t xml:space="preserve">This report highlights Azerbaijan's participation in the global initiative to support the Intergovernmental Platform on Biodiversity and Ecosystem Services (IPBES) through National Ecosystem Assessments (NEA). Azerbaijan, known for its rich biodiversity and location on the Caspian Sea, aims to provide valuable information on biodiversity and ecosystems for national and international reporting frameworks. The NEA process involves stakeholder consultations, the establishment of the National Platform on NEA, and the formulation of key policy questions. This report emphasizes the importance of the NEA in informing policy making at the national and subnational levels and improving ecosystem management practices. </w:t>
      </w:r>
    </w:p>
    <w:p w14:paraId="1FA04AAD" w14:textId="77777777" w:rsidR="008A21FA" w:rsidRDefault="008A21FA" w:rsidP="008A21FA">
      <w:pPr>
        <w:pStyle w:val="Quote"/>
        <w:jc w:val="both"/>
        <w:rPr>
          <w:i w:val="0"/>
          <w:iCs/>
          <w:lang w:val="en-GB"/>
        </w:rPr>
      </w:pPr>
    </w:p>
    <w:p w14:paraId="188AF73A" w14:textId="77777777" w:rsidR="008A21FA" w:rsidRDefault="008A21FA" w:rsidP="008A21FA">
      <w:pPr>
        <w:pStyle w:val="Quote"/>
        <w:jc w:val="both"/>
        <w:rPr>
          <w:i w:val="0"/>
          <w:iCs/>
          <w:lang w:val="en-GB"/>
        </w:rPr>
      </w:pPr>
    </w:p>
    <w:p w14:paraId="0BF46608" w14:textId="4FD12ADB" w:rsidR="00F0386C" w:rsidRPr="008A21FA" w:rsidRDefault="008A21FA" w:rsidP="008A21FA">
      <w:pPr>
        <w:pStyle w:val="Quote"/>
        <w:jc w:val="both"/>
        <w:rPr>
          <w:i w:val="0"/>
          <w:iCs/>
          <w:lang w:val="en-GB"/>
        </w:rPr>
      </w:pPr>
      <w:r w:rsidRPr="008A21FA">
        <w:rPr>
          <w:b/>
          <w:bCs/>
          <w:i w:val="0"/>
          <w:iCs/>
          <w:lang w:val="en-GB"/>
        </w:rPr>
        <w:t>Key words</w:t>
      </w:r>
      <w:r>
        <w:rPr>
          <w:i w:val="0"/>
          <w:iCs/>
          <w:lang w:val="en-GB"/>
        </w:rPr>
        <w:t xml:space="preserve">   </w:t>
      </w:r>
      <w:r w:rsidRPr="008A21FA">
        <w:rPr>
          <w:i w:val="0"/>
          <w:iCs/>
          <w:lang w:val="en-GB"/>
        </w:rPr>
        <w:t>National Ecosystem Assessment</w:t>
      </w:r>
      <w:r>
        <w:rPr>
          <w:i w:val="0"/>
          <w:iCs/>
          <w:lang w:val="en-GB"/>
        </w:rPr>
        <w:t xml:space="preserve"> </w:t>
      </w:r>
      <w:r>
        <w:rPr>
          <w:rFonts w:cs="Calibri"/>
          <w:i w:val="0"/>
          <w:iCs/>
          <w:lang w:val="en-GB"/>
        </w:rPr>
        <w:t>·</w:t>
      </w:r>
      <w:r>
        <w:rPr>
          <w:i w:val="0"/>
          <w:iCs/>
          <w:lang w:val="en-GB"/>
        </w:rPr>
        <w:t xml:space="preserve"> B</w:t>
      </w:r>
      <w:r w:rsidRPr="008A21FA">
        <w:rPr>
          <w:i w:val="0"/>
          <w:iCs/>
          <w:lang w:val="en-GB"/>
        </w:rPr>
        <w:t xml:space="preserve">iodiversity </w:t>
      </w:r>
      <w:r>
        <w:rPr>
          <w:rFonts w:cs="Calibri"/>
          <w:i w:val="0"/>
          <w:iCs/>
          <w:lang w:val="en-GB"/>
        </w:rPr>
        <w:t xml:space="preserve">· </w:t>
      </w:r>
      <w:r>
        <w:rPr>
          <w:i w:val="0"/>
          <w:iCs/>
          <w:lang w:val="en-GB"/>
        </w:rPr>
        <w:t>E</w:t>
      </w:r>
      <w:r w:rsidRPr="008A21FA">
        <w:rPr>
          <w:i w:val="0"/>
          <w:iCs/>
          <w:lang w:val="en-GB"/>
        </w:rPr>
        <w:t xml:space="preserve">cosystems </w:t>
      </w:r>
      <w:r>
        <w:rPr>
          <w:rFonts w:cs="Calibri"/>
          <w:i w:val="0"/>
          <w:iCs/>
          <w:lang w:val="en-GB"/>
        </w:rPr>
        <w:t xml:space="preserve">· </w:t>
      </w:r>
      <w:r>
        <w:rPr>
          <w:i w:val="0"/>
          <w:iCs/>
          <w:lang w:val="en-GB"/>
        </w:rPr>
        <w:t>S</w:t>
      </w:r>
      <w:r w:rsidRPr="008A21FA">
        <w:rPr>
          <w:i w:val="0"/>
          <w:iCs/>
          <w:lang w:val="en-GB"/>
        </w:rPr>
        <w:t>takeholder consultations</w:t>
      </w:r>
      <w:r>
        <w:rPr>
          <w:i w:val="0"/>
          <w:iCs/>
          <w:lang w:val="en-GB"/>
        </w:rPr>
        <w:t xml:space="preserve"> </w:t>
      </w:r>
      <w:r>
        <w:rPr>
          <w:rFonts w:cs="Calibri"/>
          <w:i w:val="0"/>
          <w:iCs/>
          <w:lang w:val="en-GB"/>
        </w:rPr>
        <w:t xml:space="preserve">· </w:t>
      </w:r>
      <w:r>
        <w:rPr>
          <w:i w:val="0"/>
          <w:iCs/>
          <w:lang w:val="en-GB"/>
        </w:rPr>
        <w:t>R</w:t>
      </w:r>
      <w:r w:rsidRPr="008A21FA">
        <w:rPr>
          <w:i w:val="0"/>
          <w:iCs/>
          <w:lang w:val="en-GB"/>
        </w:rPr>
        <w:t>eporting frameworks</w:t>
      </w:r>
    </w:p>
    <w:p w14:paraId="6B392860" w14:textId="77777777" w:rsidR="00F0386C" w:rsidRDefault="00F0386C" w:rsidP="003E084F">
      <w:pPr>
        <w:pStyle w:val="Heading2"/>
      </w:pPr>
    </w:p>
    <w:p w14:paraId="437863BF" w14:textId="77777777" w:rsidR="002A2A1F" w:rsidRDefault="002A2A1F" w:rsidP="002A2A1F">
      <w:pPr>
        <w:rPr>
          <w:lang w:val="en-US"/>
        </w:rPr>
      </w:pPr>
    </w:p>
    <w:p w14:paraId="571E253C" w14:textId="77777777" w:rsidR="002A2A1F" w:rsidRPr="002A2A1F" w:rsidRDefault="002A2A1F" w:rsidP="002A2A1F">
      <w:pPr>
        <w:rPr>
          <w:lang w:val="en-US"/>
        </w:rPr>
      </w:pPr>
    </w:p>
    <w:p w14:paraId="7623A351" w14:textId="39FAF296" w:rsidR="00F0386C" w:rsidRPr="00061ECB" w:rsidRDefault="003C5106" w:rsidP="003E084F">
      <w:pPr>
        <w:pStyle w:val="Heading2"/>
      </w:pPr>
      <w:bookmarkStart w:id="56" w:name="_Toc162472099"/>
      <w:r w:rsidRPr="00F338AF">
        <w:t>Introduction</w:t>
      </w:r>
      <w:bookmarkEnd w:id="51"/>
      <w:bookmarkEnd w:id="52"/>
      <w:bookmarkEnd w:id="53"/>
      <w:bookmarkEnd w:id="54"/>
      <w:bookmarkEnd w:id="56"/>
    </w:p>
    <w:p w14:paraId="79DCD0CF" w14:textId="77777777" w:rsidR="003C5106" w:rsidRPr="00E53316" w:rsidRDefault="003C5106" w:rsidP="00651C74">
      <w:pPr>
        <w:spacing w:line="276" w:lineRule="auto"/>
        <w:rPr>
          <w:rFonts w:ascii="Calibri" w:hAnsi="Calibri" w:cs="Calibri"/>
          <w:sz w:val="24"/>
        </w:rPr>
      </w:pPr>
    </w:p>
    <w:p w14:paraId="3014A760" w14:textId="18178A36" w:rsidR="0057055D" w:rsidRDefault="0057055D" w:rsidP="00C27237">
      <w:pPr>
        <w:spacing w:line="276" w:lineRule="auto"/>
        <w:jc w:val="both"/>
        <w:rPr>
          <w:rFonts w:ascii="Calibri" w:hAnsi="Calibri" w:cs="Calibri"/>
          <w:sz w:val="24"/>
        </w:rPr>
      </w:pPr>
      <w:r w:rsidRPr="0057055D">
        <w:rPr>
          <w:rFonts w:ascii="Calibri" w:hAnsi="Calibri" w:cs="Calibri"/>
          <w:sz w:val="24"/>
        </w:rPr>
        <w:t>The Azerbaijan National Ecosystem Assessment (Azerbaijan NEA) is the first comprehensive assessment of the country’s natural environment in terms of the advantages it delivers to society and the country's long-term economy. The Azerbaijan NEA, which took place between 2020 and 2023, was a multi-stakeholder</w:t>
      </w:r>
      <w:r w:rsidR="004E2977">
        <w:rPr>
          <w:rFonts w:ascii="Calibri" w:hAnsi="Calibri" w:cs="Calibri"/>
          <w:sz w:val="24"/>
        </w:rPr>
        <w:t xml:space="preserve"> and</w:t>
      </w:r>
      <w:r w:rsidRPr="0057055D">
        <w:rPr>
          <w:rFonts w:ascii="Calibri" w:hAnsi="Calibri" w:cs="Calibri"/>
          <w:sz w:val="24"/>
        </w:rPr>
        <w:t xml:space="preserve"> cross-disciplinary process designed to provide a comprehensive picture of </w:t>
      </w:r>
      <w:r w:rsidR="004E2977">
        <w:rPr>
          <w:rFonts w:ascii="Calibri" w:hAnsi="Calibri" w:cs="Calibri"/>
          <w:sz w:val="24"/>
        </w:rPr>
        <w:t xml:space="preserve">the </w:t>
      </w:r>
      <w:r w:rsidRPr="0057055D">
        <w:rPr>
          <w:rFonts w:ascii="Calibri" w:hAnsi="Calibri" w:cs="Calibri"/>
          <w:sz w:val="24"/>
        </w:rPr>
        <w:t>past, present, and possible future trends in ecosystem services and their values</w:t>
      </w:r>
      <w:r w:rsidR="007407A0">
        <w:rPr>
          <w:rFonts w:ascii="Calibri" w:hAnsi="Calibri" w:cs="Calibri"/>
          <w:sz w:val="24"/>
        </w:rPr>
        <w:t>.</w:t>
      </w:r>
      <w:r w:rsidRPr="0057055D">
        <w:rPr>
          <w:rFonts w:ascii="Calibri" w:hAnsi="Calibri" w:cs="Calibri"/>
          <w:sz w:val="24"/>
        </w:rPr>
        <w:t xml:space="preserve"> </w:t>
      </w:r>
      <w:r w:rsidR="007407A0">
        <w:rPr>
          <w:rFonts w:ascii="Calibri" w:hAnsi="Calibri" w:cs="Calibri"/>
          <w:sz w:val="24"/>
        </w:rPr>
        <w:t>T</w:t>
      </w:r>
      <w:r w:rsidRPr="0057055D">
        <w:rPr>
          <w:rFonts w:ascii="Calibri" w:hAnsi="Calibri" w:cs="Calibri"/>
          <w:sz w:val="24"/>
        </w:rPr>
        <w:t xml:space="preserve">t is supported by the best available evidence and the most up-to-date conceptual thinking and analytical tools. The Azerbaijan NEA is ground-breaking in terms of </w:t>
      </w:r>
      <w:r w:rsidR="004E2977">
        <w:rPr>
          <w:rFonts w:ascii="Calibri" w:hAnsi="Calibri" w:cs="Calibri"/>
          <w:sz w:val="24"/>
        </w:rPr>
        <w:t xml:space="preserve">the </w:t>
      </w:r>
      <w:r w:rsidRPr="0057055D">
        <w:rPr>
          <w:rFonts w:ascii="Calibri" w:hAnsi="Calibri" w:cs="Calibri"/>
          <w:sz w:val="24"/>
        </w:rPr>
        <w:t>scale, scope, and approach involving natural scientists, economists, social scientists, and other stakeholders from government, academia, and business sector institutions, as well as non-governmental organizations (NGOs).</w:t>
      </w:r>
    </w:p>
    <w:p w14:paraId="27437E66" w14:textId="0EAA8DAE"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lastRenderedPageBreak/>
        <w:t xml:space="preserve">As an important part of the Caucasus region, Azerbaijan is in a </w:t>
      </w:r>
      <w:proofErr w:type="gramStart"/>
      <w:r w:rsidR="003071E9">
        <w:rPr>
          <w:rFonts w:ascii="Calibri" w:hAnsi="Calibri" w:cs="Calibri"/>
          <w:sz w:val="24"/>
        </w:rPr>
        <w:t>biodiversity-rich</w:t>
      </w:r>
      <w:proofErr w:type="gramEnd"/>
      <w:r w:rsidR="003071E9">
        <w:rPr>
          <w:rFonts w:ascii="Calibri" w:hAnsi="Calibri" w:cs="Calibri"/>
          <w:sz w:val="24"/>
        </w:rPr>
        <w:t>.</w:t>
      </w:r>
      <w:r w:rsidRPr="00E53316">
        <w:rPr>
          <w:rFonts w:ascii="Calibri" w:hAnsi="Calibri" w:cs="Calibri"/>
          <w:sz w:val="24"/>
        </w:rPr>
        <w:t xml:space="preserve"> The fact that about 60 percent of the area is mountainous</w:t>
      </w:r>
      <w:r w:rsidR="003071E9">
        <w:rPr>
          <w:rFonts w:ascii="Calibri" w:hAnsi="Calibri" w:cs="Calibri"/>
          <w:sz w:val="24"/>
        </w:rPr>
        <w:t xml:space="preserve"> and</w:t>
      </w:r>
      <w:r w:rsidRPr="00E53316">
        <w:rPr>
          <w:rFonts w:ascii="Calibri" w:hAnsi="Calibri" w:cs="Calibri"/>
          <w:sz w:val="24"/>
        </w:rPr>
        <w:t xml:space="preserve"> located on the shores of the Caspian Sea, </w:t>
      </w:r>
      <w:r w:rsidR="009A52EF">
        <w:rPr>
          <w:rFonts w:ascii="Calibri" w:hAnsi="Calibri" w:cs="Calibri"/>
          <w:sz w:val="24"/>
        </w:rPr>
        <w:t xml:space="preserve">along with </w:t>
      </w:r>
      <w:r w:rsidRPr="00E53316">
        <w:rPr>
          <w:rFonts w:ascii="Calibri" w:hAnsi="Calibri" w:cs="Calibri"/>
          <w:sz w:val="24"/>
        </w:rPr>
        <w:t>the dominance of different climatic types in the area</w:t>
      </w:r>
      <w:r w:rsidR="00CF03A0">
        <w:rPr>
          <w:rFonts w:ascii="Calibri" w:hAnsi="Calibri" w:cs="Calibri"/>
          <w:sz w:val="24"/>
        </w:rPr>
        <w:t>,</w:t>
      </w:r>
      <w:r w:rsidRPr="00E53316">
        <w:rPr>
          <w:rFonts w:ascii="Calibri" w:hAnsi="Calibri" w:cs="Calibri"/>
          <w:sz w:val="24"/>
        </w:rPr>
        <w:t xml:space="preserve"> ha</w:t>
      </w:r>
      <w:r w:rsidR="00CF03A0">
        <w:rPr>
          <w:rFonts w:ascii="Calibri" w:hAnsi="Calibri" w:cs="Calibri"/>
          <w:sz w:val="24"/>
        </w:rPr>
        <w:t>ve</w:t>
      </w:r>
      <w:r w:rsidRPr="00E53316">
        <w:rPr>
          <w:rFonts w:ascii="Calibri" w:hAnsi="Calibri" w:cs="Calibri"/>
          <w:sz w:val="24"/>
        </w:rPr>
        <w:t xml:space="preserve"> led </w:t>
      </w:r>
      <w:proofErr w:type="gramStart"/>
      <w:r w:rsidRPr="00E53316">
        <w:rPr>
          <w:rFonts w:ascii="Calibri" w:hAnsi="Calibri" w:cs="Calibri"/>
          <w:sz w:val="24"/>
        </w:rPr>
        <w:t>to  very</w:t>
      </w:r>
      <w:proofErr w:type="gramEnd"/>
      <w:r w:rsidRPr="00E53316">
        <w:rPr>
          <w:rFonts w:ascii="Calibri" w:hAnsi="Calibri" w:cs="Calibri"/>
          <w:sz w:val="24"/>
        </w:rPr>
        <w:t xml:space="preserve"> rich biodiversity in the country.</w:t>
      </w:r>
    </w:p>
    <w:p w14:paraId="6354E9CB" w14:textId="5CB0DCF1"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The existing mountain, forest, and freshwater ecosystems in the country play an important role in improving the lives of the population and the formation of living standards for people. More than 80 percent of the country's food production comes from irrigated agriculture. Ecosystem products in mountain forests and pastures in high mountain areas help to provide livelihoods for the local population. Numerous endemic species and picturesque mountain ecosystems </w:t>
      </w:r>
      <w:r w:rsidR="00A44066">
        <w:rPr>
          <w:rFonts w:ascii="Calibri" w:hAnsi="Calibri" w:cs="Calibri"/>
          <w:sz w:val="24"/>
        </w:rPr>
        <w:t xml:space="preserve">not </w:t>
      </w:r>
      <w:proofErr w:type="gramStart"/>
      <w:r w:rsidR="00A44066">
        <w:rPr>
          <w:rFonts w:ascii="Calibri" w:hAnsi="Calibri" w:cs="Calibri"/>
          <w:sz w:val="24"/>
        </w:rPr>
        <w:t xml:space="preserve">only </w:t>
      </w:r>
      <w:r w:rsidRPr="00E53316">
        <w:rPr>
          <w:rFonts w:ascii="Calibri" w:hAnsi="Calibri" w:cs="Calibri"/>
          <w:sz w:val="24"/>
        </w:rPr>
        <w:t xml:space="preserve"> </w:t>
      </w:r>
      <w:r w:rsidR="00A44066">
        <w:rPr>
          <w:rFonts w:ascii="Calibri" w:hAnsi="Calibri" w:cs="Calibri"/>
          <w:sz w:val="24"/>
        </w:rPr>
        <w:t>provide</w:t>
      </w:r>
      <w:proofErr w:type="gramEnd"/>
      <w:r w:rsidRPr="00E53316">
        <w:rPr>
          <w:rFonts w:ascii="Calibri" w:hAnsi="Calibri" w:cs="Calibri"/>
          <w:sz w:val="24"/>
        </w:rPr>
        <w:t xml:space="preserve"> material</w:t>
      </w:r>
      <w:r w:rsidR="00A44066">
        <w:rPr>
          <w:rFonts w:ascii="Calibri" w:hAnsi="Calibri" w:cs="Calibri"/>
          <w:sz w:val="24"/>
        </w:rPr>
        <w:t>s</w:t>
      </w:r>
      <w:r w:rsidRPr="00E53316">
        <w:rPr>
          <w:rFonts w:ascii="Calibri" w:hAnsi="Calibri" w:cs="Calibri"/>
          <w:sz w:val="24"/>
        </w:rPr>
        <w:t xml:space="preserve"> but also </w:t>
      </w:r>
      <w:r w:rsidR="00C061E1">
        <w:rPr>
          <w:rFonts w:ascii="Calibri" w:hAnsi="Calibri" w:cs="Calibri"/>
          <w:sz w:val="24"/>
        </w:rPr>
        <w:t xml:space="preserve">add </w:t>
      </w:r>
      <w:r w:rsidRPr="00E53316">
        <w:rPr>
          <w:rFonts w:ascii="Calibri" w:hAnsi="Calibri" w:cs="Calibri"/>
          <w:sz w:val="24"/>
        </w:rPr>
        <w:t>spiritual value and are seen as a key factor in the development of tourism.</w:t>
      </w:r>
    </w:p>
    <w:p w14:paraId="4B99E950" w14:textId="0818F00E"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Unfortunately, in recent decades, the country's ecosystems have been under the influence of human economic activity and are gradually losing their importance. On the other hand, factors such as pollution of transboundary rivers in neighboring countries and climate change are worsening the </w:t>
      </w:r>
      <w:r w:rsidR="00685402">
        <w:rPr>
          <w:rFonts w:ascii="Calibri" w:hAnsi="Calibri" w:cs="Calibri"/>
          <w:sz w:val="24"/>
        </w:rPr>
        <w:t>condition of</w:t>
      </w:r>
      <w:r w:rsidRPr="00E53316">
        <w:rPr>
          <w:rFonts w:ascii="Calibri" w:hAnsi="Calibri" w:cs="Calibri"/>
          <w:sz w:val="24"/>
        </w:rPr>
        <w:t xml:space="preserve"> ecosystems, which </w:t>
      </w:r>
      <w:r w:rsidR="00685402">
        <w:rPr>
          <w:rFonts w:ascii="Calibri" w:hAnsi="Calibri" w:cs="Calibri"/>
          <w:sz w:val="24"/>
        </w:rPr>
        <w:t xml:space="preserve">in turn </w:t>
      </w:r>
      <w:r w:rsidRPr="00E53316">
        <w:rPr>
          <w:rFonts w:ascii="Calibri" w:hAnsi="Calibri" w:cs="Calibri"/>
          <w:sz w:val="24"/>
        </w:rPr>
        <w:t>has a negative impact on the lives of the country's population.</w:t>
      </w:r>
    </w:p>
    <w:p w14:paraId="6A98705C" w14:textId="1ED15CC7" w:rsidR="003C5106" w:rsidRDefault="003C5106" w:rsidP="00C27237">
      <w:pPr>
        <w:spacing w:line="276" w:lineRule="auto"/>
        <w:jc w:val="both"/>
        <w:rPr>
          <w:rFonts w:ascii="Calibri" w:hAnsi="Calibri" w:cs="Calibri"/>
          <w:sz w:val="24"/>
        </w:rPr>
      </w:pPr>
      <w:r w:rsidRPr="00E53316">
        <w:rPr>
          <w:rFonts w:ascii="Calibri" w:hAnsi="Calibri" w:cs="Calibri"/>
          <w:sz w:val="24"/>
        </w:rPr>
        <w:t>Conducting national ecosystem assessments is important for the country for several reasons. First, as a newly independent country, Azerbaijan has just begun to shape its national environmental policy and often suffers from a lack of comprehensive ecosystem assessments. Second, the existing environmental policy in the country is often seen as a continuation of the old Soviet environmental policy, and therefore</w:t>
      </w:r>
      <w:r w:rsidR="00A32812">
        <w:rPr>
          <w:rFonts w:ascii="Calibri" w:hAnsi="Calibri" w:cs="Calibri"/>
          <w:sz w:val="24"/>
        </w:rPr>
        <w:t>,</w:t>
      </w:r>
      <w:r w:rsidRPr="00E53316">
        <w:rPr>
          <w:rFonts w:ascii="Calibri" w:hAnsi="Calibri" w:cs="Calibri"/>
          <w:sz w:val="24"/>
        </w:rPr>
        <w:t xml:space="preserve"> the lack of </w:t>
      </w:r>
      <w:r w:rsidR="00A32812">
        <w:rPr>
          <w:rFonts w:ascii="Calibri" w:hAnsi="Calibri" w:cs="Calibri"/>
          <w:sz w:val="24"/>
        </w:rPr>
        <w:t xml:space="preserve">a </w:t>
      </w:r>
      <w:r w:rsidRPr="00E53316">
        <w:rPr>
          <w:rFonts w:ascii="Calibri" w:hAnsi="Calibri" w:cs="Calibri"/>
          <w:sz w:val="24"/>
        </w:rPr>
        <w:t>modern international experience hinders the formation of a comprehensive policy.  Third, to prevent existing threats to ecosystems, it is very important to study their current state, changing trends and develop future trends.</w:t>
      </w:r>
      <w:r w:rsidR="0009133F">
        <w:rPr>
          <w:rFonts w:ascii="Calibri" w:hAnsi="Calibri" w:cs="Calibri"/>
          <w:sz w:val="24"/>
        </w:rPr>
        <w:t xml:space="preserve"> F</w:t>
      </w:r>
      <w:r w:rsidRPr="00E53316">
        <w:rPr>
          <w:rFonts w:ascii="Calibri" w:hAnsi="Calibri" w:cs="Calibri"/>
          <w:sz w:val="24"/>
        </w:rPr>
        <w:t xml:space="preserve">ourth, Azerbaijan is the first country in the region to conduct a National Ecosystem Assessment, and this assessment could </w:t>
      </w:r>
      <w:r w:rsidR="0009133F">
        <w:rPr>
          <w:rFonts w:ascii="Calibri" w:hAnsi="Calibri" w:cs="Calibri"/>
          <w:sz w:val="24"/>
        </w:rPr>
        <w:t xml:space="preserve">set a </w:t>
      </w:r>
      <w:r w:rsidRPr="00E53316">
        <w:rPr>
          <w:rFonts w:ascii="Calibri" w:hAnsi="Calibri" w:cs="Calibri"/>
          <w:sz w:val="24"/>
        </w:rPr>
        <w:t>very good example for the region.</w:t>
      </w:r>
      <w:r>
        <w:rPr>
          <w:rFonts w:ascii="Calibri" w:hAnsi="Calibri" w:cs="Calibri"/>
          <w:sz w:val="24"/>
        </w:rPr>
        <w:t xml:space="preserve"> </w:t>
      </w:r>
    </w:p>
    <w:p w14:paraId="751B7281" w14:textId="7E5400D8"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The aim of </w:t>
      </w:r>
      <w:r w:rsidR="00D92E6A">
        <w:rPr>
          <w:rFonts w:ascii="Calibri" w:hAnsi="Calibri" w:cs="Calibri"/>
          <w:sz w:val="24"/>
        </w:rPr>
        <w:t xml:space="preserve">the </w:t>
      </w:r>
      <w:r w:rsidRPr="00E53316">
        <w:rPr>
          <w:rFonts w:ascii="Calibri" w:hAnsi="Calibri" w:cs="Calibri"/>
          <w:sz w:val="24"/>
        </w:rPr>
        <w:t>N</w:t>
      </w:r>
      <w:r>
        <w:rPr>
          <w:rFonts w:ascii="Calibri" w:hAnsi="Calibri" w:cs="Calibri"/>
          <w:sz w:val="24"/>
        </w:rPr>
        <w:t>EA i</w:t>
      </w:r>
      <w:r w:rsidRPr="00E53316">
        <w:rPr>
          <w:rFonts w:ascii="Calibri" w:hAnsi="Calibri" w:cs="Calibri"/>
          <w:sz w:val="24"/>
        </w:rPr>
        <w:t>s to</w:t>
      </w:r>
      <w:r w:rsidR="0009133F">
        <w:rPr>
          <w:rFonts w:ascii="Calibri" w:hAnsi="Calibri" w:cs="Calibri"/>
          <w:sz w:val="24"/>
        </w:rPr>
        <w:t xml:space="preserve"> also</w:t>
      </w:r>
      <w:r w:rsidRPr="00E53316">
        <w:rPr>
          <w:rFonts w:ascii="Calibri" w:hAnsi="Calibri" w:cs="Calibri"/>
          <w:sz w:val="24"/>
        </w:rPr>
        <w:t xml:space="preserve"> bring attention</w:t>
      </w:r>
      <w:r w:rsidR="0009133F">
        <w:rPr>
          <w:rFonts w:ascii="Calibri" w:hAnsi="Calibri" w:cs="Calibri"/>
          <w:sz w:val="24"/>
        </w:rPr>
        <w:t xml:space="preserve"> </w:t>
      </w:r>
      <w:r w:rsidR="00D92E6A">
        <w:rPr>
          <w:rFonts w:ascii="Calibri" w:hAnsi="Calibri" w:cs="Calibri"/>
          <w:sz w:val="24"/>
        </w:rPr>
        <w:t>at</w:t>
      </w:r>
      <w:r w:rsidRPr="00E53316">
        <w:rPr>
          <w:rFonts w:ascii="Calibri" w:hAnsi="Calibri" w:cs="Calibri"/>
          <w:sz w:val="24"/>
        </w:rPr>
        <w:t xml:space="preserve"> </w:t>
      </w:r>
      <w:r w:rsidR="0009133F">
        <w:rPr>
          <w:rFonts w:ascii="Calibri" w:hAnsi="Calibri" w:cs="Calibri"/>
          <w:sz w:val="24"/>
        </w:rPr>
        <w:t xml:space="preserve">the </w:t>
      </w:r>
      <w:r w:rsidRPr="00E53316">
        <w:rPr>
          <w:rFonts w:ascii="Calibri" w:hAnsi="Calibri" w:cs="Calibri"/>
          <w:sz w:val="24"/>
        </w:rPr>
        <w:t>national and sub</w:t>
      </w:r>
      <w:r w:rsidR="003E38D5">
        <w:rPr>
          <w:rFonts w:ascii="Calibri" w:hAnsi="Calibri" w:cs="Calibri"/>
          <w:sz w:val="24"/>
        </w:rPr>
        <w:t>-</w:t>
      </w:r>
      <w:r w:rsidRPr="00E53316">
        <w:rPr>
          <w:rFonts w:ascii="Calibri" w:hAnsi="Calibri" w:cs="Calibri"/>
          <w:sz w:val="24"/>
        </w:rPr>
        <w:t>national level</w:t>
      </w:r>
      <w:r w:rsidR="00D92E6A">
        <w:rPr>
          <w:rFonts w:ascii="Calibri" w:hAnsi="Calibri" w:cs="Calibri"/>
          <w:sz w:val="24"/>
        </w:rPr>
        <w:t>s</w:t>
      </w:r>
      <w:r w:rsidRPr="00E53316">
        <w:rPr>
          <w:rFonts w:ascii="Calibri" w:hAnsi="Calibri" w:cs="Calibri"/>
          <w:sz w:val="24"/>
        </w:rPr>
        <w:t xml:space="preserve"> the risk of </w:t>
      </w:r>
      <w:proofErr w:type="gramStart"/>
      <w:r w:rsidRPr="00E53316">
        <w:rPr>
          <w:rFonts w:ascii="Calibri" w:hAnsi="Calibri" w:cs="Calibri"/>
          <w:sz w:val="24"/>
        </w:rPr>
        <w:t>decreas</w:t>
      </w:r>
      <w:r w:rsidR="000A74C2">
        <w:rPr>
          <w:rFonts w:ascii="Calibri" w:hAnsi="Calibri" w:cs="Calibri"/>
          <w:sz w:val="24"/>
        </w:rPr>
        <w:t>ed</w:t>
      </w:r>
      <w:r w:rsidRPr="00E53316">
        <w:rPr>
          <w:rFonts w:ascii="Calibri" w:hAnsi="Calibri" w:cs="Calibri"/>
          <w:sz w:val="24"/>
        </w:rPr>
        <w:t xml:space="preserve">  human</w:t>
      </w:r>
      <w:proofErr w:type="gramEnd"/>
      <w:r w:rsidRPr="00E53316">
        <w:rPr>
          <w:rFonts w:ascii="Calibri" w:hAnsi="Calibri" w:cs="Calibri"/>
          <w:sz w:val="24"/>
        </w:rPr>
        <w:t xml:space="preserve"> life </w:t>
      </w:r>
      <w:r w:rsidR="000A74C2">
        <w:rPr>
          <w:rFonts w:ascii="Calibri" w:hAnsi="Calibri" w:cs="Calibri"/>
          <w:sz w:val="24"/>
        </w:rPr>
        <w:t xml:space="preserve">expectancy </w:t>
      </w:r>
      <w:r w:rsidRPr="00E53316">
        <w:rPr>
          <w:rFonts w:ascii="Calibri" w:hAnsi="Calibri" w:cs="Calibri"/>
          <w:sz w:val="24"/>
        </w:rPr>
        <w:t xml:space="preserve">due </w:t>
      </w:r>
      <w:r w:rsidR="000A74C2">
        <w:rPr>
          <w:rFonts w:ascii="Calibri" w:hAnsi="Calibri" w:cs="Calibri"/>
          <w:sz w:val="24"/>
        </w:rPr>
        <w:t xml:space="preserve">illnesses </w:t>
      </w:r>
      <w:r w:rsidRPr="00E53316">
        <w:rPr>
          <w:rFonts w:ascii="Calibri" w:hAnsi="Calibri" w:cs="Calibri"/>
          <w:sz w:val="24"/>
        </w:rPr>
        <w:t>and diseases</w:t>
      </w:r>
      <w:r w:rsidR="00586C64">
        <w:rPr>
          <w:rFonts w:ascii="Calibri" w:hAnsi="Calibri" w:cs="Calibri"/>
          <w:sz w:val="24"/>
        </w:rPr>
        <w:t xml:space="preserve"> resulting from the loss of biodiversity and ecosystems.</w:t>
      </w:r>
    </w:p>
    <w:p w14:paraId="3904AD15" w14:textId="77777777" w:rsidR="003C5106" w:rsidRPr="00E53316" w:rsidRDefault="003C5106" w:rsidP="00651C74">
      <w:pPr>
        <w:spacing w:line="276" w:lineRule="auto"/>
        <w:rPr>
          <w:rFonts w:ascii="Calibri" w:hAnsi="Calibri" w:cs="Calibri"/>
          <w:sz w:val="24"/>
        </w:rPr>
      </w:pPr>
    </w:p>
    <w:p w14:paraId="0370DFF7" w14:textId="77777777" w:rsidR="003C5106" w:rsidRPr="00E53316" w:rsidRDefault="003C5106" w:rsidP="00651C74">
      <w:pPr>
        <w:spacing w:line="276" w:lineRule="auto"/>
        <w:rPr>
          <w:rFonts w:ascii="Calibri" w:hAnsi="Calibri" w:cs="Calibri"/>
          <w:sz w:val="24"/>
        </w:rPr>
      </w:pPr>
    </w:p>
    <w:p w14:paraId="1C4CB856" w14:textId="77777777" w:rsidR="003C5106" w:rsidRPr="00E53316" w:rsidRDefault="003C5106" w:rsidP="00651C74">
      <w:pPr>
        <w:spacing w:line="276" w:lineRule="auto"/>
        <w:rPr>
          <w:rFonts w:ascii="Calibri" w:hAnsi="Calibri" w:cs="Calibri"/>
          <w:sz w:val="24"/>
        </w:rPr>
      </w:pPr>
    </w:p>
    <w:p w14:paraId="46487829" w14:textId="1D9762C6" w:rsidR="003C5106" w:rsidRPr="00840903" w:rsidRDefault="003C5106" w:rsidP="003E084F">
      <w:pPr>
        <w:pStyle w:val="Heading2"/>
      </w:pPr>
      <w:bookmarkStart w:id="57" w:name="_Toc46137978"/>
      <w:bookmarkStart w:id="58" w:name="_Toc46830116"/>
      <w:bookmarkStart w:id="59" w:name="_Toc135821535"/>
      <w:bookmarkStart w:id="60" w:name="_Toc135822003"/>
      <w:bookmarkStart w:id="61" w:name="_Toc162472100"/>
      <w:r w:rsidRPr="00840903">
        <w:t>Project Background</w:t>
      </w:r>
      <w:bookmarkEnd w:id="57"/>
      <w:bookmarkEnd w:id="58"/>
      <w:bookmarkEnd w:id="59"/>
      <w:bookmarkEnd w:id="60"/>
      <w:bookmarkEnd w:id="61"/>
    </w:p>
    <w:p w14:paraId="78617190" w14:textId="77777777" w:rsidR="003C5106" w:rsidRPr="00E53316" w:rsidRDefault="003C5106" w:rsidP="00C27237">
      <w:pPr>
        <w:spacing w:line="276" w:lineRule="auto"/>
        <w:jc w:val="both"/>
        <w:rPr>
          <w:rFonts w:ascii="Calibri" w:hAnsi="Calibri" w:cs="Calibri"/>
          <w:sz w:val="24"/>
        </w:rPr>
      </w:pPr>
    </w:p>
    <w:p w14:paraId="4D4E9EBE" w14:textId="7080BA05"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As part of the global initiative, “Supporting decision-making and building capacity to support the Intergovernmental Platform on Biodiversity and Ecosystem Services (IPBES) through National Ecosystem Assessments”, Azerbaijan was selected as one of the participating </w:t>
      </w:r>
      <w:r w:rsidRPr="00E53316">
        <w:rPr>
          <w:rFonts w:ascii="Calibri" w:hAnsi="Calibri" w:cs="Calibri"/>
          <w:sz w:val="24"/>
        </w:rPr>
        <w:lastRenderedPageBreak/>
        <w:t>countries. Other project countries include Grenada, Bosnia and Herzegovina, Cambodia, Cameroon, Colombia, Ethiopia</w:t>
      </w:r>
      <w:r w:rsidR="00586C64">
        <w:rPr>
          <w:rFonts w:ascii="Calibri" w:hAnsi="Calibri" w:cs="Calibri"/>
          <w:sz w:val="24"/>
        </w:rPr>
        <w:t>,</w:t>
      </w:r>
      <w:r w:rsidRPr="00E53316">
        <w:rPr>
          <w:rFonts w:ascii="Calibri" w:hAnsi="Calibri" w:cs="Calibri"/>
          <w:sz w:val="24"/>
        </w:rPr>
        <w:t xml:space="preserve"> and Vietnam. The project began in 2019 and is scheduled to conclude in 2023. Funding is provided by the Government of Germany, Federal Ministry for the Environment, Nature Conservation and Nuclear Safety (BMU), International Climate Initiative (IKI) with global project oversight by the United Nations Environment Programme World Conservation Monitoring Centre (UNEP-WCMC).</w:t>
      </w:r>
    </w:p>
    <w:p w14:paraId="5C2CBB8F" w14:textId="77B151C8"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The Azerbaijan NEA will provide information on the country’s biodiversity and ecosystems</w:t>
      </w:r>
      <w:r w:rsidR="00550FCF">
        <w:rPr>
          <w:rFonts w:ascii="Calibri" w:hAnsi="Calibri" w:cs="Calibri"/>
          <w:sz w:val="24"/>
        </w:rPr>
        <w:t>,</w:t>
      </w:r>
      <w:r w:rsidRPr="00E53316">
        <w:rPr>
          <w:rFonts w:ascii="Calibri" w:hAnsi="Calibri" w:cs="Calibri"/>
          <w:sz w:val="24"/>
        </w:rPr>
        <w:t xml:space="preserve"> which can then be used for national reporting on regional and international biodiversity-related frameworks. The following documents and reports will be prepared during the project:</w:t>
      </w:r>
    </w:p>
    <w:p w14:paraId="122E6709" w14:textId="77777777" w:rsidR="00145234" w:rsidRDefault="00145234" w:rsidP="00145234">
      <w:pPr>
        <w:pStyle w:val="ListParagraph"/>
        <w:widowControl w:val="0"/>
        <w:autoSpaceDE w:val="0"/>
        <w:autoSpaceDN w:val="0"/>
        <w:spacing w:after="0"/>
        <w:contextualSpacing w:val="0"/>
        <w:jc w:val="both"/>
        <w:rPr>
          <w:rFonts w:ascii="Calibri" w:hAnsi="Calibri" w:cs="Calibri"/>
          <w:sz w:val="24"/>
          <w:szCs w:val="24"/>
        </w:rPr>
      </w:pPr>
    </w:p>
    <w:p w14:paraId="3B24434D" w14:textId="69663C91" w:rsidR="003C5106" w:rsidRPr="00E53316" w:rsidRDefault="003C5106" w:rsidP="00BC5532">
      <w:pPr>
        <w:pStyle w:val="ListParagraph"/>
        <w:widowControl w:val="0"/>
        <w:numPr>
          <w:ilvl w:val="0"/>
          <w:numId w:val="17"/>
        </w:numPr>
        <w:autoSpaceDE w:val="0"/>
        <w:autoSpaceDN w:val="0"/>
        <w:spacing w:after="0"/>
        <w:contextualSpacing w:val="0"/>
        <w:jc w:val="both"/>
        <w:rPr>
          <w:rFonts w:ascii="Calibri" w:hAnsi="Calibri" w:cs="Calibri"/>
          <w:sz w:val="24"/>
          <w:szCs w:val="24"/>
        </w:rPr>
      </w:pPr>
      <w:r w:rsidRPr="00E53316">
        <w:rPr>
          <w:rFonts w:ascii="Calibri" w:hAnsi="Calibri" w:cs="Calibri"/>
          <w:sz w:val="24"/>
          <w:szCs w:val="24"/>
        </w:rPr>
        <w:t>Azerbaijan NEA scoping report (this document)</w:t>
      </w:r>
    </w:p>
    <w:p w14:paraId="7936BF74" w14:textId="77777777" w:rsidR="003C5106" w:rsidRPr="00E53316" w:rsidRDefault="003C5106" w:rsidP="00BC5532">
      <w:pPr>
        <w:pStyle w:val="ListParagraph"/>
        <w:widowControl w:val="0"/>
        <w:numPr>
          <w:ilvl w:val="0"/>
          <w:numId w:val="17"/>
        </w:numPr>
        <w:autoSpaceDE w:val="0"/>
        <w:autoSpaceDN w:val="0"/>
        <w:spacing w:after="0"/>
        <w:contextualSpacing w:val="0"/>
        <w:jc w:val="both"/>
        <w:rPr>
          <w:rFonts w:ascii="Calibri" w:hAnsi="Calibri" w:cs="Calibri"/>
          <w:sz w:val="24"/>
          <w:szCs w:val="24"/>
        </w:rPr>
      </w:pPr>
      <w:r w:rsidRPr="00E53316">
        <w:rPr>
          <w:rFonts w:ascii="Calibri" w:hAnsi="Calibri" w:cs="Calibri"/>
          <w:sz w:val="24"/>
          <w:szCs w:val="24"/>
        </w:rPr>
        <w:t>Summary for policy makers</w:t>
      </w:r>
    </w:p>
    <w:p w14:paraId="445BC737" w14:textId="77777777" w:rsidR="003C5106" w:rsidRPr="00E53316" w:rsidRDefault="003C5106" w:rsidP="00BC5532">
      <w:pPr>
        <w:pStyle w:val="ListParagraph"/>
        <w:widowControl w:val="0"/>
        <w:numPr>
          <w:ilvl w:val="0"/>
          <w:numId w:val="17"/>
        </w:numPr>
        <w:autoSpaceDE w:val="0"/>
        <w:autoSpaceDN w:val="0"/>
        <w:spacing w:after="0"/>
        <w:contextualSpacing w:val="0"/>
        <w:jc w:val="both"/>
        <w:rPr>
          <w:rFonts w:ascii="Calibri" w:hAnsi="Calibri" w:cs="Calibri"/>
          <w:sz w:val="24"/>
          <w:szCs w:val="24"/>
        </w:rPr>
      </w:pPr>
      <w:r w:rsidRPr="00E53316">
        <w:rPr>
          <w:rFonts w:ascii="Calibri" w:hAnsi="Calibri" w:cs="Calibri"/>
          <w:sz w:val="24"/>
          <w:szCs w:val="24"/>
        </w:rPr>
        <w:t>Azerbaijan NEA technical report</w:t>
      </w:r>
    </w:p>
    <w:p w14:paraId="0FF66F69" w14:textId="77777777" w:rsidR="003C5106" w:rsidRPr="00E53316" w:rsidRDefault="003C5106" w:rsidP="00BC5532">
      <w:pPr>
        <w:pStyle w:val="ListParagraph"/>
        <w:widowControl w:val="0"/>
        <w:numPr>
          <w:ilvl w:val="0"/>
          <w:numId w:val="17"/>
        </w:numPr>
        <w:autoSpaceDE w:val="0"/>
        <w:autoSpaceDN w:val="0"/>
        <w:spacing w:after="0"/>
        <w:contextualSpacing w:val="0"/>
        <w:jc w:val="both"/>
        <w:rPr>
          <w:rFonts w:ascii="Calibri" w:hAnsi="Calibri" w:cs="Calibri"/>
          <w:sz w:val="24"/>
          <w:szCs w:val="24"/>
        </w:rPr>
      </w:pPr>
      <w:r w:rsidRPr="00E53316">
        <w:rPr>
          <w:rFonts w:ascii="Calibri" w:hAnsi="Calibri" w:cs="Calibri"/>
          <w:sz w:val="24"/>
          <w:szCs w:val="24"/>
        </w:rPr>
        <w:t>A plan for dissemination and use of NEA findings</w:t>
      </w:r>
    </w:p>
    <w:p w14:paraId="7C1CCE3B" w14:textId="77777777" w:rsidR="003C5106" w:rsidRDefault="003C5106" w:rsidP="00BC5532">
      <w:pPr>
        <w:pStyle w:val="ListParagraph"/>
        <w:widowControl w:val="0"/>
        <w:numPr>
          <w:ilvl w:val="0"/>
          <w:numId w:val="17"/>
        </w:numPr>
        <w:autoSpaceDE w:val="0"/>
        <w:autoSpaceDN w:val="0"/>
        <w:spacing w:after="0"/>
        <w:contextualSpacing w:val="0"/>
        <w:jc w:val="both"/>
        <w:rPr>
          <w:rFonts w:ascii="Calibri" w:hAnsi="Calibri" w:cs="Calibri"/>
          <w:sz w:val="24"/>
          <w:szCs w:val="24"/>
        </w:rPr>
      </w:pPr>
      <w:r w:rsidRPr="00E53316">
        <w:rPr>
          <w:rFonts w:ascii="Calibri" w:hAnsi="Calibri" w:cs="Calibri"/>
          <w:sz w:val="24"/>
          <w:szCs w:val="24"/>
        </w:rPr>
        <w:t>Supporting information products, briefs, videos etc.</w:t>
      </w:r>
    </w:p>
    <w:p w14:paraId="69E9C500" w14:textId="77777777" w:rsidR="00145234" w:rsidRPr="00E53316" w:rsidRDefault="00145234" w:rsidP="00145234">
      <w:pPr>
        <w:pStyle w:val="ListParagraph"/>
        <w:widowControl w:val="0"/>
        <w:autoSpaceDE w:val="0"/>
        <w:autoSpaceDN w:val="0"/>
        <w:spacing w:after="0"/>
        <w:contextualSpacing w:val="0"/>
        <w:jc w:val="both"/>
        <w:rPr>
          <w:rFonts w:ascii="Calibri" w:hAnsi="Calibri" w:cs="Calibri"/>
          <w:sz w:val="24"/>
          <w:szCs w:val="24"/>
        </w:rPr>
      </w:pPr>
    </w:p>
    <w:p w14:paraId="7820AB63" w14:textId="0D61DBD9"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The NEA will help to build capacity and consider ecosystem services in government decision-making and mainstream NCP </w:t>
      </w:r>
      <w:r w:rsidR="00322F72">
        <w:rPr>
          <w:rFonts w:ascii="Calibri" w:hAnsi="Calibri" w:cs="Calibri"/>
          <w:sz w:val="24"/>
        </w:rPr>
        <w:t>in</w:t>
      </w:r>
      <w:r w:rsidRPr="00E53316">
        <w:rPr>
          <w:rFonts w:ascii="Calibri" w:hAnsi="Calibri" w:cs="Calibri"/>
          <w:sz w:val="24"/>
        </w:rPr>
        <w:t>to the development planning at</w:t>
      </w:r>
      <w:r w:rsidR="00322F72">
        <w:rPr>
          <w:rFonts w:ascii="Calibri" w:hAnsi="Calibri" w:cs="Calibri"/>
          <w:sz w:val="24"/>
        </w:rPr>
        <w:t xml:space="preserve"> the</w:t>
      </w:r>
      <w:r w:rsidRPr="00E53316">
        <w:rPr>
          <w:rFonts w:ascii="Calibri" w:hAnsi="Calibri" w:cs="Calibri"/>
          <w:sz w:val="24"/>
        </w:rPr>
        <w:t xml:space="preserve"> local and national levels. In a positive way, NEA will provide comprehensive and substantial support not only to government programs, but also to community initiatives, and will help strengthen NCP's role in community life.  </w:t>
      </w:r>
    </w:p>
    <w:p w14:paraId="185BDBD8" w14:textId="77777777"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In addition, NEA will also help increase the capacity of civil society institutions on the environment, educate them, and increase their participation in decision-making processes at both the community and state levels. </w:t>
      </w:r>
    </w:p>
    <w:p w14:paraId="170DB015" w14:textId="77777777"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This assessment will also play an important role in capacity building on ecosystem valuation within the project’s Secretariat, National Steering Committee, relevant government personnel and assessment authors. </w:t>
      </w:r>
    </w:p>
    <w:p w14:paraId="08DBB94B" w14:textId="7E3BD3BE" w:rsidR="003C5106" w:rsidRDefault="003C5106" w:rsidP="00C27237">
      <w:pPr>
        <w:spacing w:line="276" w:lineRule="auto"/>
        <w:jc w:val="both"/>
        <w:rPr>
          <w:rFonts w:ascii="Calibri" w:hAnsi="Calibri" w:cs="Calibri"/>
          <w:sz w:val="24"/>
        </w:rPr>
      </w:pPr>
      <w:r w:rsidRPr="00E53316">
        <w:rPr>
          <w:rFonts w:ascii="Calibri" w:hAnsi="Calibri" w:cs="Calibri"/>
          <w:sz w:val="24"/>
        </w:rPr>
        <w:t>As one of its key components, the project also envisages the creation of a National Plant Biodiversity Platform (NBP). As a main instrument, the NBP will help strengthen the dialogue between science and policy on biodiversity and ecosystem services, encourage the participation of national stakeholders in IPBES processes, and take comprehensive action to increase their participation in IPBES activities.</w:t>
      </w:r>
    </w:p>
    <w:p w14:paraId="535CADFF" w14:textId="77777777" w:rsidR="00EC13CB" w:rsidRPr="00E53316" w:rsidRDefault="00EC13CB" w:rsidP="00F51133">
      <w:pPr>
        <w:pStyle w:val="Quote"/>
      </w:pPr>
    </w:p>
    <w:p w14:paraId="03CDA9AA" w14:textId="77777777" w:rsidR="00F51133" w:rsidRDefault="00F51133" w:rsidP="00F51133">
      <w:pPr>
        <w:pStyle w:val="Quote"/>
      </w:pPr>
      <w:bookmarkStart w:id="62" w:name="_Toc46137979"/>
      <w:bookmarkStart w:id="63" w:name="_Toc46830117"/>
      <w:bookmarkStart w:id="64" w:name="_Toc135821536"/>
      <w:bookmarkStart w:id="65" w:name="_Toc135822004"/>
    </w:p>
    <w:p w14:paraId="0BA75C0F" w14:textId="77777777" w:rsidR="00F51133" w:rsidRDefault="00F51133" w:rsidP="00F51133">
      <w:pPr>
        <w:pStyle w:val="Quote"/>
      </w:pPr>
    </w:p>
    <w:p w14:paraId="243E64D8" w14:textId="77777777" w:rsidR="00F51133" w:rsidRDefault="00F51133" w:rsidP="002D0560">
      <w:pPr>
        <w:pStyle w:val="Heading3"/>
      </w:pPr>
    </w:p>
    <w:p w14:paraId="706019CE" w14:textId="3ED8F511" w:rsidR="003C5106" w:rsidRPr="00AC2B77" w:rsidRDefault="003C5106" w:rsidP="002D0560">
      <w:pPr>
        <w:pStyle w:val="Heading3"/>
      </w:pPr>
      <w:bookmarkStart w:id="66" w:name="_Toc162472101"/>
      <w:r w:rsidRPr="00AC2B77">
        <w:t>Objectives</w:t>
      </w:r>
      <w:bookmarkEnd w:id="62"/>
      <w:bookmarkEnd w:id="63"/>
      <w:bookmarkEnd w:id="64"/>
      <w:bookmarkEnd w:id="65"/>
      <w:bookmarkEnd w:id="66"/>
    </w:p>
    <w:p w14:paraId="31CAF071" w14:textId="2B1D3720" w:rsidR="003C5106" w:rsidRDefault="003C5106" w:rsidP="00651C74">
      <w:pPr>
        <w:spacing w:line="276" w:lineRule="auto"/>
        <w:rPr>
          <w:rFonts w:ascii="Calibri" w:hAnsi="Calibri" w:cs="Calibri"/>
          <w:sz w:val="24"/>
        </w:rPr>
      </w:pPr>
    </w:p>
    <w:p w14:paraId="1AD887E4" w14:textId="2B39F18B" w:rsidR="008D209A" w:rsidRPr="00E53316" w:rsidRDefault="008D209A" w:rsidP="008D209A">
      <w:pPr>
        <w:spacing w:line="276" w:lineRule="auto"/>
        <w:jc w:val="both"/>
        <w:rPr>
          <w:rFonts w:ascii="Calibri" w:hAnsi="Calibri" w:cs="Calibri"/>
          <w:sz w:val="24"/>
        </w:rPr>
      </w:pPr>
      <w:r w:rsidRPr="008D209A">
        <w:rPr>
          <w:rFonts w:ascii="Calibri" w:hAnsi="Calibri" w:cs="Calibri"/>
          <w:sz w:val="24"/>
        </w:rPr>
        <w:t xml:space="preserve">The objectives of the </w:t>
      </w:r>
      <w:r>
        <w:rPr>
          <w:rFonts w:ascii="Calibri" w:hAnsi="Calibri" w:cs="Calibri"/>
          <w:sz w:val="24"/>
        </w:rPr>
        <w:t xml:space="preserve">Azerbaijan </w:t>
      </w:r>
      <w:r w:rsidRPr="008D209A">
        <w:rPr>
          <w:rFonts w:ascii="Calibri" w:hAnsi="Calibri" w:cs="Calibri"/>
          <w:sz w:val="24"/>
        </w:rPr>
        <w:t>NEA</w:t>
      </w:r>
      <w:r>
        <w:rPr>
          <w:rFonts w:ascii="Calibri" w:hAnsi="Calibri" w:cs="Calibri"/>
          <w:sz w:val="24"/>
        </w:rPr>
        <w:t xml:space="preserve"> </w:t>
      </w:r>
      <w:r w:rsidRPr="008D209A">
        <w:rPr>
          <w:rFonts w:ascii="Calibri" w:hAnsi="Calibri" w:cs="Calibri"/>
          <w:sz w:val="24"/>
        </w:rPr>
        <w:t>have been identified with the participation of all stakeholders in the various meetings that took place during the scoping process</w:t>
      </w:r>
      <w:r w:rsidR="004709E7">
        <w:rPr>
          <w:rFonts w:ascii="Calibri" w:hAnsi="Calibri" w:cs="Calibri"/>
          <w:sz w:val="24"/>
        </w:rPr>
        <w:t>,</w:t>
      </w:r>
      <w:r w:rsidRPr="008D209A">
        <w:rPr>
          <w:rFonts w:ascii="Calibri" w:hAnsi="Calibri" w:cs="Calibri"/>
          <w:sz w:val="24"/>
        </w:rPr>
        <w:t xml:space="preserve"> and </w:t>
      </w:r>
      <w:r w:rsidR="004709E7">
        <w:rPr>
          <w:rFonts w:ascii="Calibri" w:hAnsi="Calibri" w:cs="Calibri"/>
          <w:sz w:val="24"/>
        </w:rPr>
        <w:t xml:space="preserve">these </w:t>
      </w:r>
      <w:r w:rsidRPr="008D209A">
        <w:rPr>
          <w:rFonts w:ascii="Calibri" w:hAnsi="Calibri" w:cs="Calibri"/>
          <w:sz w:val="24"/>
        </w:rPr>
        <w:t>include:</w:t>
      </w:r>
    </w:p>
    <w:p w14:paraId="39F6B1E2" w14:textId="58371DE7" w:rsidR="00334B6A" w:rsidRDefault="001E416B" w:rsidP="00BC5532">
      <w:pPr>
        <w:pStyle w:val="ListParagraph"/>
        <w:numPr>
          <w:ilvl w:val="0"/>
          <w:numId w:val="50"/>
        </w:numPr>
        <w:jc w:val="both"/>
        <w:rPr>
          <w:rFonts w:ascii="Calibri" w:hAnsi="Calibri" w:cs="Calibri"/>
          <w:sz w:val="24"/>
        </w:rPr>
      </w:pPr>
      <w:r w:rsidRPr="001E416B">
        <w:rPr>
          <w:rFonts w:ascii="Calibri" w:hAnsi="Calibri" w:cs="Calibri"/>
          <w:sz w:val="24"/>
        </w:rPr>
        <w:t>Make a comprehensive and multidirectional evaluation of the state and value ofAzerbaijan's natural environment and ecosystem services.</w:t>
      </w:r>
    </w:p>
    <w:p w14:paraId="6E724866" w14:textId="77777777" w:rsidR="00334B6A" w:rsidRDefault="001E416B" w:rsidP="00BC5532">
      <w:pPr>
        <w:pStyle w:val="ListParagraph"/>
        <w:numPr>
          <w:ilvl w:val="0"/>
          <w:numId w:val="50"/>
        </w:numPr>
        <w:jc w:val="both"/>
        <w:rPr>
          <w:rFonts w:ascii="Calibri" w:hAnsi="Calibri" w:cs="Calibri"/>
          <w:sz w:val="24"/>
        </w:rPr>
      </w:pPr>
      <w:r w:rsidRPr="00334B6A">
        <w:rPr>
          <w:rFonts w:ascii="Calibri" w:hAnsi="Calibri" w:cs="Calibri"/>
          <w:sz w:val="24"/>
        </w:rPr>
        <w:t xml:space="preserve">Recognize and comprehend what has driven change in the natural environment and the services it has supplied during the last </w:t>
      </w:r>
      <w:r w:rsidR="00334B6A">
        <w:rPr>
          <w:rFonts w:ascii="Calibri" w:hAnsi="Calibri" w:cs="Calibri"/>
          <w:sz w:val="24"/>
        </w:rPr>
        <w:t>century</w:t>
      </w:r>
      <w:r w:rsidRPr="00334B6A">
        <w:rPr>
          <w:rFonts w:ascii="Calibri" w:hAnsi="Calibri" w:cs="Calibri"/>
          <w:sz w:val="24"/>
        </w:rPr>
        <w:t>, as well as what may drive change in the future.</w:t>
      </w:r>
    </w:p>
    <w:p w14:paraId="0C651305" w14:textId="77777777" w:rsidR="00334B6A" w:rsidRDefault="001E416B" w:rsidP="00BC5532">
      <w:pPr>
        <w:pStyle w:val="ListParagraph"/>
        <w:numPr>
          <w:ilvl w:val="0"/>
          <w:numId w:val="50"/>
        </w:numPr>
        <w:jc w:val="both"/>
        <w:rPr>
          <w:rFonts w:ascii="Calibri" w:hAnsi="Calibri" w:cs="Calibri"/>
          <w:sz w:val="24"/>
        </w:rPr>
      </w:pPr>
      <w:r w:rsidRPr="00334B6A">
        <w:rPr>
          <w:rFonts w:ascii="Calibri" w:hAnsi="Calibri" w:cs="Calibri"/>
          <w:sz w:val="24"/>
        </w:rPr>
        <w:t>Encourage better multidisciplinary collaboration between natural and social scientists to help strengthen policymaking in the future to ensure effective management of the environment and ecosystem services.</w:t>
      </w:r>
    </w:p>
    <w:p w14:paraId="1ACD5C98" w14:textId="558306C0" w:rsidR="00334B6A" w:rsidRDefault="001E416B" w:rsidP="00BC5532">
      <w:pPr>
        <w:pStyle w:val="ListParagraph"/>
        <w:numPr>
          <w:ilvl w:val="0"/>
          <w:numId w:val="50"/>
        </w:numPr>
        <w:jc w:val="both"/>
        <w:rPr>
          <w:rFonts w:ascii="Calibri" w:hAnsi="Calibri" w:cs="Calibri"/>
          <w:sz w:val="24"/>
        </w:rPr>
      </w:pPr>
      <w:r w:rsidRPr="00334B6A">
        <w:rPr>
          <w:rFonts w:ascii="Calibri" w:hAnsi="Calibri" w:cs="Calibri"/>
          <w:sz w:val="24"/>
        </w:rPr>
        <w:t xml:space="preserve">Ensure complete stakeholder participation and foster interaction amongst different stakeholders </w:t>
      </w:r>
      <w:r w:rsidR="00502EC9">
        <w:rPr>
          <w:rFonts w:ascii="Calibri" w:hAnsi="Calibri" w:cs="Calibri"/>
          <w:sz w:val="24"/>
        </w:rPr>
        <w:t>including</w:t>
      </w:r>
      <w:r w:rsidRPr="00334B6A">
        <w:rPr>
          <w:rFonts w:ascii="Calibri" w:hAnsi="Calibri" w:cs="Calibri"/>
          <w:sz w:val="24"/>
        </w:rPr>
        <w:t xml:space="preserve"> communities.</w:t>
      </w:r>
    </w:p>
    <w:p w14:paraId="0A11EBAE" w14:textId="1EA6D9CE" w:rsidR="001E416B" w:rsidRDefault="001E416B" w:rsidP="00BC5532">
      <w:pPr>
        <w:pStyle w:val="ListParagraph"/>
        <w:numPr>
          <w:ilvl w:val="0"/>
          <w:numId w:val="50"/>
        </w:numPr>
        <w:jc w:val="both"/>
        <w:rPr>
          <w:rFonts w:ascii="Calibri" w:hAnsi="Calibri" w:cs="Calibri"/>
          <w:sz w:val="24"/>
        </w:rPr>
      </w:pPr>
      <w:r w:rsidRPr="00334B6A">
        <w:rPr>
          <w:rFonts w:ascii="Calibri" w:hAnsi="Calibri" w:cs="Calibri"/>
          <w:sz w:val="24"/>
        </w:rPr>
        <w:t>Use the assessment's</w:t>
      </w:r>
      <w:r w:rsidR="00502EC9">
        <w:rPr>
          <w:rFonts w:ascii="Calibri" w:hAnsi="Calibri" w:cs="Calibri"/>
          <w:sz w:val="24"/>
        </w:rPr>
        <w:t xml:space="preserve"> key</w:t>
      </w:r>
      <w:r w:rsidRPr="00334B6A">
        <w:rPr>
          <w:rFonts w:ascii="Calibri" w:hAnsi="Calibri" w:cs="Calibri"/>
          <w:sz w:val="24"/>
        </w:rPr>
        <w:t xml:space="preserve"> messages to enhance societal understanding of the importance of the natural environment to human well-being and economic growth.</w:t>
      </w:r>
    </w:p>
    <w:p w14:paraId="09529531" w14:textId="02F9F484" w:rsidR="00334B6A" w:rsidRDefault="00334B6A" w:rsidP="00334B6A">
      <w:pPr>
        <w:jc w:val="both"/>
        <w:rPr>
          <w:rFonts w:ascii="Calibri" w:hAnsi="Calibri" w:cs="Calibri"/>
          <w:sz w:val="24"/>
        </w:rPr>
      </w:pPr>
    </w:p>
    <w:p w14:paraId="4BDB85D0" w14:textId="01FE7674" w:rsidR="00B7243D" w:rsidRPr="00B7243D" w:rsidRDefault="00B7243D" w:rsidP="00B7243D">
      <w:pPr>
        <w:jc w:val="both"/>
        <w:rPr>
          <w:rFonts w:ascii="Calibri" w:hAnsi="Calibri" w:cs="Calibri"/>
          <w:sz w:val="24"/>
        </w:rPr>
      </w:pPr>
      <w:r w:rsidRPr="00B7243D">
        <w:rPr>
          <w:rFonts w:ascii="Calibri" w:hAnsi="Calibri" w:cs="Calibri"/>
          <w:sz w:val="24"/>
        </w:rPr>
        <w:t xml:space="preserve">Using the </w:t>
      </w:r>
      <w:r>
        <w:rPr>
          <w:rFonts w:ascii="Calibri" w:hAnsi="Calibri" w:cs="Calibri"/>
          <w:sz w:val="24"/>
        </w:rPr>
        <w:t>IPBES</w:t>
      </w:r>
      <w:r w:rsidRPr="00B7243D">
        <w:rPr>
          <w:rFonts w:ascii="Calibri" w:hAnsi="Calibri" w:cs="Calibri"/>
          <w:sz w:val="24"/>
        </w:rPr>
        <w:t>'s ecosystem assessment process</w:t>
      </w:r>
      <w:r>
        <w:rPr>
          <w:rFonts w:ascii="Calibri" w:hAnsi="Calibri" w:cs="Calibri"/>
          <w:sz w:val="24"/>
        </w:rPr>
        <w:t xml:space="preserve"> </w:t>
      </w:r>
      <w:r w:rsidRPr="00B7243D">
        <w:rPr>
          <w:rFonts w:ascii="Calibri" w:hAnsi="Calibri" w:cs="Calibri"/>
          <w:sz w:val="24"/>
        </w:rPr>
        <w:t xml:space="preserve">as a </w:t>
      </w:r>
      <w:r>
        <w:rPr>
          <w:rFonts w:ascii="Calibri" w:hAnsi="Calibri" w:cs="Calibri"/>
          <w:sz w:val="24"/>
        </w:rPr>
        <w:t xml:space="preserve">ground </w:t>
      </w:r>
      <w:proofErr w:type="gramStart"/>
      <w:r w:rsidRPr="00B7243D">
        <w:rPr>
          <w:rFonts w:ascii="Calibri" w:hAnsi="Calibri" w:cs="Calibri"/>
          <w:sz w:val="24"/>
        </w:rPr>
        <w:t>point,</w:t>
      </w:r>
      <w:r>
        <w:rPr>
          <w:rFonts w:ascii="Calibri" w:hAnsi="Calibri" w:cs="Calibri"/>
          <w:sz w:val="24"/>
        </w:rPr>
        <w:t>the</w:t>
      </w:r>
      <w:proofErr w:type="gramEnd"/>
      <w:r w:rsidRPr="00B7243D">
        <w:rPr>
          <w:rFonts w:ascii="Calibri" w:hAnsi="Calibri" w:cs="Calibri"/>
          <w:sz w:val="24"/>
        </w:rPr>
        <w:t xml:space="preserve"> NEA also intends to:</w:t>
      </w:r>
    </w:p>
    <w:p w14:paraId="3FA9525B" w14:textId="77777777" w:rsidR="00B7243D" w:rsidRPr="00B7243D" w:rsidRDefault="00B7243D" w:rsidP="00B7243D">
      <w:pPr>
        <w:jc w:val="both"/>
        <w:rPr>
          <w:rFonts w:ascii="Calibri" w:hAnsi="Calibri" w:cs="Calibri"/>
          <w:sz w:val="24"/>
        </w:rPr>
      </w:pPr>
    </w:p>
    <w:p w14:paraId="3F17E29F" w14:textId="056D4361" w:rsidR="008D209A" w:rsidRPr="009B760D" w:rsidRDefault="008D209A" w:rsidP="00BC5532">
      <w:pPr>
        <w:pStyle w:val="ListParagraph"/>
        <w:widowControl w:val="0"/>
        <w:numPr>
          <w:ilvl w:val="0"/>
          <w:numId w:val="51"/>
        </w:numPr>
        <w:autoSpaceDE w:val="0"/>
        <w:autoSpaceDN w:val="0"/>
        <w:spacing w:after="0"/>
        <w:contextualSpacing w:val="0"/>
        <w:jc w:val="both"/>
        <w:rPr>
          <w:rFonts w:ascii="Calibri" w:hAnsi="Calibri" w:cs="Calibri"/>
          <w:sz w:val="24"/>
        </w:rPr>
      </w:pPr>
      <w:r w:rsidRPr="009B760D">
        <w:rPr>
          <w:rFonts w:ascii="Calibri" w:hAnsi="Calibri" w:cs="Calibri"/>
          <w:sz w:val="24"/>
        </w:rPr>
        <w:t>To establish key policy questions that are relevant to guide the assessment</w:t>
      </w:r>
      <w:r w:rsidR="00502EC9">
        <w:rPr>
          <w:rFonts w:ascii="Calibri" w:hAnsi="Calibri" w:cs="Calibri"/>
          <w:sz w:val="24"/>
        </w:rPr>
        <w:t>.</w:t>
      </w:r>
    </w:p>
    <w:p w14:paraId="5DC94612" w14:textId="63D3D11F" w:rsidR="00B7243D" w:rsidRPr="00B7243D" w:rsidRDefault="00B7243D" w:rsidP="00BC5532">
      <w:pPr>
        <w:pStyle w:val="ListParagraph"/>
        <w:numPr>
          <w:ilvl w:val="0"/>
          <w:numId w:val="51"/>
        </w:numPr>
        <w:jc w:val="both"/>
        <w:rPr>
          <w:rFonts w:ascii="Calibri" w:hAnsi="Calibri" w:cs="Calibri"/>
          <w:sz w:val="24"/>
        </w:rPr>
      </w:pPr>
      <w:r w:rsidRPr="00B7243D">
        <w:rPr>
          <w:rFonts w:ascii="Calibri" w:hAnsi="Calibri" w:cs="Calibri"/>
          <w:sz w:val="24"/>
        </w:rPr>
        <w:t xml:space="preserve">Assess the condition and trends of the </w:t>
      </w:r>
      <w:r>
        <w:rPr>
          <w:rFonts w:ascii="Calibri" w:hAnsi="Calibri" w:cs="Calibri"/>
          <w:sz w:val="24"/>
        </w:rPr>
        <w:t>country</w:t>
      </w:r>
      <w:r w:rsidRPr="00B7243D">
        <w:rPr>
          <w:rFonts w:ascii="Calibri" w:hAnsi="Calibri" w:cs="Calibri"/>
          <w:sz w:val="24"/>
        </w:rPr>
        <w:t>'s ecosystems and the</w:t>
      </w:r>
      <w:r>
        <w:rPr>
          <w:rFonts w:ascii="Calibri" w:hAnsi="Calibri" w:cs="Calibri"/>
          <w:sz w:val="24"/>
        </w:rPr>
        <w:t>ir ecosystem</w:t>
      </w:r>
      <w:r w:rsidRPr="00B7243D">
        <w:rPr>
          <w:rFonts w:ascii="Calibri" w:hAnsi="Calibri" w:cs="Calibri"/>
          <w:sz w:val="24"/>
        </w:rPr>
        <w:t xml:space="preserve"> services.</w:t>
      </w:r>
    </w:p>
    <w:p w14:paraId="0D9218A7" w14:textId="7144B92E" w:rsidR="00B7243D" w:rsidRPr="00B7243D" w:rsidRDefault="00B7243D" w:rsidP="00BC5532">
      <w:pPr>
        <w:pStyle w:val="ListParagraph"/>
        <w:numPr>
          <w:ilvl w:val="0"/>
          <w:numId w:val="51"/>
        </w:numPr>
        <w:jc w:val="both"/>
        <w:rPr>
          <w:rFonts w:ascii="Calibri" w:hAnsi="Calibri" w:cs="Calibri"/>
          <w:sz w:val="24"/>
        </w:rPr>
      </w:pPr>
      <w:r w:rsidRPr="00B7243D">
        <w:rPr>
          <w:rFonts w:ascii="Calibri" w:hAnsi="Calibri" w:cs="Calibri"/>
          <w:sz w:val="24"/>
        </w:rPr>
        <w:t xml:space="preserve">Describe the primary drivers of change influencing the </w:t>
      </w:r>
      <w:r w:rsidR="00E21D89">
        <w:rPr>
          <w:rFonts w:ascii="Calibri" w:hAnsi="Calibri" w:cs="Calibri"/>
          <w:sz w:val="24"/>
        </w:rPr>
        <w:t>country</w:t>
      </w:r>
      <w:r w:rsidRPr="00B7243D">
        <w:rPr>
          <w:rFonts w:ascii="Calibri" w:hAnsi="Calibri" w:cs="Calibri"/>
          <w:sz w:val="24"/>
        </w:rPr>
        <w:t>'s ecosystems, such as changes in land use, development, pollution, and climate</w:t>
      </w:r>
      <w:r w:rsidR="00502EC9">
        <w:rPr>
          <w:rFonts w:ascii="Calibri" w:hAnsi="Calibri" w:cs="Calibri"/>
          <w:sz w:val="24"/>
        </w:rPr>
        <w:t>.</w:t>
      </w:r>
    </w:p>
    <w:p w14:paraId="38C878AA" w14:textId="1A12DF9D" w:rsidR="00B7243D" w:rsidRDefault="00B7243D" w:rsidP="00BC5532">
      <w:pPr>
        <w:pStyle w:val="ListParagraph"/>
        <w:numPr>
          <w:ilvl w:val="0"/>
          <w:numId w:val="51"/>
        </w:numPr>
        <w:jc w:val="both"/>
        <w:rPr>
          <w:rFonts w:ascii="Calibri" w:hAnsi="Calibri" w:cs="Calibri"/>
          <w:sz w:val="24"/>
        </w:rPr>
      </w:pPr>
      <w:r w:rsidRPr="00B7243D">
        <w:rPr>
          <w:rFonts w:ascii="Calibri" w:hAnsi="Calibri" w:cs="Calibri"/>
          <w:sz w:val="24"/>
        </w:rPr>
        <w:t xml:space="preserve">Consider possible futures (scenarios) for </w:t>
      </w:r>
      <w:r w:rsidR="00E21D89">
        <w:rPr>
          <w:rFonts w:ascii="Calibri" w:hAnsi="Calibri" w:cs="Calibri"/>
          <w:sz w:val="24"/>
        </w:rPr>
        <w:t>nature</w:t>
      </w:r>
      <w:r w:rsidRPr="00B7243D">
        <w:rPr>
          <w:rFonts w:ascii="Calibri" w:hAnsi="Calibri" w:cs="Calibri"/>
          <w:sz w:val="24"/>
        </w:rPr>
        <w:t xml:space="preserve"> and </w:t>
      </w:r>
      <w:r w:rsidR="00E21D89">
        <w:rPr>
          <w:rFonts w:ascii="Calibri" w:hAnsi="Calibri" w:cs="Calibri"/>
          <w:sz w:val="24"/>
        </w:rPr>
        <w:t>its contributions</w:t>
      </w:r>
      <w:r w:rsidR="00502EC9">
        <w:rPr>
          <w:rFonts w:ascii="Calibri" w:hAnsi="Calibri" w:cs="Calibri"/>
          <w:sz w:val="24"/>
        </w:rPr>
        <w:t>.</w:t>
      </w:r>
    </w:p>
    <w:p w14:paraId="7DC9DBDC" w14:textId="2FF5DD7B" w:rsidR="00B7243D" w:rsidRPr="00B7243D" w:rsidRDefault="00B7243D" w:rsidP="00BC5532">
      <w:pPr>
        <w:pStyle w:val="ListParagraph"/>
        <w:numPr>
          <w:ilvl w:val="0"/>
          <w:numId w:val="51"/>
        </w:numPr>
        <w:jc w:val="both"/>
        <w:rPr>
          <w:rFonts w:ascii="Calibri" w:hAnsi="Calibri" w:cs="Calibri"/>
          <w:sz w:val="24"/>
        </w:rPr>
      </w:pPr>
      <w:r w:rsidRPr="00B7243D">
        <w:rPr>
          <w:rFonts w:ascii="Calibri" w:hAnsi="Calibri" w:cs="Calibri"/>
          <w:sz w:val="24"/>
        </w:rPr>
        <w:t xml:space="preserve">Outline response options to ensure the sustained supply of ecosystem </w:t>
      </w:r>
      <w:r w:rsidR="00E21D89">
        <w:rPr>
          <w:rFonts w:ascii="Calibri" w:hAnsi="Calibri" w:cs="Calibri"/>
          <w:sz w:val="24"/>
        </w:rPr>
        <w:t>contributions</w:t>
      </w:r>
      <w:r w:rsidRPr="00B7243D">
        <w:rPr>
          <w:rFonts w:ascii="Calibri" w:hAnsi="Calibri" w:cs="Calibri"/>
          <w:sz w:val="24"/>
        </w:rPr>
        <w:t xml:space="preserve"> for the benefit of all society.</w:t>
      </w:r>
    </w:p>
    <w:p w14:paraId="44B1FD1E" w14:textId="22032020" w:rsidR="003C5106" w:rsidRPr="008D209A" w:rsidRDefault="003C5106" w:rsidP="00BC5532">
      <w:pPr>
        <w:pStyle w:val="ListParagraph"/>
        <w:widowControl w:val="0"/>
        <w:numPr>
          <w:ilvl w:val="0"/>
          <w:numId w:val="18"/>
        </w:numPr>
        <w:autoSpaceDE w:val="0"/>
        <w:autoSpaceDN w:val="0"/>
        <w:spacing w:after="0"/>
        <w:contextualSpacing w:val="0"/>
        <w:jc w:val="both"/>
        <w:rPr>
          <w:rFonts w:ascii="Calibri" w:hAnsi="Calibri" w:cs="Calibri"/>
          <w:sz w:val="24"/>
        </w:rPr>
      </w:pPr>
      <w:r w:rsidRPr="008D209A">
        <w:rPr>
          <w:rFonts w:ascii="Calibri" w:hAnsi="Calibri" w:cs="Calibri"/>
          <w:sz w:val="24"/>
        </w:rPr>
        <w:t xml:space="preserve">To </w:t>
      </w:r>
      <w:r w:rsidR="00502EC9">
        <w:rPr>
          <w:rFonts w:ascii="Calibri" w:hAnsi="Calibri" w:cs="Calibri"/>
          <w:sz w:val="24"/>
        </w:rPr>
        <w:t>establish of the</w:t>
      </w:r>
      <w:r w:rsidRPr="008D209A">
        <w:rPr>
          <w:rFonts w:ascii="Calibri" w:hAnsi="Calibri" w:cs="Calibri"/>
          <w:sz w:val="24"/>
        </w:rPr>
        <w:t xml:space="preserve"> </w:t>
      </w:r>
      <w:r w:rsidR="00A2271D">
        <w:rPr>
          <w:rFonts w:ascii="Calibri" w:hAnsi="Calibri" w:cs="Calibri"/>
          <w:sz w:val="24"/>
        </w:rPr>
        <w:t>National Biodiversity Platform (</w:t>
      </w:r>
      <w:r w:rsidRPr="008D209A">
        <w:rPr>
          <w:rFonts w:ascii="Calibri" w:hAnsi="Calibri" w:cs="Calibri"/>
          <w:sz w:val="24"/>
        </w:rPr>
        <w:t>NBP</w:t>
      </w:r>
      <w:r w:rsidR="00A2271D">
        <w:rPr>
          <w:rFonts w:ascii="Calibri" w:hAnsi="Calibri" w:cs="Calibri"/>
          <w:sz w:val="24"/>
        </w:rPr>
        <w:t>)</w:t>
      </w:r>
      <w:r w:rsidR="008D209A" w:rsidRPr="008D209A">
        <w:rPr>
          <w:rFonts w:ascii="Calibri" w:hAnsi="Calibri" w:cs="Calibri"/>
          <w:sz w:val="24"/>
        </w:rPr>
        <w:t xml:space="preserve"> and develop </w:t>
      </w:r>
      <w:r w:rsidR="008D209A">
        <w:rPr>
          <w:rFonts w:ascii="Calibri" w:hAnsi="Calibri" w:cs="Calibri"/>
          <w:sz w:val="24"/>
        </w:rPr>
        <w:t>the</w:t>
      </w:r>
      <w:r w:rsidRPr="008D209A">
        <w:rPr>
          <w:rFonts w:ascii="Calibri" w:hAnsi="Calibri" w:cs="Calibri"/>
          <w:sz w:val="24"/>
        </w:rPr>
        <w:t xml:space="preserve"> conceptual framework of NEA and NBP</w:t>
      </w:r>
      <w:r w:rsidR="00502EC9">
        <w:rPr>
          <w:rFonts w:ascii="Calibri" w:hAnsi="Calibri" w:cs="Calibri"/>
          <w:sz w:val="24"/>
        </w:rPr>
        <w:t>.</w:t>
      </w:r>
    </w:p>
    <w:p w14:paraId="31AC34C9" w14:textId="3671D718" w:rsidR="00A046C8" w:rsidRDefault="00A046C8" w:rsidP="00A046C8">
      <w:pPr>
        <w:rPr>
          <w:lang w:val="en-US"/>
        </w:rPr>
      </w:pPr>
      <w:bookmarkStart w:id="67" w:name="_Toc46830118"/>
      <w:bookmarkStart w:id="68" w:name="_Toc135821537"/>
      <w:bookmarkStart w:id="69" w:name="_Toc135822005"/>
    </w:p>
    <w:p w14:paraId="4855768E" w14:textId="77777777" w:rsidR="00A046C8" w:rsidRPr="00A046C8" w:rsidRDefault="00A046C8" w:rsidP="00A046C8">
      <w:pPr>
        <w:rPr>
          <w:lang w:val="en-US"/>
        </w:rPr>
      </w:pPr>
    </w:p>
    <w:p w14:paraId="55009F43" w14:textId="77777777" w:rsidR="00F51133" w:rsidRDefault="00F51133" w:rsidP="002D0560">
      <w:pPr>
        <w:pStyle w:val="Heading3"/>
      </w:pPr>
    </w:p>
    <w:p w14:paraId="2D589329" w14:textId="77777777" w:rsidR="00F51133" w:rsidRPr="00F51133" w:rsidRDefault="00F51133" w:rsidP="00F51133">
      <w:pPr>
        <w:rPr>
          <w:lang w:val="en-US"/>
        </w:rPr>
      </w:pPr>
    </w:p>
    <w:p w14:paraId="474B9810" w14:textId="048748CD" w:rsidR="003C5106" w:rsidRPr="00347D61" w:rsidRDefault="004E59A4" w:rsidP="002D0560">
      <w:pPr>
        <w:pStyle w:val="Heading3"/>
      </w:pPr>
      <w:bookmarkStart w:id="70" w:name="_Toc162472102"/>
      <w:r w:rsidRPr="00347D61">
        <w:t>Methodology</w:t>
      </w:r>
      <w:r w:rsidR="003C5106" w:rsidRPr="00347D61">
        <w:t xml:space="preserve"> of the </w:t>
      </w:r>
      <w:bookmarkEnd w:id="67"/>
      <w:bookmarkEnd w:id="68"/>
      <w:bookmarkEnd w:id="69"/>
      <w:r w:rsidR="00CA44BF">
        <w:t>Azerbaijan NEA</w:t>
      </w:r>
      <w:bookmarkEnd w:id="70"/>
    </w:p>
    <w:p w14:paraId="62406E7F" w14:textId="5E962486" w:rsidR="003C5106" w:rsidRDefault="003C5106" w:rsidP="00651C74">
      <w:pPr>
        <w:spacing w:line="276" w:lineRule="auto"/>
        <w:rPr>
          <w:rFonts w:ascii="Calibri" w:hAnsi="Calibri" w:cs="Calibri"/>
          <w:sz w:val="24"/>
        </w:rPr>
      </w:pPr>
    </w:p>
    <w:p w14:paraId="41041D0B" w14:textId="78B7550A" w:rsidR="00B15D2E" w:rsidRPr="00347D61" w:rsidRDefault="00B15D2E" w:rsidP="00651C74">
      <w:pPr>
        <w:spacing w:line="276" w:lineRule="auto"/>
        <w:rPr>
          <w:rFonts w:ascii="Calibri" w:hAnsi="Calibri" w:cs="Calibri"/>
          <w:sz w:val="24"/>
        </w:rPr>
      </w:pPr>
      <w:r w:rsidRPr="00B15D2E">
        <w:rPr>
          <w:rFonts w:ascii="Calibri" w:hAnsi="Calibri" w:cs="Calibri"/>
          <w:sz w:val="24"/>
        </w:rPr>
        <w:t>The Azerbaijan NEA provides a first attempt at understanding the connection between the environment and people, considering both the ecosystem from which ecosystem services are derived and the people who depend on, and are affected by changes in, the supply of such services. The NEA provides an evidence base, highlights gaps in knowledge (research and monitoring), explores plausible futures, and provides a critique of different response options available (including trade-offs between different decisions and outcomes that might need to be made).</w:t>
      </w:r>
    </w:p>
    <w:p w14:paraId="26B85C77" w14:textId="2AF3EFAA" w:rsidR="00CA44BF" w:rsidRDefault="003C5106" w:rsidP="00C27237">
      <w:pPr>
        <w:spacing w:line="276" w:lineRule="auto"/>
        <w:jc w:val="both"/>
        <w:rPr>
          <w:rFonts w:ascii="Calibri" w:hAnsi="Calibri" w:cs="Calibri"/>
          <w:sz w:val="24"/>
        </w:rPr>
      </w:pPr>
      <w:r w:rsidRPr="00E53316">
        <w:rPr>
          <w:rFonts w:ascii="Calibri" w:hAnsi="Calibri" w:cs="Calibri"/>
          <w:sz w:val="24"/>
        </w:rPr>
        <w:t xml:space="preserve"> </w:t>
      </w:r>
      <w:r w:rsidR="00B75C37">
        <w:rPr>
          <w:rFonts w:ascii="Calibri" w:hAnsi="Calibri" w:cs="Calibri"/>
          <w:sz w:val="24"/>
        </w:rPr>
        <w:t>S</w:t>
      </w:r>
      <w:r w:rsidRPr="00E53316">
        <w:rPr>
          <w:rFonts w:ascii="Calibri" w:hAnsi="Calibri" w:cs="Calibri"/>
          <w:sz w:val="24"/>
        </w:rPr>
        <w:t>takeholder participation</w:t>
      </w:r>
      <w:r w:rsidR="00B75C37">
        <w:rPr>
          <w:rFonts w:ascii="Calibri" w:hAnsi="Calibri" w:cs="Calibri"/>
          <w:sz w:val="24"/>
        </w:rPr>
        <w:t xml:space="preserve"> from various groups</w:t>
      </w:r>
      <w:r w:rsidRPr="00E53316">
        <w:rPr>
          <w:rFonts w:ascii="Calibri" w:hAnsi="Calibri" w:cs="Calibri"/>
          <w:sz w:val="24"/>
        </w:rPr>
        <w:t xml:space="preserve"> was ensured during the preparation of the </w:t>
      </w:r>
      <w:r w:rsidR="00B15D2E">
        <w:rPr>
          <w:rFonts w:ascii="Calibri" w:hAnsi="Calibri" w:cs="Calibri"/>
          <w:sz w:val="24"/>
        </w:rPr>
        <w:t>NEA</w:t>
      </w:r>
      <w:r w:rsidRPr="00E53316">
        <w:rPr>
          <w:rFonts w:ascii="Calibri" w:hAnsi="Calibri" w:cs="Calibri"/>
          <w:sz w:val="24"/>
        </w:rPr>
        <w:t xml:space="preserve">. Representatives of the state, community, civil society, and research institutes attended the launch of the NEA and the initial stakeholder meeting. The NEA scoping document was written after carefully listening to and </w:t>
      </w:r>
      <w:r w:rsidR="00B15D2E" w:rsidRPr="00E53316">
        <w:rPr>
          <w:rFonts w:ascii="Calibri" w:hAnsi="Calibri" w:cs="Calibri"/>
          <w:sz w:val="24"/>
        </w:rPr>
        <w:t>analysing</w:t>
      </w:r>
      <w:r w:rsidRPr="00E53316">
        <w:rPr>
          <w:rFonts w:ascii="Calibri" w:hAnsi="Calibri" w:cs="Calibri"/>
          <w:sz w:val="24"/>
        </w:rPr>
        <w:t xml:space="preserve"> the views and opinions of various parties.</w:t>
      </w:r>
      <w:r w:rsidR="00CE1184">
        <w:rPr>
          <w:rFonts w:ascii="Calibri" w:hAnsi="Calibri" w:cs="Calibri"/>
          <w:sz w:val="24"/>
        </w:rPr>
        <w:t xml:space="preserve"> </w:t>
      </w:r>
      <w:r w:rsidR="00CE1184" w:rsidRPr="00CE1184">
        <w:rPr>
          <w:rFonts w:ascii="Calibri" w:hAnsi="Calibri" w:cs="Calibri"/>
          <w:sz w:val="24"/>
        </w:rPr>
        <w:t>Expert opinions</w:t>
      </w:r>
      <w:r w:rsidR="00B75C37">
        <w:rPr>
          <w:rFonts w:ascii="Calibri" w:hAnsi="Calibri" w:cs="Calibri"/>
          <w:sz w:val="24"/>
        </w:rPr>
        <w:t xml:space="preserve"> and</w:t>
      </w:r>
      <w:r w:rsidR="00CE1184" w:rsidRPr="00CE1184">
        <w:rPr>
          <w:rFonts w:ascii="Calibri" w:hAnsi="Calibri" w:cs="Calibri"/>
          <w:sz w:val="24"/>
        </w:rPr>
        <w:t xml:space="preserve"> ideas collected during</w:t>
      </w:r>
      <w:r w:rsidR="00B75C37">
        <w:rPr>
          <w:rFonts w:ascii="Calibri" w:hAnsi="Calibri" w:cs="Calibri"/>
          <w:sz w:val="24"/>
        </w:rPr>
        <w:t xml:space="preserve"> the</w:t>
      </w:r>
      <w:r w:rsidR="00CE1184" w:rsidRPr="00CE1184">
        <w:rPr>
          <w:rFonts w:ascii="Calibri" w:hAnsi="Calibri" w:cs="Calibri"/>
          <w:sz w:val="24"/>
        </w:rPr>
        <w:t xml:space="preserve"> NEA meetings, the results of group work, the results of surveys conducted among local experts</w:t>
      </w:r>
      <w:r w:rsidR="00B75C37">
        <w:rPr>
          <w:rFonts w:ascii="Calibri" w:hAnsi="Calibri" w:cs="Calibri"/>
          <w:sz w:val="24"/>
        </w:rPr>
        <w:t>,</w:t>
      </w:r>
      <w:r w:rsidR="00CE1184" w:rsidRPr="00CE1184">
        <w:rPr>
          <w:rFonts w:ascii="Calibri" w:hAnsi="Calibri" w:cs="Calibri"/>
          <w:sz w:val="24"/>
        </w:rPr>
        <w:t xml:space="preserve"> and the population during the NEA process </w:t>
      </w:r>
      <w:r w:rsidR="00CE1184">
        <w:rPr>
          <w:rFonts w:ascii="Calibri" w:hAnsi="Calibri" w:cs="Calibri"/>
          <w:sz w:val="24"/>
        </w:rPr>
        <w:t>is</w:t>
      </w:r>
      <w:r w:rsidR="00CE1184" w:rsidRPr="00CE1184">
        <w:rPr>
          <w:rFonts w:ascii="Calibri" w:hAnsi="Calibri" w:cs="Calibri"/>
          <w:sz w:val="24"/>
        </w:rPr>
        <w:t xml:space="preserve"> reflected in the NEA technical report.</w:t>
      </w:r>
    </w:p>
    <w:p w14:paraId="36CE21F0" w14:textId="77777777" w:rsidR="00161B55" w:rsidRPr="00161B55" w:rsidRDefault="00161B55" w:rsidP="00161B55">
      <w:pPr>
        <w:spacing w:line="276" w:lineRule="auto"/>
        <w:jc w:val="both"/>
        <w:rPr>
          <w:rFonts w:ascii="Calibri" w:hAnsi="Calibri" w:cs="Calibri"/>
          <w:sz w:val="24"/>
        </w:rPr>
      </w:pPr>
      <w:r w:rsidRPr="00161B55">
        <w:rPr>
          <w:rFonts w:ascii="Calibri" w:hAnsi="Calibri" w:cs="Calibri"/>
          <w:sz w:val="24"/>
        </w:rPr>
        <w:t xml:space="preserve">The following key questions emerged as an output of stakeholder meetings, expert discussions, and preliminary research: </w:t>
      </w:r>
    </w:p>
    <w:p w14:paraId="1CF8B321" w14:textId="4802C848" w:rsidR="00161B55" w:rsidRPr="00161B55" w:rsidRDefault="00161B55" w:rsidP="00BC5532">
      <w:pPr>
        <w:pStyle w:val="ListParagraph"/>
        <w:numPr>
          <w:ilvl w:val="0"/>
          <w:numId w:val="18"/>
        </w:numPr>
        <w:jc w:val="both"/>
        <w:rPr>
          <w:rFonts w:ascii="Calibri" w:hAnsi="Calibri" w:cs="Calibri"/>
          <w:sz w:val="24"/>
        </w:rPr>
      </w:pPr>
      <w:r w:rsidRPr="00161B55">
        <w:rPr>
          <w:rFonts w:ascii="Calibri" w:hAnsi="Calibri" w:cs="Calibri"/>
          <w:sz w:val="24"/>
        </w:rPr>
        <w:t>What is the status and trends of selected ecosystems (forest, mountains</w:t>
      </w:r>
      <w:r w:rsidR="006D0B51">
        <w:rPr>
          <w:rFonts w:ascii="Calibri" w:hAnsi="Calibri" w:cs="Calibri"/>
          <w:sz w:val="24"/>
        </w:rPr>
        <w:t>,</w:t>
      </w:r>
      <w:r w:rsidRPr="00161B55">
        <w:rPr>
          <w:rFonts w:ascii="Calibri" w:hAnsi="Calibri" w:cs="Calibri"/>
          <w:sz w:val="24"/>
        </w:rPr>
        <w:t xml:space="preserve"> </w:t>
      </w:r>
      <w:proofErr w:type="gramStart"/>
      <w:r w:rsidRPr="00161B55">
        <w:rPr>
          <w:rFonts w:ascii="Calibri" w:hAnsi="Calibri" w:cs="Calibri"/>
          <w:sz w:val="24"/>
        </w:rPr>
        <w:t>pastures</w:t>
      </w:r>
      <w:proofErr w:type="gramEnd"/>
      <w:r w:rsidRPr="00161B55">
        <w:rPr>
          <w:rFonts w:ascii="Calibri" w:hAnsi="Calibri" w:cs="Calibri"/>
          <w:sz w:val="24"/>
        </w:rPr>
        <w:t xml:space="preserve"> and inland waters)?</w:t>
      </w:r>
    </w:p>
    <w:p w14:paraId="0BFCC2A5" w14:textId="475BEA15" w:rsidR="00161B55" w:rsidRPr="00161B55" w:rsidRDefault="00161B55" w:rsidP="00BC5532">
      <w:pPr>
        <w:pStyle w:val="ListParagraph"/>
        <w:numPr>
          <w:ilvl w:val="0"/>
          <w:numId w:val="18"/>
        </w:numPr>
        <w:jc w:val="both"/>
        <w:rPr>
          <w:rFonts w:ascii="Calibri" w:hAnsi="Calibri" w:cs="Calibri"/>
          <w:sz w:val="24"/>
        </w:rPr>
      </w:pPr>
      <w:r w:rsidRPr="00161B55">
        <w:rPr>
          <w:rFonts w:ascii="Calibri" w:hAnsi="Calibri" w:cs="Calibri"/>
          <w:sz w:val="24"/>
        </w:rPr>
        <w:t xml:space="preserve">What direct and </w:t>
      </w:r>
      <w:r w:rsidR="004F4568">
        <w:rPr>
          <w:rFonts w:ascii="Calibri" w:hAnsi="Calibri" w:cs="Calibri"/>
          <w:sz w:val="24"/>
        </w:rPr>
        <w:t>i</w:t>
      </w:r>
      <w:r w:rsidRPr="00161B55">
        <w:rPr>
          <w:rFonts w:ascii="Calibri" w:hAnsi="Calibri" w:cs="Calibri"/>
          <w:sz w:val="24"/>
        </w:rPr>
        <w:t xml:space="preserve">ndirect drivers </w:t>
      </w:r>
      <w:r w:rsidR="004F4568">
        <w:rPr>
          <w:rFonts w:ascii="Calibri" w:hAnsi="Calibri" w:cs="Calibri"/>
          <w:sz w:val="24"/>
        </w:rPr>
        <w:t>a</w:t>
      </w:r>
      <w:r w:rsidRPr="00161B55">
        <w:rPr>
          <w:rFonts w:ascii="Calibri" w:hAnsi="Calibri" w:cs="Calibri"/>
          <w:sz w:val="24"/>
        </w:rPr>
        <w:t>ffect selected ecosystems?</w:t>
      </w:r>
    </w:p>
    <w:p w14:paraId="7AC3FC9E" w14:textId="220CA4F0" w:rsidR="00161B55" w:rsidRPr="00161B55" w:rsidRDefault="00161B55" w:rsidP="00BC5532">
      <w:pPr>
        <w:pStyle w:val="ListParagraph"/>
        <w:numPr>
          <w:ilvl w:val="0"/>
          <w:numId w:val="18"/>
        </w:numPr>
        <w:jc w:val="both"/>
        <w:rPr>
          <w:rFonts w:ascii="Calibri" w:hAnsi="Calibri" w:cs="Calibri"/>
          <w:sz w:val="24"/>
        </w:rPr>
      </w:pPr>
      <w:r w:rsidRPr="00161B55">
        <w:rPr>
          <w:rFonts w:ascii="Calibri" w:hAnsi="Calibri" w:cs="Calibri"/>
          <w:sz w:val="24"/>
        </w:rPr>
        <w:t xml:space="preserve">What is the status of knowledge on ecosystems, </w:t>
      </w:r>
      <w:proofErr w:type="gramStart"/>
      <w:r w:rsidRPr="00161B55">
        <w:rPr>
          <w:rFonts w:ascii="Calibri" w:hAnsi="Calibri" w:cs="Calibri"/>
          <w:sz w:val="24"/>
        </w:rPr>
        <w:t>and  e</w:t>
      </w:r>
      <w:proofErr w:type="gramEnd"/>
      <w:r w:rsidR="004F4568">
        <w:rPr>
          <w:rFonts w:ascii="Calibri" w:hAnsi="Calibri" w:cs="Calibri"/>
          <w:sz w:val="24"/>
        </w:rPr>
        <w:t xml:space="preserve"> do they</w:t>
      </w:r>
      <w:r w:rsidRPr="00161B55">
        <w:rPr>
          <w:rFonts w:ascii="Calibri" w:hAnsi="Calibri" w:cs="Calibri"/>
          <w:sz w:val="24"/>
        </w:rPr>
        <w:t xml:space="preserve"> benefit the wellbeing of people?</w:t>
      </w:r>
    </w:p>
    <w:p w14:paraId="4BBF40F1" w14:textId="54D85DA1" w:rsidR="00161B55" w:rsidRPr="00161B55" w:rsidRDefault="00161B55" w:rsidP="00BC5532">
      <w:pPr>
        <w:pStyle w:val="ListParagraph"/>
        <w:numPr>
          <w:ilvl w:val="0"/>
          <w:numId w:val="18"/>
        </w:numPr>
        <w:jc w:val="both"/>
        <w:rPr>
          <w:rFonts w:ascii="Calibri" w:hAnsi="Calibri" w:cs="Calibri"/>
          <w:sz w:val="24"/>
        </w:rPr>
      </w:pPr>
      <w:r w:rsidRPr="00161B55">
        <w:rPr>
          <w:rFonts w:ascii="Calibri" w:hAnsi="Calibri" w:cs="Calibri"/>
          <w:sz w:val="24"/>
        </w:rPr>
        <w:t>How much do people know about the status of ecosystems, and how does this affect their lives?</w:t>
      </w:r>
    </w:p>
    <w:p w14:paraId="032B4E06" w14:textId="304F9C2F" w:rsidR="00161B55" w:rsidRPr="00161B55" w:rsidRDefault="00161B55" w:rsidP="00BC5532">
      <w:pPr>
        <w:pStyle w:val="ListParagraph"/>
        <w:numPr>
          <w:ilvl w:val="0"/>
          <w:numId w:val="18"/>
        </w:numPr>
        <w:jc w:val="both"/>
        <w:rPr>
          <w:rFonts w:ascii="Calibri" w:hAnsi="Calibri" w:cs="Calibri"/>
          <w:sz w:val="24"/>
        </w:rPr>
      </w:pPr>
      <w:r w:rsidRPr="00161B55">
        <w:rPr>
          <w:rFonts w:ascii="Calibri" w:hAnsi="Calibri" w:cs="Calibri"/>
          <w:sz w:val="24"/>
        </w:rPr>
        <w:t>Do people have information about ecosystem changes in recent decades?</w:t>
      </w:r>
    </w:p>
    <w:p w14:paraId="2F5CE1F2" w14:textId="5A20470E" w:rsidR="00161B55" w:rsidRPr="00161B55" w:rsidRDefault="00161B55" w:rsidP="00BC5532">
      <w:pPr>
        <w:pStyle w:val="ListParagraph"/>
        <w:numPr>
          <w:ilvl w:val="0"/>
          <w:numId w:val="18"/>
        </w:numPr>
        <w:jc w:val="both"/>
        <w:rPr>
          <w:rFonts w:ascii="Calibri" w:hAnsi="Calibri" w:cs="Calibri"/>
          <w:sz w:val="24"/>
        </w:rPr>
      </w:pPr>
      <w:r w:rsidRPr="00161B55">
        <w:rPr>
          <w:rFonts w:ascii="Calibri" w:hAnsi="Calibri" w:cs="Calibri"/>
          <w:sz w:val="24"/>
        </w:rPr>
        <w:t>How do</w:t>
      </w:r>
      <w:r w:rsidR="00CB2F78">
        <w:rPr>
          <w:rFonts w:ascii="Calibri" w:hAnsi="Calibri" w:cs="Calibri"/>
          <w:sz w:val="24"/>
        </w:rPr>
        <w:t>es</w:t>
      </w:r>
      <w:r w:rsidRPr="00161B55">
        <w:rPr>
          <w:rFonts w:ascii="Calibri" w:hAnsi="Calibri" w:cs="Calibri"/>
          <w:sz w:val="24"/>
        </w:rPr>
        <w:t xml:space="preserve"> ecosystem degradation affect human health and their quality of life?</w:t>
      </w:r>
    </w:p>
    <w:p w14:paraId="1954C960" w14:textId="33CC59A4" w:rsidR="00161B55" w:rsidRPr="00161B55" w:rsidRDefault="00161B55" w:rsidP="00BC5532">
      <w:pPr>
        <w:pStyle w:val="ListParagraph"/>
        <w:numPr>
          <w:ilvl w:val="0"/>
          <w:numId w:val="18"/>
        </w:numPr>
        <w:jc w:val="both"/>
        <w:rPr>
          <w:rFonts w:ascii="Calibri" w:hAnsi="Calibri" w:cs="Calibri"/>
          <w:sz w:val="24"/>
        </w:rPr>
      </w:pPr>
      <w:r w:rsidRPr="00161B55">
        <w:rPr>
          <w:rFonts w:ascii="Calibri" w:hAnsi="Calibri" w:cs="Calibri"/>
          <w:sz w:val="24"/>
        </w:rPr>
        <w:t>What policies and activities are needed to turn future negative trend</w:t>
      </w:r>
      <w:r w:rsidR="00CB2F78">
        <w:rPr>
          <w:rFonts w:ascii="Calibri" w:hAnsi="Calibri" w:cs="Calibri"/>
          <w:sz w:val="24"/>
        </w:rPr>
        <w:t>s</w:t>
      </w:r>
      <w:r w:rsidRPr="00161B55">
        <w:rPr>
          <w:rFonts w:ascii="Calibri" w:hAnsi="Calibri" w:cs="Calibri"/>
          <w:sz w:val="24"/>
        </w:rPr>
        <w:t xml:space="preserve"> into positive ones?</w:t>
      </w:r>
    </w:p>
    <w:p w14:paraId="0ECF62B7" w14:textId="125A7D15" w:rsidR="00161B55" w:rsidRPr="00161B55" w:rsidRDefault="00161B55" w:rsidP="00161B55">
      <w:pPr>
        <w:spacing w:line="276" w:lineRule="auto"/>
        <w:jc w:val="both"/>
        <w:rPr>
          <w:rFonts w:ascii="Calibri" w:hAnsi="Calibri" w:cs="Calibri"/>
          <w:sz w:val="24"/>
        </w:rPr>
      </w:pPr>
      <w:r w:rsidRPr="00161B55">
        <w:rPr>
          <w:rFonts w:ascii="Calibri" w:hAnsi="Calibri" w:cs="Calibri"/>
          <w:sz w:val="24"/>
        </w:rPr>
        <w:t>In the meetings attended by NGOs, academia and independent experts, the identification of the ecosystems to be selected for evaluation was the main subject of discussion and the following ecosystems were selected for evaluation</w:t>
      </w:r>
      <w:r>
        <w:rPr>
          <w:rFonts w:ascii="Calibri" w:hAnsi="Calibri" w:cs="Calibri"/>
          <w:sz w:val="24"/>
        </w:rPr>
        <w:t xml:space="preserve">: </w:t>
      </w:r>
    </w:p>
    <w:p w14:paraId="3A1796C3" w14:textId="090B0793" w:rsidR="00161B55" w:rsidRPr="00161B55" w:rsidRDefault="00161B55" w:rsidP="00BC5532">
      <w:pPr>
        <w:pStyle w:val="ListParagraph"/>
        <w:numPr>
          <w:ilvl w:val="0"/>
          <w:numId w:val="52"/>
        </w:numPr>
        <w:jc w:val="both"/>
        <w:rPr>
          <w:rFonts w:ascii="Calibri" w:hAnsi="Calibri" w:cs="Calibri"/>
          <w:sz w:val="24"/>
        </w:rPr>
      </w:pPr>
      <w:r w:rsidRPr="00161B55">
        <w:rPr>
          <w:rFonts w:ascii="Calibri" w:hAnsi="Calibri" w:cs="Calibri"/>
          <w:sz w:val="24"/>
        </w:rPr>
        <w:t>Forests</w:t>
      </w:r>
    </w:p>
    <w:p w14:paraId="35FF8DFB" w14:textId="0ED55F58" w:rsidR="00161B55" w:rsidRPr="00161B55" w:rsidRDefault="00161B55" w:rsidP="00BC5532">
      <w:pPr>
        <w:pStyle w:val="ListParagraph"/>
        <w:numPr>
          <w:ilvl w:val="0"/>
          <w:numId w:val="52"/>
        </w:numPr>
        <w:jc w:val="both"/>
        <w:rPr>
          <w:rFonts w:ascii="Calibri" w:hAnsi="Calibri" w:cs="Calibri"/>
          <w:sz w:val="24"/>
        </w:rPr>
      </w:pPr>
      <w:r w:rsidRPr="00161B55">
        <w:rPr>
          <w:rFonts w:ascii="Calibri" w:hAnsi="Calibri" w:cs="Calibri"/>
          <w:sz w:val="24"/>
        </w:rPr>
        <w:t xml:space="preserve">Mountain ecosystems, including </w:t>
      </w:r>
      <w:proofErr w:type="gramStart"/>
      <w:r w:rsidRPr="00161B55">
        <w:rPr>
          <w:rFonts w:ascii="Calibri" w:hAnsi="Calibri" w:cs="Calibri"/>
          <w:sz w:val="24"/>
        </w:rPr>
        <w:t>pastures</w:t>
      </w:r>
      <w:proofErr w:type="gramEnd"/>
      <w:r w:rsidRPr="00161B55">
        <w:rPr>
          <w:rFonts w:ascii="Calibri" w:hAnsi="Calibri" w:cs="Calibri"/>
          <w:sz w:val="24"/>
        </w:rPr>
        <w:t xml:space="preserve"> </w:t>
      </w:r>
    </w:p>
    <w:p w14:paraId="27F6B98A" w14:textId="78CFED9C" w:rsidR="00161B55" w:rsidRDefault="00161B55" w:rsidP="00BC5532">
      <w:pPr>
        <w:pStyle w:val="ListParagraph"/>
        <w:numPr>
          <w:ilvl w:val="0"/>
          <w:numId w:val="52"/>
        </w:numPr>
        <w:jc w:val="both"/>
        <w:rPr>
          <w:rFonts w:ascii="Calibri" w:hAnsi="Calibri" w:cs="Calibri"/>
          <w:sz w:val="24"/>
        </w:rPr>
      </w:pPr>
      <w:r w:rsidRPr="00161B55">
        <w:rPr>
          <w:rFonts w:ascii="Calibri" w:hAnsi="Calibri" w:cs="Calibri"/>
          <w:sz w:val="24"/>
        </w:rPr>
        <w:t>Inland waters</w:t>
      </w:r>
    </w:p>
    <w:p w14:paraId="20B38BBD" w14:textId="77777777" w:rsidR="00E928F5" w:rsidRDefault="00E928F5" w:rsidP="00161B55">
      <w:pPr>
        <w:spacing w:line="276" w:lineRule="auto"/>
        <w:jc w:val="both"/>
        <w:rPr>
          <w:rFonts w:ascii="Calibri" w:hAnsi="Calibri" w:cs="Calibri"/>
          <w:sz w:val="24"/>
        </w:rPr>
      </w:pPr>
    </w:p>
    <w:p w14:paraId="00E450D6" w14:textId="77777777" w:rsidR="00E928F5" w:rsidRDefault="00E928F5" w:rsidP="00161B55">
      <w:pPr>
        <w:spacing w:line="276" w:lineRule="auto"/>
        <w:jc w:val="both"/>
        <w:rPr>
          <w:rFonts w:ascii="Calibri" w:hAnsi="Calibri" w:cs="Calibri"/>
          <w:sz w:val="24"/>
        </w:rPr>
      </w:pPr>
    </w:p>
    <w:p w14:paraId="1348473E" w14:textId="77777777" w:rsidR="00E928F5" w:rsidRDefault="00E928F5" w:rsidP="00161B55">
      <w:pPr>
        <w:spacing w:line="276" w:lineRule="auto"/>
        <w:jc w:val="both"/>
        <w:rPr>
          <w:rFonts w:ascii="Calibri" w:hAnsi="Calibri" w:cs="Calibri"/>
          <w:sz w:val="24"/>
        </w:rPr>
      </w:pPr>
    </w:p>
    <w:p w14:paraId="3F38B76D" w14:textId="51FDDE5C" w:rsidR="00161B55" w:rsidRPr="00161B55" w:rsidRDefault="00161B55" w:rsidP="00161B55">
      <w:pPr>
        <w:spacing w:line="276" w:lineRule="auto"/>
        <w:jc w:val="both"/>
        <w:rPr>
          <w:rFonts w:ascii="Calibri" w:hAnsi="Calibri" w:cs="Calibri"/>
          <w:sz w:val="24"/>
        </w:rPr>
      </w:pPr>
      <w:r w:rsidRPr="00161B55">
        <w:rPr>
          <w:rFonts w:ascii="Calibri" w:hAnsi="Calibri" w:cs="Calibri"/>
          <w:sz w:val="24"/>
        </w:rPr>
        <w:t xml:space="preserve">The selection of these ecosystems is based on the following criteria: </w:t>
      </w:r>
    </w:p>
    <w:p w14:paraId="7DE1B7B2" w14:textId="732C6E04" w:rsidR="00161B55" w:rsidRPr="00161B55" w:rsidRDefault="00161B55" w:rsidP="00BC5532">
      <w:pPr>
        <w:pStyle w:val="ListParagraph"/>
        <w:numPr>
          <w:ilvl w:val="1"/>
          <w:numId w:val="51"/>
        </w:numPr>
        <w:jc w:val="both"/>
        <w:rPr>
          <w:rFonts w:ascii="Calibri" w:hAnsi="Calibri" w:cs="Calibri"/>
          <w:sz w:val="24"/>
        </w:rPr>
      </w:pPr>
      <w:r w:rsidRPr="00161B55">
        <w:rPr>
          <w:rFonts w:ascii="Calibri" w:hAnsi="Calibri" w:cs="Calibri"/>
          <w:sz w:val="24"/>
        </w:rPr>
        <w:t>Level of degradation of ecosystems (more degraded ecosystems were selected)</w:t>
      </w:r>
    </w:p>
    <w:p w14:paraId="57512578" w14:textId="536B62B6" w:rsidR="00161B55" w:rsidRPr="00161B55" w:rsidRDefault="00161B55" w:rsidP="00BC5532">
      <w:pPr>
        <w:pStyle w:val="ListParagraph"/>
        <w:numPr>
          <w:ilvl w:val="1"/>
          <w:numId w:val="51"/>
        </w:numPr>
        <w:jc w:val="both"/>
        <w:rPr>
          <w:rFonts w:ascii="Calibri" w:hAnsi="Calibri" w:cs="Calibri"/>
          <w:sz w:val="24"/>
        </w:rPr>
      </w:pPr>
      <w:r w:rsidRPr="00161B55">
        <w:rPr>
          <w:rFonts w:ascii="Calibri" w:hAnsi="Calibri" w:cs="Calibri"/>
          <w:sz w:val="24"/>
        </w:rPr>
        <w:t>The role of ecosystems in human life (the most important ones in terms of the level of impact on human quality of life and NCP were selected)</w:t>
      </w:r>
    </w:p>
    <w:p w14:paraId="5F174588" w14:textId="46B0511B" w:rsidR="00161B55" w:rsidRPr="00161B55" w:rsidRDefault="00161B55" w:rsidP="00BC5532">
      <w:pPr>
        <w:pStyle w:val="ListParagraph"/>
        <w:numPr>
          <w:ilvl w:val="1"/>
          <w:numId w:val="51"/>
        </w:numPr>
        <w:jc w:val="both"/>
        <w:rPr>
          <w:rFonts w:ascii="Calibri" w:hAnsi="Calibri" w:cs="Calibri"/>
          <w:sz w:val="24"/>
        </w:rPr>
      </w:pPr>
      <w:r w:rsidRPr="00161B55">
        <w:rPr>
          <w:rFonts w:ascii="Calibri" w:hAnsi="Calibri" w:cs="Calibri"/>
          <w:sz w:val="24"/>
        </w:rPr>
        <w:t>Expert opinion (determined by financial resources and expert voting)</w:t>
      </w:r>
    </w:p>
    <w:p w14:paraId="7082047E" w14:textId="2E7C16D1" w:rsidR="00161B55" w:rsidRDefault="00DE7BE7" w:rsidP="00C27237">
      <w:pPr>
        <w:spacing w:line="276" w:lineRule="auto"/>
        <w:jc w:val="both"/>
        <w:rPr>
          <w:rFonts w:ascii="Calibri" w:hAnsi="Calibri" w:cs="Calibri"/>
          <w:sz w:val="24"/>
        </w:rPr>
      </w:pPr>
      <w:r w:rsidRPr="00DE7BE7">
        <w:rPr>
          <w:rFonts w:ascii="Calibri" w:hAnsi="Calibri" w:cs="Calibri"/>
          <w:sz w:val="24"/>
        </w:rPr>
        <w:t xml:space="preserve">In addition to the selected ecosystems, the nature-related knowledge of local people living in </w:t>
      </w:r>
      <w:r w:rsidR="0006200F">
        <w:rPr>
          <w:rFonts w:ascii="Calibri" w:hAnsi="Calibri" w:cs="Calibri"/>
          <w:sz w:val="24"/>
        </w:rPr>
        <w:t xml:space="preserve">the </w:t>
      </w:r>
      <w:r w:rsidRPr="00DE7BE7">
        <w:rPr>
          <w:rFonts w:ascii="Calibri" w:hAnsi="Calibri" w:cs="Calibri"/>
          <w:sz w:val="24"/>
        </w:rPr>
        <w:t>mountainous regions</w:t>
      </w:r>
      <w:r>
        <w:rPr>
          <w:rFonts w:ascii="Calibri" w:hAnsi="Calibri" w:cs="Calibri"/>
          <w:sz w:val="24"/>
        </w:rPr>
        <w:t xml:space="preserve"> (</w:t>
      </w:r>
      <w:r w:rsidR="0006200F">
        <w:rPr>
          <w:rFonts w:ascii="Calibri" w:hAnsi="Calibri" w:cs="Calibri"/>
          <w:sz w:val="24"/>
        </w:rPr>
        <w:t>I</w:t>
      </w:r>
      <w:r>
        <w:rPr>
          <w:rFonts w:ascii="Calibri" w:hAnsi="Calibri" w:cs="Calibri"/>
          <w:sz w:val="24"/>
        </w:rPr>
        <w:t>ndigenous and local knowledge)</w:t>
      </w:r>
      <w:r w:rsidRPr="00DE7BE7">
        <w:rPr>
          <w:rFonts w:ascii="Calibri" w:hAnsi="Calibri" w:cs="Calibri"/>
          <w:sz w:val="24"/>
        </w:rPr>
        <w:t xml:space="preserve"> was also studied</w:t>
      </w:r>
      <w:r>
        <w:rPr>
          <w:rFonts w:ascii="Calibri" w:hAnsi="Calibri" w:cs="Calibri"/>
          <w:sz w:val="24"/>
        </w:rPr>
        <w:t xml:space="preserve"> and assessed</w:t>
      </w:r>
      <w:r w:rsidRPr="00DE7BE7">
        <w:rPr>
          <w:rFonts w:ascii="Calibri" w:hAnsi="Calibri" w:cs="Calibri"/>
          <w:sz w:val="24"/>
        </w:rPr>
        <w:t xml:space="preserve"> for a better</w:t>
      </w:r>
      <w:r w:rsidR="0006200F">
        <w:rPr>
          <w:rFonts w:ascii="Calibri" w:hAnsi="Calibri" w:cs="Calibri"/>
          <w:sz w:val="24"/>
        </w:rPr>
        <w:t xml:space="preserve"> understanding</w:t>
      </w:r>
      <w:r w:rsidRPr="00DE7BE7">
        <w:rPr>
          <w:rFonts w:ascii="Calibri" w:hAnsi="Calibri" w:cs="Calibri"/>
          <w:sz w:val="24"/>
        </w:rPr>
        <w:t xml:space="preserve"> of human-nature relations. This study is particularly </w:t>
      </w:r>
      <w:r w:rsidR="00242E94">
        <w:rPr>
          <w:rFonts w:ascii="Calibri" w:hAnsi="Calibri" w:cs="Calibri"/>
          <w:sz w:val="24"/>
        </w:rPr>
        <w:t xml:space="preserve">important </w:t>
      </w:r>
      <w:r w:rsidRPr="00DE7BE7">
        <w:rPr>
          <w:rFonts w:ascii="Calibri" w:hAnsi="Calibri" w:cs="Calibri"/>
          <w:sz w:val="24"/>
        </w:rPr>
        <w:t>in terms of</w:t>
      </w:r>
      <w:r w:rsidR="00242E94">
        <w:rPr>
          <w:rFonts w:ascii="Calibri" w:hAnsi="Calibri" w:cs="Calibri"/>
          <w:sz w:val="24"/>
        </w:rPr>
        <w:t xml:space="preserve"> understanding</w:t>
      </w:r>
      <w:r w:rsidRPr="00DE7BE7">
        <w:rPr>
          <w:rFonts w:ascii="Calibri" w:hAnsi="Calibri" w:cs="Calibri"/>
          <w:sz w:val="24"/>
        </w:rPr>
        <w:t xml:space="preserve"> the values of the ecosystems</w:t>
      </w:r>
      <w:r w:rsidR="00242E94">
        <w:rPr>
          <w:rFonts w:ascii="Calibri" w:hAnsi="Calibri" w:cs="Calibri"/>
          <w:sz w:val="24"/>
        </w:rPr>
        <w:t>in</w:t>
      </w:r>
      <w:r w:rsidRPr="00DE7BE7">
        <w:rPr>
          <w:rFonts w:ascii="Calibri" w:hAnsi="Calibri" w:cs="Calibri"/>
          <w:sz w:val="24"/>
        </w:rPr>
        <w:t xml:space="preserve"> mountain regions and their role in human life.</w:t>
      </w:r>
    </w:p>
    <w:p w14:paraId="4078B208" w14:textId="7A36DB62" w:rsidR="00A046C8" w:rsidRPr="00A046C8" w:rsidRDefault="00A046C8" w:rsidP="00A046C8">
      <w:pPr>
        <w:spacing w:line="276" w:lineRule="auto"/>
        <w:jc w:val="both"/>
        <w:rPr>
          <w:rFonts w:ascii="Calibri" w:hAnsi="Calibri" w:cs="Calibri"/>
          <w:sz w:val="24"/>
        </w:rPr>
      </w:pPr>
      <w:r w:rsidRPr="00A046C8">
        <w:rPr>
          <w:rFonts w:ascii="Calibri" w:hAnsi="Calibri" w:cs="Calibri"/>
          <w:sz w:val="24"/>
        </w:rPr>
        <w:t>The NEA critically assess</w:t>
      </w:r>
      <w:r w:rsidR="0040594F">
        <w:rPr>
          <w:rFonts w:ascii="Calibri" w:hAnsi="Calibri" w:cs="Calibri"/>
          <w:sz w:val="24"/>
        </w:rPr>
        <w:t>es</w:t>
      </w:r>
      <w:r w:rsidRPr="00A046C8">
        <w:rPr>
          <w:rFonts w:ascii="Calibri" w:hAnsi="Calibri" w:cs="Calibri"/>
          <w:sz w:val="24"/>
        </w:rPr>
        <w:t xml:space="preserve"> the state of knowledge on past, </w:t>
      </w:r>
      <w:proofErr w:type="gramStart"/>
      <w:r w:rsidRPr="00A046C8">
        <w:rPr>
          <w:rFonts w:ascii="Calibri" w:hAnsi="Calibri" w:cs="Calibri"/>
          <w:sz w:val="24"/>
        </w:rPr>
        <w:t>present</w:t>
      </w:r>
      <w:proofErr w:type="gramEnd"/>
      <w:r w:rsidRPr="00A046C8">
        <w:rPr>
          <w:rFonts w:ascii="Calibri" w:hAnsi="Calibri" w:cs="Calibri"/>
          <w:sz w:val="24"/>
        </w:rPr>
        <w:t xml:space="preserve"> and possible future trends in multi-scale interactions between people and nature, taking into consideration different views and knowledge systems. Simultaneously, the assessment</w:t>
      </w:r>
      <w:r w:rsidR="00CE1184">
        <w:rPr>
          <w:rFonts w:ascii="Calibri" w:hAnsi="Calibri" w:cs="Calibri"/>
          <w:sz w:val="24"/>
        </w:rPr>
        <w:t xml:space="preserve"> collected</w:t>
      </w:r>
      <w:r w:rsidRPr="00A046C8">
        <w:rPr>
          <w:rFonts w:ascii="Calibri" w:hAnsi="Calibri" w:cs="Calibri"/>
          <w:sz w:val="24"/>
        </w:rPr>
        <w:t xml:space="preserve"> and </w:t>
      </w:r>
      <w:r w:rsidR="00CE1184" w:rsidRPr="00A046C8">
        <w:rPr>
          <w:rFonts w:ascii="Calibri" w:hAnsi="Calibri" w:cs="Calibri"/>
          <w:sz w:val="24"/>
        </w:rPr>
        <w:t>analyse</w:t>
      </w:r>
      <w:r w:rsidR="00CE1184">
        <w:rPr>
          <w:rFonts w:ascii="Calibri" w:hAnsi="Calibri" w:cs="Calibri"/>
          <w:sz w:val="24"/>
        </w:rPr>
        <w:t>d</w:t>
      </w:r>
      <w:r w:rsidRPr="00A046C8">
        <w:rPr>
          <w:rFonts w:ascii="Calibri" w:hAnsi="Calibri" w:cs="Calibri"/>
          <w:sz w:val="24"/>
        </w:rPr>
        <w:t xml:space="preserve"> all scientific sources related to biodiversity, pollution, ecosystem services and related topics. </w:t>
      </w:r>
    </w:p>
    <w:p w14:paraId="7152A18A" w14:textId="698415E8" w:rsidR="00A046C8" w:rsidRPr="00A046C8" w:rsidRDefault="00A046C8" w:rsidP="00A046C8">
      <w:pPr>
        <w:spacing w:line="276" w:lineRule="auto"/>
        <w:jc w:val="both"/>
        <w:rPr>
          <w:rFonts w:ascii="Calibri" w:hAnsi="Calibri" w:cs="Calibri"/>
          <w:sz w:val="24"/>
        </w:rPr>
      </w:pPr>
      <w:r w:rsidRPr="00A046C8">
        <w:rPr>
          <w:rFonts w:ascii="Calibri" w:hAnsi="Calibri" w:cs="Calibri"/>
          <w:sz w:val="24"/>
        </w:rPr>
        <w:t>The NEA provide</w:t>
      </w:r>
      <w:r>
        <w:rPr>
          <w:rFonts w:ascii="Calibri" w:hAnsi="Calibri" w:cs="Calibri"/>
          <w:sz w:val="24"/>
        </w:rPr>
        <w:t>s</w:t>
      </w:r>
      <w:r w:rsidRPr="00A046C8">
        <w:rPr>
          <w:rFonts w:ascii="Calibri" w:hAnsi="Calibri" w:cs="Calibri"/>
          <w:sz w:val="24"/>
        </w:rPr>
        <w:t xml:space="preserve"> policy relevant information on the relationships between human societies and their natural environment. The NEA also analyse</w:t>
      </w:r>
      <w:r w:rsidR="00E0242A">
        <w:rPr>
          <w:rFonts w:ascii="Calibri" w:hAnsi="Calibri" w:cs="Calibri"/>
          <w:sz w:val="24"/>
        </w:rPr>
        <w:t>s</w:t>
      </w:r>
      <w:r w:rsidRPr="00A046C8">
        <w:rPr>
          <w:rFonts w:ascii="Calibri" w:hAnsi="Calibri" w:cs="Calibri"/>
          <w:sz w:val="24"/>
        </w:rPr>
        <w:t xml:space="preserve"> the status of ecosystems, past conditions, and future trends, the factors that led to these changes and their causes, as well as existing national policies for the protection of ecosystems. Therefore, the assessment will cover direct drivers such as climate change, pollution, land use change, invasive alien species etc. </w:t>
      </w:r>
    </w:p>
    <w:p w14:paraId="0A0C13A9" w14:textId="58F026B2" w:rsidR="00A046C8" w:rsidRPr="00A046C8" w:rsidRDefault="00A046C8" w:rsidP="00A046C8">
      <w:pPr>
        <w:spacing w:line="276" w:lineRule="auto"/>
        <w:jc w:val="both"/>
        <w:rPr>
          <w:rFonts w:ascii="Calibri" w:hAnsi="Calibri" w:cs="Calibri"/>
          <w:sz w:val="24"/>
        </w:rPr>
      </w:pPr>
      <w:r w:rsidRPr="00A046C8">
        <w:rPr>
          <w:rFonts w:ascii="Calibri" w:hAnsi="Calibri" w:cs="Calibri"/>
          <w:sz w:val="24"/>
        </w:rPr>
        <w:t xml:space="preserve">The assessment </w:t>
      </w:r>
      <w:r w:rsidR="00E0242A" w:rsidRPr="00A046C8">
        <w:rPr>
          <w:rFonts w:ascii="Calibri" w:hAnsi="Calibri" w:cs="Calibri"/>
          <w:sz w:val="24"/>
        </w:rPr>
        <w:t>demonstrates</w:t>
      </w:r>
      <w:r w:rsidRPr="00A046C8">
        <w:rPr>
          <w:rFonts w:ascii="Calibri" w:hAnsi="Calibri" w:cs="Calibri"/>
          <w:sz w:val="24"/>
        </w:rPr>
        <w:t xml:space="preserve"> how the mainstreaming of nature and ecosystems into development can advance </w:t>
      </w:r>
      <w:r w:rsidR="009A048A">
        <w:rPr>
          <w:rFonts w:ascii="Calibri" w:hAnsi="Calibri" w:cs="Calibri"/>
          <w:sz w:val="24"/>
        </w:rPr>
        <w:t xml:space="preserve">the quality of </w:t>
      </w:r>
      <w:r w:rsidRPr="00A046C8">
        <w:rPr>
          <w:rFonts w:ascii="Calibri" w:hAnsi="Calibri" w:cs="Calibri"/>
          <w:sz w:val="24"/>
        </w:rPr>
        <w:t>human life. The assessment analyse</w:t>
      </w:r>
      <w:r>
        <w:rPr>
          <w:rFonts w:ascii="Calibri" w:hAnsi="Calibri" w:cs="Calibri"/>
          <w:sz w:val="24"/>
        </w:rPr>
        <w:t>s</w:t>
      </w:r>
      <w:r w:rsidRPr="00A046C8">
        <w:rPr>
          <w:rFonts w:ascii="Calibri" w:hAnsi="Calibri" w:cs="Calibri"/>
          <w:sz w:val="24"/>
        </w:rPr>
        <w:t xml:space="preserve"> the role of ecosystems in human life in the past, as well as the gradual changing trends of this role. The role of the NCP in sustainable development, the I</w:t>
      </w:r>
      <w:r w:rsidR="007A4385">
        <w:rPr>
          <w:rFonts w:ascii="Calibri" w:hAnsi="Calibri" w:cs="Calibri"/>
          <w:sz w:val="24"/>
        </w:rPr>
        <w:t xml:space="preserve">ndigenous and local </w:t>
      </w:r>
      <w:proofErr w:type="gramStart"/>
      <w:r w:rsidR="007A4385">
        <w:rPr>
          <w:rFonts w:ascii="Calibri" w:hAnsi="Calibri" w:cs="Calibri"/>
          <w:sz w:val="24"/>
        </w:rPr>
        <w:t>knowledge</w:t>
      </w:r>
      <w:r w:rsidR="00BD2EA0">
        <w:rPr>
          <w:rFonts w:ascii="Calibri" w:hAnsi="Calibri" w:cs="Calibri"/>
          <w:sz w:val="24"/>
        </w:rPr>
        <w:t>,</w:t>
      </w:r>
      <w:r w:rsidRPr="00A046C8">
        <w:rPr>
          <w:rFonts w:ascii="Calibri" w:hAnsi="Calibri" w:cs="Calibri"/>
          <w:sz w:val="24"/>
        </w:rPr>
        <w:t xml:space="preserve">  local</w:t>
      </w:r>
      <w:proofErr w:type="gramEnd"/>
      <w:r w:rsidRPr="00A046C8">
        <w:rPr>
          <w:rFonts w:ascii="Calibri" w:hAnsi="Calibri" w:cs="Calibri"/>
          <w:sz w:val="24"/>
        </w:rPr>
        <w:t xml:space="preserve"> and indigenous approaches to ecosystem management, the positive experiences that have historically existed between ecosystems and the local population, and the opportunities for future use of these experiences will also be widely reflected in NEA.</w:t>
      </w:r>
    </w:p>
    <w:p w14:paraId="46BAA92D" w14:textId="50BF4D40" w:rsidR="00A046C8" w:rsidRDefault="00BD2EA0" w:rsidP="00A046C8">
      <w:pPr>
        <w:spacing w:line="276" w:lineRule="auto"/>
        <w:jc w:val="both"/>
        <w:rPr>
          <w:rFonts w:ascii="Calibri" w:hAnsi="Calibri" w:cs="Calibri"/>
          <w:sz w:val="24"/>
        </w:rPr>
      </w:pPr>
      <w:r>
        <w:rPr>
          <w:rFonts w:ascii="Calibri" w:hAnsi="Calibri" w:cs="Calibri"/>
          <w:sz w:val="24"/>
        </w:rPr>
        <w:t xml:space="preserve">The </w:t>
      </w:r>
      <w:r w:rsidR="00A046C8" w:rsidRPr="00A046C8">
        <w:rPr>
          <w:rFonts w:ascii="Calibri" w:hAnsi="Calibri" w:cs="Calibri"/>
          <w:sz w:val="24"/>
        </w:rPr>
        <w:t>NEA also</w:t>
      </w:r>
      <w:r w:rsidR="00F5187D">
        <w:rPr>
          <w:rFonts w:ascii="Calibri" w:hAnsi="Calibri" w:cs="Calibri"/>
          <w:sz w:val="24"/>
        </w:rPr>
        <w:t xml:space="preserve"> uses</w:t>
      </w:r>
      <w:r w:rsidR="00A046C8" w:rsidRPr="00A046C8">
        <w:rPr>
          <w:rFonts w:ascii="Calibri" w:hAnsi="Calibri" w:cs="Calibri"/>
          <w:sz w:val="24"/>
        </w:rPr>
        <w:t xml:space="preserve"> economic, demographic, management technology and cultural information from other reports and assessments, while considering local factors by applying IPBES methodologies. Special attention </w:t>
      </w:r>
      <w:r w:rsidR="00A046C8">
        <w:rPr>
          <w:rFonts w:ascii="Calibri" w:hAnsi="Calibri" w:cs="Calibri"/>
          <w:sz w:val="24"/>
        </w:rPr>
        <w:t>is</w:t>
      </w:r>
      <w:r w:rsidR="00A046C8" w:rsidRPr="00A046C8">
        <w:rPr>
          <w:rFonts w:ascii="Calibri" w:hAnsi="Calibri" w:cs="Calibri"/>
          <w:sz w:val="24"/>
        </w:rPr>
        <w:t xml:space="preserve"> given, among indirect drivers, to the role of institutions (both formal and informal) and impacts of the patterns of production, </w:t>
      </w:r>
      <w:r w:rsidR="005C3B1A">
        <w:rPr>
          <w:rFonts w:ascii="Calibri" w:hAnsi="Calibri" w:cs="Calibri"/>
          <w:sz w:val="24"/>
        </w:rPr>
        <w:t xml:space="preserve">the </w:t>
      </w:r>
      <w:r w:rsidR="00A046C8" w:rsidRPr="00A046C8">
        <w:rPr>
          <w:rFonts w:ascii="Calibri" w:hAnsi="Calibri" w:cs="Calibri"/>
          <w:sz w:val="24"/>
        </w:rPr>
        <w:t xml:space="preserve">supply and consumption </w:t>
      </w:r>
      <w:r w:rsidR="005C3B1A">
        <w:rPr>
          <w:rFonts w:ascii="Calibri" w:hAnsi="Calibri" w:cs="Calibri"/>
          <w:sz w:val="24"/>
        </w:rPr>
        <w:t>of</w:t>
      </w:r>
      <w:r w:rsidR="00A046C8" w:rsidRPr="00A046C8">
        <w:rPr>
          <w:rFonts w:ascii="Calibri" w:hAnsi="Calibri" w:cs="Calibri"/>
          <w:sz w:val="24"/>
        </w:rPr>
        <w:t xml:space="preserve"> nature, nature’s benefits to people</w:t>
      </w:r>
      <w:r w:rsidR="005C3B1A">
        <w:rPr>
          <w:rFonts w:ascii="Calibri" w:hAnsi="Calibri" w:cs="Calibri"/>
          <w:sz w:val="24"/>
        </w:rPr>
        <w:t>,</w:t>
      </w:r>
      <w:r w:rsidR="00A046C8" w:rsidRPr="00A046C8">
        <w:rPr>
          <w:rFonts w:ascii="Calibri" w:hAnsi="Calibri" w:cs="Calibri"/>
          <w:sz w:val="24"/>
        </w:rPr>
        <w:t xml:space="preserve"> and good quality of life.</w:t>
      </w:r>
    </w:p>
    <w:p w14:paraId="08CDBB22" w14:textId="6BB65599" w:rsidR="00A046C8" w:rsidRDefault="00A046C8" w:rsidP="00A046C8">
      <w:pPr>
        <w:spacing w:line="276" w:lineRule="auto"/>
        <w:jc w:val="both"/>
        <w:rPr>
          <w:rFonts w:ascii="Calibri" w:eastAsia="+mn-ea" w:hAnsi="Calibri" w:cs="Calibri"/>
          <w:sz w:val="24"/>
        </w:rPr>
      </w:pPr>
      <w:r w:rsidRPr="00E53316">
        <w:rPr>
          <w:rFonts w:ascii="Calibri" w:eastAsia="+mn-ea" w:hAnsi="Calibri" w:cs="Calibri"/>
          <w:sz w:val="24"/>
        </w:rPr>
        <w:t>The conceptual framework</w:t>
      </w:r>
      <w:r>
        <w:rPr>
          <w:rFonts w:ascii="Calibri" w:eastAsia="+mn-ea" w:hAnsi="Calibri" w:cs="Calibri"/>
          <w:sz w:val="24"/>
        </w:rPr>
        <w:t xml:space="preserve"> (CF)</w:t>
      </w:r>
      <w:r w:rsidRPr="00E53316">
        <w:rPr>
          <w:rFonts w:ascii="Calibri" w:eastAsia="+mn-ea" w:hAnsi="Calibri" w:cs="Calibri"/>
          <w:sz w:val="24"/>
        </w:rPr>
        <w:t xml:space="preserve"> is grounded through the processes that connect</w:t>
      </w:r>
      <w:r w:rsidR="005C4637">
        <w:rPr>
          <w:rFonts w:ascii="Calibri" w:eastAsia="+mn-ea" w:hAnsi="Calibri" w:cs="Calibri"/>
          <w:sz w:val="24"/>
        </w:rPr>
        <w:t>s</w:t>
      </w:r>
      <w:r w:rsidRPr="00E53316">
        <w:rPr>
          <w:rFonts w:ascii="Calibri" w:eastAsia="+mn-ea" w:hAnsi="Calibri" w:cs="Calibri"/>
          <w:sz w:val="24"/>
        </w:rPr>
        <w:t xml:space="preserve"> people and their livelihood with nature. Taking the key policy questions as a preliminary ground, the CF underlines the contribution of nature in supplying services that improve people’s life. An overview of the CF </w:t>
      </w:r>
      <w:r w:rsidR="005C4637">
        <w:rPr>
          <w:rFonts w:ascii="Calibri" w:eastAsia="+mn-ea" w:hAnsi="Calibri" w:cs="Calibri"/>
          <w:sz w:val="24"/>
        </w:rPr>
        <w:t xml:space="preserve">is </w:t>
      </w:r>
      <w:r w:rsidRPr="00E53316">
        <w:rPr>
          <w:rFonts w:ascii="Calibri" w:eastAsia="+mn-ea" w:hAnsi="Calibri" w:cs="Calibri"/>
          <w:sz w:val="24"/>
        </w:rPr>
        <w:t>demonstrated in the</w:t>
      </w:r>
      <w:r w:rsidR="005C4637">
        <w:rPr>
          <w:rFonts w:ascii="Calibri" w:eastAsia="+mn-ea" w:hAnsi="Calibri" w:cs="Calibri"/>
          <w:sz w:val="24"/>
        </w:rPr>
        <w:t>F</w:t>
      </w:r>
      <w:r w:rsidRPr="00E53316">
        <w:rPr>
          <w:rFonts w:ascii="Calibri" w:eastAsia="+mn-ea" w:hAnsi="Calibri" w:cs="Calibri"/>
          <w:sz w:val="24"/>
        </w:rPr>
        <w:t>igure</w:t>
      </w:r>
      <w:r w:rsidR="005C4637">
        <w:rPr>
          <w:rFonts w:ascii="Calibri" w:eastAsia="+mn-ea" w:hAnsi="Calibri" w:cs="Calibri"/>
          <w:sz w:val="24"/>
        </w:rPr>
        <w:t xml:space="preserve"> 2.1</w:t>
      </w:r>
      <w:r w:rsidRPr="00E53316">
        <w:rPr>
          <w:rFonts w:ascii="Calibri" w:eastAsia="+mn-ea" w:hAnsi="Calibri" w:cs="Calibri"/>
          <w:sz w:val="24"/>
        </w:rPr>
        <w:t>. CF demonstrate</w:t>
      </w:r>
      <w:r>
        <w:rPr>
          <w:rFonts w:ascii="Calibri" w:eastAsia="+mn-ea" w:hAnsi="Calibri" w:cs="Calibri"/>
          <w:sz w:val="24"/>
        </w:rPr>
        <w:t>s</w:t>
      </w:r>
      <w:r w:rsidRPr="00E53316">
        <w:rPr>
          <w:rFonts w:ascii="Calibri" w:eastAsia="+mn-ea" w:hAnsi="Calibri" w:cs="Calibri"/>
          <w:sz w:val="24"/>
        </w:rPr>
        <w:t xml:space="preserve"> that healthy food, clean water and safe ecsystems are essential to </w:t>
      </w:r>
      <w:r w:rsidR="005C4637">
        <w:rPr>
          <w:rFonts w:ascii="Calibri" w:eastAsia="+mn-ea" w:hAnsi="Calibri" w:cs="Calibri"/>
          <w:sz w:val="24"/>
        </w:rPr>
        <w:t xml:space="preserve">the </w:t>
      </w:r>
      <w:r w:rsidRPr="00E53316">
        <w:rPr>
          <w:rFonts w:ascii="Calibri" w:eastAsia="+mn-ea" w:hAnsi="Calibri" w:cs="Calibri"/>
          <w:sz w:val="24"/>
        </w:rPr>
        <w:t>increasing quality of life. In this sense, nature provides human society with all the means it needs.</w:t>
      </w:r>
      <w:r>
        <w:rPr>
          <w:rFonts w:ascii="Calibri" w:eastAsia="+mn-ea" w:hAnsi="Calibri" w:cs="Calibri"/>
          <w:sz w:val="24"/>
        </w:rPr>
        <w:t xml:space="preserve"> CF also demonstrates that close interrelaatioships between i</w:t>
      </w:r>
      <w:r w:rsidRPr="005579DD">
        <w:rPr>
          <w:rFonts w:ascii="Calibri" w:eastAsia="+mn-ea" w:hAnsi="Calibri" w:cs="Calibri"/>
          <w:sz w:val="24"/>
        </w:rPr>
        <w:t>nstitutions</w:t>
      </w:r>
      <w:r>
        <w:rPr>
          <w:rFonts w:ascii="Calibri" w:eastAsia="+mn-ea" w:hAnsi="Calibri" w:cs="Calibri"/>
          <w:sz w:val="24"/>
        </w:rPr>
        <w:t>/</w:t>
      </w:r>
      <w:r w:rsidRPr="005579DD">
        <w:rPr>
          <w:rFonts w:ascii="Calibri" w:eastAsia="+mn-ea" w:hAnsi="Calibri" w:cs="Calibri"/>
          <w:sz w:val="24"/>
        </w:rPr>
        <w:t>governance</w:t>
      </w:r>
      <w:r>
        <w:rPr>
          <w:rFonts w:ascii="Calibri" w:eastAsia="+mn-ea" w:hAnsi="Calibri" w:cs="Calibri"/>
          <w:sz w:val="24"/>
        </w:rPr>
        <w:t xml:space="preserve"> and anthropogenic drivers and NCP. It shows that </w:t>
      </w:r>
      <w:r w:rsidR="00F74358">
        <w:rPr>
          <w:rFonts w:ascii="Calibri" w:eastAsia="+mn-ea" w:hAnsi="Calibri" w:cs="Calibri"/>
          <w:sz w:val="24"/>
        </w:rPr>
        <w:t>a</w:t>
      </w:r>
      <w:r>
        <w:rPr>
          <w:rFonts w:ascii="Calibri" w:eastAsia="+mn-ea" w:hAnsi="Calibri" w:cs="Calibri"/>
          <w:sz w:val="24"/>
        </w:rPr>
        <w:t>nropogenic drivers</w:t>
      </w:r>
      <w:r w:rsidR="002A4FF7">
        <w:rPr>
          <w:rFonts w:ascii="Calibri" w:eastAsia="+mn-ea" w:hAnsi="Calibri" w:cs="Calibri"/>
          <w:sz w:val="24"/>
        </w:rPr>
        <w:t xml:space="preserve"> cause</w:t>
      </w:r>
      <w:r>
        <w:rPr>
          <w:rFonts w:ascii="Calibri" w:eastAsia="+mn-ea" w:hAnsi="Calibri" w:cs="Calibri"/>
          <w:sz w:val="24"/>
        </w:rPr>
        <w:t xml:space="preserve"> shifts in natural resources which </w:t>
      </w:r>
      <w:r w:rsidR="00AE380E">
        <w:rPr>
          <w:rFonts w:ascii="Calibri" w:eastAsia="+mn-ea" w:hAnsi="Calibri" w:cs="Calibri"/>
          <w:sz w:val="24"/>
        </w:rPr>
        <w:t xml:space="preserve">are the foundation of </w:t>
      </w:r>
      <w:proofErr w:type="gramStart"/>
      <w:r w:rsidR="00AE380E">
        <w:rPr>
          <w:rFonts w:ascii="Calibri" w:eastAsia="+mn-ea" w:hAnsi="Calibri" w:cs="Calibri"/>
          <w:sz w:val="24"/>
        </w:rPr>
        <w:t xml:space="preserve">NCPs </w:t>
      </w:r>
      <w:r>
        <w:rPr>
          <w:rFonts w:ascii="Calibri" w:eastAsia="+mn-ea" w:hAnsi="Calibri" w:cs="Calibri"/>
          <w:sz w:val="24"/>
        </w:rPr>
        <w:t xml:space="preserve"> base</w:t>
      </w:r>
      <w:proofErr w:type="gramEnd"/>
      <w:r>
        <w:rPr>
          <w:rFonts w:ascii="Calibri" w:eastAsia="+mn-ea" w:hAnsi="Calibri" w:cs="Calibri"/>
          <w:sz w:val="24"/>
        </w:rPr>
        <w:t xml:space="preserve"> of NCPs.  (Fig. </w:t>
      </w:r>
      <w:r w:rsidR="00992C14">
        <w:rPr>
          <w:rFonts w:ascii="Calibri" w:eastAsia="+mn-ea" w:hAnsi="Calibri" w:cs="Calibri"/>
          <w:sz w:val="24"/>
        </w:rPr>
        <w:t>2</w:t>
      </w:r>
      <w:r>
        <w:rPr>
          <w:rFonts w:ascii="Calibri" w:eastAsia="+mn-ea" w:hAnsi="Calibri" w:cs="Calibri"/>
          <w:sz w:val="24"/>
        </w:rPr>
        <w:t>.</w:t>
      </w:r>
      <w:r w:rsidR="00992C14">
        <w:rPr>
          <w:rFonts w:ascii="Calibri" w:eastAsia="+mn-ea" w:hAnsi="Calibri" w:cs="Calibri"/>
          <w:sz w:val="24"/>
        </w:rPr>
        <w:t>1</w:t>
      </w:r>
      <w:r>
        <w:rPr>
          <w:rFonts w:ascii="Calibri" w:eastAsia="+mn-ea" w:hAnsi="Calibri" w:cs="Calibri"/>
          <w:sz w:val="24"/>
        </w:rPr>
        <w:t>).</w:t>
      </w:r>
    </w:p>
    <w:p w14:paraId="61315583" w14:textId="77777777" w:rsidR="00E31CA4" w:rsidRDefault="00E31CA4" w:rsidP="00722086">
      <w:pPr>
        <w:pStyle w:val="Caption"/>
      </w:pPr>
    </w:p>
    <w:p w14:paraId="5790C47E" w14:textId="22E5B2F0" w:rsidR="00A046C8" w:rsidRPr="00E9416F" w:rsidRDefault="00216D61" w:rsidP="00722086">
      <w:pPr>
        <w:pStyle w:val="Caption"/>
        <w:rPr>
          <w:rFonts w:ascii="Calibri" w:eastAsia="+mn-ea" w:hAnsi="Calibri" w:cs="Calibri"/>
          <w:bCs/>
        </w:rPr>
      </w:pPr>
      <w:r>
        <w:t xml:space="preserve">                                    </w:t>
      </w:r>
      <w:r w:rsidR="00F51133">
        <w:t xml:space="preserve">Fig. 2. </w:t>
      </w:r>
      <w:r w:rsidR="00F51133">
        <w:fldChar w:fldCharType="begin"/>
      </w:r>
      <w:r w:rsidR="00F51133">
        <w:instrText xml:space="preserve"> SEQ Fig._2. \* ARABIC </w:instrText>
      </w:r>
      <w:r w:rsidR="00F51133">
        <w:fldChar w:fldCharType="separate"/>
      </w:r>
      <w:r w:rsidR="00A14264">
        <w:rPr>
          <w:noProof/>
        </w:rPr>
        <w:t>1</w:t>
      </w:r>
      <w:r w:rsidR="00F51133">
        <w:rPr>
          <w:noProof/>
        </w:rPr>
        <w:fldChar w:fldCharType="end"/>
      </w:r>
      <w:r w:rsidR="00F51133">
        <w:t xml:space="preserve"> </w:t>
      </w:r>
      <w:r w:rsidR="00A046C8" w:rsidRPr="002400E8">
        <w:t xml:space="preserve">Conceptual framework of assessment </w:t>
      </w:r>
      <w:r w:rsidR="00B74494">
        <w:rPr>
          <w:noProof/>
        </w:rPr>
        <mc:AlternateContent>
          <mc:Choice Requires="wpg">
            <w:drawing>
              <wp:anchor distT="0" distB="0" distL="114300" distR="114300" simplePos="0" relativeHeight="251658284" behindDoc="0" locked="0" layoutInCell="1" allowOverlap="1" wp14:anchorId="35AF7DF8" wp14:editId="67E04C8D">
                <wp:simplePos x="0" y="0"/>
                <wp:positionH relativeFrom="column">
                  <wp:posOffset>-636270</wp:posOffset>
                </wp:positionH>
                <wp:positionV relativeFrom="paragraph">
                  <wp:posOffset>143510</wp:posOffset>
                </wp:positionV>
                <wp:extent cx="6828790" cy="6429375"/>
                <wp:effectExtent l="57150" t="57150" r="200660" b="219075"/>
                <wp:wrapTopAndBottom/>
                <wp:docPr id="1440247142" name="Group 1440247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28790" cy="6429375"/>
                          <a:chOff x="0" y="0"/>
                          <a:chExt cx="6828682" cy="6429588"/>
                        </a:xfrm>
                      </wpg:grpSpPr>
                      <pic:pic xmlns:pic="http://schemas.openxmlformats.org/drawingml/2006/picture">
                        <pic:nvPicPr>
                          <pic:cNvPr id="1721820867" name="Picture 11" descr="90 arrow 6.gif"/>
                          <pic:cNvPicPr>
                            <a:picLocks noChangeAspect="1"/>
                          </pic:cNvPicPr>
                        </pic:nvPicPr>
                        <pic:blipFill>
                          <a:blip r:embed="rId18" cstate="print"/>
                          <a:stretch>
                            <a:fillRect/>
                          </a:stretch>
                        </pic:blipFill>
                        <pic:spPr>
                          <a:xfrm flipH="1">
                            <a:off x="4493079" y="1349828"/>
                            <a:ext cx="175895" cy="1305560"/>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pic:pic xmlns:pic="http://schemas.openxmlformats.org/drawingml/2006/picture">
                        <pic:nvPicPr>
                          <pic:cNvPr id="789618899" name="Picture 14" descr="Dotted arrow up copy new.gif"/>
                          <pic:cNvPicPr>
                            <a:picLocks noChangeAspect="1"/>
                          </pic:cNvPicPr>
                        </pic:nvPicPr>
                        <pic:blipFill>
                          <a:blip r:embed="rId19" cstate="print"/>
                          <a:stretch>
                            <a:fillRect/>
                          </a:stretch>
                        </pic:blipFill>
                        <pic:spPr>
                          <a:xfrm rot="18900000">
                            <a:off x="6136822" y="911678"/>
                            <a:ext cx="152400" cy="775970"/>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pic:pic xmlns:pic="http://schemas.openxmlformats.org/drawingml/2006/picture">
                        <pic:nvPicPr>
                          <pic:cNvPr id="1066063558" name="Picture 16" descr="Dotted arrow up copy new.gif"/>
                          <pic:cNvPicPr>
                            <a:picLocks noChangeAspect="1"/>
                          </pic:cNvPicPr>
                        </pic:nvPicPr>
                        <pic:blipFill>
                          <a:blip r:embed="rId19" cstate="print"/>
                          <a:stretch>
                            <a:fillRect/>
                          </a:stretch>
                        </pic:blipFill>
                        <pic:spPr>
                          <a:xfrm flipH="1">
                            <a:off x="2729593" y="1393371"/>
                            <a:ext cx="149860" cy="406400"/>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pic:pic xmlns:pic="http://schemas.openxmlformats.org/drawingml/2006/picture">
                        <pic:nvPicPr>
                          <pic:cNvPr id="333194277" name="Picture 17" descr="90 arrow 3.gif"/>
                          <pic:cNvPicPr>
                            <a:picLocks noChangeAspect="1"/>
                          </pic:cNvPicPr>
                        </pic:nvPicPr>
                        <pic:blipFill>
                          <a:blip r:embed="rId20" cstate="print"/>
                          <a:stretch>
                            <a:fillRect/>
                          </a:stretch>
                        </pic:blipFill>
                        <pic:spPr>
                          <a:xfrm flipV="1">
                            <a:off x="1956707" y="2100943"/>
                            <a:ext cx="1122680" cy="130175"/>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pic:pic xmlns:pic="http://schemas.openxmlformats.org/drawingml/2006/picture">
                        <pic:nvPicPr>
                          <pic:cNvPr id="399030032" name="Picture 19" descr="Curved arrow 1 copy.gif"/>
                          <pic:cNvPicPr>
                            <a:picLocks noChangeAspect="1"/>
                          </pic:cNvPicPr>
                        </pic:nvPicPr>
                        <pic:blipFill>
                          <a:blip r:embed="rId21" cstate="print"/>
                          <a:stretch>
                            <a:fillRect/>
                          </a:stretch>
                        </pic:blipFill>
                        <pic:spPr>
                          <a:xfrm>
                            <a:off x="791936" y="500743"/>
                            <a:ext cx="733425" cy="921385"/>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wps:wsp>
                        <wps:cNvPr id="295153119" name="Straight Connector 13"/>
                        <wps:cNvCnPr/>
                        <wps:spPr>
                          <a:xfrm flipH="1" flipV="1">
                            <a:off x="2789465" y="2408464"/>
                            <a:ext cx="4921" cy="350442"/>
                          </a:xfrm>
                          <a:prstGeom prst="line">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wps:spPr>
                        <wps:bodyPr/>
                      </wps:wsp>
                      <pic:pic xmlns:pic="http://schemas.openxmlformats.org/drawingml/2006/picture">
                        <pic:nvPicPr>
                          <pic:cNvPr id="1576732143" name="Picture 22" descr="90 arrow 6.gif"/>
                          <pic:cNvPicPr>
                            <a:picLocks noChangeAspect="1"/>
                          </pic:cNvPicPr>
                        </pic:nvPicPr>
                        <pic:blipFill>
                          <a:blip r:embed="rId18" cstate="print"/>
                          <a:stretch>
                            <a:fillRect/>
                          </a:stretch>
                        </pic:blipFill>
                        <pic:spPr>
                          <a:xfrm flipH="1">
                            <a:off x="4079422" y="2155371"/>
                            <a:ext cx="132715" cy="701675"/>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wps:wsp>
                        <wps:cNvPr id="355748591" name="Rectangle 24"/>
                        <wps:cNvSpPr>
                          <a:spLocks noChangeArrowheads="1"/>
                        </wps:cNvSpPr>
                        <wps:spPr bwMode="auto">
                          <a:xfrm>
                            <a:off x="0" y="1491343"/>
                            <a:ext cx="1893277" cy="2497779"/>
                          </a:xfrm>
                          <a:prstGeom prst="rect">
                            <a:avLst/>
                          </a:prstGeom>
                          <a:solidFill>
                            <a:srgbClr val="FFC000"/>
                          </a:solidFill>
                          <a:ln w="9525" cap="flat" cmpd="sng" algn="ctr">
                            <a:solidFill>
                              <a:srgbClr val="FFC000"/>
                            </a:solidFill>
                            <a:prstDash val="solid"/>
                            <a:headEnd/>
                            <a:tailEnd/>
                          </a:ln>
                          <a:effectLst>
                            <a:outerShdw blurRad="130000" dist="101600" dir="2700000" algn="tl" rotWithShape="0">
                              <a:srgbClr val="000000">
                                <a:alpha val="35000"/>
                              </a:srgbClr>
                            </a:outerShdw>
                          </a:effectLst>
                        </wps:spPr>
                        <wps:txbx>
                          <w:txbxContent>
                            <w:p w14:paraId="3A513D51" w14:textId="77777777" w:rsidR="00651C74" w:rsidRPr="007A6071" w:rsidRDefault="00651C74" w:rsidP="00A046C8">
                              <w:pPr>
                                <w:pStyle w:val="NormalWeb"/>
                                <w:spacing w:before="0" w:beforeAutospacing="0" w:after="0" w:afterAutospacing="0"/>
                              </w:pPr>
                              <w:r w:rsidRPr="007A6071">
                                <w:rPr>
                                  <w:rFonts w:ascii="Arial" w:eastAsia="Batang" w:hAnsi="Arial" w:cs="Arial"/>
                                  <w:b/>
                                  <w:bCs/>
                                  <w:color w:val="000000" w:themeColor="text1"/>
                                  <w:kern w:val="24"/>
                                </w:rPr>
                                <w:t>Nature’s contributions to people</w:t>
                              </w:r>
                            </w:p>
                            <w:p w14:paraId="59AA27FD" w14:textId="77777777" w:rsidR="00651C74" w:rsidRDefault="00651C74" w:rsidP="00A046C8">
                              <w:pPr>
                                <w:pStyle w:val="NormalWeb"/>
                                <w:spacing w:before="0" w:beforeAutospacing="0" w:after="0" w:afterAutospacing="0"/>
                                <w:rPr>
                                  <w:rFonts w:ascii="Calibri" w:hAnsi="Calibri" w:cs="Calibri"/>
                                  <w:b/>
                                  <w:bCs/>
                                  <w:color w:val="FF0000"/>
                                  <w:kern w:val="24"/>
                                  <w:sz w:val="22"/>
                                  <w:szCs w:val="22"/>
                                </w:rPr>
                              </w:pPr>
                              <w:r>
                                <w:rPr>
                                  <w:rFonts w:ascii="Calibri" w:hAnsi="Calibri" w:cs="Calibri"/>
                                  <w:b/>
                                  <w:bCs/>
                                  <w:color w:val="FF0000"/>
                                  <w:kern w:val="24"/>
                                  <w:sz w:val="22"/>
                                  <w:szCs w:val="22"/>
                                </w:rPr>
                                <w:t>Food</w:t>
                              </w:r>
                            </w:p>
                            <w:p w14:paraId="6FCCED66" w14:textId="77777777" w:rsidR="00651C74" w:rsidRDefault="00651C74" w:rsidP="00A046C8">
                              <w:pPr>
                                <w:pStyle w:val="NormalWeb"/>
                                <w:spacing w:before="0" w:beforeAutospacing="0" w:after="0" w:afterAutospacing="0"/>
                                <w:rPr>
                                  <w:rFonts w:ascii="Calibri" w:hAnsi="Calibri" w:cs="Calibri"/>
                                  <w:b/>
                                  <w:bCs/>
                                  <w:color w:val="FF0000"/>
                                  <w:kern w:val="24"/>
                                  <w:sz w:val="22"/>
                                  <w:szCs w:val="22"/>
                                </w:rPr>
                              </w:pPr>
                              <w:r>
                                <w:rPr>
                                  <w:rFonts w:ascii="Calibri" w:hAnsi="Calibri" w:cs="Calibri"/>
                                  <w:b/>
                                  <w:bCs/>
                                  <w:color w:val="FF0000"/>
                                  <w:kern w:val="24"/>
                                  <w:sz w:val="22"/>
                                  <w:szCs w:val="22"/>
                                </w:rPr>
                                <w:t>Medicinal Plants</w:t>
                              </w:r>
                            </w:p>
                            <w:p w14:paraId="23BC4FC0" w14:textId="77777777" w:rsidR="00651C74" w:rsidRDefault="00651C74" w:rsidP="00A046C8">
                              <w:pPr>
                                <w:pStyle w:val="NormalWeb"/>
                                <w:spacing w:before="0" w:beforeAutospacing="0" w:after="0" w:afterAutospacing="0"/>
                                <w:rPr>
                                  <w:rFonts w:ascii="Calibri" w:hAnsi="Calibri" w:cs="Calibri"/>
                                  <w:b/>
                                  <w:bCs/>
                                  <w:color w:val="FF0000"/>
                                  <w:kern w:val="24"/>
                                  <w:sz w:val="22"/>
                                  <w:szCs w:val="22"/>
                                </w:rPr>
                              </w:pPr>
                              <w:r w:rsidRPr="00C93394">
                                <w:rPr>
                                  <w:rFonts w:ascii="Calibri" w:hAnsi="Calibri" w:cs="Calibri"/>
                                  <w:b/>
                                  <w:bCs/>
                                  <w:color w:val="FF0000"/>
                                  <w:kern w:val="24"/>
                                  <w:sz w:val="22"/>
                                  <w:szCs w:val="22"/>
                                </w:rPr>
                                <w:t>Drinking and irrigation water</w:t>
                              </w:r>
                            </w:p>
                            <w:p w14:paraId="0A4C4F98" w14:textId="77777777" w:rsidR="00651C74" w:rsidRPr="00C93394" w:rsidRDefault="00651C74" w:rsidP="00A046C8">
                              <w:pPr>
                                <w:pStyle w:val="NormalWeb"/>
                                <w:spacing w:before="0" w:beforeAutospacing="0" w:after="0" w:afterAutospacing="0"/>
                                <w:rPr>
                                  <w:rFonts w:ascii="Calibri" w:hAnsi="Calibri" w:cs="Calibri"/>
                                  <w:sz w:val="22"/>
                                  <w:szCs w:val="22"/>
                                </w:rPr>
                              </w:pPr>
                              <w:r>
                                <w:rPr>
                                  <w:rFonts w:ascii="Calibri" w:hAnsi="Calibri" w:cs="Calibri"/>
                                  <w:b/>
                                  <w:bCs/>
                                  <w:color w:val="FF0000"/>
                                  <w:kern w:val="24"/>
                                  <w:sz w:val="22"/>
                                  <w:szCs w:val="22"/>
                                </w:rPr>
                                <w:t>Clean air</w:t>
                              </w:r>
                            </w:p>
                            <w:p w14:paraId="2C9641B4"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Non</w:t>
                              </w:r>
                              <w:r>
                                <w:rPr>
                                  <w:rFonts w:ascii="Calibri" w:hAnsi="Calibri" w:cs="Calibri"/>
                                  <w:b/>
                                  <w:bCs/>
                                  <w:color w:val="FF0000"/>
                                  <w:kern w:val="24"/>
                                  <w:sz w:val="22"/>
                                  <w:szCs w:val="22"/>
                                </w:rPr>
                                <w:t>-</w:t>
                              </w:r>
                              <w:r w:rsidRPr="00C93394">
                                <w:rPr>
                                  <w:rFonts w:ascii="Calibri" w:hAnsi="Calibri" w:cs="Calibri"/>
                                  <w:b/>
                                  <w:bCs/>
                                  <w:color w:val="FF0000"/>
                                  <w:kern w:val="24"/>
                                  <w:sz w:val="22"/>
                                  <w:szCs w:val="22"/>
                                </w:rPr>
                                <w:t>use values</w:t>
                              </w:r>
                            </w:p>
                            <w:p w14:paraId="1B6354CF" w14:textId="77777777" w:rsidR="00651C74" w:rsidRDefault="00651C74" w:rsidP="00A046C8">
                              <w:pPr>
                                <w:pStyle w:val="NormalWeb"/>
                                <w:spacing w:before="0" w:beforeAutospacing="0" w:after="0" w:afterAutospacing="0"/>
                                <w:rPr>
                                  <w:rFonts w:ascii="Calibri" w:hAnsi="Calibri" w:cs="Calibri"/>
                                  <w:b/>
                                  <w:bCs/>
                                  <w:color w:val="FF0000"/>
                                  <w:kern w:val="24"/>
                                  <w:sz w:val="22"/>
                                  <w:szCs w:val="22"/>
                                </w:rPr>
                              </w:pPr>
                              <w:r w:rsidRPr="00C93394">
                                <w:rPr>
                                  <w:rFonts w:ascii="Calibri" w:hAnsi="Calibri" w:cs="Calibri"/>
                                  <w:b/>
                                  <w:bCs/>
                                  <w:color w:val="FF0000"/>
                                  <w:kern w:val="24"/>
                                  <w:sz w:val="22"/>
                                  <w:szCs w:val="22"/>
                                </w:rPr>
                                <w:t>Recreation</w:t>
                              </w:r>
                              <w:r>
                                <w:rPr>
                                  <w:rFonts w:ascii="Calibri" w:hAnsi="Calibri" w:cs="Calibri"/>
                                  <w:b/>
                                  <w:bCs/>
                                  <w:color w:val="FF0000"/>
                                  <w:kern w:val="24"/>
                                  <w:sz w:val="22"/>
                                  <w:szCs w:val="22"/>
                                </w:rPr>
                                <w:t>al resources</w:t>
                              </w:r>
                              <w:r w:rsidRPr="00C93394">
                                <w:rPr>
                                  <w:rFonts w:ascii="Calibri" w:hAnsi="Calibri" w:cs="Calibri"/>
                                  <w:b/>
                                  <w:bCs/>
                                  <w:color w:val="FF0000"/>
                                  <w:kern w:val="24"/>
                                  <w:sz w:val="22"/>
                                  <w:szCs w:val="22"/>
                                </w:rPr>
                                <w:t xml:space="preserve"> potential</w:t>
                              </w:r>
                            </w:p>
                            <w:p w14:paraId="4CB94870" w14:textId="77777777" w:rsidR="00651C74" w:rsidRPr="00C93394" w:rsidRDefault="00651C74" w:rsidP="00A046C8">
                              <w:pPr>
                                <w:pStyle w:val="NormalWeb"/>
                                <w:spacing w:before="0" w:beforeAutospacing="0" w:after="0" w:afterAutospacing="0"/>
                                <w:rPr>
                                  <w:rFonts w:ascii="Calibri" w:hAnsi="Calibri" w:cs="Calibri"/>
                                  <w:sz w:val="22"/>
                                  <w:szCs w:val="22"/>
                                </w:rPr>
                              </w:pPr>
                              <w:r>
                                <w:rPr>
                                  <w:rFonts w:ascii="Calibri" w:hAnsi="Calibri" w:cs="Calibri"/>
                                  <w:b/>
                                  <w:bCs/>
                                  <w:color w:val="FF0000"/>
                                  <w:kern w:val="24"/>
                                  <w:sz w:val="22"/>
                                  <w:szCs w:val="22"/>
                                </w:rPr>
                                <w:t>Climatic resources</w:t>
                              </w:r>
                            </w:p>
                            <w:p w14:paraId="7B1CD636"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Clean habitats</w:t>
                              </w:r>
                            </w:p>
                            <w:p w14:paraId="1C52DA8B" w14:textId="77777777" w:rsidR="00651C74" w:rsidRPr="00C93394" w:rsidRDefault="00651C74" w:rsidP="00A046C8">
                              <w:pPr>
                                <w:pStyle w:val="NormalWeb"/>
                                <w:spacing w:before="0" w:beforeAutospacing="0" w:after="0" w:afterAutospacing="0"/>
                                <w:rPr>
                                  <w:rFonts w:ascii="Calibri" w:hAnsi="Calibri" w:cs="Calibri"/>
                                  <w:sz w:val="22"/>
                                  <w:szCs w:val="22"/>
                                </w:rPr>
                              </w:pPr>
                              <w:r>
                                <w:rPr>
                                  <w:rFonts w:ascii="Calibri" w:hAnsi="Calibri" w:cs="Calibri"/>
                                  <w:b/>
                                  <w:bCs/>
                                  <w:color w:val="FF0000"/>
                                  <w:kern w:val="24"/>
                                  <w:sz w:val="22"/>
                                  <w:szCs w:val="22"/>
                                </w:rPr>
                                <w:t>Genetic resources</w:t>
                              </w:r>
                            </w:p>
                          </w:txbxContent>
                        </wps:txbx>
                        <wps:bodyPr anchor="t"/>
                      </wps:wsp>
                      <wps:wsp>
                        <wps:cNvPr id="126624407" name="Rectangle 26"/>
                        <wps:cNvSpPr>
                          <a:spLocks noChangeArrowheads="1"/>
                        </wps:cNvSpPr>
                        <wps:spPr bwMode="auto">
                          <a:xfrm>
                            <a:off x="1676400" y="0"/>
                            <a:ext cx="4133158" cy="1257510"/>
                          </a:xfrm>
                          <a:prstGeom prst="rect">
                            <a:avLst/>
                          </a:prstGeom>
                          <a:solidFill>
                            <a:srgbClr val="FFC000"/>
                          </a:solidFill>
                          <a:ln w="9525" cap="flat" cmpd="sng" algn="ctr">
                            <a:solidFill>
                              <a:srgbClr val="FFC000"/>
                            </a:solidFill>
                            <a:prstDash val="solid"/>
                            <a:headEnd/>
                            <a:tailEnd/>
                          </a:ln>
                          <a:effectLst>
                            <a:outerShdw blurRad="130000" dist="101600" dir="2700000" algn="tl" rotWithShape="0">
                              <a:srgbClr val="000000">
                                <a:alpha val="35000"/>
                              </a:srgbClr>
                            </a:outerShdw>
                          </a:effectLst>
                        </wps:spPr>
                        <wps:txbx>
                          <w:txbxContent>
                            <w:p w14:paraId="3196C2F7" w14:textId="77777777" w:rsidR="00651C74" w:rsidRPr="007A6071" w:rsidRDefault="00651C74" w:rsidP="00A046C8">
                              <w:pPr>
                                <w:pStyle w:val="NormalWeb"/>
                                <w:spacing w:before="0" w:beforeAutospacing="0" w:after="0" w:afterAutospacing="0"/>
                              </w:pPr>
                              <w:r w:rsidRPr="007A6071">
                                <w:rPr>
                                  <w:rFonts w:ascii="Arial" w:eastAsia="Batang" w:hAnsi="Arial" w:cs="Arial"/>
                                  <w:b/>
                                  <w:bCs/>
                                  <w:color w:val="000000" w:themeColor="text1"/>
                                  <w:kern w:val="24"/>
                                </w:rPr>
                                <w:t>Good quality of life</w:t>
                              </w:r>
                            </w:p>
                            <w:p w14:paraId="7FC2479B"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Healthy food</w:t>
                              </w:r>
                            </w:p>
                            <w:p w14:paraId="5B420942"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Clean water</w:t>
                              </w:r>
                            </w:p>
                            <w:p w14:paraId="0F69FDE0"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Clean environment, healthy and safety ecosytems</w:t>
                              </w:r>
                            </w:p>
                            <w:p w14:paraId="703D2621"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Land resources for agriculture</w:t>
                              </w:r>
                            </w:p>
                            <w:p w14:paraId="74ECC32F"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Clean air</w:t>
                              </w:r>
                            </w:p>
                            <w:p w14:paraId="3A08E460"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Recreation tourism</w:t>
                              </w:r>
                            </w:p>
                          </w:txbxContent>
                        </wps:txbx>
                        <wps:bodyPr anchor="t"/>
                      </wps:wsp>
                      <pic:pic xmlns:pic="http://schemas.openxmlformats.org/drawingml/2006/picture">
                        <pic:nvPicPr>
                          <pic:cNvPr id="487889237" name="Picture 12" descr="90 arrow 6.gif"/>
                          <pic:cNvPicPr>
                            <a:picLocks noChangeAspect="1"/>
                          </pic:cNvPicPr>
                        </pic:nvPicPr>
                        <pic:blipFill>
                          <a:blip r:embed="rId18" cstate="print"/>
                          <a:stretch>
                            <a:fillRect/>
                          </a:stretch>
                        </pic:blipFill>
                        <pic:spPr>
                          <a:xfrm rot="3000000" flipH="1">
                            <a:off x="4826137" y="4058693"/>
                            <a:ext cx="213360" cy="784225"/>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pic:pic xmlns:pic="http://schemas.openxmlformats.org/drawingml/2006/picture">
                        <pic:nvPicPr>
                          <pic:cNvPr id="1488496873" name="Picture 15" descr="90 arrow copy b copy.gif"/>
                          <pic:cNvPicPr>
                            <a:picLocks noChangeAspect="1"/>
                          </pic:cNvPicPr>
                        </pic:nvPicPr>
                        <pic:blipFill>
                          <a:blip r:embed="rId22" cstate="print"/>
                          <a:stretch>
                            <a:fillRect/>
                          </a:stretch>
                        </pic:blipFill>
                        <pic:spPr>
                          <a:xfrm>
                            <a:off x="3861707" y="2971800"/>
                            <a:ext cx="1017270" cy="149860"/>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pic:pic xmlns:pic="http://schemas.openxmlformats.org/drawingml/2006/picture">
                        <pic:nvPicPr>
                          <pic:cNvPr id="2014269552" name="Picture 18" descr="90 arrow 3.gif"/>
                          <pic:cNvPicPr>
                            <a:picLocks noChangeAspect="1"/>
                          </pic:cNvPicPr>
                        </pic:nvPicPr>
                        <pic:blipFill>
                          <a:blip r:embed="rId20" cstate="print"/>
                          <a:stretch>
                            <a:fillRect/>
                          </a:stretch>
                        </pic:blipFill>
                        <pic:spPr>
                          <a:xfrm flipV="1">
                            <a:off x="1956707" y="2982686"/>
                            <a:ext cx="1122680" cy="130175"/>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pic:pic xmlns:pic="http://schemas.openxmlformats.org/drawingml/2006/picture">
                        <pic:nvPicPr>
                          <pic:cNvPr id="1715930659" name="Picture 20" descr="Curved arrow copy.gif"/>
                          <pic:cNvPicPr>
                            <a:picLocks noChangeAspect="1"/>
                          </pic:cNvPicPr>
                        </pic:nvPicPr>
                        <pic:blipFill>
                          <a:blip r:embed="rId23" cstate="print"/>
                          <a:stretch>
                            <a:fillRect/>
                          </a:stretch>
                        </pic:blipFill>
                        <pic:spPr>
                          <a:xfrm>
                            <a:off x="868136" y="4071257"/>
                            <a:ext cx="743585" cy="977900"/>
                          </a:xfrm>
                          <a:prstGeom prst="rect">
                            <a:avLst/>
                          </a:prstGeom>
                          <a:solidFill>
                            <a:srgbClr val="FFC000"/>
                          </a:solidFill>
                          <a:ln w="9525" cap="flat" cmpd="sng" algn="ctr">
                            <a:solidFill>
                              <a:srgbClr val="FFC000"/>
                            </a:solidFill>
                            <a:prstDash val="solid"/>
                          </a:ln>
                          <a:effectLst>
                            <a:outerShdw blurRad="130000" dist="101600" dir="2700000" algn="tl" rotWithShape="0">
                              <a:srgbClr val="000000">
                                <a:alpha val="35000"/>
                              </a:srgbClr>
                            </a:outerShdw>
                          </a:effectLst>
                        </pic:spPr>
                      </pic:pic>
                      <wps:wsp>
                        <wps:cNvPr id="2521952" name="TextBox 85"/>
                        <wps:cNvSpPr txBox="1">
                          <a:spLocks noChangeArrowheads="1"/>
                        </wps:cNvSpPr>
                        <wps:spPr bwMode="auto">
                          <a:xfrm>
                            <a:off x="2155372" y="2917371"/>
                            <a:ext cx="2395586" cy="2001169"/>
                          </a:xfrm>
                          <a:prstGeom prst="rect">
                            <a:avLst/>
                          </a:prstGeom>
                          <a:solidFill>
                            <a:srgbClr val="FFC000"/>
                          </a:solidFill>
                          <a:ln w="9525" cap="flat" cmpd="sng" algn="ctr">
                            <a:solidFill>
                              <a:srgbClr val="FFC000"/>
                            </a:solidFill>
                            <a:prstDash val="solid"/>
                            <a:headEnd/>
                            <a:tailEnd/>
                          </a:ln>
                          <a:effectLst>
                            <a:outerShdw blurRad="130000" dist="101600" dir="2700000" algn="tl" rotWithShape="0">
                              <a:srgbClr val="000000">
                                <a:alpha val="35000"/>
                              </a:srgbClr>
                            </a:outerShdw>
                          </a:effectLst>
                        </wps:spPr>
                        <wps:txbx>
                          <w:txbxContent>
                            <w:p w14:paraId="022E0BEC" w14:textId="77777777" w:rsidR="00651C74" w:rsidRPr="007A6071" w:rsidRDefault="00651C74" w:rsidP="00A046C8">
                              <w:pPr>
                                <w:pStyle w:val="NormalWeb"/>
                                <w:spacing w:before="0" w:beforeAutospacing="0" w:after="0" w:afterAutospacing="0"/>
                              </w:pPr>
                              <w:r w:rsidRPr="007A6071">
                                <w:rPr>
                                  <w:rFonts w:ascii="Arial" w:eastAsia="Batang" w:hAnsi="Arial" w:cs="Arial"/>
                                  <w:b/>
                                  <w:bCs/>
                                  <w:color w:val="000000" w:themeColor="text1"/>
                                  <w:kern w:val="24"/>
                                  <w:sz w:val="28"/>
                                  <w:szCs w:val="28"/>
                                </w:rPr>
                                <w:t>Institutions</w:t>
                              </w:r>
                              <w:r>
                                <w:rPr>
                                  <w:rFonts w:ascii="Arial" w:eastAsia="Batang" w:hAnsi="Arial" w:cs="Arial"/>
                                  <w:b/>
                                  <w:bCs/>
                                  <w:color w:val="000000" w:themeColor="text1"/>
                                  <w:kern w:val="24"/>
                                  <w:sz w:val="28"/>
                                  <w:szCs w:val="28"/>
                                </w:rPr>
                                <w:t xml:space="preserve"> and</w:t>
                              </w:r>
                              <w:r w:rsidRPr="007A6071">
                                <w:rPr>
                                  <w:rFonts w:ascii="Arial" w:eastAsia="Batang" w:hAnsi="Arial" w:cs="Arial"/>
                                  <w:b/>
                                  <w:bCs/>
                                  <w:color w:val="000000" w:themeColor="text1"/>
                                  <w:kern w:val="24"/>
                                  <w:sz w:val="28"/>
                                  <w:szCs w:val="28"/>
                                </w:rPr>
                                <w:t xml:space="preserve"> governance</w:t>
                              </w:r>
                            </w:p>
                            <w:p w14:paraId="3B8C166E"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Academia and research institutions</w:t>
                              </w:r>
                            </w:p>
                            <w:p w14:paraId="08454E90"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Civil so</w:t>
                              </w:r>
                              <w:r>
                                <w:rPr>
                                  <w:rFonts w:ascii="Calibri" w:eastAsia="Batang" w:hAnsi="Calibri" w:cs="Calibri"/>
                                  <w:b/>
                                  <w:bCs/>
                                  <w:color w:val="FF0000"/>
                                  <w:kern w:val="24"/>
                                  <w:sz w:val="22"/>
                                  <w:szCs w:val="22"/>
                                </w:rPr>
                                <w:t>c</w:t>
                              </w:r>
                              <w:r w:rsidRPr="00C93394">
                                <w:rPr>
                                  <w:rFonts w:ascii="Calibri" w:eastAsia="Batang" w:hAnsi="Calibri" w:cs="Calibri"/>
                                  <w:b/>
                                  <w:bCs/>
                                  <w:color w:val="FF0000"/>
                                  <w:kern w:val="24"/>
                                  <w:sz w:val="22"/>
                                  <w:szCs w:val="22"/>
                                </w:rPr>
                                <w:t>eity</w:t>
                              </w:r>
                            </w:p>
                            <w:p w14:paraId="65E39133"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Governance</w:t>
                              </w:r>
                            </w:p>
                            <w:p w14:paraId="664635C8"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Municipalities</w:t>
                              </w:r>
                            </w:p>
                            <w:p w14:paraId="2E8A14D8"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Legislation</w:t>
                              </w:r>
                            </w:p>
                            <w:p w14:paraId="024E7E7C"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Bussiness</w:t>
                              </w:r>
                            </w:p>
                            <w:p w14:paraId="185710A0"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International and regional agencies</w:t>
                              </w:r>
                            </w:p>
                            <w:p w14:paraId="5F2578BB"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Institutional potential</w:t>
                              </w:r>
                            </w:p>
                            <w:p w14:paraId="3B958E07" w14:textId="77777777" w:rsidR="00651C74" w:rsidRPr="00C93394" w:rsidRDefault="00651C74" w:rsidP="00A046C8">
                              <w:pPr>
                                <w:pStyle w:val="NormalWeb"/>
                                <w:spacing w:before="0" w:beforeAutospacing="0" w:after="0" w:afterAutospacing="0"/>
                                <w:rPr>
                                  <w:rFonts w:ascii="Calibri" w:hAnsi="Calibri" w:cs="Calibri"/>
                                  <w:sz w:val="22"/>
                                  <w:szCs w:val="22"/>
                                  <w:lang w:val="az-Latn-AZ"/>
                                </w:rPr>
                              </w:pPr>
                              <w:r>
                                <w:rPr>
                                  <w:rFonts w:ascii="Calibri" w:eastAsia="Batang" w:hAnsi="Calibri" w:cs="Calibri"/>
                                  <w:b/>
                                  <w:bCs/>
                                  <w:color w:val="FF0000"/>
                                  <w:kern w:val="24"/>
                                  <w:sz w:val="22"/>
                                  <w:szCs w:val="22"/>
                                  <w:lang w:val="az-Latn-AZ"/>
                                </w:rPr>
                                <w:t>Community organizaitons</w:t>
                              </w:r>
                            </w:p>
                          </w:txbxContent>
                        </wps:txbx>
                        <wps:bodyPr wrap="square">
                          <a:noAutofit/>
                        </wps:bodyPr>
                      </wps:wsp>
                      <wps:wsp>
                        <wps:cNvPr id="1033093967" name="TextBox 78"/>
                        <wps:cNvSpPr txBox="1">
                          <a:spLocks noChangeArrowheads="1"/>
                        </wps:cNvSpPr>
                        <wps:spPr bwMode="auto">
                          <a:xfrm>
                            <a:off x="1861457" y="5018314"/>
                            <a:ext cx="2893260" cy="1411274"/>
                          </a:xfrm>
                          <a:prstGeom prst="rect">
                            <a:avLst/>
                          </a:prstGeom>
                          <a:solidFill>
                            <a:srgbClr val="FFC000"/>
                          </a:solidFill>
                          <a:ln w="9525" cap="flat" cmpd="sng" algn="ctr">
                            <a:solidFill>
                              <a:srgbClr val="FFC000"/>
                            </a:solidFill>
                            <a:prstDash val="solid"/>
                            <a:headEnd/>
                            <a:tailEnd/>
                          </a:ln>
                          <a:effectLst>
                            <a:outerShdw blurRad="130000" dist="101600" dir="2700000" algn="tl" rotWithShape="0">
                              <a:srgbClr val="000000">
                                <a:alpha val="35000"/>
                              </a:srgbClr>
                            </a:outerShdw>
                          </a:effectLst>
                        </wps:spPr>
                        <wps:txbx>
                          <w:txbxContent>
                            <w:p w14:paraId="73767230" w14:textId="77777777" w:rsidR="00651C74" w:rsidRPr="007A6071" w:rsidRDefault="00651C74" w:rsidP="00A046C8">
                              <w:pPr>
                                <w:pStyle w:val="NormalWeb"/>
                                <w:spacing w:before="0" w:beforeAutospacing="0" w:after="0" w:afterAutospacing="0"/>
                              </w:pPr>
                              <w:r w:rsidRPr="007A6071">
                                <w:rPr>
                                  <w:rFonts w:ascii="Arial" w:eastAsia="Batang" w:hAnsi="Arial" w:cs="Arial"/>
                                  <w:b/>
                                  <w:bCs/>
                                  <w:color w:val="000000" w:themeColor="text1"/>
                                  <w:kern w:val="24"/>
                                </w:rPr>
                                <w:t>Nature</w:t>
                              </w:r>
                            </w:p>
                            <w:p w14:paraId="22079EDD"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Flora and fauna</w:t>
                              </w:r>
                            </w:p>
                            <w:p w14:paraId="19664ED7"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Land resources/pastures</w:t>
                              </w:r>
                            </w:p>
                            <w:p w14:paraId="04EB5DAF"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Habitats</w:t>
                              </w:r>
                            </w:p>
                            <w:p w14:paraId="5475B24D"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Water resources</w:t>
                              </w:r>
                            </w:p>
                            <w:p w14:paraId="424628DC"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Forests</w:t>
                              </w:r>
                            </w:p>
                            <w:p w14:paraId="189A678D"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Air quality</w:t>
                              </w:r>
                            </w:p>
                          </w:txbxContent>
                        </wps:txbx>
                        <wps:bodyPr wrap="square">
                          <a:noAutofit/>
                        </wps:bodyPr>
                      </wps:wsp>
                      <wps:wsp>
                        <wps:cNvPr id="1505247832" name="TextBox 86"/>
                        <wps:cNvSpPr txBox="1">
                          <a:spLocks noChangeArrowheads="1"/>
                        </wps:cNvSpPr>
                        <wps:spPr bwMode="auto">
                          <a:xfrm>
                            <a:off x="2220686" y="1328057"/>
                            <a:ext cx="2226883" cy="1164010"/>
                          </a:xfrm>
                          <a:prstGeom prst="rect">
                            <a:avLst/>
                          </a:prstGeom>
                          <a:solidFill>
                            <a:srgbClr val="FFC000"/>
                          </a:solidFill>
                          <a:ln w="9525" cap="flat" cmpd="sng" algn="ctr">
                            <a:solidFill>
                              <a:srgbClr val="FFC000"/>
                            </a:solidFill>
                            <a:prstDash val="solid"/>
                            <a:headEnd/>
                            <a:tailEnd/>
                          </a:ln>
                          <a:effectLst>
                            <a:outerShdw blurRad="130000" dist="101600" dir="2700000" algn="tl" rotWithShape="0">
                              <a:srgbClr val="000000">
                                <a:alpha val="35000"/>
                              </a:srgbClr>
                            </a:outerShdw>
                          </a:effectLst>
                        </wps:spPr>
                        <wps:txbx>
                          <w:txbxContent>
                            <w:p w14:paraId="768347B6" w14:textId="77777777" w:rsidR="00651C74" w:rsidRPr="00987F54" w:rsidRDefault="00651C74" w:rsidP="00A046C8">
                              <w:pPr>
                                <w:pStyle w:val="NormalWeb"/>
                                <w:spacing w:before="0" w:beforeAutospacing="0" w:after="0" w:afterAutospacing="0"/>
                                <w:rPr>
                                  <w:b/>
                                </w:rPr>
                              </w:pPr>
                              <w:r w:rsidRPr="00987F54">
                                <w:rPr>
                                  <w:rFonts w:ascii="Arial" w:eastAsia="Batang" w:hAnsi="Arial" w:cs="Arial"/>
                                  <w:b/>
                                  <w:bCs/>
                                  <w:color w:val="000000" w:themeColor="dark1"/>
                                  <w:kern w:val="24"/>
                                </w:rPr>
                                <w:t>Anthropogenic assets</w:t>
                              </w:r>
                            </w:p>
                            <w:p w14:paraId="256319DD" w14:textId="77777777" w:rsidR="00651C74" w:rsidRPr="00C93394" w:rsidRDefault="00651C74" w:rsidP="00A046C8">
                              <w:pPr>
                                <w:pStyle w:val="NormalWeb"/>
                                <w:spacing w:before="0" w:beforeAutospacing="0" w:after="0" w:afterAutospacing="0"/>
                                <w:rPr>
                                  <w:rFonts w:ascii="Calibri" w:hAnsi="Calibri" w:cs="Calibri"/>
                                  <w:b/>
                                  <w:sz w:val="22"/>
                                  <w:szCs w:val="22"/>
                                </w:rPr>
                              </w:pPr>
                              <w:r w:rsidRPr="00C93394">
                                <w:rPr>
                                  <w:rFonts w:ascii="Calibri" w:eastAsia="Batang" w:hAnsi="Calibri" w:cs="Calibri"/>
                                  <w:b/>
                                  <w:color w:val="FF0000"/>
                                  <w:kern w:val="24"/>
                                  <w:sz w:val="22"/>
                                  <w:szCs w:val="22"/>
                                </w:rPr>
                                <w:t>Financial resources (investment)</w:t>
                              </w:r>
                            </w:p>
                            <w:p w14:paraId="65E3F9CA" w14:textId="77777777" w:rsidR="00651C74" w:rsidRPr="00C93394" w:rsidRDefault="00651C74" w:rsidP="00A046C8">
                              <w:pPr>
                                <w:pStyle w:val="NormalWeb"/>
                                <w:spacing w:before="0" w:beforeAutospacing="0" w:after="0" w:afterAutospacing="0"/>
                                <w:rPr>
                                  <w:rFonts w:ascii="Calibri" w:hAnsi="Calibri" w:cs="Calibri"/>
                                  <w:b/>
                                  <w:sz w:val="22"/>
                                  <w:szCs w:val="22"/>
                                </w:rPr>
                              </w:pPr>
                              <w:r w:rsidRPr="00C93394">
                                <w:rPr>
                                  <w:rFonts w:ascii="Calibri" w:eastAsia="Batang" w:hAnsi="Calibri" w:cs="Calibri"/>
                                  <w:b/>
                                  <w:color w:val="FF0000"/>
                                  <w:kern w:val="24"/>
                                  <w:sz w:val="22"/>
                                  <w:szCs w:val="22"/>
                                </w:rPr>
                                <w:t>Mechanism for sustainable development</w:t>
                              </w:r>
                            </w:p>
                            <w:p w14:paraId="75F2B7A9" w14:textId="77777777" w:rsidR="00651C74" w:rsidRPr="00C93394" w:rsidRDefault="00651C74" w:rsidP="00A046C8">
                              <w:pPr>
                                <w:pStyle w:val="NormalWeb"/>
                                <w:spacing w:before="0" w:beforeAutospacing="0" w:after="0" w:afterAutospacing="0"/>
                                <w:rPr>
                                  <w:rFonts w:ascii="Calibri" w:hAnsi="Calibri" w:cs="Calibri"/>
                                  <w:b/>
                                  <w:sz w:val="22"/>
                                  <w:szCs w:val="22"/>
                                </w:rPr>
                              </w:pPr>
                              <w:r w:rsidRPr="00C93394">
                                <w:rPr>
                                  <w:rFonts w:ascii="Calibri" w:eastAsia="Batang" w:hAnsi="Calibri" w:cs="Calibri"/>
                                  <w:b/>
                                  <w:color w:val="FF0000"/>
                                  <w:kern w:val="24"/>
                                  <w:sz w:val="22"/>
                                  <w:szCs w:val="22"/>
                                </w:rPr>
                                <w:t>Capa</w:t>
                              </w:r>
                              <w:r>
                                <w:rPr>
                                  <w:rFonts w:ascii="Calibri" w:eastAsia="Batang" w:hAnsi="Calibri" w:cs="Calibri"/>
                                  <w:b/>
                                  <w:color w:val="FF0000"/>
                                  <w:kern w:val="24"/>
                                  <w:sz w:val="22"/>
                                  <w:szCs w:val="22"/>
                                </w:rPr>
                                <w:t>c</w:t>
                              </w:r>
                              <w:r w:rsidRPr="00C93394">
                                <w:rPr>
                                  <w:rFonts w:ascii="Calibri" w:eastAsia="Batang" w:hAnsi="Calibri" w:cs="Calibri"/>
                                  <w:b/>
                                  <w:color w:val="FF0000"/>
                                  <w:kern w:val="24"/>
                                  <w:sz w:val="22"/>
                                  <w:szCs w:val="22"/>
                                </w:rPr>
                                <w:t>ity of experts</w:t>
                              </w:r>
                            </w:p>
                            <w:p w14:paraId="7B7CC334" w14:textId="77777777" w:rsidR="00651C74" w:rsidRPr="00C93394" w:rsidRDefault="00651C74" w:rsidP="00A046C8">
                              <w:pPr>
                                <w:pStyle w:val="NormalWeb"/>
                                <w:spacing w:before="0" w:beforeAutospacing="0" w:after="0" w:afterAutospacing="0"/>
                                <w:rPr>
                                  <w:rFonts w:ascii="Calibri" w:hAnsi="Calibri" w:cs="Calibri"/>
                                  <w:b/>
                                  <w:sz w:val="22"/>
                                  <w:szCs w:val="22"/>
                                </w:rPr>
                              </w:pPr>
                              <w:proofErr w:type="gramStart"/>
                              <w:r w:rsidRPr="00C93394">
                                <w:rPr>
                                  <w:rFonts w:ascii="Calibri" w:eastAsia="Batang" w:hAnsi="Calibri" w:cs="Calibri"/>
                                  <w:b/>
                                  <w:color w:val="FF0000"/>
                                  <w:kern w:val="24"/>
                                  <w:sz w:val="22"/>
                                  <w:szCs w:val="22"/>
                                </w:rPr>
                                <w:t>Population  (</w:t>
                              </w:r>
                              <w:proofErr w:type="gramEnd"/>
                              <w:r w:rsidRPr="00C93394">
                                <w:rPr>
                                  <w:rFonts w:ascii="Calibri" w:eastAsia="Batang" w:hAnsi="Calibri" w:cs="Calibri"/>
                                  <w:b/>
                                  <w:color w:val="FF0000"/>
                                  <w:kern w:val="24"/>
                                  <w:sz w:val="22"/>
                                  <w:szCs w:val="22"/>
                                </w:rPr>
                                <w:t>active and passive)</w:t>
                              </w:r>
                            </w:p>
                          </w:txbxContent>
                        </wps:txbx>
                        <wps:bodyPr wrap="square">
                          <a:noAutofit/>
                        </wps:bodyPr>
                      </wps:wsp>
                      <wps:wsp>
                        <wps:cNvPr id="151886980" name="TextBox 78"/>
                        <wps:cNvSpPr txBox="1">
                          <a:spLocks noChangeArrowheads="1"/>
                        </wps:cNvSpPr>
                        <wps:spPr bwMode="auto">
                          <a:xfrm>
                            <a:off x="4876800" y="1545771"/>
                            <a:ext cx="1951882" cy="3811559"/>
                          </a:xfrm>
                          <a:prstGeom prst="rect">
                            <a:avLst/>
                          </a:prstGeom>
                          <a:solidFill>
                            <a:srgbClr val="FFC000"/>
                          </a:solidFill>
                          <a:ln w="9525" cap="flat" cmpd="sng" algn="ctr">
                            <a:solidFill>
                              <a:srgbClr val="FFC000"/>
                            </a:solidFill>
                            <a:prstDash val="solid"/>
                            <a:headEnd/>
                            <a:tailEnd/>
                          </a:ln>
                          <a:effectLst>
                            <a:outerShdw blurRad="130000" dist="101600" dir="2700000" algn="tl" rotWithShape="0">
                              <a:srgbClr val="000000">
                                <a:alpha val="35000"/>
                              </a:srgbClr>
                            </a:outerShdw>
                          </a:effectLst>
                        </wps:spPr>
                        <wps:txbx>
                          <w:txbxContent>
                            <w:p w14:paraId="7C59A8FC" w14:textId="77777777" w:rsidR="00651C74" w:rsidRPr="00987F54" w:rsidRDefault="00651C74" w:rsidP="00A046C8">
                              <w:pPr>
                                <w:pStyle w:val="NormalWeb"/>
                                <w:spacing w:before="0" w:beforeAutospacing="0" w:after="0" w:afterAutospacing="0"/>
                              </w:pPr>
                              <w:r w:rsidRPr="00987F54">
                                <w:rPr>
                                  <w:rFonts w:ascii="Arial" w:eastAsia="Batang" w:hAnsi="Arial" w:cs="Arial"/>
                                  <w:b/>
                                  <w:bCs/>
                                  <w:color w:val="000000" w:themeColor="text1"/>
                                  <w:kern w:val="24"/>
                                </w:rPr>
                                <w:t>Direct drivers</w:t>
                              </w:r>
                            </w:p>
                            <w:p w14:paraId="16B4B892" w14:textId="77777777" w:rsidR="00651C74" w:rsidRPr="00A7609D" w:rsidRDefault="00651C74" w:rsidP="00BC5532">
                              <w:pPr>
                                <w:pStyle w:val="ListParagraph"/>
                                <w:widowControl w:val="0"/>
                                <w:numPr>
                                  <w:ilvl w:val="0"/>
                                  <w:numId w:val="16"/>
                                </w:numPr>
                                <w:autoSpaceDE w:val="0"/>
                                <w:autoSpaceDN w:val="0"/>
                                <w:spacing w:after="0" w:line="270" w:lineRule="exact"/>
                                <w:ind w:left="360" w:hanging="270"/>
                                <w:rPr>
                                  <w:rFonts w:eastAsia="Times New Roman"/>
                                </w:rPr>
                              </w:pPr>
                              <w:r w:rsidRPr="00A7609D">
                                <w:rPr>
                                  <w:rFonts w:eastAsia="Calibri"/>
                                  <w:b/>
                                  <w:bCs/>
                                  <w:color w:val="000000" w:themeColor="text1"/>
                                  <w:kern w:val="24"/>
                                </w:rPr>
                                <w:t>Natural drivers</w:t>
                              </w:r>
                            </w:p>
                            <w:p w14:paraId="2E19779B" w14:textId="77777777" w:rsidR="00651C74" w:rsidRPr="00C93394" w:rsidRDefault="00651C74" w:rsidP="00A046C8">
                              <w:pPr>
                                <w:pStyle w:val="NormalWeb"/>
                                <w:spacing w:before="0" w:beforeAutospacing="0" w:after="0" w:afterAutospacing="0" w:line="270" w:lineRule="exact"/>
                                <w:rPr>
                                  <w:rFonts w:ascii="Calibri" w:eastAsiaTheme="minorEastAsia" w:hAnsi="Calibri" w:cs="Calibri"/>
                                  <w:lang w:val="az-Latn-AZ"/>
                                </w:rPr>
                              </w:pPr>
                              <w:r w:rsidRPr="00C93394">
                                <w:rPr>
                                  <w:rFonts w:ascii="Calibri" w:eastAsia="Calibri" w:hAnsi="Calibri" w:cs="Calibri"/>
                                  <w:b/>
                                  <w:bCs/>
                                  <w:color w:val="FF0000"/>
                                  <w:kern w:val="24"/>
                                  <w:sz w:val="22"/>
                                  <w:szCs w:val="22"/>
                                </w:rPr>
                                <w:t xml:space="preserve">Natural </w:t>
                              </w:r>
                              <w:r w:rsidRPr="00C93394">
                                <w:rPr>
                                  <w:rFonts w:ascii="Calibri" w:eastAsia="Calibri" w:hAnsi="Calibri" w:cs="Calibri"/>
                                  <w:b/>
                                  <w:bCs/>
                                  <w:color w:val="FF0000"/>
                                  <w:kern w:val="24"/>
                                  <w:sz w:val="22"/>
                                  <w:szCs w:val="22"/>
                                  <w:lang w:val="az-Latn-AZ"/>
                                </w:rPr>
                                <w:t>hazards</w:t>
                              </w:r>
                            </w:p>
                            <w:p w14:paraId="220E427D" w14:textId="77777777" w:rsidR="00651C74" w:rsidRPr="00C93394" w:rsidRDefault="00651C74" w:rsidP="00A046C8">
                              <w:pPr>
                                <w:pStyle w:val="NormalWeb"/>
                                <w:spacing w:before="0" w:beforeAutospacing="0" w:after="0" w:afterAutospacing="0" w:line="270" w:lineRule="exact"/>
                                <w:rPr>
                                  <w:rFonts w:ascii="Calibri" w:hAnsi="Calibri" w:cs="Calibri"/>
                                  <w:lang w:val="az-Latn-AZ"/>
                                </w:rPr>
                              </w:pPr>
                              <w:r w:rsidRPr="00C93394">
                                <w:rPr>
                                  <w:rFonts w:ascii="Calibri" w:eastAsia="Calibri" w:hAnsi="Calibri" w:cs="Calibri"/>
                                  <w:b/>
                                  <w:bCs/>
                                  <w:color w:val="FF0000"/>
                                  <w:kern w:val="24"/>
                                  <w:sz w:val="22"/>
                                  <w:szCs w:val="22"/>
                                </w:rPr>
                                <w:t>Climate change</w:t>
                              </w:r>
                              <w:r w:rsidRPr="00C93394">
                                <w:rPr>
                                  <w:rFonts w:ascii="Calibri" w:eastAsia="Calibri" w:hAnsi="Calibri" w:cs="Calibri"/>
                                  <w:b/>
                                  <w:bCs/>
                                  <w:color w:val="FF0000"/>
                                  <w:kern w:val="24"/>
                                  <w:sz w:val="22"/>
                                  <w:szCs w:val="22"/>
                                  <w:lang w:val="az-Latn-AZ"/>
                                </w:rPr>
                                <w:t>s</w:t>
                              </w:r>
                            </w:p>
                            <w:p w14:paraId="18196C56" w14:textId="77777777" w:rsidR="00651C74" w:rsidRPr="00C93394" w:rsidRDefault="00651C74" w:rsidP="00A046C8">
                              <w:pPr>
                                <w:pStyle w:val="NormalWeb"/>
                                <w:spacing w:before="0" w:beforeAutospacing="0" w:after="0" w:afterAutospacing="0" w:line="270" w:lineRule="exact"/>
                                <w:rPr>
                                  <w:rFonts w:ascii="Calibri" w:eastAsia="Calibri" w:hAnsi="Calibri" w:cs="Calibri"/>
                                  <w:b/>
                                  <w:bCs/>
                                  <w:color w:val="FF0000"/>
                                  <w:kern w:val="24"/>
                                  <w:sz w:val="22"/>
                                  <w:szCs w:val="22"/>
                                </w:rPr>
                              </w:pPr>
                              <w:r w:rsidRPr="00C93394">
                                <w:rPr>
                                  <w:rFonts w:ascii="Calibri" w:eastAsia="Calibri" w:hAnsi="Calibri" w:cs="Calibri"/>
                                  <w:b/>
                                  <w:bCs/>
                                  <w:color w:val="FF0000"/>
                                  <w:kern w:val="24"/>
                                  <w:sz w:val="22"/>
                                  <w:szCs w:val="22"/>
                                </w:rPr>
                                <w:t>Natural change of ecosytems</w:t>
                              </w:r>
                            </w:p>
                            <w:p w14:paraId="225DD831" w14:textId="77777777" w:rsidR="00651C74" w:rsidRDefault="00651C74" w:rsidP="00A046C8">
                              <w:pPr>
                                <w:pStyle w:val="NormalWeb"/>
                                <w:spacing w:before="0" w:beforeAutospacing="0" w:after="0" w:afterAutospacing="0" w:line="270" w:lineRule="exact"/>
                              </w:pPr>
                            </w:p>
                            <w:p w14:paraId="053B8514" w14:textId="77777777" w:rsidR="00651C74" w:rsidRPr="004C6DB7" w:rsidRDefault="00651C74" w:rsidP="00A046C8">
                              <w:pPr>
                                <w:pStyle w:val="NormalWeb"/>
                                <w:spacing w:before="0" w:beforeAutospacing="0" w:after="200" w:afterAutospacing="0" w:line="270" w:lineRule="exact"/>
                              </w:pPr>
                              <w:r w:rsidRPr="004C6DB7">
                                <w:rPr>
                                  <w:rFonts w:ascii="Arial" w:eastAsia="Calibri" w:hAnsi="Arial" w:cs="Arial"/>
                                  <w:b/>
                                  <w:bCs/>
                                  <w:color w:val="000000" w:themeColor="text1"/>
                                  <w:kern w:val="24"/>
                                  <w:sz w:val="22"/>
                                  <w:szCs w:val="22"/>
                                </w:rPr>
                                <w:t>2. Anthropogenic drivers</w:t>
                              </w:r>
                            </w:p>
                            <w:p w14:paraId="576D095C" w14:textId="77777777" w:rsidR="00651C74" w:rsidRDefault="00651C74" w:rsidP="00A046C8">
                              <w:pPr>
                                <w:pStyle w:val="NormalWeb"/>
                                <w:spacing w:before="0" w:beforeAutospacing="0" w:after="0" w:afterAutospacing="0" w:line="270" w:lineRule="exact"/>
                              </w:pPr>
                              <w:r w:rsidRPr="004C6DB7">
                                <w:rPr>
                                  <w:rFonts w:ascii="Calibri" w:eastAsia="Calibri" w:hAnsi="Calibri" w:cs="Calibri"/>
                                  <w:b/>
                                  <w:bCs/>
                                  <w:color w:val="FF0000"/>
                                  <w:kern w:val="24"/>
                                  <w:sz w:val="22"/>
                                  <w:szCs w:val="22"/>
                                </w:rPr>
                                <w:t>Environment pollution</w:t>
                              </w:r>
                            </w:p>
                            <w:p w14:paraId="0D0CF800" w14:textId="77777777" w:rsidR="00651C74" w:rsidRPr="00987F54" w:rsidRDefault="00651C74" w:rsidP="00A046C8">
                              <w:pPr>
                                <w:pStyle w:val="NormalWeb"/>
                                <w:spacing w:before="0" w:beforeAutospacing="0" w:after="0" w:afterAutospacing="0" w:line="270" w:lineRule="exact"/>
                              </w:pPr>
                              <w:r w:rsidRPr="00987F54">
                                <w:rPr>
                                  <w:rFonts w:ascii="Calibri" w:eastAsia="Calibri" w:hAnsi="Calibri" w:cs="Calibri"/>
                                  <w:b/>
                                  <w:bCs/>
                                  <w:color w:val="FF0000"/>
                                  <w:kern w:val="24"/>
                                  <w:sz w:val="22"/>
                                  <w:szCs w:val="22"/>
                                </w:rPr>
                                <w:t>Waste</w:t>
                              </w:r>
                            </w:p>
                            <w:p w14:paraId="4592C8DA"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Use of ecosytems</w:t>
                              </w:r>
                            </w:p>
                            <w:p w14:paraId="2B303D85"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Capacity on use of ecosytems</w:t>
                              </w:r>
                            </w:p>
                            <w:p w14:paraId="74B4E77D"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Legislation and institutional situation</w:t>
                              </w:r>
                            </w:p>
                            <w:p w14:paraId="5B218DE3"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Military and political conflicts</w:t>
                              </w:r>
                            </w:p>
                            <w:p w14:paraId="314D1176"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Population</w:t>
                              </w:r>
                              <w:r>
                                <w:rPr>
                                  <w:rFonts w:ascii="Calibri" w:eastAsia="Calibri" w:hAnsi="Calibri" w:cs="Calibri"/>
                                  <w:b/>
                                  <w:bCs/>
                                  <w:color w:val="FF0000"/>
                                  <w:kern w:val="24"/>
                                  <w:sz w:val="22"/>
                                  <w:szCs w:val="22"/>
                                </w:rPr>
                                <w:t xml:space="preserve"> growth</w:t>
                              </w:r>
                            </w:p>
                            <w:p w14:paraId="74A3A718"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Social and economic situation</w:t>
                              </w:r>
                            </w:p>
                          </w:txbxContent>
                        </wps:txbx>
                        <wps:bodyPr wrap="square">
                          <a:noAutofit/>
                        </wps:bodyPr>
                      </wps:wsp>
                    </wpg:wgp>
                  </a:graphicData>
                </a:graphic>
                <wp14:sizeRelH relativeFrom="page">
                  <wp14:pctWidth>0</wp14:pctWidth>
                </wp14:sizeRelH>
                <wp14:sizeRelV relativeFrom="page">
                  <wp14:pctHeight>0</wp14:pctHeight>
                </wp14:sizeRelV>
              </wp:anchor>
            </w:drawing>
          </mc:Choice>
          <mc:Fallback>
            <w:pict>
              <v:group w14:anchorId="35AF7DF8" id="Group 1440247142" o:spid="_x0000_s1032" style="position:absolute;margin-left:-50.1pt;margin-top:11.3pt;width:537.7pt;height:506.25pt;z-index:251658284" coordsize="68286,64295"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33" type="#_x0000_t75" alt="90 arrow 6.gif" style="position:absolute;left:44930;top:13498;width:1759;height:1305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" filled="t" fillcolor="#ffc000" stroked="t" strokecolor="#ffc000">
                  <v:imagedata r:id="rId24" o:title="90 arrow 6"/>
                  <v:shadow on="t" color="black" opacity="22937f" origin="-.5,-.5" offset="1.99561mm,1.99561mm"/>
                  <v:path arrowok="t"/>
                </v:shape>
                <v:shape id="Picture 14" o:spid="_x0000_s1034" type="#_x0000_t75" alt="Dotted arrow up copy new.gif" style="position:absolute;left:61368;top:9116;width:1524;height:7760;rotation:-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" filled="t" fillcolor="#ffc000" stroked="t" strokecolor="#ffc000">
                  <v:imagedata r:id="rId25" o:title="Dotted arrow up copy new"/>
                  <v:shadow on="t" color="black" opacity="22937f" origin="-.5,-.5" offset="1.99561mm,1.99561mm"/>
                  <v:path arrowok="t"/>
                </v:shape>
                <v:shape id="Picture 16" o:spid="_x0000_s1035" type="#_x0000_t75" alt="Dotted arrow up copy new.gif" style="position:absolute;left:27295;top:13933;width:1499;height:406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" filled="t" fillcolor="#ffc000" stroked="t" strokecolor="#ffc000">
                  <v:imagedata r:id="rId25" o:title="Dotted arrow up copy new"/>
                  <v:shadow on="t" color="black" opacity="22937f" origin="-.5,-.5" offset="1.99561mm,1.99561mm"/>
                  <v:path arrowok="t"/>
                </v:shape>
                <v:shape id="Picture 17" o:spid="_x0000_s1036" type="#_x0000_t75" alt="90 arrow 3.gif" style="position:absolute;left:19567;top:21009;width:11226;height:1302;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" filled="t" fillcolor="#ffc000" stroked="t" strokecolor="#ffc000">
                  <v:imagedata r:id="rId26" o:title="90 arrow 3"/>
                  <v:shadow on="t" color="black" opacity="22937f" origin="-.5,-.5" offset="1.99561mm,1.99561mm"/>
                  <v:path arrowok="t"/>
                </v:shape>
                <v:shape id="Picture 19" o:spid="_x0000_s1037" type="#_x0000_t75" alt="Curved arrow 1 copy.gif" style="position:absolute;left:7919;top:5007;width:7334;height:9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" filled="t" fillcolor="#ffc000" stroked="t" strokecolor="#ffc000">
                  <v:imagedata r:id="rId27" o:title="Curved arrow 1 copy"/>
                  <v:shadow on="t" color="black" opacity="22937f" origin="-.5,-.5" offset="1.99561mm,1.99561mm"/>
                  <v:path arrowok="t"/>
                </v:shape>
                <v:line id="Straight Connector 13" o:spid="_x0000_s1038" style="position:absolute;flip:x y;visibility:visible;mso-wrap-style:square" from="27894,24084" to="27943,27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" filled="t" fillcolor="#ffc000" strokecolor="#ffc000">
                  <v:shadow on="t" color="black" opacity="22937f" origin="-.5,-.5" offset="1.99561mm,1.99561mm"/>
                </v:line>
                <v:shape id="Picture 22" o:spid="_x0000_s1039" type="#_x0000_t75" alt="90 arrow 6.gif" style="position:absolute;left:40794;top:21553;width:1327;height:701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" filled="t" fillcolor="#ffc000" stroked="t" strokecolor="#ffc000">
                  <v:imagedata r:id="rId24" o:title="90 arrow 6"/>
                  <v:shadow on="t" color="black" opacity="22937f" origin="-.5,-.5" offset="1.99561mm,1.99561mm"/>
                  <v:path arrowok="t"/>
                </v:shape>
                <v:rect id="Rectangle 24" o:spid="_x0000_s1040" style="position:absolute;top:14913;width:18932;height:2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" fillcolor="#ffc000" strokecolor="#ffc000">
                  <v:shadow on="t" color="black" opacity="22937f" origin="-.5,-.5" offset="1.99561mm,1.99561mm"/>
                  <v:textbox>
                    <w:txbxContent>
                      <w:p w14:paraId="3A513D51" w14:textId="77777777" w:rsidR="00651C74" w:rsidRPr="007A6071" w:rsidRDefault="00651C74" w:rsidP="00A046C8">
                        <w:pPr>
                          <w:pStyle w:val="NormalWeb"/>
                          <w:spacing w:before="0" w:beforeAutospacing="0" w:after="0" w:afterAutospacing="0"/>
                        </w:pPr>
                        <w:r w:rsidRPr="007A6071">
                          <w:rPr>
                            <w:rFonts w:ascii="Arial" w:eastAsia="Batang" w:hAnsi="Arial" w:cs="Arial"/>
                            <w:b/>
                            <w:bCs/>
                            <w:color w:val="000000" w:themeColor="text1"/>
                            <w:kern w:val="24"/>
                          </w:rPr>
                          <w:t>Nature’s contributions to people</w:t>
                        </w:r>
                      </w:p>
                      <w:p w14:paraId="59AA27FD" w14:textId="77777777" w:rsidR="00651C74" w:rsidRDefault="00651C74" w:rsidP="00A046C8">
                        <w:pPr>
                          <w:pStyle w:val="NormalWeb"/>
                          <w:spacing w:before="0" w:beforeAutospacing="0" w:after="0" w:afterAutospacing="0"/>
                          <w:rPr>
                            <w:rFonts w:ascii="Calibri" w:hAnsi="Calibri" w:cs="Calibri"/>
                            <w:b/>
                            <w:bCs/>
                            <w:color w:val="FF0000"/>
                            <w:kern w:val="24"/>
                            <w:sz w:val="22"/>
                            <w:szCs w:val="22"/>
                          </w:rPr>
                        </w:pPr>
                        <w:r>
                          <w:rPr>
                            <w:rFonts w:ascii="Calibri" w:hAnsi="Calibri" w:cs="Calibri"/>
                            <w:b/>
                            <w:bCs/>
                            <w:color w:val="FF0000"/>
                            <w:kern w:val="24"/>
                            <w:sz w:val="22"/>
                            <w:szCs w:val="22"/>
                          </w:rPr>
                          <w:t>Food</w:t>
                        </w:r>
                      </w:p>
                      <w:p w14:paraId="6FCCED66" w14:textId="77777777" w:rsidR="00651C74" w:rsidRDefault="00651C74" w:rsidP="00A046C8">
                        <w:pPr>
                          <w:pStyle w:val="NormalWeb"/>
                          <w:spacing w:before="0" w:beforeAutospacing="0" w:after="0" w:afterAutospacing="0"/>
                          <w:rPr>
                            <w:rFonts w:ascii="Calibri" w:hAnsi="Calibri" w:cs="Calibri"/>
                            <w:b/>
                            <w:bCs/>
                            <w:color w:val="FF0000"/>
                            <w:kern w:val="24"/>
                            <w:sz w:val="22"/>
                            <w:szCs w:val="22"/>
                          </w:rPr>
                        </w:pPr>
                        <w:r>
                          <w:rPr>
                            <w:rFonts w:ascii="Calibri" w:hAnsi="Calibri" w:cs="Calibri"/>
                            <w:b/>
                            <w:bCs/>
                            <w:color w:val="FF0000"/>
                            <w:kern w:val="24"/>
                            <w:sz w:val="22"/>
                            <w:szCs w:val="22"/>
                          </w:rPr>
                          <w:t>Medicinal Plants</w:t>
                        </w:r>
                      </w:p>
                      <w:p w14:paraId="23BC4FC0" w14:textId="77777777" w:rsidR="00651C74" w:rsidRDefault="00651C74" w:rsidP="00A046C8">
                        <w:pPr>
                          <w:pStyle w:val="NormalWeb"/>
                          <w:spacing w:before="0" w:beforeAutospacing="0" w:after="0" w:afterAutospacing="0"/>
                          <w:rPr>
                            <w:rFonts w:ascii="Calibri" w:hAnsi="Calibri" w:cs="Calibri"/>
                            <w:b/>
                            <w:bCs/>
                            <w:color w:val="FF0000"/>
                            <w:kern w:val="24"/>
                            <w:sz w:val="22"/>
                            <w:szCs w:val="22"/>
                          </w:rPr>
                        </w:pPr>
                        <w:r w:rsidRPr="00C93394">
                          <w:rPr>
                            <w:rFonts w:ascii="Calibri" w:hAnsi="Calibri" w:cs="Calibri"/>
                            <w:b/>
                            <w:bCs/>
                            <w:color w:val="FF0000"/>
                            <w:kern w:val="24"/>
                            <w:sz w:val="22"/>
                            <w:szCs w:val="22"/>
                          </w:rPr>
                          <w:t>Drinking and irrigation water</w:t>
                        </w:r>
                      </w:p>
                      <w:p w14:paraId="0A4C4F98" w14:textId="77777777" w:rsidR="00651C74" w:rsidRPr="00C93394" w:rsidRDefault="00651C74" w:rsidP="00A046C8">
                        <w:pPr>
                          <w:pStyle w:val="NormalWeb"/>
                          <w:spacing w:before="0" w:beforeAutospacing="0" w:after="0" w:afterAutospacing="0"/>
                          <w:rPr>
                            <w:rFonts w:ascii="Calibri" w:hAnsi="Calibri" w:cs="Calibri"/>
                            <w:sz w:val="22"/>
                            <w:szCs w:val="22"/>
                          </w:rPr>
                        </w:pPr>
                        <w:r>
                          <w:rPr>
                            <w:rFonts w:ascii="Calibri" w:hAnsi="Calibri" w:cs="Calibri"/>
                            <w:b/>
                            <w:bCs/>
                            <w:color w:val="FF0000"/>
                            <w:kern w:val="24"/>
                            <w:sz w:val="22"/>
                            <w:szCs w:val="22"/>
                          </w:rPr>
                          <w:t>Clean air</w:t>
                        </w:r>
                      </w:p>
                      <w:p w14:paraId="2C9641B4"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Non</w:t>
                        </w:r>
                        <w:r>
                          <w:rPr>
                            <w:rFonts w:ascii="Calibri" w:hAnsi="Calibri" w:cs="Calibri"/>
                            <w:b/>
                            <w:bCs/>
                            <w:color w:val="FF0000"/>
                            <w:kern w:val="24"/>
                            <w:sz w:val="22"/>
                            <w:szCs w:val="22"/>
                          </w:rPr>
                          <w:t>-</w:t>
                        </w:r>
                        <w:r w:rsidRPr="00C93394">
                          <w:rPr>
                            <w:rFonts w:ascii="Calibri" w:hAnsi="Calibri" w:cs="Calibri"/>
                            <w:b/>
                            <w:bCs/>
                            <w:color w:val="FF0000"/>
                            <w:kern w:val="24"/>
                            <w:sz w:val="22"/>
                            <w:szCs w:val="22"/>
                          </w:rPr>
                          <w:t>use values</w:t>
                        </w:r>
                      </w:p>
                      <w:p w14:paraId="1B6354CF" w14:textId="77777777" w:rsidR="00651C74" w:rsidRDefault="00651C74" w:rsidP="00A046C8">
                        <w:pPr>
                          <w:pStyle w:val="NormalWeb"/>
                          <w:spacing w:before="0" w:beforeAutospacing="0" w:after="0" w:afterAutospacing="0"/>
                          <w:rPr>
                            <w:rFonts w:ascii="Calibri" w:hAnsi="Calibri" w:cs="Calibri"/>
                            <w:b/>
                            <w:bCs/>
                            <w:color w:val="FF0000"/>
                            <w:kern w:val="24"/>
                            <w:sz w:val="22"/>
                            <w:szCs w:val="22"/>
                          </w:rPr>
                        </w:pPr>
                        <w:r w:rsidRPr="00C93394">
                          <w:rPr>
                            <w:rFonts w:ascii="Calibri" w:hAnsi="Calibri" w:cs="Calibri"/>
                            <w:b/>
                            <w:bCs/>
                            <w:color w:val="FF0000"/>
                            <w:kern w:val="24"/>
                            <w:sz w:val="22"/>
                            <w:szCs w:val="22"/>
                          </w:rPr>
                          <w:t>Recreation</w:t>
                        </w:r>
                        <w:r>
                          <w:rPr>
                            <w:rFonts w:ascii="Calibri" w:hAnsi="Calibri" w:cs="Calibri"/>
                            <w:b/>
                            <w:bCs/>
                            <w:color w:val="FF0000"/>
                            <w:kern w:val="24"/>
                            <w:sz w:val="22"/>
                            <w:szCs w:val="22"/>
                          </w:rPr>
                          <w:t>al resources</w:t>
                        </w:r>
                        <w:r w:rsidRPr="00C93394">
                          <w:rPr>
                            <w:rFonts w:ascii="Calibri" w:hAnsi="Calibri" w:cs="Calibri"/>
                            <w:b/>
                            <w:bCs/>
                            <w:color w:val="FF0000"/>
                            <w:kern w:val="24"/>
                            <w:sz w:val="22"/>
                            <w:szCs w:val="22"/>
                          </w:rPr>
                          <w:t xml:space="preserve"> potential</w:t>
                        </w:r>
                      </w:p>
                      <w:p w14:paraId="4CB94870" w14:textId="77777777" w:rsidR="00651C74" w:rsidRPr="00C93394" w:rsidRDefault="00651C74" w:rsidP="00A046C8">
                        <w:pPr>
                          <w:pStyle w:val="NormalWeb"/>
                          <w:spacing w:before="0" w:beforeAutospacing="0" w:after="0" w:afterAutospacing="0"/>
                          <w:rPr>
                            <w:rFonts w:ascii="Calibri" w:hAnsi="Calibri" w:cs="Calibri"/>
                            <w:sz w:val="22"/>
                            <w:szCs w:val="22"/>
                          </w:rPr>
                        </w:pPr>
                        <w:r>
                          <w:rPr>
                            <w:rFonts w:ascii="Calibri" w:hAnsi="Calibri" w:cs="Calibri"/>
                            <w:b/>
                            <w:bCs/>
                            <w:color w:val="FF0000"/>
                            <w:kern w:val="24"/>
                            <w:sz w:val="22"/>
                            <w:szCs w:val="22"/>
                          </w:rPr>
                          <w:t>Climatic resources</w:t>
                        </w:r>
                      </w:p>
                      <w:p w14:paraId="7B1CD636"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Clean habitats</w:t>
                        </w:r>
                      </w:p>
                      <w:p w14:paraId="1C52DA8B" w14:textId="77777777" w:rsidR="00651C74" w:rsidRPr="00C93394" w:rsidRDefault="00651C74" w:rsidP="00A046C8">
                        <w:pPr>
                          <w:pStyle w:val="NormalWeb"/>
                          <w:spacing w:before="0" w:beforeAutospacing="0" w:after="0" w:afterAutospacing="0"/>
                          <w:rPr>
                            <w:rFonts w:ascii="Calibri" w:hAnsi="Calibri" w:cs="Calibri"/>
                            <w:sz w:val="22"/>
                            <w:szCs w:val="22"/>
                          </w:rPr>
                        </w:pPr>
                        <w:r>
                          <w:rPr>
                            <w:rFonts w:ascii="Calibri" w:hAnsi="Calibri" w:cs="Calibri"/>
                            <w:b/>
                            <w:bCs/>
                            <w:color w:val="FF0000"/>
                            <w:kern w:val="24"/>
                            <w:sz w:val="22"/>
                            <w:szCs w:val="22"/>
                          </w:rPr>
                          <w:t>Genetic resources</w:t>
                        </w:r>
                      </w:p>
                    </w:txbxContent>
                  </v:textbox>
                </v:rect>
                <v:rect id="Rectangle 26" o:spid="_x0000_s1041" style="position:absolute;left:16764;width:41331;height:1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" fillcolor="#ffc000" strokecolor="#ffc000">
                  <v:shadow on="t" color="black" opacity="22937f" origin="-.5,-.5" offset="1.99561mm,1.99561mm"/>
                  <v:textbox>
                    <w:txbxContent>
                      <w:p w14:paraId="3196C2F7" w14:textId="77777777" w:rsidR="00651C74" w:rsidRPr="007A6071" w:rsidRDefault="00651C74" w:rsidP="00A046C8">
                        <w:pPr>
                          <w:pStyle w:val="NormalWeb"/>
                          <w:spacing w:before="0" w:beforeAutospacing="0" w:after="0" w:afterAutospacing="0"/>
                        </w:pPr>
                        <w:r w:rsidRPr="007A6071">
                          <w:rPr>
                            <w:rFonts w:ascii="Arial" w:eastAsia="Batang" w:hAnsi="Arial" w:cs="Arial"/>
                            <w:b/>
                            <w:bCs/>
                            <w:color w:val="000000" w:themeColor="text1"/>
                            <w:kern w:val="24"/>
                          </w:rPr>
                          <w:t>Good quality of life</w:t>
                        </w:r>
                      </w:p>
                      <w:p w14:paraId="7FC2479B"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Healthy food</w:t>
                        </w:r>
                      </w:p>
                      <w:p w14:paraId="5B420942"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Clean water</w:t>
                        </w:r>
                      </w:p>
                      <w:p w14:paraId="0F69FDE0"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Clean environment, healthy and safety ecosytems</w:t>
                        </w:r>
                      </w:p>
                      <w:p w14:paraId="703D2621"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Land resources for agriculture</w:t>
                        </w:r>
                      </w:p>
                      <w:p w14:paraId="74ECC32F"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Clean air</w:t>
                        </w:r>
                      </w:p>
                      <w:p w14:paraId="3A08E460"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Recreation tourism</w:t>
                        </w:r>
                      </w:p>
                    </w:txbxContent>
                  </v:textbox>
                </v:rect>
                <v:shape id="Picture 12" o:spid="_x0000_s1042" type="#_x0000_t75" alt="90 arrow 6.gif" style="position:absolute;left:48261;top:40587;width:2133;height:7842;rotation:-5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" filled="t" fillcolor="#ffc000" stroked="t" strokecolor="#ffc000">
                  <v:imagedata r:id="rId24" o:title="90 arrow 6"/>
                  <v:shadow on="t" color="black" opacity="22937f" origin="-.5,-.5" offset="1.99561mm,1.99561mm"/>
                  <v:path arrowok="t"/>
                </v:shape>
                <v:shape id="Picture 15" o:spid="_x0000_s1043" type="#_x0000_t75" alt="90 arrow copy b copy.gif" style="position:absolute;left:38617;top:29718;width:10172;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" filled="t" fillcolor="#ffc000" stroked="t" strokecolor="#ffc000">
                  <v:imagedata r:id="rId28" o:title="90 arrow copy b copy"/>
                  <v:shadow on="t" color="black" opacity="22937f" origin="-.5,-.5" offset="1.99561mm,1.99561mm"/>
                  <v:path arrowok="t"/>
                </v:shape>
                <v:shape id="Picture 18" o:spid="_x0000_s1044" type="#_x0000_t75" alt="90 arrow 3.gif" style="position:absolute;left:19567;top:29826;width:11226;height:1302;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" filled="t" fillcolor="#ffc000" stroked="t" strokecolor="#ffc000">
                  <v:imagedata r:id="rId26" o:title="90 arrow 3"/>
                  <v:shadow on="t" color="black" opacity="22937f" origin="-.5,-.5" offset="1.99561mm,1.99561mm"/>
                  <v:path arrowok="t"/>
                </v:shape>
                <v:shape id="Picture 20" o:spid="_x0000_s1045" type="#_x0000_t75" alt="Curved arrow copy.gif" style="position:absolute;left:8681;top:40712;width:7436;height:9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" filled="t" fillcolor="#ffc000" stroked="t" strokecolor="#ffc000">
                  <v:imagedata r:id="rId29" o:title="Curved arrow copy"/>
                  <v:shadow on="t" color="black" opacity="22937f" origin="-.5,-.5" offset="1.99561mm,1.99561mm"/>
                  <v:path arrowok="t"/>
                </v:shape>
                <v:shape id="TextBox 85" o:spid="_x0000_s1046" type="#_x0000_t202" style="position:absolute;left:21553;top:29173;width:23956;height:20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" fillcolor="#ffc000" strokecolor="#ffc000">
                  <v:shadow on="t" color="black" opacity="22937f" origin="-.5,-.5" offset="1.99561mm,1.99561mm"/>
                  <v:textbox>
                    <w:txbxContent>
                      <w:p w14:paraId="022E0BEC" w14:textId="77777777" w:rsidR="00651C74" w:rsidRPr="007A6071" w:rsidRDefault="00651C74" w:rsidP="00A046C8">
                        <w:pPr>
                          <w:pStyle w:val="NormalWeb"/>
                          <w:spacing w:before="0" w:beforeAutospacing="0" w:after="0" w:afterAutospacing="0"/>
                        </w:pPr>
                        <w:r w:rsidRPr="007A6071">
                          <w:rPr>
                            <w:rFonts w:ascii="Arial" w:eastAsia="Batang" w:hAnsi="Arial" w:cs="Arial"/>
                            <w:b/>
                            <w:bCs/>
                            <w:color w:val="000000" w:themeColor="text1"/>
                            <w:kern w:val="24"/>
                            <w:sz w:val="28"/>
                            <w:szCs w:val="28"/>
                          </w:rPr>
                          <w:t>Institutions</w:t>
                        </w:r>
                        <w:r>
                          <w:rPr>
                            <w:rFonts w:ascii="Arial" w:eastAsia="Batang" w:hAnsi="Arial" w:cs="Arial"/>
                            <w:b/>
                            <w:bCs/>
                            <w:color w:val="000000" w:themeColor="text1"/>
                            <w:kern w:val="24"/>
                            <w:sz w:val="28"/>
                            <w:szCs w:val="28"/>
                          </w:rPr>
                          <w:t xml:space="preserve"> and</w:t>
                        </w:r>
                        <w:r w:rsidRPr="007A6071">
                          <w:rPr>
                            <w:rFonts w:ascii="Arial" w:eastAsia="Batang" w:hAnsi="Arial" w:cs="Arial"/>
                            <w:b/>
                            <w:bCs/>
                            <w:color w:val="000000" w:themeColor="text1"/>
                            <w:kern w:val="24"/>
                            <w:sz w:val="28"/>
                            <w:szCs w:val="28"/>
                          </w:rPr>
                          <w:t xml:space="preserve"> governance</w:t>
                        </w:r>
                      </w:p>
                      <w:p w14:paraId="3B8C166E"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Academia and research institutions</w:t>
                        </w:r>
                      </w:p>
                      <w:p w14:paraId="08454E90"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Civil so</w:t>
                        </w:r>
                        <w:r>
                          <w:rPr>
                            <w:rFonts w:ascii="Calibri" w:eastAsia="Batang" w:hAnsi="Calibri" w:cs="Calibri"/>
                            <w:b/>
                            <w:bCs/>
                            <w:color w:val="FF0000"/>
                            <w:kern w:val="24"/>
                            <w:sz w:val="22"/>
                            <w:szCs w:val="22"/>
                          </w:rPr>
                          <w:t>c</w:t>
                        </w:r>
                        <w:r w:rsidRPr="00C93394">
                          <w:rPr>
                            <w:rFonts w:ascii="Calibri" w:eastAsia="Batang" w:hAnsi="Calibri" w:cs="Calibri"/>
                            <w:b/>
                            <w:bCs/>
                            <w:color w:val="FF0000"/>
                            <w:kern w:val="24"/>
                            <w:sz w:val="22"/>
                            <w:szCs w:val="22"/>
                          </w:rPr>
                          <w:t>eity</w:t>
                        </w:r>
                      </w:p>
                      <w:p w14:paraId="65E39133"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Governance</w:t>
                        </w:r>
                      </w:p>
                      <w:p w14:paraId="664635C8"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Municipalities</w:t>
                        </w:r>
                      </w:p>
                      <w:p w14:paraId="2E8A14D8"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Legislation</w:t>
                        </w:r>
                      </w:p>
                      <w:p w14:paraId="024E7E7C"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Bussiness</w:t>
                        </w:r>
                      </w:p>
                      <w:p w14:paraId="185710A0"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International and regional agencies</w:t>
                        </w:r>
                      </w:p>
                      <w:p w14:paraId="5F2578BB"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eastAsia="Batang" w:hAnsi="Calibri" w:cs="Calibri"/>
                            <w:b/>
                            <w:bCs/>
                            <w:color w:val="FF0000"/>
                            <w:kern w:val="24"/>
                            <w:sz w:val="22"/>
                            <w:szCs w:val="22"/>
                          </w:rPr>
                          <w:t>Institutional potential</w:t>
                        </w:r>
                      </w:p>
                      <w:p w14:paraId="3B958E07" w14:textId="77777777" w:rsidR="00651C74" w:rsidRPr="00C93394" w:rsidRDefault="00651C74" w:rsidP="00A046C8">
                        <w:pPr>
                          <w:pStyle w:val="NormalWeb"/>
                          <w:spacing w:before="0" w:beforeAutospacing="0" w:after="0" w:afterAutospacing="0"/>
                          <w:rPr>
                            <w:rFonts w:ascii="Calibri" w:hAnsi="Calibri" w:cs="Calibri"/>
                            <w:sz w:val="22"/>
                            <w:szCs w:val="22"/>
                            <w:lang w:val="az-Latn-AZ"/>
                          </w:rPr>
                        </w:pPr>
                        <w:r>
                          <w:rPr>
                            <w:rFonts w:ascii="Calibri" w:eastAsia="Batang" w:hAnsi="Calibri" w:cs="Calibri"/>
                            <w:b/>
                            <w:bCs/>
                            <w:color w:val="FF0000"/>
                            <w:kern w:val="24"/>
                            <w:sz w:val="22"/>
                            <w:szCs w:val="22"/>
                            <w:lang w:val="az-Latn-AZ"/>
                          </w:rPr>
                          <w:t>Community organizaitons</w:t>
                        </w:r>
                      </w:p>
                    </w:txbxContent>
                  </v:textbox>
                </v:shape>
                <v:shape id="TextBox 78" o:spid="_x0000_s1047" type="#_x0000_t202" style="position:absolute;left:18614;top:50183;width:28933;height:14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" fillcolor="#ffc000" strokecolor="#ffc000">
                  <v:shadow on="t" color="black" opacity="22937f" origin="-.5,-.5" offset="1.99561mm,1.99561mm"/>
                  <v:textbox>
                    <w:txbxContent>
                      <w:p w14:paraId="73767230" w14:textId="77777777" w:rsidR="00651C74" w:rsidRPr="007A6071" w:rsidRDefault="00651C74" w:rsidP="00A046C8">
                        <w:pPr>
                          <w:pStyle w:val="NormalWeb"/>
                          <w:spacing w:before="0" w:beforeAutospacing="0" w:after="0" w:afterAutospacing="0"/>
                        </w:pPr>
                        <w:r w:rsidRPr="007A6071">
                          <w:rPr>
                            <w:rFonts w:ascii="Arial" w:eastAsia="Batang" w:hAnsi="Arial" w:cs="Arial"/>
                            <w:b/>
                            <w:bCs/>
                            <w:color w:val="000000" w:themeColor="text1"/>
                            <w:kern w:val="24"/>
                          </w:rPr>
                          <w:t>Nature</w:t>
                        </w:r>
                      </w:p>
                      <w:p w14:paraId="22079EDD"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Flora and fauna</w:t>
                        </w:r>
                      </w:p>
                      <w:p w14:paraId="19664ED7"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Land resources/pastures</w:t>
                        </w:r>
                      </w:p>
                      <w:p w14:paraId="04EB5DAF"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Habitats</w:t>
                        </w:r>
                      </w:p>
                      <w:p w14:paraId="5475B24D"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Water resources</w:t>
                        </w:r>
                      </w:p>
                      <w:p w14:paraId="424628DC"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Forests</w:t>
                        </w:r>
                      </w:p>
                      <w:p w14:paraId="189A678D" w14:textId="77777777" w:rsidR="00651C74" w:rsidRPr="00C93394" w:rsidRDefault="00651C74" w:rsidP="00A046C8">
                        <w:pPr>
                          <w:pStyle w:val="NormalWeb"/>
                          <w:spacing w:before="0" w:beforeAutospacing="0" w:after="0" w:afterAutospacing="0"/>
                          <w:rPr>
                            <w:rFonts w:ascii="Calibri" w:hAnsi="Calibri" w:cs="Calibri"/>
                            <w:sz w:val="22"/>
                            <w:szCs w:val="22"/>
                          </w:rPr>
                        </w:pPr>
                        <w:r w:rsidRPr="00C93394">
                          <w:rPr>
                            <w:rFonts w:ascii="Calibri" w:hAnsi="Calibri" w:cs="Calibri"/>
                            <w:b/>
                            <w:bCs/>
                            <w:color w:val="FF0000"/>
                            <w:kern w:val="24"/>
                            <w:sz w:val="22"/>
                            <w:szCs w:val="22"/>
                          </w:rPr>
                          <w:t>Air quality</w:t>
                        </w:r>
                      </w:p>
                    </w:txbxContent>
                  </v:textbox>
                </v:shape>
                <v:shape id="TextBox 86" o:spid="_x0000_s1048" type="#_x0000_t202" style="position:absolute;left:22206;top:13280;width:22269;height:1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" fillcolor="#ffc000" strokecolor="#ffc000">
                  <v:shadow on="t" color="black" opacity="22937f" origin="-.5,-.5" offset="1.99561mm,1.99561mm"/>
                  <v:textbox>
                    <w:txbxContent>
                      <w:p w14:paraId="768347B6" w14:textId="77777777" w:rsidR="00651C74" w:rsidRPr="00987F54" w:rsidRDefault="00651C74" w:rsidP="00A046C8">
                        <w:pPr>
                          <w:pStyle w:val="NormalWeb"/>
                          <w:spacing w:before="0" w:beforeAutospacing="0" w:after="0" w:afterAutospacing="0"/>
                          <w:rPr>
                            <w:b/>
                          </w:rPr>
                        </w:pPr>
                        <w:r w:rsidRPr="00987F54">
                          <w:rPr>
                            <w:rFonts w:ascii="Arial" w:eastAsia="Batang" w:hAnsi="Arial" w:cs="Arial"/>
                            <w:b/>
                            <w:bCs/>
                            <w:color w:val="000000" w:themeColor="dark1"/>
                            <w:kern w:val="24"/>
                          </w:rPr>
                          <w:t>Anthropogenic assets</w:t>
                        </w:r>
                      </w:p>
                      <w:p w14:paraId="256319DD" w14:textId="77777777" w:rsidR="00651C74" w:rsidRPr="00C93394" w:rsidRDefault="00651C74" w:rsidP="00A046C8">
                        <w:pPr>
                          <w:pStyle w:val="NormalWeb"/>
                          <w:spacing w:before="0" w:beforeAutospacing="0" w:after="0" w:afterAutospacing="0"/>
                          <w:rPr>
                            <w:rFonts w:ascii="Calibri" w:hAnsi="Calibri" w:cs="Calibri"/>
                            <w:b/>
                            <w:sz w:val="22"/>
                            <w:szCs w:val="22"/>
                          </w:rPr>
                        </w:pPr>
                        <w:r w:rsidRPr="00C93394">
                          <w:rPr>
                            <w:rFonts w:ascii="Calibri" w:eastAsia="Batang" w:hAnsi="Calibri" w:cs="Calibri"/>
                            <w:b/>
                            <w:color w:val="FF0000"/>
                            <w:kern w:val="24"/>
                            <w:sz w:val="22"/>
                            <w:szCs w:val="22"/>
                          </w:rPr>
                          <w:t>Financial resources (investment)</w:t>
                        </w:r>
                      </w:p>
                      <w:p w14:paraId="65E3F9CA" w14:textId="77777777" w:rsidR="00651C74" w:rsidRPr="00C93394" w:rsidRDefault="00651C74" w:rsidP="00A046C8">
                        <w:pPr>
                          <w:pStyle w:val="NormalWeb"/>
                          <w:spacing w:before="0" w:beforeAutospacing="0" w:after="0" w:afterAutospacing="0"/>
                          <w:rPr>
                            <w:rFonts w:ascii="Calibri" w:hAnsi="Calibri" w:cs="Calibri"/>
                            <w:b/>
                            <w:sz w:val="22"/>
                            <w:szCs w:val="22"/>
                          </w:rPr>
                        </w:pPr>
                        <w:r w:rsidRPr="00C93394">
                          <w:rPr>
                            <w:rFonts w:ascii="Calibri" w:eastAsia="Batang" w:hAnsi="Calibri" w:cs="Calibri"/>
                            <w:b/>
                            <w:color w:val="FF0000"/>
                            <w:kern w:val="24"/>
                            <w:sz w:val="22"/>
                            <w:szCs w:val="22"/>
                          </w:rPr>
                          <w:t>Mechanism for sustainable development</w:t>
                        </w:r>
                      </w:p>
                      <w:p w14:paraId="75F2B7A9" w14:textId="77777777" w:rsidR="00651C74" w:rsidRPr="00C93394" w:rsidRDefault="00651C74" w:rsidP="00A046C8">
                        <w:pPr>
                          <w:pStyle w:val="NormalWeb"/>
                          <w:spacing w:before="0" w:beforeAutospacing="0" w:after="0" w:afterAutospacing="0"/>
                          <w:rPr>
                            <w:rFonts w:ascii="Calibri" w:hAnsi="Calibri" w:cs="Calibri"/>
                            <w:b/>
                            <w:sz w:val="22"/>
                            <w:szCs w:val="22"/>
                          </w:rPr>
                        </w:pPr>
                        <w:r w:rsidRPr="00C93394">
                          <w:rPr>
                            <w:rFonts w:ascii="Calibri" w:eastAsia="Batang" w:hAnsi="Calibri" w:cs="Calibri"/>
                            <w:b/>
                            <w:color w:val="FF0000"/>
                            <w:kern w:val="24"/>
                            <w:sz w:val="22"/>
                            <w:szCs w:val="22"/>
                          </w:rPr>
                          <w:t>Capa</w:t>
                        </w:r>
                        <w:r>
                          <w:rPr>
                            <w:rFonts w:ascii="Calibri" w:eastAsia="Batang" w:hAnsi="Calibri" w:cs="Calibri"/>
                            <w:b/>
                            <w:color w:val="FF0000"/>
                            <w:kern w:val="24"/>
                            <w:sz w:val="22"/>
                            <w:szCs w:val="22"/>
                          </w:rPr>
                          <w:t>c</w:t>
                        </w:r>
                        <w:r w:rsidRPr="00C93394">
                          <w:rPr>
                            <w:rFonts w:ascii="Calibri" w:eastAsia="Batang" w:hAnsi="Calibri" w:cs="Calibri"/>
                            <w:b/>
                            <w:color w:val="FF0000"/>
                            <w:kern w:val="24"/>
                            <w:sz w:val="22"/>
                            <w:szCs w:val="22"/>
                          </w:rPr>
                          <w:t>ity of experts</w:t>
                        </w:r>
                      </w:p>
                      <w:p w14:paraId="7B7CC334" w14:textId="77777777" w:rsidR="00651C74" w:rsidRPr="00C93394" w:rsidRDefault="00651C74" w:rsidP="00A046C8">
                        <w:pPr>
                          <w:pStyle w:val="NormalWeb"/>
                          <w:spacing w:before="0" w:beforeAutospacing="0" w:after="0" w:afterAutospacing="0"/>
                          <w:rPr>
                            <w:rFonts w:ascii="Calibri" w:hAnsi="Calibri" w:cs="Calibri"/>
                            <w:b/>
                            <w:sz w:val="22"/>
                            <w:szCs w:val="22"/>
                          </w:rPr>
                        </w:pPr>
                        <w:proofErr w:type="gramStart"/>
                        <w:r w:rsidRPr="00C93394">
                          <w:rPr>
                            <w:rFonts w:ascii="Calibri" w:eastAsia="Batang" w:hAnsi="Calibri" w:cs="Calibri"/>
                            <w:b/>
                            <w:color w:val="FF0000"/>
                            <w:kern w:val="24"/>
                            <w:sz w:val="22"/>
                            <w:szCs w:val="22"/>
                          </w:rPr>
                          <w:t>Population  (</w:t>
                        </w:r>
                        <w:proofErr w:type="gramEnd"/>
                        <w:r w:rsidRPr="00C93394">
                          <w:rPr>
                            <w:rFonts w:ascii="Calibri" w:eastAsia="Batang" w:hAnsi="Calibri" w:cs="Calibri"/>
                            <w:b/>
                            <w:color w:val="FF0000"/>
                            <w:kern w:val="24"/>
                            <w:sz w:val="22"/>
                            <w:szCs w:val="22"/>
                          </w:rPr>
                          <w:t>active and passive)</w:t>
                        </w:r>
                      </w:p>
                    </w:txbxContent>
                  </v:textbox>
                </v:shape>
                <v:shape id="TextBox 78" o:spid="_x0000_s1049" type="#_x0000_t202" style="position:absolute;left:48768;top:15457;width:19518;height:38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" fillcolor="#ffc000" strokecolor="#ffc000">
                  <v:shadow on="t" color="black" opacity="22937f" origin="-.5,-.5" offset="1.99561mm,1.99561mm"/>
                  <v:textbox>
                    <w:txbxContent>
                      <w:p w14:paraId="7C59A8FC" w14:textId="77777777" w:rsidR="00651C74" w:rsidRPr="00987F54" w:rsidRDefault="00651C74" w:rsidP="00A046C8">
                        <w:pPr>
                          <w:pStyle w:val="NormalWeb"/>
                          <w:spacing w:before="0" w:beforeAutospacing="0" w:after="0" w:afterAutospacing="0"/>
                        </w:pPr>
                        <w:r w:rsidRPr="00987F54">
                          <w:rPr>
                            <w:rFonts w:ascii="Arial" w:eastAsia="Batang" w:hAnsi="Arial" w:cs="Arial"/>
                            <w:b/>
                            <w:bCs/>
                            <w:color w:val="000000" w:themeColor="text1"/>
                            <w:kern w:val="24"/>
                          </w:rPr>
                          <w:t>Direct drivers</w:t>
                        </w:r>
                      </w:p>
                      <w:p w14:paraId="16B4B892" w14:textId="77777777" w:rsidR="00651C74" w:rsidRPr="00A7609D" w:rsidRDefault="00651C74" w:rsidP="00BC5532">
                        <w:pPr>
                          <w:pStyle w:val="ListParagraph"/>
                          <w:widowControl w:val="0"/>
                          <w:numPr>
                            <w:ilvl w:val="0"/>
                            <w:numId w:val="16"/>
                          </w:numPr>
                          <w:autoSpaceDE w:val="0"/>
                          <w:autoSpaceDN w:val="0"/>
                          <w:spacing w:after="0" w:line="270" w:lineRule="exact"/>
                          <w:ind w:left="360" w:hanging="270"/>
                          <w:rPr>
                            <w:rFonts w:eastAsia="Times New Roman"/>
                          </w:rPr>
                        </w:pPr>
                        <w:r w:rsidRPr="00A7609D">
                          <w:rPr>
                            <w:rFonts w:eastAsia="Calibri"/>
                            <w:b/>
                            <w:bCs/>
                            <w:color w:val="000000" w:themeColor="text1"/>
                            <w:kern w:val="24"/>
                          </w:rPr>
                          <w:t>Natural drivers</w:t>
                        </w:r>
                      </w:p>
                      <w:p w14:paraId="2E19779B" w14:textId="77777777" w:rsidR="00651C74" w:rsidRPr="00C93394" w:rsidRDefault="00651C74" w:rsidP="00A046C8">
                        <w:pPr>
                          <w:pStyle w:val="NormalWeb"/>
                          <w:spacing w:before="0" w:beforeAutospacing="0" w:after="0" w:afterAutospacing="0" w:line="270" w:lineRule="exact"/>
                          <w:rPr>
                            <w:rFonts w:ascii="Calibri" w:eastAsiaTheme="minorEastAsia" w:hAnsi="Calibri" w:cs="Calibri"/>
                            <w:lang w:val="az-Latn-AZ"/>
                          </w:rPr>
                        </w:pPr>
                        <w:r w:rsidRPr="00C93394">
                          <w:rPr>
                            <w:rFonts w:ascii="Calibri" w:eastAsia="Calibri" w:hAnsi="Calibri" w:cs="Calibri"/>
                            <w:b/>
                            <w:bCs/>
                            <w:color w:val="FF0000"/>
                            <w:kern w:val="24"/>
                            <w:sz w:val="22"/>
                            <w:szCs w:val="22"/>
                          </w:rPr>
                          <w:t xml:space="preserve">Natural </w:t>
                        </w:r>
                        <w:r w:rsidRPr="00C93394">
                          <w:rPr>
                            <w:rFonts w:ascii="Calibri" w:eastAsia="Calibri" w:hAnsi="Calibri" w:cs="Calibri"/>
                            <w:b/>
                            <w:bCs/>
                            <w:color w:val="FF0000"/>
                            <w:kern w:val="24"/>
                            <w:sz w:val="22"/>
                            <w:szCs w:val="22"/>
                            <w:lang w:val="az-Latn-AZ"/>
                          </w:rPr>
                          <w:t>hazards</w:t>
                        </w:r>
                      </w:p>
                      <w:p w14:paraId="220E427D" w14:textId="77777777" w:rsidR="00651C74" w:rsidRPr="00C93394" w:rsidRDefault="00651C74" w:rsidP="00A046C8">
                        <w:pPr>
                          <w:pStyle w:val="NormalWeb"/>
                          <w:spacing w:before="0" w:beforeAutospacing="0" w:after="0" w:afterAutospacing="0" w:line="270" w:lineRule="exact"/>
                          <w:rPr>
                            <w:rFonts w:ascii="Calibri" w:hAnsi="Calibri" w:cs="Calibri"/>
                            <w:lang w:val="az-Latn-AZ"/>
                          </w:rPr>
                        </w:pPr>
                        <w:r w:rsidRPr="00C93394">
                          <w:rPr>
                            <w:rFonts w:ascii="Calibri" w:eastAsia="Calibri" w:hAnsi="Calibri" w:cs="Calibri"/>
                            <w:b/>
                            <w:bCs/>
                            <w:color w:val="FF0000"/>
                            <w:kern w:val="24"/>
                            <w:sz w:val="22"/>
                            <w:szCs w:val="22"/>
                          </w:rPr>
                          <w:t>Climate change</w:t>
                        </w:r>
                        <w:r w:rsidRPr="00C93394">
                          <w:rPr>
                            <w:rFonts w:ascii="Calibri" w:eastAsia="Calibri" w:hAnsi="Calibri" w:cs="Calibri"/>
                            <w:b/>
                            <w:bCs/>
                            <w:color w:val="FF0000"/>
                            <w:kern w:val="24"/>
                            <w:sz w:val="22"/>
                            <w:szCs w:val="22"/>
                            <w:lang w:val="az-Latn-AZ"/>
                          </w:rPr>
                          <w:t>s</w:t>
                        </w:r>
                      </w:p>
                      <w:p w14:paraId="18196C56" w14:textId="77777777" w:rsidR="00651C74" w:rsidRPr="00C93394" w:rsidRDefault="00651C74" w:rsidP="00A046C8">
                        <w:pPr>
                          <w:pStyle w:val="NormalWeb"/>
                          <w:spacing w:before="0" w:beforeAutospacing="0" w:after="0" w:afterAutospacing="0" w:line="270" w:lineRule="exact"/>
                          <w:rPr>
                            <w:rFonts w:ascii="Calibri" w:eastAsia="Calibri" w:hAnsi="Calibri" w:cs="Calibri"/>
                            <w:b/>
                            <w:bCs/>
                            <w:color w:val="FF0000"/>
                            <w:kern w:val="24"/>
                            <w:sz w:val="22"/>
                            <w:szCs w:val="22"/>
                          </w:rPr>
                        </w:pPr>
                        <w:r w:rsidRPr="00C93394">
                          <w:rPr>
                            <w:rFonts w:ascii="Calibri" w:eastAsia="Calibri" w:hAnsi="Calibri" w:cs="Calibri"/>
                            <w:b/>
                            <w:bCs/>
                            <w:color w:val="FF0000"/>
                            <w:kern w:val="24"/>
                            <w:sz w:val="22"/>
                            <w:szCs w:val="22"/>
                          </w:rPr>
                          <w:t>Natural change of ecosytems</w:t>
                        </w:r>
                      </w:p>
                      <w:p w14:paraId="225DD831" w14:textId="77777777" w:rsidR="00651C74" w:rsidRDefault="00651C74" w:rsidP="00A046C8">
                        <w:pPr>
                          <w:pStyle w:val="NormalWeb"/>
                          <w:spacing w:before="0" w:beforeAutospacing="0" w:after="0" w:afterAutospacing="0" w:line="270" w:lineRule="exact"/>
                        </w:pPr>
                      </w:p>
                      <w:p w14:paraId="053B8514" w14:textId="77777777" w:rsidR="00651C74" w:rsidRPr="004C6DB7" w:rsidRDefault="00651C74" w:rsidP="00A046C8">
                        <w:pPr>
                          <w:pStyle w:val="NormalWeb"/>
                          <w:spacing w:before="0" w:beforeAutospacing="0" w:after="200" w:afterAutospacing="0" w:line="270" w:lineRule="exact"/>
                        </w:pPr>
                        <w:r w:rsidRPr="004C6DB7">
                          <w:rPr>
                            <w:rFonts w:ascii="Arial" w:eastAsia="Calibri" w:hAnsi="Arial" w:cs="Arial"/>
                            <w:b/>
                            <w:bCs/>
                            <w:color w:val="000000" w:themeColor="text1"/>
                            <w:kern w:val="24"/>
                            <w:sz w:val="22"/>
                            <w:szCs w:val="22"/>
                          </w:rPr>
                          <w:t>2. Anthropogenic drivers</w:t>
                        </w:r>
                      </w:p>
                      <w:p w14:paraId="576D095C" w14:textId="77777777" w:rsidR="00651C74" w:rsidRDefault="00651C74" w:rsidP="00A046C8">
                        <w:pPr>
                          <w:pStyle w:val="NormalWeb"/>
                          <w:spacing w:before="0" w:beforeAutospacing="0" w:after="0" w:afterAutospacing="0" w:line="270" w:lineRule="exact"/>
                        </w:pPr>
                        <w:r w:rsidRPr="004C6DB7">
                          <w:rPr>
                            <w:rFonts w:ascii="Calibri" w:eastAsia="Calibri" w:hAnsi="Calibri" w:cs="Calibri"/>
                            <w:b/>
                            <w:bCs/>
                            <w:color w:val="FF0000"/>
                            <w:kern w:val="24"/>
                            <w:sz w:val="22"/>
                            <w:szCs w:val="22"/>
                          </w:rPr>
                          <w:t>Environment pollution</w:t>
                        </w:r>
                      </w:p>
                      <w:p w14:paraId="0D0CF800" w14:textId="77777777" w:rsidR="00651C74" w:rsidRPr="00987F54" w:rsidRDefault="00651C74" w:rsidP="00A046C8">
                        <w:pPr>
                          <w:pStyle w:val="NormalWeb"/>
                          <w:spacing w:before="0" w:beforeAutospacing="0" w:after="0" w:afterAutospacing="0" w:line="270" w:lineRule="exact"/>
                        </w:pPr>
                        <w:r w:rsidRPr="00987F54">
                          <w:rPr>
                            <w:rFonts w:ascii="Calibri" w:eastAsia="Calibri" w:hAnsi="Calibri" w:cs="Calibri"/>
                            <w:b/>
                            <w:bCs/>
                            <w:color w:val="FF0000"/>
                            <w:kern w:val="24"/>
                            <w:sz w:val="22"/>
                            <w:szCs w:val="22"/>
                          </w:rPr>
                          <w:t>Waste</w:t>
                        </w:r>
                      </w:p>
                      <w:p w14:paraId="4592C8DA"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Use of ecosytems</w:t>
                        </w:r>
                      </w:p>
                      <w:p w14:paraId="2B303D85"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Capacity on use of ecosytems</w:t>
                        </w:r>
                      </w:p>
                      <w:p w14:paraId="74B4E77D"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Legislation and institutional situation</w:t>
                        </w:r>
                      </w:p>
                      <w:p w14:paraId="5B218DE3"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Military and political conflicts</w:t>
                        </w:r>
                      </w:p>
                      <w:p w14:paraId="314D1176"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Population</w:t>
                        </w:r>
                        <w:r>
                          <w:rPr>
                            <w:rFonts w:ascii="Calibri" w:eastAsia="Calibri" w:hAnsi="Calibri" w:cs="Calibri"/>
                            <w:b/>
                            <w:bCs/>
                            <w:color w:val="FF0000"/>
                            <w:kern w:val="24"/>
                            <w:sz w:val="22"/>
                            <w:szCs w:val="22"/>
                          </w:rPr>
                          <w:t xml:space="preserve"> growth</w:t>
                        </w:r>
                      </w:p>
                      <w:p w14:paraId="74A3A718" w14:textId="77777777" w:rsidR="00651C74" w:rsidRPr="00987F54" w:rsidRDefault="00651C74" w:rsidP="00A046C8">
                        <w:pPr>
                          <w:pStyle w:val="NormalWeb"/>
                          <w:spacing w:before="0" w:beforeAutospacing="0" w:after="0" w:afterAutospacing="0" w:line="270" w:lineRule="exact"/>
                          <w:rPr>
                            <w:rFonts w:ascii="Calibri" w:hAnsi="Calibri" w:cs="Calibri"/>
                            <w:sz w:val="22"/>
                            <w:szCs w:val="22"/>
                          </w:rPr>
                        </w:pPr>
                        <w:r w:rsidRPr="00987F54">
                          <w:rPr>
                            <w:rFonts w:ascii="Calibri" w:eastAsia="Calibri" w:hAnsi="Calibri" w:cs="Calibri"/>
                            <w:b/>
                            <w:bCs/>
                            <w:color w:val="FF0000"/>
                            <w:kern w:val="24"/>
                            <w:sz w:val="22"/>
                            <w:szCs w:val="22"/>
                          </w:rPr>
                          <w:t>Social and economic situation</w:t>
                        </w:r>
                      </w:p>
                    </w:txbxContent>
                  </v:textbox>
                </v:shape>
                <w10:wrap type="topAndBottom"/>
              </v:group>
            </w:pict>
          </mc:Fallback>
        </mc:AlternateContent>
      </w:r>
    </w:p>
    <w:p w14:paraId="5AE280C8" w14:textId="77777777" w:rsidR="00AC5720" w:rsidRDefault="00AC5720" w:rsidP="00AC6AEE">
      <w:pPr>
        <w:spacing w:line="276" w:lineRule="auto"/>
        <w:jc w:val="both"/>
        <w:rPr>
          <w:rFonts w:ascii="Calibri" w:hAnsi="Calibri" w:cs="Calibri"/>
          <w:sz w:val="24"/>
        </w:rPr>
      </w:pPr>
    </w:p>
    <w:p w14:paraId="681FCC2D" w14:textId="70189346" w:rsidR="00AC6AEE" w:rsidRPr="00E53316" w:rsidRDefault="00AC6AEE" w:rsidP="00AC6AEE">
      <w:pPr>
        <w:spacing w:line="276" w:lineRule="auto"/>
        <w:jc w:val="both"/>
        <w:rPr>
          <w:rFonts w:ascii="Calibri" w:hAnsi="Calibri" w:cs="Calibri"/>
          <w:sz w:val="24"/>
        </w:rPr>
      </w:pPr>
      <w:r w:rsidRPr="00E53316">
        <w:rPr>
          <w:rFonts w:ascii="Calibri" w:hAnsi="Calibri" w:cs="Calibri"/>
          <w:sz w:val="24"/>
        </w:rPr>
        <w:t>The current state of ecosystems</w:t>
      </w:r>
      <w:r w:rsidR="005B5F40">
        <w:rPr>
          <w:rFonts w:ascii="Calibri" w:hAnsi="Calibri" w:cs="Calibri"/>
          <w:sz w:val="24"/>
        </w:rPr>
        <w:t>,</w:t>
      </w:r>
      <w:r w:rsidRPr="00E53316">
        <w:rPr>
          <w:rFonts w:ascii="Calibri" w:hAnsi="Calibri" w:cs="Calibri"/>
          <w:sz w:val="24"/>
        </w:rPr>
        <w:t xml:space="preserve"> past status</w:t>
      </w:r>
      <w:r w:rsidR="005B5F40">
        <w:rPr>
          <w:rFonts w:ascii="Calibri" w:hAnsi="Calibri" w:cs="Calibri"/>
          <w:sz w:val="24"/>
        </w:rPr>
        <w:t>,</w:t>
      </w:r>
      <w:r w:rsidRPr="00E53316">
        <w:rPr>
          <w:rFonts w:ascii="Calibri" w:hAnsi="Calibri" w:cs="Calibri"/>
          <w:sz w:val="24"/>
        </w:rPr>
        <w:t xml:space="preserve"> and future change trends</w:t>
      </w:r>
      <w:r>
        <w:rPr>
          <w:rFonts w:ascii="Calibri" w:hAnsi="Calibri" w:cs="Calibri"/>
          <w:sz w:val="24"/>
        </w:rPr>
        <w:t>were</w:t>
      </w:r>
      <w:r w:rsidRPr="00E53316">
        <w:rPr>
          <w:rFonts w:ascii="Calibri" w:hAnsi="Calibri" w:cs="Calibri"/>
          <w:sz w:val="24"/>
        </w:rPr>
        <w:t xml:space="preserve"> assessed </w:t>
      </w:r>
      <w:r w:rsidR="002A07DA">
        <w:rPr>
          <w:rFonts w:ascii="Calibri" w:hAnsi="Calibri" w:cs="Calibri"/>
          <w:sz w:val="24"/>
        </w:rPr>
        <w:t xml:space="preserve">using </w:t>
      </w:r>
      <w:r w:rsidRPr="00E53316">
        <w:rPr>
          <w:rFonts w:ascii="Calibri" w:hAnsi="Calibri" w:cs="Calibri"/>
          <w:sz w:val="24"/>
        </w:rPr>
        <w:t xml:space="preserve">various scenarios and models. The period from the past to the present </w:t>
      </w:r>
      <w:r>
        <w:rPr>
          <w:rFonts w:ascii="Calibri" w:hAnsi="Calibri" w:cs="Calibri"/>
          <w:sz w:val="24"/>
        </w:rPr>
        <w:t>was</w:t>
      </w:r>
      <w:r w:rsidRPr="00E53316">
        <w:rPr>
          <w:rFonts w:ascii="Calibri" w:hAnsi="Calibri" w:cs="Calibri"/>
          <w:sz w:val="24"/>
        </w:rPr>
        <w:t xml:space="preserve"> assessed </w:t>
      </w:r>
      <w:r w:rsidR="002A07DA">
        <w:rPr>
          <w:rFonts w:ascii="Calibri" w:hAnsi="Calibri" w:cs="Calibri"/>
          <w:sz w:val="24"/>
        </w:rPr>
        <w:t xml:space="preserve">as </w:t>
      </w:r>
      <w:r w:rsidRPr="00E53316">
        <w:rPr>
          <w:rFonts w:ascii="Calibri" w:hAnsi="Calibri" w:cs="Calibri"/>
          <w:sz w:val="24"/>
        </w:rPr>
        <w:t>a trend or</w:t>
      </w:r>
      <w:r w:rsidR="00AE64F6">
        <w:rPr>
          <w:rFonts w:ascii="Calibri" w:hAnsi="Calibri" w:cs="Calibri"/>
          <w:sz w:val="24"/>
        </w:rPr>
        <w:t xml:space="preserve"> a single</w:t>
      </w:r>
      <w:r w:rsidRPr="00E53316">
        <w:rPr>
          <w:rFonts w:ascii="Calibri" w:hAnsi="Calibri" w:cs="Calibri"/>
          <w:sz w:val="24"/>
        </w:rPr>
        <w:t xml:space="preserve"> scenario, while the period </w:t>
      </w:r>
      <w:proofErr w:type="gramStart"/>
      <w:r w:rsidRPr="00E53316">
        <w:rPr>
          <w:rFonts w:ascii="Calibri" w:hAnsi="Calibri" w:cs="Calibri"/>
          <w:sz w:val="24"/>
        </w:rPr>
        <w:t xml:space="preserve">from  </w:t>
      </w:r>
      <w:r w:rsidR="00831AB4">
        <w:rPr>
          <w:rFonts w:ascii="Calibri" w:hAnsi="Calibri" w:cs="Calibri"/>
          <w:sz w:val="24"/>
        </w:rPr>
        <w:t>the</w:t>
      </w:r>
      <w:proofErr w:type="gramEnd"/>
      <w:r w:rsidR="00831AB4">
        <w:rPr>
          <w:rFonts w:ascii="Calibri" w:hAnsi="Calibri" w:cs="Calibri"/>
          <w:sz w:val="24"/>
        </w:rPr>
        <w:t xml:space="preserve"> present </w:t>
      </w:r>
      <w:r w:rsidRPr="00E53316">
        <w:rPr>
          <w:rFonts w:ascii="Calibri" w:hAnsi="Calibri" w:cs="Calibri"/>
          <w:sz w:val="24"/>
        </w:rPr>
        <w:t xml:space="preserve">to the future will be assessed </w:t>
      </w:r>
      <w:r w:rsidR="00831AB4">
        <w:rPr>
          <w:rFonts w:ascii="Calibri" w:hAnsi="Calibri" w:cs="Calibri"/>
          <w:sz w:val="24"/>
        </w:rPr>
        <w:t xml:space="preserve">as </w:t>
      </w:r>
      <w:r w:rsidRPr="00E53316">
        <w:rPr>
          <w:rFonts w:ascii="Calibri" w:hAnsi="Calibri" w:cs="Calibri"/>
          <w:sz w:val="24"/>
        </w:rPr>
        <w:t xml:space="preserve">two scenarios. These scenarios </w:t>
      </w:r>
      <w:r>
        <w:rPr>
          <w:rFonts w:ascii="Calibri" w:hAnsi="Calibri" w:cs="Calibri"/>
          <w:sz w:val="24"/>
        </w:rPr>
        <w:t>are</w:t>
      </w:r>
      <w:r w:rsidR="00F43DE4">
        <w:rPr>
          <w:rFonts w:ascii="Calibri" w:hAnsi="Calibri" w:cs="Calibri"/>
          <w:sz w:val="24"/>
        </w:rPr>
        <w:t xml:space="preserve"> mainly</w:t>
      </w:r>
      <w:r>
        <w:rPr>
          <w:rFonts w:ascii="Calibri" w:hAnsi="Calibri" w:cs="Calibri"/>
          <w:sz w:val="24"/>
        </w:rPr>
        <w:t xml:space="preserve"> the</w:t>
      </w:r>
      <w:r w:rsidRPr="00E53316">
        <w:rPr>
          <w:rFonts w:ascii="Calibri" w:hAnsi="Calibri" w:cs="Calibri"/>
          <w:sz w:val="24"/>
        </w:rPr>
        <w:t xml:space="preserve"> Business as usual (BAU) and Sustainable Ecosystem Management (SEM) scenarios. In some cases, three scenarios can be developed for the future, and these can be BAU, optimistic and pessimistic scenarios.</w:t>
      </w:r>
    </w:p>
    <w:p w14:paraId="26E8C26D" w14:textId="654AD4DA" w:rsidR="00AC6AEE" w:rsidRPr="00E53316" w:rsidRDefault="00AC6AEE" w:rsidP="00AC6AEE">
      <w:pPr>
        <w:spacing w:line="276" w:lineRule="auto"/>
        <w:jc w:val="both"/>
        <w:rPr>
          <w:rFonts w:ascii="Calibri" w:hAnsi="Calibri" w:cs="Calibri"/>
          <w:sz w:val="24"/>
        </w:rPr>
      </w:pPr>
      <w:r w:rsidRPr="00E53316">
        <w:rPr>
          <w:rFonts w:ascii="Calibri" w:hAnsi="Calibri" w:cs="Calibri"/>
          <w:sz w:val="24"/>
        </w:rPr>
        <w:t>The length of the past period will vary depending on the availability of information. The next period will be forecast for all ecosystems until 2050. For example, for inland aquatic ecosystems, the past will cover 1961-2020 and the future will be forecast until 2050</w:t>
      </w:r>
      <w:r>
        <w:rPr>
          <w:rFonts w:ascii="Calibri" w:hAnsi="Calibri" w:cs="Calibri"/>
          <w:sz w:val="24"/>
        </w:rPr>
        <w:t xml:space="preserve"> (Fig. </w:t>
      </w:r>
      <w:r w:rsidR="00992C14">
        <w:rPr>
          <w:rFonts w:ascii="Calibri" w:hAnsi="Calibri" w:cs="Calibri"/>
          <w:sz w:val="24"/>
        </w:rPr>
        <w:t>2</w:t>
      </w:r>
      <w:r>
        <w:rPr>
          <w:rFonts w:ascii="Calibri" w:hAnsi="Calibri" w:cs="Calibri"/>
          <w:sz w:val="24"/>
        </w:rPr>
        <w:t>.</w:t>
      </w:r>
      <w:r w:rsidR="00992C14">
        <w:rPr>
          <w:rFonts w:ascii="Calibri" w:hAnsi="Calibri" w:cs="Calibri"/>
          <w:sz w:val="24"/>
        </w:rPr>
        <w:t>2</w:t>
      </w:r>
      <w:r>
        <w:rPr>
          <w:rFonts w:ascii="Calibri" w:hAnsi="Calibri" w:cs="Calibri"/>
          <w:sz w:val="24"/>
        </w:rPr>
        <w:t>)</w:t>
      </w:r>
      <w:r w:rsidRPr="00E53316">
        <w:rPr>
          <w:rFonts w:ascii="Calibri" w:hAnsi="Calibri" w:cs="Calibri"/>
          <w:sz w:val="24"/>
        </w:rPr>
        <w:t>.</w:t>
      </w:r>
    </w:p>
    <w:p w14:paraId="4A778E8A" w14:textId="77777777" w:rsidR="00AC6AEE" w:rsidRPr="00E53316" w:rsidRDefault="00AC6AEE" w:rsidP="00AC6AEE">
      <w:pPr>
        <w:spacing w:line="276" w:lineRule="auto"/>
        <w:rPr>
          <w:rFonts w:ascii="Calibri" w:hAnsi="Calibri" w:cs="Calibri"/>
          <w:sz w:val="24"/>
        </w:rPr>
      </w:pPr>
    </w:p>
    <w:p w14:paraId="67A40DC9" w14:textId="77777777" w:rsidR="00AC6AEE" w:rsidRPr="00E53316" w:rsidRDefault="00AC6AEE" w:rsidP="00AC6AEE">
      <w:pPr>
        <w:spacing w:line="276" w:lineRule="auto"/>
        <w:rPr>
          <w:rFonts w:ascii="Calibri" w:hAnsi="Calibri" w:cs="Calibri"/>
          <w:sz w:val="24"/>
        </w:rPr>
      </w:pPr>
    </w:p>
    <w:p w14:paraId="477B3118" w14:textId="77777777" w:rsidR="00F51133" w:rsidRDefault="00AC6AEE" w:rsidP="00F51133">
      <w:pPr>
        <w:keepNext/>
        <w:spacing w:line="276" w:lineRule="auto"/>
      </w:pPr>
      <w:r w:rsidRPr="00E53316">
        <w:rPr>
          <w:rFonts w:ascii="Calibri" w:hAnsi="Calibri" w:cs="Calibri"/>
          <w:noProof/>
          <w:sz w:val="24"/>
          <w:lang w:val="en-US"/>
        </w:rPr>
        <w:drawing>
          <wp:inline distT="0" distB="0" distL="0" distR="0" wp14:anchorId="07EC9272" wp14:editId="440E9E28">
            <wp:extent cx="5981700" cy="1836420"/>
            <wp:effectExtent l="0" t="0" r="19050" b="11430"/>
            <wp:docPr id="1900058094" name="Diyagram 19000580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1BB1C711" w14:textId="6B715135" w:rsidR="00AC6AEE" w:rsidRPr="002007AA" w:rsidRDefault="00216D61" w:rsidP="00722086">
      <w:pPr>
        <w:pStyle w:val="Caption"/>
        <w:rPr>
          <w:rFonts w:ascii="Calibri" w:hAnsi="Calibri" w:cs="Calibri"/>
        </w:rPr>
      </w:pPr>
      <w:r>
        <w:t xml:space="preserve">                                  </w:t>
      </w:r>
      <w:r w:rsidR="00F51133">
        <w:t xml:space="preserve">Fig. 2. </w:t>
      </w:r>
      <w:r w:rsidR="00F51133">
        <w:fldChar w:fldCharType="begin"/>
      </w:r>
      <w:r w:rsidR="00F51133">
        <w:instrText xml:space="preserve"> SEQ Fig._2. \* ARABIC </w:instrText>
      </w:r>
      <w:r w:rsidR="00F51133">
        <w:fldChar w:fldCharType="separate"/>
      </w:r>
      <w:r w:rsidR="00A14264">
        <w:rPr>
          <w:noProof/>
        </w:rPr>
        <w:t>2</w:t>
      </w:r>
      <w:r w:rsidR="00F51133">
        <w:rPr>
          <w:noProof/>
        </w:rPr>
        <w:fldChar w:fldCharType="end"/>
      </w:r>
      <w:r w:rsidR="00F51133" w:rsidRPr="00F51133">
        <w:t xml:space="preserve"> </w:t>
      </w:r>
      <w:r w:rsidR="00F51133" w:rsidRPr="00697611">
        <w:t xml:space="preserve">Suggested tentative scenarios during the </w:t>
      </w:r>
      <w:proofErr w:type="gramStart"/>
      <w:r w:rsidR="00F51133" w:rsidRPr="00697611">
        <w:t>NEA</w:t>
      </w:r>
      <w:proofErr w:type="gramEnd"/>
    </w:p>
    <w:p w14:paraId="2BA3ADAB" w14:textId="77777777" w:rsidR="00AC6AEE" w:rsidRPr="00E53316" w:rsidRDefault="00AC6AEE" w:rsidP="00AC6AEE">
      <w:pPr>
        <w:spacing w:line="276" w:lineRule="auto"/>
        <w:rPr>
          <w:rFonts w:ascii="Calibri" w:hAnsi="Calibri" w:cs="Calibri"/>
          <w:sz w:val="24"/>
        </w:rPr>
      </w:pPr>
    </w:p>
    <w:p w14:paraId="414A3E48" w14:textId="7A2FCB4A" w:rsidR="00AC6AEE" w:rsidRDefault="00AC6AEE" w:rsidP="00AC6AEE">
      <w:pPr>
        <w:spacing w:line="276" w:lineRule="auto"/>
        <w:jc w:val="both"/>
        <w:rPr>
          <w:rFonts w:ascii="Calibri" w:hAnsi="Calibri" w:cs="Calibri"/>
          <w:sz w:val="24"/>
        </w:rPr>
      </w:pPr>
      <w:r w:rsidRPr="00E53316">
        <w:rPr>
          <w:rFonts w:ascii="Calibri" w:hAnsi="Calibri" w:cs="Calibri"/>
          <w:sz w:val="24"/>
        </w:rPr>
        <w:t xml:space="preserve">Scenarios </w:t>
      </w:r>
      <w:r>
        <w:rPr>
          <w:rFonts w:ascii="Calibri" w:hAnsi="Calibri" w:cs="Calibri"/>
          <w:sz w:val="24"/>
        </w:rPr>
        <w:t>have been</w:t>
      </w:r>
      <w:r w:rsidRPr="00E53316">
        <w:rPr>
          <w:rFonts w:ascii="Calibri" w:hAnsi="Calibri" w:cs="Calibri"/>
          <w:sz w:val="24"/>
        </w:rPr>
        <w:t xml:space="preserve"> developed based on both raw data (</w:t>
      </w:r>
      <w:proofErr w:type="gramStart"/>
      <w:r w:rsidRPr="00E53316">
        <w:rPr>
          <w:rFonts w:ascii="Calibri" w:hAnsi="Calibri" w:cs="Calibri"/>
          <w:sz w:val="24"/>
        </w:rPr>
        <w:t>e</w:t>
      </w:r>
      <w:r>
        <w:rPr>
          <w:rFonts w:ascii="Calibri" w:hAnsi="Calibri" w:cs="Calibri"/>
          <w:sz w:val="24"/>
        </w:rPr>
        <w:t>.</w:t>
      </w:r>
      <w:r w:rsidRPr="00E53316">
        <w:rPr>
          <w:rFonts w:ascii="Calibri" w:hAnsi="Calibri" w:cs="Calibri"/>
          <w:sz w:val="24"/>
        </w:rPr>
        <w:t>g</w:t>
      </w:r>
      <w:r>
        <w:rPr>
          <w:rFonts w:ascii="Calibri" w:hAnsi="Calibri" w:cs="Calibri"/>
          <w:sz w:val="24"/>
        </w:rPr>
        <w:t>.</w:t>
      </w:r>
      <w:proofErr w:type="gramEnd"/>
      <w:r w:rsidRPr="00E53316">
        <w:rPr>
          <w:rFonts w:ascii="Calibri" w:hAnsi="Calibri" w:cs="Calibri"/>
          <w:sz w:val="24"/>
        </w:rPr>
        <w:t xml:space="preserve"> forest area) and indicators (e</w:t>
      </w:r>
      <w:r>
        <w:rPr>
          <w:rFonts w:ascii="Calibri" w:hAnsi="Calibri" w:cs="Calibri"/>
          <w:sz w:val="24"/>
        </w:rPr>
        <w:t>.</w:t>
      </w:r>
      <w:r w:rsidRPr="00E53316">
        <w:rPr>
          <w:rFonts w:ascii="Calibri" w:hAnsi="Calibri" w:cs="Calibri"/>
          <w:sz w:val="24"/>
        </w:rPr>
        <w:t>g</w:t>
      </w:r>
      <w:r>
        <w:rPr>
          <w:rFonts w:ascii="Calibri" w:hAnsi="Calibri" w:cs="Calibri"/>
          <w:sz w:val="24"/>
        </w:rPr>
        <w:t>.</w:t>
      </w:r>
      <w:r w:rsidRPr="00E53316">
        <w:rPr>
          <w:rFonts w:ascii="Calibri" w:hAnsi="Calibri" w:cs="Calibri"/>
          <w:sz w:val="24"/>
        </w:rPr>
        <w:t xml:space="preserve"> water quality or water stress index), and the choice of which indicator will depend on the availability of information and the choice of chapter authors. Although indicators are surrogate measures of more complex aspects, they provide an effective means of communication with policymakers.</w:t>
      </w:r>
    </w:p>
    <w:p w14:paraId="1696D08B" w14:textId="32CB254F" w:rsidR="008F1967" w:rsidRDefault="008F1967" w:rsidP="00AC6AEE">
      <w:pPr>
        <w:spacing w:line="276" w:lineRule="auto"/>
        <w:jc w:val="both"/>
        <w:rPr>
          <w:rFonts w:ascii="Calibri" w:hAnsi="Calibri" w:cs="Calibri"/>
          <w:sz w:val="24"/>
        </w:rPr>
      </w:pPr>
    </w:p>
    <w:p w14:paraId="6991C5A2" w14:textId="24D65E7A" w:rsidR="00EF553C" w:rsidRPr="00EF553C" w:rsidRDefault="00EF553C" w:rsidP="002D0560">
      <w:pPr>
        <w:pStyle w:val="Heading3"/>
      </w:pPr>
      <w:bookmarkStart w:id="71" w:name="_Toc162472103"/>
      <w:r w:rsidRPr="00EF553C">
        <w:t>Nature’s contributions to people/ Ecosystem Services</w:t>
      </w:r>
      <w:bookmarkEnd w:id="71"/>
    </w:p>
    <w:p w14:paraId="14FF12C4" w14:textId="77777777" w:rsidR="008F1967" w:rsidRPr="003B6966" w:rsidRDefault="008F1967" w:rsidP="008F1967">
      <w:pPr>
        <w:pStyle w:val="ListParagraph"/>
        <w:ind w:left="552"/>
      </w:pPr>
    </w:p>
    <w:p w14:paraId="187FA260" w14:textId="52A05C8D" w:rsidR="008F1967" w:rsidRDefault="008F1967" w:rsidP="008F1967">
      <w:pPr>
        <w:spacing w:line="276" w:lineRule="auto"/>
        <w:jc w:val="both"/>
        <w:rPr>
          <w:rFonts w:ascii="Calibri" w:hAnsi="Calibri" w:cs="Calibri"/>
          <w:sz w:val="24"/>
        </w:rPr>
      </w:pPr>
      <w:r w:rsidRPr="00E53316">
        <w:rPr>
          <w:rFonts w:ascii="Calibri" w:hAnsi="Calibri" w:cs="Calibri"/>
          <w:sz w:val="24"/>
        </w:rPr>
        <w:t xml:space="preserve">Ecosystems provide a range of services that improve living conditions in societies. According to the IPBES approach, </w:t>
      </w:r>
      <w:r w:rsidR="003671E4">
        <w:rPr>
          <w:rFonts w:ascii="Calibri" w:hAnsi="Calibri" w:cs="Calibri"/>
          <w:sz w:val="24"/>
        </w:rPr>
        <w:t xml:space="preserve">the </w:t>
      </w:r>
      <w:r w:rsidRPr="00E53316">
        <w:rPr>
          <w:rFonts w:ascii="Calibri" w:hAnsi="Calibri" w:cs="Calibri"/>
          <w:sz w:val="24"/>
        </w:rPr>
        <w:t>NEA considers</w:t>
      </w:r>
      <w:r w:rsidR="00F61670">
        <w:rPr>
          <w:rFonts w:ascii="Calibri" w:hAnsi="Calibri" w:cs="Calibri"/>
          <w:sz w:val="24"/>
        </w:rPr>
        <w:t xml:space="preserve"> ecosystem services</w:t>
      </w:r>
      <w:r w:rsidRPr="00E53316">
        <w:rPr>
          <w:rFonts w:ascii="Calibri" w:hAnsi="Calibri" w:cs="Calibri"/>
          <w:sz w:val="24"/>
        </w:rPr>
        <w:t xml:space="preserve"> from NCP's point of view. In other words, the NEA of Azerbaijan emphasizes that the terms</w:t>
      </w:r>
      <w:r w:rsidR="00F61670">
        <w:rPr>
          <w:rFonts w:ascii="Calibri" w:hAnsi="Calibri" w:cs="Calibri"/>
          <w:sz w:val="24"/>
        </w:rPr>
        <w:t xml:space="preserve"> ecosystem services</w:t>
      </w:r>
      <w:r w:rsidRPr="00E53316">
        <w:rPr>
          <w:rFonts w:ascii="Calibri" w:hAnsi="Calibri" w:cs="Calibri"/>
          <w:sz w:val="24"/>
        </w:rPr>
        <w:t xml:space="preserve"> and NCP are roughly the same, and </w:t>
      </w:r>
      <w:r w:rsidR="00F61670">
        <w:rPr>
          <w:rFonts w:ascii="Calibri" w:hAnsi="Calibri" w:cs="Calibri"/>
          <w:sz w:val="24"/>
        </w:rPr>
        <w:t xml:space="preserve">the </w:t>
      </w:r>
      <w:r w:rsidRPr="00E53316">
        <w:rPr>
          <w:rFonts w:ascii="Calibri" w:hAnsi="Calibri" w:cs="Calibri"/>
          <w:sz w:val="24"/>
        </w:rPr>
        <w:t>difference between</w:t>
      </w:r>
      <w:r w:rsidR="004F2DD9">
        <w:rPr>
          <w:rFonts w:ascii="Calibri" w:hAnsi="Calibri" w:cs="Calibri"/>
          <w:sz w:val="24"/>
        </w:rPr>
        <w:t xml:space="preserve"> ecosystem services</w:t>
      </w:r>
      <w:r w:rsidRPr="00E53316">
        <w:rPr>
          <w:rFonts w:ascii="Calibri" w:hAnsi="Calibri" w:cs="Calibri"/>
          <w:sz w:val="24"/>
        </w:rPr>
        <w:t xml:space="preserve"> and NCP should not lead to misunderstanding</w:t>
      </w:r>
      <w:r>
        <w:rPr>
          <w:rFonts w:ascii="Calibri" w:hAnsi="Calibri" w:cs="Calibri"/>
          <w:sz w:val="24"/>
        </w:rPr>
        <w:t xml:space="preserve"> and</w:t>
      </w:r>
      <w:r w:rsidRPr="00E53316">
        <w:rPr>
          <w:rFonts w:ascii="Calibri" w:hAnsi="Calibri" w:cs="Calibri"/>
          <w:sz w:val="24"/>
        </w:rPr>
        <w:t xml:space="preserve"> confusion.</w:t>
      </w:r>
      <w:r>
        <w:rPr>
          <w:rFonts w:ascii="Calibri" w:hAnsi="Calibri" w:cs="Calibri"/>
          <w:sz w:val="24"/>
        </w:rPr>
        <w:t xml:space="preserve"> </w:t>
      </w:r>
      <w:r w:rsidRPr="00EA58C5">
        <w:rPr>
          <w:rFonts w:ascii="Calibri" w:hAnsi="Calibri" w:cs="Calibri"/>
          <w:sz w:val="24"/>
        </w:rPr>
        <w:t xml:space="preserve">It should also be noted that the terms </w:t>
      </w:r>
      <w:r w:rsidR="004F2DD9">
        <w:rPr>
          <w:rFonts w:ascii="Calibri" w:hAnsi="Calibri" w:cs="Calibri"/>
          <w:sz w:val="24"/>
        </w:rPr>
        <w:t>of ecosystem servives</w:t>
      </w:r>
      <w:r w:rsidRPr="00EA58C5">
        <w:rPr>
          <w:rFonts w:ascii="Calibri" w:hAnsi="Calibri" w:cs="Calibri"/>
          <w:sz w:val="24"/>
        </w:rPr>
        <w:t xml:space="preserve"> or NCP have been used in various reports and articles, and the two terms should be considered approximately the same.</w:t>
      </w:r>
    </w:p>
    <w:p w14:paraId="7385070D" w14:textId="3374AC87" w:rsidR="008F1967" w:rsidRDefault="008F1967" w:rsidP="008F1967">
      <w:pPr>
        <w:spacing w:line="276" w:lineRule="auto"/>
        <w:jc w:val="both"/>
        <w:rPr>
          <w:rFonts w:ascii="Calibri" w:hAnsi="Calibri" w:cs="Calibri"/>
          <w:sz w:val="24"/>
        </w:rPr>
      </w:pPr>
      <w:r w:rsidRPr="005177B0">
        <w:rPr>
          <w:rFonts w:ascii="Calibri" w:hAnsi="Calibri" w:cs="Calibri"/>
          <w:sz w:val="24"/>
        </w:rPr>
        <w:t>In NCP, as in</w:t>
      </w:r>
      <w:r w:rsidR="00A575E5">
        <w:rPr>
          <w:rFonts w:ascii="Calibri" w:hAnsi="Calibri" w:cs="Calibri"/>
          <w:sz w:val="24"/>
        </w:rPr>
        <w:t xml:space="preserve"> ecosystem services</w:t>
      </w:r>
      <w:r w:rsidRPr="005177B0">
        <w:rPr>
          <w:rFonts w:ascii="Calibri" w:hAnsi="Calibri" w:cs="Calibri"/>
          <w:sz w:val="24"/>
        </w:rPr>
        <w:t xml:space="preserve">, </w:t>
      </w:r>
      <w:r w:rsidR="00A575E5">
        <w:rPr>
          <w:rFonts w:ascii="Calibri" w:hAnsi="Calibri" w:cs="Calibri"/>
          <w:sz w:val="24"/>
        </w:rPr>
        <w:t>n</w:t>
      </w:r>
      <w:r w:rsidRPr="005177B0">
        <w:rPr>
          <w:rFonts w:ascii="Calibri" w:hAnsi="Calibri" w:cs="Calibri"/>
          <w:sz w:val="24"/>
        </w:rPr>
        <w:t xml:space="preserve">ature has three types of contributions to </w:t>
      </w:r>
      <w:r>
        <w:rPr>
          <w:rFonts w:ascii="Calibri" w:hAnsi="Calibri" w:cs="Calibri"/>
          <w:sz w:val="24"/>
        </w:rPr>
        <w:t>people</w:t>
      </w:r>
      <w:r w:rsidRPr="005177B0">
        <w:rPr>
          <w:rFonts w:ascii="Calibri" w:hAnsi="Calibri" w:cs="Calibri"/>
          <w:sz w:val="24"/>
        </w:rPr>
        <w:t xml:space="preserve">, and these contributions include </w:t>
      </w:r>
      <w:r>
        <w:rPr>
          <w:rFonts w:ascii="Calibri" w:hAnsi="Calibri" w:cs="Calibri"/>
          <w:sz w:val="24"/>
        </w:rPr>
        <w:t>material</w:t>
      </w:r>
      <w:r w:rsidRPr="005177B0">
        <w:rPr>
          <w:rFonts w:ascii="Calibri" w:hAnsi="Calibri" w:cs="Calibri"/>
          <w:sz w:val="24"/>
        </w:rPr>
        <w:t xml:space="preserve">, </w:t>
      </w:r>
      <w:r>
        <w:rPr>
          <w:rFonts w:ascii="Calibri" w:hAnsi="Calibri" w:cs="Calibri"/>
          <w:sz w:val="24"/>
        </w:rPr>
        <w:t>non-material</w:t>
      </w:r>
      <w:r w:rsidRPr="005177B0">
        <w:rPr>
          <w:rFonts w:ascii="Calibri" w:hAnsi="Calibri" w:cs="Calibri"/>
          <w:sz w:val="24"/>
        </w:rPr>
        <w:t>, and regulatory contributions.</w:t>
      </w:r>
      <w:r>
        <w:rPr>
          <w:rFonts w:ascii="Calibri" w:hAnsi="Calibri" w:cs="Calibri"/>
          <w:sz w:val="24"/>
        </w:rPr>
        <w:t xml:space="preserve"> </w:t>
      </w:r>
      <w:r w:rsidRPr="001E2934">
        <w:rPr>
          <w:rFonts w:ascii="Calibri" w:hAnsi="Calibri" w:cs="Calibri"/>
          <w:sz w:val="24"/>
        </w:rPr>
        <w:t>It is accepted that these contributions improve a person's life and make him physically and spiritually healthy. At the same time, NCP means food, energy, and water, and they come directly from nature to humans.</w:t>
      </w:r>
      <w:r>
        <w:rPr>
          <w:rFonts w:ascii="Calibri" w:hAnsi="Calibri" w:cs="Calibri"/>
          <w:sz w:val="24"/>
        </w:rPr>
        <w:t xml:space="preserve"> </w:t>
      </w:r>
      <w:r w:rsidRPr="00493FDC">
        <w:rPr>
          <w:rFonts w:ascii="Calibri" w:hAnsi="Calibri" w:cs="Calibri"/>
          <w:sz w:val="24"/>
        </w:rPr>
        <w:t xml:space="preserve">According to this concept, the NCP is the main provider of quality of life. Quality of life means food, energy and water, physical and mental health, moral values, environmental </w:t>
      </w:r>
      <w:proofErr w:type="gramStart"/>
      <w:r w:rsidRPr="00493FDC">
        <w:rPr>
          <w:rFonts w:ascii="Calibri" w:hAnsi="Calibri" w:cs="Calibri"/>
          <w:sz w:val="24"/>
        </w:rPr>
        <w:t>justice</w:t>
      </w:r>
      <w:proofErr w:type="gramEnd"/>
      <w:r w:rsidRPr="00493FDC">
        <w:rPr>
          <w:rFonts w:ascii="Calibri" w:hAnsi="Calibri" w:cs="Calibri"/>
          <w:sz w:val="24"/>
        </w:rPr>
        <w:t xml:space="preserve"> and equality</w:t>
      </w:r>
      <w:r>
        <w:rPr>
          <w:rFonts w:ascii="Calibri" w:hAnsi="Calibri" w:cs="Calibri"/>
          <w:sz w:val="24"/>
        </w:rPr>
        <w:t xml:space="preserve"> (Fig. </w:t>
      </w:r>
      <w:r w:rsidR="00992C14">
        <w:rPr>
          <w:rFonts w:ascii="Calibri" w:hAnsi="Calibri" w:cs="Calibri"/>
          <w:sz w:val="24"/>
        </w:rPr>
        <w:t>2</w:t>
      </w:r>
      <w:r>
        <w:rPr>
          <w:rFonts w:ascii="Calibri" w:hAnsi="Calibri" w:cs="Calibri"/>
          <w:sz w:val="24"/>
        </w:rPr>
        <w:t>.</w:t>
      </w:r>
      <w:r w:rsidR="00992C14">
        <w:rPr>
          <w:rFonts w:ascii="Calibri" w:hAnsi="Calibri" w:cs="Calibri"/>
          <w:sz w:val="24"/>
        </w:rPr>
        <w:t>3</w:t>
      </w:r>
      <w:r>
        <w:rPr>
          <w:rFonts w:ascii="Calibri" w:hAnsi="Calibri" w:cs="Calibri"/>
          <w:sz w:val="24"/>
        </w:rPr>
        <w:t>).</w:t>
      </w:r>
    </w:p>
    <w:p w14:paraId="30F1FCAE" w14:textId="77777777" w:rsidR="002E0B63" w:rsidRPr="00865DCE" w:rsidRDefault="002E0B63" w:rsidP="008F1967">
      <w:pPr>
        <w:spacing w:line="276" w:lineRule="auto"/>
        <w:jc w:val="both"/>
        <w:rPr>
          <w:rFonts w:ascii="Calibri" w:hAnsi="Calibri" w:cs="Calibri"/>
          <w:sz w:val="24"/>
          <w:lang w:val="az-Latn-AZ"/>
        </w:rPr>
      </w:pPr>
    </w:p>
    <w:p w14:paraId="516C772E" w14:textId="6445AC8D" w:rsidR="008F1967" w:rsidRDefault="00B74494" w:rsidP="008F1967">
      <w:pPr>
        <w:spacing w:line="276" w:lineRule="auto"/>
        <w:rPr>
          <w:rFonts w:ascii="Calibri" w:hAnsi="Calibri" w:cs="Calibri"/>
          <w:sz w:val="24"/>
        </w:rPr>
      </w:pPr>
      <w:r>
        <w:rPr>
          <w:noProof/>
        </w:rPr>
        <mc:AlternateContent>
          <mc:Choice Requires="wpg">
            <w:drawing>
              <wp:anchor distT="0" distB="0" distL="114300" distR="114300" simplePos="0" relativeHeight="251658285" behindDoc="0" locked="0" layoutInCell="1" allowOverlap="1" wp14:anchorId="6DC23850" wp14:editId="6CBE86C9">
                <wp:simplePos x="0" y="0"/>
                <wp:positionH relativeFrom="column">
                  <wp:posOffset>99060</wp:posOffset>
                </wp:positionH>
                <wp:positionV relativeFrom="paragraph">
                  <wp:posOffset>0</wp:posOffset>
                </wp:positionV>
                <wp:extent cx="5852160" cy="5615940"/>
                <wp:effectExtent l="0" t="0" r="0" b="3810"/>
                <wp:wrapSquare wrapText="bothSides"/>
                <wp:docPr id="1440247141" name="Group 1440247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2160" cy="5615940"/>
                          <a:chOff x="0" y="0"/>
                          <a:chExt cx="5852160" cy="5064760"/>
                        </a:xfrm>
                      </wpg:grpSpPr>
                      <wps:wsp>
                        <wps:cNvPr id="1253215831" name="Rectangle 3"/>
                        <wps:cNvSpPr/>
                        <wps:spPr>
                          <a:xfrm>
                            <a:off x="25400" y="0"/>
                            <a:ext cx="5826760" cy="508000"/>
                          </a:xfrm>
                          <a:prstGeom prst="rect">
                            <a:avLst/>
                          </a:prstGeom>
                          <a:solidFill>
                            <a:srgbClr val="92D050"/>
                          </a:solidFill>
                          <a:ln w="12700" cap="flat" cmpd="sng" algn="ctr">
                            <a:solidFill>
                              <a:srgbClr val="4472C4">
                                <a:shade val="50000"/>
                              </a:srgbClr>
                            </a:solidFill>
                            <a:prstDash val="solid"/>
                            <a:miter lim="800000"/>
                          </a:ln>
                          <a:effectLst/>
                        </wps:spPr>
                        <wps:txbx>
                          <w:txbxContent>
                            <w:p w14:paraId="75E67E3B" w14:textId="77777777" w:rsidR="00651C74" w:rsidRPr="00D839E9" w:rsidRDefault="00651C74" w:rsidP="008F1967">
                              <w:pPr>
                                <w:jc w:val="center"/>
                                <w:rPr>
                                  <w:rFonts w:ascii="Calibri" w:hAnsi="Calibri" w:cs="Calibri"/>
                                  <w:b/>
                                  <w:bCs/>
                                  <w:color w:val="000000" w:themeColor="text1"/>
                                  <w:lang w:val="az-Latn-AZ"/>
                                </w:rPr>
                              </w:pPr>
                              <w:r w:rsidRPr="00D839E9">
                                <w:rPr>
                                  <w:rFonts w:ascii="Calibri" w:hAnsi="Calibri" w:cs="Calibri"/>
                                  <w:b/>
                                  <w:bCs/>
                                  <w:color w:val="000000" w:themeColor="text1"/>
                                  <w:lang w:val="az-Latn-AZ"/>
                                </w:rPr>
                                <w:t>NATURE CONTRİBUTİON TO PEOPLE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0221722" name="Rectangle 16"/>
                        <wps:cNvSpPr/>
                        <wps:spPr>
                          <a:xfrm>
                            <a:off x="25400" y="645160"/>
                            <a:ext cx="1800000" cy="540000"/>
                          </a:xfrm>
                          <a:prstGeom prst="rect">
                            <a:avLst/>
                          </a:prstGeom>
                          <a:solidFill>
                            <a:srgbClr val="FFC000"/>
                          </a:solidFill>
                          <a:ln w="12700" cap="flat" cmpd="sng" algn="ctr">
                            <a:solidFill>
                              <a:srgbClr val="4472C4">
                                <a:shade val="50000"/>
                              </a:srgbClr>
                            </a:solidFill>
                            <a:prstDash val="solid"/>
                            <a:miter lim="800000"/>
                          </a:ln>
                          <a:effectLst/>
                        </wps:spPr>
                        <wps:txbx>
                          <w:txbxContent>
                            <w:p w14:paraId="26859D43" w14:textId="77777777" w:rsidR="00651C74" w:rsidRPr="00D839E9" w:rsidRDefault="00651C74" w:rsidP="008F1967">
                              <w:pPr>
                                <w:jc w:val="center"/>
                                <w:rPr>
                                  <w:rFonts w:ascii="Calibri" w:hAnsi="Calibri" w:cs="Calibri"/>
                                  <w:color w:val="000000" w:themeColor="text1"/>
                                  <w:sz w:val="28"/>
                                  <w:szCs w:val="28"/>
                                  <w:lang w:val="en-US"/>
                                </w:rPr>
                              </w:pPr>
                              <w:r w:rsidRPr="00D839E9">
                                <w:rPr>
                                  <w:rFonts w:ascii="Calibri" w:hAnsi="Calibri" w:cs="Calibri"/>
                                  <w:color w:val="000000" w:themeColor="text1"/>
                                  <w:sz w:val="28"/>
                                  <w:szCs w:val="28"/>
                                  <w:lang w:val="en-US"/>
                                </w:rPr>
                                <w:t>Regulating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9301416" name="Rectangle 18"/>
                        <wps:cNvSpPr/>
                        <wps:spPr>
                          <a:xfrm>
                            <a:off x="2016760" y="645160"/>
                            <a:ext cx="1799590" cy="539750"/>
                          </a:xfrm>
                          <a:prstGeom prst="rect">
                            <a:avLst/>
                          </a:prstGeom>
                          <a:solidFill>
                            <a:srgbClr val="FFC000"/>
                          </a:solidFill>
                          <a:ln w="12700" cap="flat" cmpd="sng" algn="ctr">
                            <a:solidFill>
                              <a:srgbClr val="4472C4">
                                <a:shade val="50000"/>
                              </a:srgbClr>
                            </a:solidFill>
                            <a:prstDash val="solid"/>
                            <a:miter lim="800000"/>
                          </a:ln>
                          <a:effectLst/>
                        </wps:spPr>
                        <wps:txbx>
                          <w:txbxContent>
                            <w:p w14:paraId="6EEEE8AE" w14:textId="77777777" w:rsidR="00651C74" w:rsidRPr="00D839E9" w:rsidRDefault="00651C74" w:rsidP="008F1967">
                              <w:pPr>
                                <w:jc w:val="center"/>
                                <w:rPr>
                                  <w:rFonts w:ascii="Calibri" w:hAnsi="Calibri" w:cs="Calibri"/>
                                  <w:color w:val="000000" w:themeColor="text1"/>
                                  <w:sz w:val="28"/>
                                  <w:szCs w:val="28"/>
                                  <w:lang w:val="az-Latn-AZ"/>
                                </w:rPr>
                              </w:pPr>
                              <w:r w:rsidRPr="00D839E9">
                                <w:rPr>
                                  <w:rFonts w:ascii="Calibri" w:hAnsi="Calibri" w:cs="Calibri"/>
                                  <w:color w:val="000000" w:themeColor="text1"/>
                                  <w:sz w:val="28"/>
                                  <w:szCs w:val="28"/>
                                  <w:lang w:val="az-Latn-AZ"/>
                                </w:rPr>
                                <w:t>Material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6633700" name="Rectangle 19"/>
                        <wps:cNvSpPr/>
                        <wps:spPr>
                          <a:xfrm>
                            <a:off x="4023360" y="645160"/>
                            <a:ext cx="1799590" cy="539750"/>
                          </a:xfrm>
                          <a:prstGeom prst="rect">
                            <a:avLst/>
                          </a:prstGeom>
                          <a:solidFill>
                            <a:srgbClr val="FFC000"/>
                          </a:solidFill>
                          <a:ln w="12700" cap="flat" cmpd="sng" algn="ctr">
                            <a:solidFill>
                              <a:srgbClr val="4472C4">
                                <a:shade val="50000"/>
                              </a:srgbClr>
                            </a:solidFill>
                            <a:prstDash val="solid"/>
                            <a:miter lim="800000"/>
                          </a:ln>
                          <a:effectLst/>
                        </wps:spPr>
                        <wps:txbx>
                          <w:txbxContent>
                            <w:p w14:paraId="5E615724" w14:textId="77777777" w:rsidR="00651C74" w:rsidRPr="00D839E9" w:rsidRDefault="00651C74" w:rsidP="008F1967">
                              <w:pPr>
                                <w:jc w:val="center"/>
                                <w:rPr>
                                  <w:rFonts w:ascii="Calibri" w:hAnsi="Calibri" w:cs="Calibri"/>
                                  <w:color w:val="000000" w:themeColor="text1"/>
                                  <w:sz w:val="28"/>
                                  <w:szCs w:val="28"/>
                                  <w:lang w:val="az-Latn-AZ"/>
                                </w:rPr>
                              </w:pPr>
                              <w:r w:rsidRPr="00D839E9">
                                <w:rPr>
                                  <w:rFonts w:ascii="Calibri" w:hAnsi="Calibri" w:cs="Calibri"/>
                                  <w:color w:val="000000" w:themeColor="text1"/>
                                  <w:sz w:val="28"/>
                                  <w:szCs w:val="28"/>
                                  <w:lang w:val="az-Latn-AZ"/>
                                </w:rPr>
                                <w:t>Non Material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7361248" name="Rectangle 20"/>
                        <wps:cNvSpPr/>
                        <wps:spPr>
                          <a:xfrm>
                            <a:off x="0" y="3332480"/>
                            <a:ext cx="5826760" cy="508000"/>
                          </a:xfrm>
                          <a:prstGeom prst="rect">
                            <a:avLst/>
                          </a:prstGeom>
                          <a:solidFill>
                            <a:srgbClr val="92D050"/>
                          </a:solidFill>
                          <a:ln w="12700" cap="flat" cmpd="sng" algn="ctr">
                            <a:solidFill>
                              <a:srgbClr val="4472C4">
                                <a:shade val="50000"/>
                              </a:srgbClr>
                            </a:solidFill>
                            <a:prstDash val="solid"/>
                            <a:miter lim="800000"/>
                          </a:ln>
                          <a:effectLst/>
                        </wps:spPr>
                        <wps:txbx>
                          <w:txbxContent>
                            <w:p w14:paraId="5758EAB3" w14:textId="77777777" w:rsidR="00651C74" w:rsidRPr="00700055" w:rsidRDefault="00651C74" w:rsidP="008F1967">
                              <w:pPr>
                                <w:jc w:val="center"/>
                                <w:rPr>
                                  <w:rFonts w:ascii="Calibri" w:hAnsi="Calibri" w:cs="Calibri"/>
                                  <w:b/>
                                  <w:bCs/>
                                  <w:color w:val="C00000"/>
                                  <w:sz w:val="32"/>
                                  <w:szCs w:val="32"/>
                                  <w:lang w:val="en-US"/>
                                </w:rPr>
                              </w:pPr>
                              <w:r w:rsidRPr="00700055">
                                <w:rPr>
                                  <w:rFonts w:ascii="Calibri" w:hAnsi="Calibri" w:cs="Calibri"/>
                                  <w:b/>
                                  <w:bCs/>
                                  <w:color w:val="C00000"/>
                                  <w:sz w:val="32"/>
                                  <w:szCs w:val="32"/>
                                  <w:lang w:val="en-US"/>
                                </w:rPr>
                                <w:t>Quality of Life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01281" name="Rectangle 21"/>
                        <wps:cNvSpPr/>
                        <wps:spPr>
                          <a:xfrm>
                            <a:off x="15240" y="4556760"/>
                            <a:ext cx="5826760" cy="508000"/>
                          </a:xfrm>
                          <a:prstGeom prst="rect">
                            <a:avLst/>
                          </a:prstGeom>
                          <a:gradFill>
                            <a:gsLst>
                              <a:gs pos="14000">
                                <a:srgbClr val="4472C4">
                                  <a:lumMod val="5000"/>
                                  <a:lumOff val="95000"/>
                                </a:srgbClr>
                              </a:gs>
                              <a:gs pos="48000">
                                <a:srgbClr val="ED7D31">
                                  <a:lumMod val="75000"/>
                                </a:srgbClr>
                              </a:gs>
                              <a:gs pos="81000">
                                <a:srgbClr val="4472C4">
                                  <a:lumMod val="30000"/>
                                  <a:lumOff val="70000"/>
                                </a:srgbClr>
                              </a:gs>
                            </a:gsLst>
                            <a:lin ang="6000000" scaled="0"/>
                          </a:gradFill>
                          <a:ln w="12700" cap="flat" cmpd="sng" algn="ctr">
                            <a:solidFill>
                              <a:srgbClr val="92D050"/>
                            </a:solidFill>
                            <a:prstDash val="solid"/>
                            <a:miter lim="800000"/>
                          </a:ln>
                          <a:effectLst/>
                        </wps:spPr>
                        <wps:txbx>
                          <w:txbxContent>
                            <w:p w14:paraId="0930C114" w14:textId="77777777" w:rsidR="00651C74" w:rsidRPr="00700055" w:rsidRDefault="00651C74" w:rsidP="008F1967">
                              <w:pPr>
                                <w:jc w:val="center"/>
                                <w:rPr>
                                  <w:lang w:val="en-US"/>
                                </w:rPr>
                              </w:pPr>
                              <w:r w:rsidRPr="00700055">
                                <w:rPr>
                                  <w:rFonts w:ascii="Calibri" w:hAnsi="Calibri" w:cs="Calibri"/>
                                  <w:b/>
                                  <w:bCs/>
                                  <w:color w:val="000000" w:themeColor="text1"/>
                                  <w:sz w:val="24"/>
                                  <w:lang w:val="en-US"/>
                                </w:rPr>
                                <w:t>INSTRUMENTAL</w:t>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sidRPr="00700055">
                                <w:rPr>
                                  <w:rFonts w:ascii="Calibri" w:hAnsi="Calibri" w:cs="Calibri"/>
                                  <w:b/>
                                  <w:bCs/>
                                  <w:color w:val="000000" w:themeColor="text1"/>
                                  <w:sz w:val="24"/>
                                  <w:lang w:val="en-US"/>
                                </w:rPr>
                                <w:t>RELATIONAL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85881507" name="Group 37"/>
                        <wpg:cNvGrpSpPr/>
                        <wpg:grpSpPr>
                          <a:xfrm>
                            <a:off x="15240" y="3891280"/>
                            <a:ext cx="5816760" cy="614680"/>
                            <a:chOff x="0" y="0"/>
                            <a:chExt cx="5816760" cy="539640"/>
                          </a:xfrm>
                        </wpg:grpSpPr>
                        <wps:wsp>
                          <wps:cNvPr id="751847336" name="Rectangle 33"/>
                          <wps:cNvSpPr/>
                          <wps:spPr>
                            <a:xfrm>
                              <a:off x="0" y="0"/>
                              <a:ext cx="1260000" cy="539640"/>
                            </a:xfrm>
                            <a:prstGeom prst="rect">
                              <a:avLst/>
                            </a:prstGeom>
                            <a:solidFill>
                              <a:srgbClr val="4472C4"/>
                            </a:solidFill>
                            <a:ln w="12700" cap="flat" cmpd="sng" algn="ctr">
                              <a:solidFill>
                                <a:srgbClr val="4472C4">
                                  <a:shade val="50000"/>
                                </a:srgbClr>
                              </a:solidFill>
                              <a:prstDash val="solid"/>
                              <a:miter lim="800000"/>
                            </a:ln>
                            <a:effectLst/>
                          </wps:spPr>
                          <wps:txbx>
                            <w:txbxContent>
                              <w:p w14:paraId="2E6BCCE5"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Food</w:t>
                                </w:r>
                              </w:p>
                              <w:p w14:paraId="78A0429B"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Energy</w:t>
                                </w:r>
                              </w:p>
                              <w:p w14:paraId="37283736"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Water Security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8468941" name="Rectangle 34"/>
                          <wps:cNvSpPr/>
                          <wps:spPr>
                            <a:xfrm>
                              <a:off x="1534160" y="0"/>
                              <a:ext cx="1260000" cy="539640"/>
                            </a:xfrm>
                            <a:prstGeom prst="rect">
                              <a:avLst/>
                            </a:prstGeom>
                            <a:solidFill>
                              <a:srgbClr val="4472C4"/>
                            </a:solidFill>
                            <a:ln w="12700" cap="flat" cmpd="sng" algn="ctr">
                              <a:solidFill>
                                <a:srgbClr val="4472C4">
                                  <a:shade val="50000"/>
                                </a:srgbClr>
                              </a:solidFill>
                              <a:prstDash val="solid"/>
                              <a:miter lim="800000"/>
                            </a:ln>
                            <a:effectLst/>
                          </wps:spPr>
                          <wps:txbx>
                            <w:txbxContent>
                              <w:p w14:paraId="1CDAD2AF"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Physical, Mental and Emitional Health</w:t>
                                </w:r>
                              </w:p>
                              <w:p w14:paraId="11D142AB" w14:textId="77777777" w:rsidR="00651C74" w:rsidRPr="003E3B6A" w:rsidRDefault="00651C74" w:rsidP="008F1967">
                                <w:pPr>
                                  <w:jc w:val="center"/>
                                  <w:rPr>
                                    <w:lang w:val="az-Latn-A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2105366" name="Rectangle 35"/>
                          <wps:cNvSpPr/>
                          <wps:spPr>
                            <a:xfrm>
                              <a:off x="3048000" y="0"/>
                              <a:ext cx="1260000" cy="539640"/>
                            </a:xfrm>
                            <a:prstGeom prst="rect">
                              <a:avLst/>
                            </a:prstGeom>
                            <a:solidFill>
                              <a:srgbClr val="4472C4"/>
                            </a:solidFill>
                            <a:ln w="12700" cap="flat" cmpd="sng" algn="ctr">
                              <a:solidFill>
                                <a:srgbClr val="4472C4">
                                  <a:shade val="50000"/>
                                </a:srgbClr>
                              </a:solidFill>
                              <a:prstDash val="solid"/>
                              <a:miter lim="800000"/>
                            </a:ln>
                            <a:effectLst/>
                          </wps:spPr>
                          <wps:txbx>
                            <w:txbxContent>
                              <w:p w14:paraId="23F74B5A"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Cultural Heritage</w:t>
                                </w:r>
                              </w:p>
                              <w:p w14:paraId="61127C22"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Identity and</w:t>
                                </w:r>
                              </w:p>
                              <w:p w14:paraId="1D310649"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Stewardship</w:t>
                                </w:r>
                              </w:p>
                              <w:p w14:paraId="7CCAE181" w14:textId="77777777" w:rsidR="00651C74" w:rsidRPr="003E3B6A" w:rsidRDefault="00651C74" w:rsidP="008F1967">
                                <w:pPr>
                                  <w:jc w:val="center"/>
                                  <w:rPr>
                                    <w:lang w:val="az-Latn-A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186956" name="Rectangle 36"/>
                          <wps:cNvSpPr/>
                          <wps:spPr>
                            <a:xfrm>
                              <a:off x="4556760" y="0"/>
                              <a:ext cx="1260000" cy="539640"/>
                            </a:xfrm>
                            <a:prstGeom prst="rect">
                              <a:avLst/>
                            </a:prstGeom>
                            <a:solidFill>
                              <a:srgbClr val="4472C4"/>
                            </a:solidFill>
                            <a:ln w="12700" cap="flat" cmpd="sng" algn="ctr">
                              <a:solidFill>
                                <a:srgbClr val="4472C4">
                                  <a:shade val="50000"/>
                                </a:srgbClr>
                              </a:solidFill>
                              <a:prstDash val="solid"/>
                              <a:miter lim="800000"/>
                            </a:ln>
                            <a:effectLst/>
                          </wps:spPr>
                          <wps:txbx>
                            <w:txbxContent>
                              <w:p w14:paraId="0E39FA8B"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 xml:space="preserve">Environmental justice </w:t>
                                </w:r>
                              </w:p>
                              <w:p w14:paraId="614D5087"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E</w:t>
                                </w:r>
                                <w:r>
                                  <w:rPr>
                                    <w:rFonts w:ascii="Calibri" w:hAnsi="Calibri" w:cs="Calibri"/>
                                    <w:color w:val="0070C0"/>
                                    <w:sz w:val="20"/>
                                    <w:szCs w:val="20"/>
                                    <w:lang w:val="en-US"/>
                                  </w:rPr>
                                  <w:t>quity</w:t>
                                </w:r>
                              </w:p>
                              <w:p w14:paraId="6E17476C"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Water Security</w:t>
                                </w:r>
                              </w:p>
                              <w:p w14:paraId="0E1BE828" w14:textId="77777777" w:rsidR="00651C74" w:rsidRPr="003E3B6A" w:rsidRDefault="00651C74" w:rsidP="008F1967">
                                <w:pPr>
                                  <w:jc w:val="center"/>
                                  <w:rPr>
                                    <w:lang w:val="az-Latn-A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7245441" name="Group 45"/>
                        <wpg:cNvGrpSpPr/>
                        <wpg:grpSpPr>
                          <a:xfrm>
                            <a:off x="10160" y="1290320"/>
                            <a:ext cx="5791200" cy="1656080"/>
                            <a:chOff x="0" y="0"/>
                            <a:chExt cx="5791200" cy="1656080"/>
                          </a:xfrm>
                        </wpg:grpSpPr>
                        <wps:wsp>
                          <wps:cNvPr id="740337044" name="Rectangle 39"/>
                          <wps:cNvSpPr/>
                          <wps:spPr>
                            <a:xfrm>
                              <a:off x="0" y="0"/>
                              <a:ext cx="1762760" cy="1645920"/>
                            </a:xfrm>
                            <a:prstGeom prst="rect">
                              <a:avLst/>
                            </a:prstGeom>
                            <a:solidFill>
                              <a:srgbClr val="00B0F0"/>
                            </a:solidFill>
                            <a:ln w="12700" cap="flat" cmpd="sng" algn="ctr">
                              <a:solidFill>
                                <a:srgbClr val="4472C4">
                                  <a:shade val="50000"/>
                                </a:srgbClr>
                              </a:solidFill>
                              <a:prstDash val="solid"/>
                              <a:miter lim="800000"/>
                            </a:ln>
                            <a:effectLst/>
                          </wps:spPr>
                          <wps:txbx>
                            <w:txbxContent>
                              <w:p w14:paraId="5FA60BFD"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Habitat Maintenance</w:t>
                                </w:r>
                              </w:p>
                              <w:p w14:paraId="0026D15D"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Pollination</w:t>
                                </w:r>
                              </w:p>
                              <w:p w14:paraId="6C3A9833"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Air quality</w:t>
                                </w:r>
                              </w:p>
                              <w:p w14:paraId="1EEDDE4F"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Climate Regulation</w:t>
                                </w:r>
                              </w:p>
                              <w:p w14:paraId="26762F47"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Water quality regulation</w:t>
                                </w:r>
                              </w:p>
                              <w:p w14:paraId="1F008193"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Water quantity regulation</w:t>
                                </w:r>
                              </w:p>
                              <w:p w14:paraId="7177A284"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Formaiton of soil</w:t>
                                </w:r>
                              </w:p>
                              <w:p w14:paraId="15A2920C"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Hazard regulaiton</w:t>
                                </w:r>
                              </w:p>
                              <w:p w14:paraId="18C9A603"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Regulaiton of organizms detriminal to humans</w:t>
                                </w:r>
                              </w:p>
                              <w:p w14:paraId="0AF277CB" w14:textId="77777777" w:rsidR="00651C74" w:rsidRPr="005472F9" w:rsidRDefault="00651C74" w:rsidP="008F1967">
                                <w:pPr>
                                  <w:jc w:val="center"/>
                                  <w:rPr>
                                    <w:rFonts w:asciiTheme="majorHAnsi" w:hAnsiTheme="majorHAnsi" w:cstheme="majorHAnsi"/>
                                    <w:sz w:val="20"/>
                                    <w:szCs w:val="20"/>
                                    <w:lang w:val="en-US"/>
                                  </w:rPr>
                                </w:pPr>
                              </w:p>
                              <w:p w14:paraId="12EA4ACA" w14:textId="77777777" w:rsidR="00651C74" w:rsidRPr="00EF26C4" w:rsidRDefault="00651C74" w:rsidP="008F196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982303" name="Rectangle 43"/>
                          <wps:cNvSpPr/>
                          <wps:spPr>
                            <a:xfrm>
                              <a:off x="2011680" y="5080"/>
                              <a:ext cx="1762760" cy="1645920"/>
                            </a:xfrm>
                            <a:prstGeom prst="rect">
                              <a:avLst/>
                            </a:prstGeom>
                            <a:solidFill>
                              <a:srgbClr val="00B0F0"/>
                            </a:solidFill>
                            <a:ln w="12700" cap="flat" cmpd="sng" algn="ctr">
                              <a:solidFill>
                                <a:srgbClr val="4472C4">
                                  <a:shade val="50000"/>
                                </a:srgbClr>
                              </a:solidFill>
                              <a:prstDash val="solid"/>
                              <a:miter lim="800000"/>
                            </a:ln>
                            <a:effectLst/>
                          </wps:spPr>
                          <wps:txbx>
                            <w:txbxContent>
                              <w:p w14:paraId="4143E905" w14:textId="77777777" w:rsidR="00651C74" w:rsidRDefault="00651C74" w:rsidP="008F1967">
                                <w:pPr>
                                  <w:rPr>
                                    <w:rFonts w:asciiTheme="majorHAnsi" w:hAnsiTheme="majorHAnsi" w:cstheme="majorHAnsi"/>
                                    <w:sz w:val="20"/>
                                    <w:szCs w:val="20"/>
                                    <w:lang w:val="en-US"/>
                                  </w:rPr>
                                </w:pPr>
                              </w:p>
                              <w:p w14:paraId="654F4326" w14:textId="77777777" w:rsidR="00651C74" w:rsidRDefault="00651C74" w:rsidP="008F1967">
                                <w:pPr>
                                  <w:rPr>
                                    <w:rFonts w:asciiTheme="majorHAnsi" w:hAnsiTheme="majorHAnsi" w:cstheme="majorHAnsi"/>
                                    <w:sz w:val="20"/>
                                    <w:szCs w:val="20"/>
                                    <w:lang w:val="en-US"/>
                                  </w:rPr>
                                </w:pPr>
                              </w:p>
                              <w:p w14:paraId="2CCFFCF2"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Food and feed</w:t>
                                </w:r>
                              </w:p>
                              <w:p w14:paraId="42279838"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Energy</w:t>
                                </w:r>
                              </w:p>
                              <w:p w14:paraId="0407810D"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Materials and assistance</w:t>
                                </w:r>
                              </w:p>
                              <w:p w14:paraId="2EEE87FF"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Medicinal Resources</w:t>
                                </w:r>
                              </w:p>
                              <w:p w14:paraId="0FE404ED" w14:textId="77777777" w:rsidR="00651C74" w:rsidRDefault="00651C74" w:rsidP="008F1967">
                                <w:pPr>
                                  <w:jc w:val="center"/>
                                  <w:rPr>
                                    <w:lang w:val="en-US"/>
                                  </w:rPr>
                                </w:pPr>
                              </w:p>
                              <w:p w14:paraId="399DAFEC" w14:textId="77777777" w:rsidR="00651C74" w:rsidRPr="00EF26C4" w:rsidRDefault="00651C74" w:rsidP="008F196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422046" name="Rectangle 44"/>
                          <wps:cNvSpPr/>
                          <wps:spPr>
                            <a:xfrm>
                              <a:off x="4028440" y="10160"/>
                              <a:ext cx="1762760" cy="1645920"/>
                            </a:xfrm>
                            <a:prstGeom prst="rect">
                              <a:avLst/>
                            </a:prstGeom>
                            <a:solidFill>
                              <a:srgbClr val="00B0F0"/>
                            </a:solidFill>
                            <a:ln w="12700" cap="flat" cmpd="sng" algn="ctr">
                              <a:solidFill>
                                <a:srgbClr val="4472C4">
                                  <a:shade val="50000"/>
                                </a:srgbClr>
                              </a:solidFill>
                              <a:prstDash val="solid"/>
                              <a:miter lim="800000"/>
                            </a:ln>
                            <a:effectLst/>
                          </wps:spPr>
                          <wps:txbx>
                            <w:txbxContent>
                              <w:p w14:paraId="7172B092" w14:textId="77777777" w:rsidR="00651C74" w:rsidRPr="00D839E9" w:rsidRDefault="00651C74" w:rsidP="008F1967">
                                <w:pPr>
                                  <w:rPr>
                                    <w:rFonts w:ascii="Calibri" w:hAnsi="Calibri" w:cs="Calibri"/>
                                    <w:color w:val="FF0000"/>
                                    <w:sz w:val="20"/>
                                    <w:szCs w:val="20"/>
                                    <w:lang w:val="en-US"/>
                                  </w:rPr>
                                </w:pPr>
                                <w:r w:rsidRPr="00D839E9">
                                  <w:rPr>
                                    <w:rFonts w:ascii="Calibri" w:hAnsi="Calibri" w:cs="Calibri"/>
                                    <w:color w:val="FF0000"/>
                                    <w:sz w:val="20"/>
                                    <w:szCs w:val="20"/>
                                    <w:lang w:val="en-US"/>
                                  </w:rPr>
                                  <w:t>Learning and inspiration</w:t>
                                </w:r>
                              </w:p>
                              <w:p w14:paraId="57ECC7F3" w14:textId="77777777" w:rsidR="00651C74" w:rsidRPr="00D839E9" w:rsidRDefault="00651C74" w:rsidP="008F1967">
                                <w:pPr>
                                  <w:rPr>
                                    <w:rFonts w:ascii="Calibri" w:hAnsi="Calibri" w:cs="Calibri"/>
                                    <w:color w:val="FF0000"/>
                                    <w:sz w:val="20"/>
                                    <w:szCs w:val="20"/>
                                    <w:lang w:val="en-US"/>
                                  </w:rPr>
                                </w:pPr>
                                <w:r w:rsidRPr="00D839E9">
                                  <w:rPr>
                                    <w:rFonts w:ascii="Calibri" w:hAnsi="Calibri" w:cs="Calibri"/>
                                    <w:color w:val="FF0000"/>
                                    <w:sz w:val="20"/>
                                    <w:szCs w:val="20"/>
                                    <w:lang w:val="en-US"/>
                                  </w:rPr>
                                  <w:t>Physical and physhological experience</w:t>
                                </w:r>
                              </w:p>
                              <w:p w14:paraId="31BF994F" w14:textId="77777777" w:rsidR="00651C74" w:rsidRPr="00D839E9" w:rsidRDefault="00651C74" w:rsidP="008F1967">
                                <w:pPr>
                                  <w:rPr>
                                    <w:rFonts w:ascii="Calibri" w:hAnsi="Calibri" w:cs="Calibri"/>
                                    <w:color w:val="FF0000"/>
                                    <w:sz w:val="20"/>
                                    <w:szCs w:val="20"/>
                                    <w:lang w:val="en-US"/>
                                  </w:rPr>
                                </w:pPr>
                                <w:r w:rsidRPr="00D839E9">
                                  <w:rPr>
                                    <w:rFonts w:ascii="Calibri" w:hAnsi="Calibri" w:cs="Calibri"/>
                                    <w:color w:val="FF0000"/>
                                    <w:sz w:val="20"/>
                                    <w:szCs w:val="20"/>
                                    <w:lang w:val="en-US"/>
                                  </w:rPr>
                                  <w:t>Supporting Identites</w:t>
                                </w:r>
                              </w:p>
                              <w:p w14:paraId="1E6931FC" w14:textId="77777777" w:rsidR="00651C74" w:rsidRPr="00D839E9" w:rsidRDefault="00651C74" w:rsidP="008F1967">
                                <w:pPr>
                                  <w:rPr>
                                    <w:rFonts w:ascii="Calibri" w:hAnsi="Calibri" w:cs="Calibri"/>
                                    <w:color w:val="FF0000"/>
                                    <w:sz w:val="20"/>
                                    <w:szCs w:val="20"/>
                                    <w:lang w:val="en-US"/>
                                  </w:rPr>
                                </w:pPr>
                                <w:r w:rsidRPr="00D839E9">
                                  <w:rPr>
                                    <w:rFonts w:ascii="Calibri" w:hAnsi="Calibri" w:cs="Calibri"/>
                                    <w:color w:val="FF0000"/>
                                    <w:sz w:val="20"/>
                                    <w:szCs w:val="20"/>
                                    <w:lang w:val="en-US"/>
                                  </w:rPr>
                                  <w:t>Maintenance of options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22407807" name="Arrow: Down 50"/>
                        <wps:cNvSpPr/>
                        <wps:spPr>
                          <a:xfrm>
                            <a:off x="755650" y="3007360"/>
                            <a:ext cx="228600" cy="269240"/>
                          </a:xfrm>
                          <a:prstGeom prst="downArrow">
                            <a:avLst/>
                          </a:prstGeom>
                          <a:solidFill>
                            <a:srgbClr val="FF0000"/>
                          </a:solidFill>
                          <a:ln w="1270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9730989" name="Arrow: Down 51"/>
                        <wps:cNvSpPr/>
                        <wps:spPr>
                          <a:xfrm>
                            <a:off x="2813050" y="3007360"/>
                            <a:ext cx="228600" cy="269240"/>
                          </a:xfrm>
                          <a:prstGeom prst="downArrow">
                            <a:avLst/>
                          </a:prstGeom>
                          <a:solidFill>
                            <a:srgbClr val="FF0000"/>
                          </a:solidFill>
                          <a:ln w="1270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210628" name="Arrow: Down 52"/>
                        <wps:cNvSpPr/>
                        <wps:spPr>
                          <a:xfrm>
                            <a:off x="4819650" y="3012440"/>
                            <a:ext cx="228600" cy="269240"/>
                          </a:xfrm>
                          <a:prstGeom prst="downArrow">
                            <a:avLst/>
                          </a:prstGeom>
                          <a:solidFill>
                            <a:srgbClr val="FF0000"/>
                          </a:solidFill>
                          <a:ln w="1270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6DC23850" id="Group 1440247141" o:spid="_x0000_s1050" style="position:absolute;margin-left:7.8pt;margin-top:0;width:460.8pt;height:442.2pt;z-index:251658285;mso-height-relative:margin" coordsize="58521,50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">
                <v:rect id="Rectangle 3" o:spid="_x0000_s1051" style="position:absolute;left:254;width:58267;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" fillcolor="#92d050" strokecolor="#2f528f" strokeweight="1pt">
                  <v:textbox>
                    <w:txbxContent>
                      <w:p w14:paraId="75E67E3B" w14:textId="77777777" w:rsidR="00651C74" w:rsidRPr="00D839E9" w:rsidRDefault="00651C74" w:rsidP="008F1967">
                        <w:pPr>
                          <w:jc w:val="center"/>
                          <w:rPr>
                            <w:rFonts w:ascii="Calibri" w:hAnsi="Calibri" w:cs="Calibri"/>
                            <w:b/>
                            <w:bCs/>
                            <w:color w:val="000000" w:themeColor="text1"/>
                            <w:lang w:val="az-Latn-AZ"/>
                          </w:rPr>
                        </w:pPr>
                        <w:r w:rsidRPr="00D839E9">
                          <w:rPr>
                            <w:rFonts w:ascii="Calibri" w:hAnsi="Calibri" w:cs="Calibri"/>
                            <w:b/>
                            <w:bCs/>
                            <w:color w:val="000000" w:themeColor="text1"/>
                            <w:lang w:val="az-Latn-AZ"/>
                          </w:rPr>
                          <w:t>NATURE CONTRİBUTİON TO PEOPLE</w:t>
                        </w:r>
                      </w:p>
                    </w:txbxContent>
                  </v:textbox>
                </v:rect>
                <v:rect id="Rectangle 16" o:spid="_x0000_s1052" style="position:absolute;left:254;top:6451;width:180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" fillcolor="#ffc000" strokecolor="#2f528f" strokeweight="1pt">
                  <v:textbox>
                    <w:txbxContent>
                      <w:p w14:paraId="26859D43" w14:textId="77777777" w:rsidR="00651C74" w:rsidRPr="00D839E9" w:rsidRDefault="00651C74" w:rsidP="008F1967">
                        <w:pPr>
                          <w:jc w:val="center"/>
                          <w:rPr>
                            <w:rFonts w:ascii="Calibri" w:hAnsi="Calibri" w:cs="Calibri"/>
                            <w:color w:val="000000" w:themeColor="text1"/>
                            <w:sz w:val="28"/>
                            <w:szCs w:val="28"/>
                            <w:lang w:val="en-US"/>
                          </w:rPr>
                        </w:pPr>
                        <w:r w:rsidRPr="00D839E9">
                          <w:rPr>
                            <w:rFonts w:ascii="Calibri" w:hAnsi="Calibri" w:cs="Calibri"/>
                            <w:color w:val="000000" w:themeColor="text1"/>
                            <w:sz w:val="28"/>
                            <w:szCs w:val="28"/>
                            <w:lang w:val="en-US"/>
                          </w:rPr>
                          <w:t>Regulating</w:t>
                        </w:r>
                      </w:p>
                    </w:txbxContent>
                  </v:textbox>
                </v:rect>
                <v:rect id="Rectangle 18" o:spid="_x0000_s1053" style="position:absolute;left:20167;top:6451;width:17996;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" fillcolor="#ffc000" strokecolor="#2f528f" strokeweight="1pt">
                  <v:textbox>
                    <w:txbxContent>
                      <w:p w14:paraId="6EEEE8AE" w14:textId="77777777" w:rsidR="00651C74" w:rsidRPr="00D839E9" w:rsidRDefault="00651C74" w:rsidP="008F1967">
                        <w:pPr>
                          <w:jc w:val="center"/>
                          <w:rPr>
                            <w:rFonts w:ascii="Calibri" w:hAnsi="Calibri" w:cs="Calibri"/>
                            <w:color w:val="000000" w:themeColor="text1"/>
                            <w:sz w:val="28"/>
                            <w:szCs w:val="28"/>
                            <w:lang w:val="az-Latn-AZ"/>
                          </w:rPr>
                        </w:pPr>
                        <w:r w:rsidRPr="00D839E9">
                          <w:rPr>
                            <w:rFonts w:ascii="Calibri" w:hAnsi="Calibri" w:cs="Calibri"/>
                            <w:color w:val="000000" w:themeColor="text1"/>
                            <w:sz w:val="28"/>
                            <w:szCs w:val="28"/>
                            <w:lang w:val="az-Latn-AZ"/>
                          </w:rPr>
                          <w:t>Material</w:t>
                        </w:r>
                      </w:p>
                    </w:txbxContent>
                  </v:textbox>
                </v:rect>
                <v:rect id="Rectangle 19" o:spid="_x0000_s1054" style="position:absolute;left:40233;top:6451;width:17996;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" fillcolor="#ffc000" strokecolor="#2f528f" strokeweight="1pt">
                  <v:textbox>
                    <w:txbxContent>
                      <w:p w14:paraId="5E615724" w14:textId="77777777" w:rsidR="00651C74" w:rsidRPr="00D839E9" w:rsidRDefault="00651C74" w:rsidP="008F1967">
                        <w:pPr>
                          <w:jc w:val="center"/>
                          <w:rPr>
                            <w:rFonts w:ascii="Calibri" w:hAnsi="Calibri" w:cs="Calibri"/>
                            <w:color w:val="000000" w:themeColor="text1"/>
                            <w:sz w:val="28"/>
                            <w:szCs w:val="28"/>
                            <w:lang w:val="az-Latn-AZ"/>
                          </w:rPr>
                        </w:pPr>
                        <w:r w:rsidRPr="00D839E9">
                          <w:rPr>
                            <w:rFonts w:ascii="Calibri" w:hAnsi="Calibri" w:cs="Calibri"/>
                            <w:color w:val="000000" w:themeColor="text1"/>
                            <w:sz w:val="28"/>
                            <w:szCs w:val="28"/>
                            <w:lang w:val="az-Latn-AZ"/>
                          </w:rPr>
                          <w:t>Non Material</w:t>
                        </w:r>
                      </w:p>
                    </w:txbxContent>
                  </v:textbox>
                </v:rect>
                <v:rect id="Rectangle 20" o:spid="_x0000_s1055" style="position:absolute;top:33324;width:58267;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" fillcolor="#92d050" strokecolor="#2f528f" strokeweight="1pt">
                  <v:textbox>
                    <w:txbxContent>
                      <w:p w14:paraId="5758EAB3" w14:textId="77777777" w:rsidR="00651C74" w:rsidRPr="00700055" w:rsidRDefault="00651C74" w:rsidP="008F1967">
                        <w:pPr>
                          <w:jc w:val="center"/>
                          <w:rPr>
                            <w:rFonts w:ascii="Calibri" w:hAnsi="Calibri" w:cs="Calibri"/>
                            <w:b/>
                            <w:bCs/>
                            <w:color w:val="C00000"/>
                            <w:sz w:val="32"/>
                            <w:szCs w:val="32"/>
                            <w:lang w:val="en-US"/>
                          </w:rPr>
                        </w:pPr>
                        <w:r w:rsidRPr="00700055">
                          <w:rPr>
                            <w:rFonts w:ascii="Calibri" w:hAnsi="Calibri" w:cs="Calibri"/>
                            <w:b/>
                            <w:bCs/>
                            <w:color w:val="C00000"/>
                            <w:sz w:val="32"/>
                            <w:szCs w:val="32"/>
                            <w:lang w:val="en-US"/>
                          </w:rPr>
                          <w:t>Quality of Life</w:t>
                        </w:r>
                      </w:p>
                    </w:txbxContent>
                  </v:textbox>
                </v:rect>
                <v:rect id="Rectangle 21" o:spid="_x0000_s1056" style="position:absolute;left:152;top:45567;width:58268;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" fillcolor="#f6f8fc" strokecolor="#92d050" strokeweight="1pt">
                  <v:fill color2="#c7d5ed" angle="350" colors="0 #f6f8fc;9175f #f6f8fc;31457f #c55a11" focus="100%" type="gradient">
                    <o:fill v:ext="view" type="gradientUnscaled"/>
                  </v:fill>
                  <v:textbox>
                    <w:txbxContent>
                      <w:p w14:paraId="0930C114" w14:textId="77777777" w:rsidR="00651C74" w:rsidRPr="00700055" w:rsidRDefault="00651C74" w:rsidP="008F1967">
                        <w:pPr>
                          <w:jc w:val="center"/>
                          <w:rPr>
                            <w:lang w:val="en-US"/>
                          </w:rPr>
                        </w:pPr>
                        <w:r w:rsidRPr="00700055">
                          <w:rPr>
                            <w:rFonts w:ascii="Calibri" w:hAnsi="Calibri" w:cs="Calibri"/>
                            <w:b/>
                            <w:bCs/>
                            <w:color w:val="000000" w:themeColor="text1"/>
                            <w:sz w:val="24"/>
                            <w:lang w:val="en-US"/>
                          </w:rPr>
                          <w:t>INSTRUMENTAL</w:t>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sidRPr="00700055">
                          <w:rPr>
                            <w:rFonts w:ascii="Calibri" w:hAnsi="Calibri" w:cs="Calibri"/>
                            <w:b/>
                            <w:bCs/>
                            <w:color w:val="000000" w:themeColor="text1"/>
                            <w:sz w:val="24"/>
                            <w:lang w:val="en-US"/>
                          </w:rPr>
                          <w:t>RELATIONAL</w:t>
                        </w:r>
                      </w:p>
                    </w:txbxContent>
                  </v:textbox>
                </v:rect>
                <v:group id="Group 37" o:spid="_x0000_s1057" style="position:absolute;left:152;top:38912;width:58168;height:6147" coordsize="58167,5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">
                  <v:rect id="Rectangle 33" o:spid="_x0000_s1058" style="position:absolute;width:12600;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" fillcolor="#4472c4" strokecolor="#2f528f" strokeweight="1pt">
                    <v:textbox>
                      <w:txbxContent>
                        <w:p w14:paraId="2E6BCCE5"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Food</w:t>
                          </w:r>
                        </w:p>
                        <w:p w14:paraId="78A0429B"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Energy</w:t>
                          </w:r>
                        </w:p>
                        <w:p w14:paraId="37283736"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Water Security</w:t>
                          </w:r>
                        </w:p>
                      </w:txbxContent>
                    </v:textbox>
                  </v:rect>
                  <v:rect id="Rectangle 34" o:spid="_x0000_s1059" style="position:absolute;left:15341;width:12600;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" fillcolor="#4472c4" strokecolor="#2f528f" strokeweight="1pt">
                    <v:textbox>
                      <w:txbxContent>
                        <w:p w14:paraId="1CDAD2AF"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Physical, Mental and Emitional Health</w:t>
                          </w:r>
                        </w:p>
                        <w:p w14:paraId="11D142AB" w14:textId="77777777" w:rsidR="00651C74" w:rsidRPr="003E3B6A" w:rsidRDefault="00651C74" w:rsidP="008F1967">
                          <w:pPr>
                            <w:jc w:val="center"/>
                            <w:rPr>
                              <w:lang w:val="az-Latn-AZ"/>
                            </w:rPr>
                          </w:pPr>
                        </w:p>
                      </w:txbxContent>
                    </v:textbox>
                  </v:rect>
                  <v:rect id="Rectangle 35" o:spid="_x0000_s1060" style="position:absolute;left:30480;width:12600;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" fillcolor="#4472c4" strokecolor="#2f528f" strokeweight="1pt">
                    <v:textbox>
                      <w:txbxContent>
                        <w:p w14:paraId="23F74B5A"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Cultural Heritage</w:t>
                          </w:r>
                        </w:p>
                        <w:p w14:paraId="61127C22"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Identity and</w:t>
                          </w:r>
                        </w:p>
                        <w:p w14:paraId="1D310649"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Stewardship</w:t>
                          </w:r>
                        </w:p>
                        <w:p w14:paraId="7CCAE181" w14:textId="77777777" w:rsidR="00651C74" w:rsidRPr="003E3B6A" w:rsidRDefault="00651C74" w:rsidP="008F1967">
                          <w:pPr>
                            <w:jc w:val="center"/>
                            <w:rPr>
                              <w:lang w:val="az-Latn-AZ"/>
                            </w:rPr>
                          </w:pPr>
                        </w:p>
                      </w:txbxContent>
                    </v:textbox>
                  </v:rect>
                  <v:rect id="Rectangle 36" o:spid="_x0000_s1061" style="position:absolute;left:45567;width:12600;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" fillcolor="#4472c4" strokecolor="#2f528f" strokeweight="1pt">
                    <v:textbox>
                      <w:txbxContent>
                        <w:p w14:paraId="0E39FA8B" w14:textId="77777777" w:rsidR="00651C74" w:rsidRPr="00700055" w:rsidRDefault="00651C74" w:rsidP="008F1967">
                          <w:pPr>
                            <w:rPr>
                              <w:rFonts w:ascii="Calibri" w:hAnsi="Calibri" w:cs="Calibri"/>
                              <w:color w:val="0070C0"/>
                              <w:sz w:val="20"/>
                              <w:szCs w:val="20"/>
                              <w:lang w:val="en-US"/>
                            </w:rPr>
                          </w:pPr>
                          <w:r>
                            <w:rPr>
                              <w:rFonts w:ascii="Calibri" w:hAnsi="Calibri" w:cs="Calibri"/>
                              <w:color w:val="0070C0"/>
                              <w:sz w:val="20"/>
                              <w:szCs w:val="20"/>
                              <w:lang w:val="en-US"/>
                            </w:rPr>
                            <w:t xml:space="preserve">Environmental justice </w:t>
                          </w:r>
                        </w:p>
                        <w:p w14:paraId="614D5087"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E</w:t>
                          </w:r>
                          <w:r>
                            <w:rPr>
                              <w:rFonts w:ascii="Calibri" w:hAnsi="Calibri" w:cs="Calibri"/>
                              <w:color w:val="0070C0"/>
                              <w:sz w:val="20"/>
                              <w:szCs w:val="20"/>
                              <w:lang w:val="en-US"/>
                            </w:rPr>
                            <w:t>quity</w:t>
                          </w:r>
                        </w:p>
                        <w:p w14:paraId="6E17476C" w14:textId="77777777" w:rsidR="00651C74" w:rsidRPr="00700055" w:rsidRDefault="00651C74" w:rsidP="008F1967">
                          <w:pPr>
                            <w:rPr>
                              <w:rFonts w:ascii="Calibri" w:hAnsi="Calibri" w:cs="Calibri"/>
                              <w:color w:val="0070C0"/>
                              <w:sz w:val="20"/>
                              <w:szCs w:val="20"/>
                              <w:lang w:val="en-US"/>
                            </w:rPr>
                          </w:pPr>
                          <w:r w:rsidRPr="00700055">
                            <w:rPr>
                              <w:rFonts w:ascii="Calibri" w:hAnsi="Calibri" w:cs="Calibri"/>
                              <w:color w:val="0070C0"/>
                              <w:sz w:val="20"/>
                              <w:szCs w:val="20"/>
                              <w:lang w:val="en-US"/>
                            </w:rPr>
                            <w:t>Water Security</w:t>
                          </w:r>
                        </w:p>
                        <w:p w14:paraId="0E1BE828" w14:textId="77777777" w:rsidR="00651C74" w:rsidRPr="003E3B6A" w:rsidRDefault="00651C74" w:rsidP="008F1967">
                          <w:pPr>
                            <w:jc w:val="center"/>
                            <w:rPr>
                              <w:lang w:val="az-Latn-AZ"/>
                            </w:rPr>
                          </w:pPr>
                        </w:p>
                      </w:txbxContent>
                    </v:textbox>
                  </v:rect>
                </v:group>
                <v:group id="Group 45" o:spid="_x0000_s1062" style="position:absolute;left:101;top:12903;width:57912;height:16561" coordsize="57912,16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">
                  <v:rect id="Rectangle 39" o:spid="_x0000_s1063" style="position:absolute;width:17627;height:16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" fillcolor="#00b0f0" strokecolor="#2f528f" strokeweight="1pt">
                    <v:textbox>
                      <w:txbxContent>
                        <w:p w14:paraId="5FA60BFD"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Habitat Maintenance</w:t>
                          </w:r>
                        </w:p>
                        <w:p w14:paraId="0026D15D"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Pollination</w:t>
                          </w:r>
                        </w:p>
                        <w:p w14:paraId="6C3A9833"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Air quality</w:t>
                          </w:r>
                        </w:p>
                        <w:p w14:paraId="1EEDDE4F"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Climate Regulation</w:t>
                          </w:r>
                        </w:p>
                        <w:p w14:paraId="26762F47"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Water quality regulation</w:t>
                          </w:r>
                        </w:p>
                        <w:p w14:paraId="1F008193"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Water quantity regulation</w:t>
                          </w:r>
                        </w:p>
                        <w:p w14:paraId="7177A284"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Formaiton of soil</w:t>
                          </w:r>
                        </w:p>
                        <w:p w14:paraId="15A2920C"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Hazard regulaiton</w:t>
                          </w:r>
                        </w:p>
                        <w:p w14:paraId="18C9A603"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Regulaiton of organizms detriminal to humans</w:t>
                          </w:r>
                        </w:p>
                        <w:p w14:paraId="0AF277CB" w14:textId="77777777" w:rsidR="00651C74" w:rsidRPr="005472F9" w:rsidRDefault="00651C74" w:rsidP="008F1967">
                          <w:pPr>
                            <w:jc w:val="center"/>
                            <w:rPr>
                              <w:rFonts w:asciiTheme="majorHAnsi" w:hAnsiTheme="majorHAnsi" w:cstheme="majorHAnsi"/>
                              <w:sz w:val="20"/>
                              <w:szCs w:val="20"/>
                              <w:lang w:val="en-US"/>
                            </w:rPr>
                          </w:pPr>
                        </w:p>
                        <w:p w14:paraId="12EA4ACA" w14:textId="77777777" w:rsidR="00651C74" w:rsidRPr="00EF26C4" w:rsidRDefault="00651C74" w:rsidP="008F1967">
                          <w:pPr>
                            <w:jc w:val="center"/>
                            <w:rPr>
                              <w:lang w:val="en-US"/>
                            </w:rPr>
                          </w:pPr>
                        </w:p>
                      </w:txbxContent>
                    </v:textbox>
                  </v:rect>
                  <v:rect id="Rectangle 43" o:spid="_x0000_s1064" style="position:absolute;left:20116;top:50;width:17628;height:16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" fillcolor="#00b0f0" strokecolor="#2f528f" strokeweight="1pt">
                    <v:textbox>
                      <w:txbxContent>
                        <w:p w14:paraId="4143E905" w14:textId="77777777" w:rsidR="00651C74" w:rsidRDefault="00651C74" w:rsidP="008F1967">
                          <w:pPr>
                            <w:rPr>
                              <w:rFonts w:asciiTheme="majorHAnsi" w:hAnsiTheme="majorHAnsi" w:cstheme="majorHAnsi"/>
                              <w:sz w:val="20"/>
                              <w:szCs w:val="20"/>
                              <w:lang w:val="en-US"/>
                            </w:rPr>
                          </w:pPr>
                        </w:p>
                        <w:p w14:paraId="654F4326" w14:textId="77777777" w:rsidR="00651C74" w:rsidRDefault="00651C74" w:rsidP="008F1967">
                          <w:pPr>
                            <w:rPr>
                              <w:rFonts w:asciiTheme="majorHAnsi" w:hAnsiTheme="majorHAnsi" w:cstheme="majorHAnsi"/>
                              <w:sz w:val="20"/>
                              <w:szCs w:val="20"/>
                              <w:lang w:val="en-US"/>
                            </w:rPr>
                          </w:pPr>
                        </w:p>
                        <w:p w14:paraId="2CCFFCF2"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Food and feed</w:t>
                          </w:r>
                        </w:p>
                        <w:p w14:paraId="42279838"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Energy</w:t>
                          </w:r>
                        </w:p>
                        <w:p w14:paraId="0407810D"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Materials and assistance</w:t>
                          </w:r>
                        </w:p>
                        <w:p w14:paraId="2EEE87FF" w14:textId="77777777" w:rsidR="00651C74" w:rsidRPr="00D839E9" w:rsidRDefault="00651C74" w:rsidP="008F1967">
                          <w:pPr>
                            <w:rPr>
                              <w:rFonts w:asciiTheme="majorHAnsi" w:hAnsiTheme="majorHAnsi" w:cstheme="majorHAnsi"/>
                              <w:color w:val="FF0000"/>
                              <w:sz w:val="20"/>
                              <w:szCs w:val="20"/>
                              <w:lang w:val="en-US"/>
                            </w:rPr>
                          </w:pPr>
                          <w:r w:rsidRPr="00D839E9">
                            <w:rPr>
                              <w:rFonts w:asciiTheme="majorHAnsi" w:hAnsiTheme="majorHAnsi" w:cstheme="majorHAnsi"/>
                              <w:color w:val="FF0000"/>
                              <w:sz w:val="20"/>
                              <w:szCs w:val="20"/>
                              <w:lang w:val="en-US"/>
                            </w:rPr>
                            <w:t>Medicinal Resources</w:t>
                          </w:r>
                        </w:p>
                        <w:p w14:paraId="0FE404ED" w14:textId="77777777" w:rsidR="00651C74" w:rsidRDefault="00651C74" w:rsidP="008F1967">
                          <w:pPr>
                            <w:jc w:val="center"/>
                            <w:rPr>
                              <w:lang w:val="en-US"/>
                            </w:rPr>
                          </w:pPr>
                        </w:p>
                        <w:p w14:paraId="399DAFEC" w14:textId="77777777" w:rsidR="00651C74" w:rsidRPr="00EF26C4" w:rsidRDefault="00651C74" w:rsidP="008F1967">
                          <w:pPr>
                            <w:jc w:val="center"/>
                            <w:rPr>
                              <w:lang w:val="en-US"/>
                            </w:rPr>
                          </w:pPr>
                        </w:p>
                      </w:txbxContent>
                    </v:textbox>
                  </v:rect>
                  <v:rect id="Rectangle 44" o:spid="_x0000_s1065" style="position:absolute;left:40284;top:101;width:17628;height:16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" fillcolor="#00b0f0" strokecolor="#2f528f" strokeweight="1pt">
                    <v:textbox>
                      <w:txbxContent>
                        <w:p w14:paraId="7172B092" w14:textId="77777777" w:rsidR="00651C74" w:rsidRPr="00D839E9" w:rsidRDefault="00651C74" w:rsidP="008F1967">
                          <w:pPr>
                            <w:rPr>
                              <w:rFonts w:ascii="Calibri" w:hAnsi="Calibri" w:cs="Calibri"/>
                              <w:color w:val="FF0000"/>
                              <w:sz w:val="20"/>
                              <w:szCs w:val="20"/>
                              <w:lang w:val="en-US"/>
                            </w:rPr>
                          </w:pPr>
                          <w:r w:rsidRPr="00D839E9">
                            <w:rPr>
                              <w:rFonts w:ascii="Calibri" w:hAnsi="Calibri" w:cs="Calibri"/>
                              <w:color w:val="FF0000"/>
                              <w:sz w:val="20"/>
                              <w:szCs w:val="20"/>
                              <w:lang w:val="en-US"/>
                            </w:rPr>
                            <w:t>Learning and inspiration</w:t>
                          </w:r>
                        </w:p>
                        <w:p w14:paraId="57ECC7F3" w14:textId="77777777" w:rsidR="00651C74" w:rsidRPr="00D839E9" w:rsidRDefault="00651C74" w:rsidP="008F1967">
                          <w:pPr>
                            <w:rPr>
                              <w:rFonts w:ascii="Calibri" w:hAnsi="Calibri" w:cs="Calibri"/>
                              <w:color w:val="FF0000"/>
                              <w:sz w:val="20"/>
                              <w:szCs w:val="20"/>
                              <w:lang w:val="en-US"/>
                            </w:rPr>
                          </w:pPr>
                          <w:r w:rsidRPr="00D839E9">
                            <w:rPr>
                              <w:rFonts w:ascii="Calibri" w:hAnsi="Calibri" w:cs="Calibri"/>
                              <w:color w:val="FF0000"/>
                              <w:sz w:val="20"/>
                              <w:szCs w:val="20"/>
                              <w:lang w:val="en-US"/>
                            </w:rPr>
                            <w:t>Physical and physhological experience</w:t>
                          </w:r>
                        </w:p>
                        <w:p w14:paraId="31BF994F" w14:textId="77777777" w:rsidR="00651C74" w:rsidRPr="00D839E9" w:rsidRDefault="00651C74" w:rsidP="008F1967">
                          <w:pPr>
                            <w:rPr>
                              <w:rFonts w:ascii="Calibri" w:hAnsi="Calibri" w:cs="Calibri"/>
                              <w:color w:val="FF0000"/>
                              <w:sz w:val="20"/>
                              <w:szCs w:val="20"/>
                              <w:lang w:val="en-US"/>
                            </w:rPr>
                          </w:pPr>
                          <w:r w:rsidRPr="00D839E9">
                            <w:rPr>
                              <w:rFonts w:ascii="Calibri" w:hAnsi="Calibri" w:cs="Calibri"/>
                              <w:color w:val="FF0000"/>
                              <w:sz w:val="20"/>
                              <w:szCs w:val="20"/>
                              <w:lang w:val="en-US"/>
                            </w:rPr>
                            <w:t>Supporting Identites</w:t>
                          </w:r>
                        </w:p>
                        <w:p w14:paraId="1E6931FC" w14:textId="77777777" w:rsidR="00651C74" w:rsidRPr="00D839E9" w:rsidRDefault="00651C74" w:rsidP="008F1967">
                          <w:pPr>
                            <w:rPr>
                              <w:rFonts w:ascii="Calibri" w:hAnsi="Calibri" w:cs="Calibri"/>
                              <w:color w:val="FF0000"/>
                              <w:sz w:val="20"/>
                              <w:szCs w:val="20"/>
                              <w:lang w:val="en-US"/>
                            </w:rPr>
                          </w:pPr>
                          <w:r w:rsidRPr="00D839E9">
                            <w:rPr>
                              <w:rFonts w:ascii="Calibri" w:hAnsi="Calibri" w:cs="Calibri"/>
                              <w:color w:val="FF0000"/>
                              <w:sz w:val="20"/>
                              <w:szCs w:val="20"/>
                              <w:lang w:val="en-US"/>
                            </w:rPr>
                            <w:t>Maintenance of options</w:t>
                          </w:r>
                        </w:p>
                      </w:txbxContent>
                    </v:textbox>
                  </v:rect>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50" o:spid="_x0000_s1066" type="#_x0000_t67" style="position:absolute;left:7556;top:30073;width:2286;height:2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" adj="12430" fillcolor="red" strokecolor="#92d050" strokeweight="1pt"/>
                <v:shape id="Arrow: Down 51" o:spid="_x0000_s1067" type="#_x0000_t67" style="position:absolute;left:28130;top:30073;width:2286;height:2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" adj="12430" fillcolor="red" strokecolor="#92d050" strokeweight="1pt"/>
                <v:shape id="Arrow: Down 52" o:spid="_x0000_s1068" type="#_x0000_t67" style="position:absolute;left:48196;top:30124;width:2286;height:2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" adj="12430" fillcolor="red" strokecolor="#92d050" strokeweight="1pt"/>
                <w10:wrap type="square"/>
              </v:group>
            </w:pict>
          </mc:Fallback>
        </mc:AlternateContent>
      </w:r>
    </w:p>
    <w:p w14:paraId="49921BD9" w14:textId="4B899159" w:rsidR="00F51133" w:rsidRPr="00F51133" w:rsidRDefault="00F51133" w:rsidP="00722086">
      <w:pPr>
        <w:pStyle w:val="Caption"/>
      </w:pPr>
      <w:r>
        <w:t xml:space="preserve">Fig. 2. </w:t>
      </w:r>
      <w:r>
        <w:fldChar w:fldCharType="begin"/>
      </w:r>
      <w:r>
        <w:instrText xml:space="preserve"> SEQ Fig._2. \* ARABIC </w:instrText>
      </w:r>
      <w:r>
        <w:fldChar w:fldCharType="separate"/>
      </w:r>
      <w:r w:rsidR="00A14264">
        <w:rPr>
          <w:noProof/>
        </w:rPr>
        <w:t>3</w:t>
      </w:r>
      <w:r>
        <w:rPr>
          <w:noProof/>
        </w:rPr>
        <w:fldChar w:fldCharType="end"/>
      </w:r>
      <w:r w:rsidRPr="00F51133">
        <w:t xml:space="preserve"> Nature’s contributions to people and their relation to quality of life in terms of instrumental and relational values (source IPBES)</w:t>
      </w:r>
    </w:p>
    <w:p w14:paraId="12379885" w14:textId="77777777" w:rsidR="005E01B7" w:rsidRDefault="005E01B7" w:rsidP="005E01B7">
      <w:pPr>
        <w:spacing w:after="0" w:line="276" w:lineRule="auto"/>
        <w:jc w:val="both"/>
        <w:rPr>
          <w:rFonts w:eastAsia="Times New Roman" w:cstheme="minorHAnsi"/>
          <w:sz w:val="24"/>
          <w:szCs w:val="24"/>
        </w:rPr>
      </w:pPr>
      <w:bookmarkStart w:id="72" w:name="_Toc46830144"/>
      <w:bookmarkStart w:id="73" w:name="_Toc135821557"/>
      <w:bookmarkStart w:id="74" w:name="_Toc135822025"/>
    </w:p>
    <w:p w14:paraId="7E7A8FA3" w14:textId="1E0B8FE9" w:rsidR="005E01B7" w:rsidRDefault="005E01B7" w:rsidP="005E01B7">
      <w:pPr>
        <w:spacing w:after="0" w:line="276" w:lineRule="auto"/>
        <w:jc w:val="both"/>
        <w:rPr>
          <w:rFonts w:eastAsia="Times New Roman" w:cstheme="minorHAnsi"/>
          <w:sz w:val="24"/>
          <w:szCs w:val="24"/>
        </w:rPr>
      </w:pPr>
      <w:r w:rsidRPr="005E01B7">
        <w:rPr>
          <w:rFonts w:eastAsia="Times New Roman" w:cstheme="minorHAnsi"/>
          <w:sz w:val="24"/>
          <w:szCs w:val="24"/>
        </w:rPr>
        <w:t>Like the NCP concept, the</w:t>
      </w:r>
      <w:r w:rsidR="00A523F1">
        <w:rPr>
          <w:rFonts w:eastAsia="Times New Roman" w:cstheme="minorHAnsi"/>
          <w:sz w:val="24"/>
          <w:szCs w:val="24"/>
        </w:rPr>
        <w:t xml:space="preserve"> ecosystem serives</w:t>
      </w:r>
      <w:r w:rsidRPr="005E01B7">
        <w:rPr>
          <w:rFonts w:eastAsia="Times New Roman" w:cstheme="minorHAnsi"/>
          <w:sz w:val="24"/>
          <w:szCs w:val="24"/>
        </w:rPr>
        <w:t xml:space="preserve"> concept covers all areas of human-nature relations and distinguishes three main directions according to the nature of these relations.</w:t>
      </w:r>
    </w:p>
    <w:p w14:paraId="0F860A91" w14:textId="77777777" w:rsidR="00AE3320" w:rsidRDefault="00AE3320" w:rsidP="005E01B7">
      <w:pPr>
        <w:spacing w:after="0" w:line="276" w:lineRule="auto"/>
        <w:jc w:val="both"/>
        <w:rPr>
          <w:rFonts w:eastAsia="Times New Roman" w:cstheme="minorHAnsi"/>
          <w:sz w:val="24"/>
          <w:szCs w:val="24"/>
        </w:rPr>
      </w:pPr>
    </w:p>
    <w:p w14:paraId="46854075" w14:textId="69CE43D9" w:rsidR="005E01B7" w:rsidRDefault="005E01B7" w:rsidP="005E01B7">
      <w:pPr>
        <w:spacing w:after="0" w:line="276" w:lineRule="auto"/>
        <w:jc w:val="both"/>
        <w:rPr>
          <w:rFonts w:eastAsia="Times New Roman" w:cstheme="minorHAnsi"/>
          <w:sz w:val="24"/>
          <w:szCs w:val="24"/>
        </w:rPr>
      </w:pPr>
      <w:r w:rsidRPr="005E01B7">
        <w:rPr>
          <w:rFonts w:eastAsia="Times New Roman" w:cstheme="minorHAnsi"/>
          <w:sz w:val="24"/>
          <w:szCs w:val="24"/>
        </w:rPr>
        <w:t xml:space="preserve">Provisioning services are the goods that can be obtained from ecosystems. Historically, livelihoods in </w:t>
      </w:r>
      <w:r w:rsidR="002320C4">
        <w:rPr>
          <w:rFonts w:eastAsia="Times New Roman" w:cstheme="minorHAnsi"/>
          <w:sz w:val="24"/>
          <w:szCs w:val="24"/>
        </w:rPr>
        <w:t>Azerbaijan</w:t>
      </w:r>
      <w:r w:rsidRPr="005E01B7">
        <w:rPr>
          <w:rFonts w:eastAsia="Times New Roman" w:cstheme="minorHAnsi"/>
          <w:sz w:val="24"/>
          <w:szCs w:val="24"/>
        </w:rPr>
        <w:t xml:space="preserve"> have always depended on environmentally friendly products. Water, plants, fruits and berries, clay, soil, medicinal plants, </w:t>
      </w:r>
      <w:r w:rsidR="00D618F7">
        <w:rPr>
          <w:rFonts w:eastAsia="Times New Roman" w:cstheme="minorHAnsi"/>
          <w:sz w:val="24"/>
          <w:szCs w:val="24"/>
        </w:rPr>
        <w:t xml:space="preserve">and </w:t>
      </w:r>
      <w:r w:rsidRPr="005E01B7">
        <w:rPr>
          <w:rFonts w:eastAsia="Times New Roman" w:cstheme="minorHAnsi"/>
          <w:sz w:val="24"/>
          <w:szCs w:val="24"/>
        </w:rPr>
        <w:t>wild honey are the main products taken from the surrounding areas. These products formed the traditional lifestyle in</w:t>
      </w:r>
      <w:r w:rsidR="002320C4">
        <w:rPr>
          <w:rFonts w:eastAsia="Times New Roman" w:cstheme="minorHAnsi"/>
          <w:sz w:val="24"/>
          <w:szCs w:val="24"/>
        </w:rPr>
        <w:t xml:space="preserve"> the country</w:t>
      </w:r>
      <w:r w:rsidRPr="005E01B7">
        <w:rPr>
          <w:rFonts w:eastAsia="Times New Roman" w:cstheme="minorHAnsi"/>
          <w:sz w:val="24"/>
          <w:szCs w:val="24"/>
        </w:rPr>
        <w:t xml:space="preserve"> and at the same time became a notable part of the economic life of the local people.</w:t>
      </w:r>
    </w:p>
    <w:p w14:paraId="761EC0AE" w14:textId="77777777" w:rsidR="005E01B7" w:rsidRDefault="005E01B7" w:rsidP="005E01B7">
      <w:pPr>
        <w:spacing w:after="0" w:line="276" w:lineRule="auto"/>
        <w:jc w:val="both"/>
        <w:rPr>
          <w:rFonts w:eastAsia="Times New Roman" w:cstheme="minorHAnsi"/>
          <w:sz w:val="24"/>
          <w:szCs w:val="24"/>
        </w:rPr>
      </w:pPr>
    </w:p>
    <w:p w14:paraId="03847F61" w14:textId="4CFD8D61" w:rsidR="005E01B7" w:rsidRDefault="005E01B7" w:rsidP="005E01B7">
      <w:pPr>
        <w:spacing w:after="0" w:line="276" w:lineRule="auto"/>
        <w:jc w:val="both"/>
        <w:rPr>
          <w:rFonts w:eastAsia="Times New Roman" w:cstheme="minorHAnsi"/>
          <w:sz w:val="24"/>
          <w:szCs w:val="24"/>
        </w:rPr>
      </w:pPr>
      <w:r w:rsidRPr="005E01B7">
        <w:rPr>
          <w:rFonts w:eastAsia="Times New Roman" w:cstheme="minorHAnsi"/>
          <w:sz w:val="24"/>
          <w:szCs w:val="24"/>
        </w:rPr>
        <w:t>Regulatory services include the benefits obtained from ecosystem processes</w:t>
      </w:r>
      <w:r w:rsidR="00186B9B">
        <w:rPr>
          <w:rFonts w:eastAsia="Times New Roman" w:cstheme="minorHAnsi"/>
          <w:sz w:val="24"/>
          <w:szCs w:val="24"/>
        </w:rPr>
        <w:t>,</w:t>
      </w:r>
      <w:r w:rsidRPr="005E01B7">
        <w:rPr>
          <w:rFonts w:eastAsia="Times New Roman" w:cstheme="minorHAnsi"/>
          <w:sz w:val="24"/>
          <w:szCs w:val="24"/>
        </w:rPr>
        <w:t xml:space="preserve"> </w:t>
      </w:r>
      <w:proofErr w:type="gramStart"/>
      <w:r w:rsidR="00186B9B">
        <w:rPr>
          <w:rFonts w:eastAsia="Times New Roman" w:cstheme="minorHAnsi"/>
          <w:sz w:val="24"/>
          <w:szCs w:val="24"/>
        </w:rPr>
        <w:t>e</w:t>
      </w:r>
      <w:r w:rsidRPr="005E01B7">
        <w:rPr>
          <w:rFonts w:eastAsia="Times New Roman" w:cstheme="minorHAnsi"/>
          <w:sz w:val="24"/>
          <w:szCs w:val="24"/>
        </w:rPr>
        <w:t>.g.</w:t>
      </w:r>
      <w:proofErr w:type="gramEnd"/>
      <w:r w:rsidRPr="005E01B7">
        <w:rPr>
          <w:rFonts w:eastAsia="Times New Roman" w:cstheme="minorHAnsi"/>
          <w:sz w:val="24"/>
          <w:szCs w:val="24"/>
        </w:rPr>
        <w:t xml:space="preserve"> natural purification considerably improves </w:t>
      </w:r>
      <w:r w:rsidR="00186B9B">
        <w:rPr>
          <w:rFonts w:eastAsia="Times New Roman" w:cstheme="minorHAnsi"/>
          <w:sz w:val="24"/>
          <w:szCs w:val="24"/>
        </w:rPr>
        <w:t xml:space="preserve">the </w:t>
      </w:r>
      <w:r w:rsidRPr="005E01B7">
        <w:rPr>
          <w:rFonts w:eastAsia="Times New Roman" w:cstheme="minorHAnsi"/>
          <w:sz w:val="24"/>
          <w:szCs w:val="24"/>
        </w:rPr>
        <w:t xml:space="preserve">quality of water in rivers and streams. It affects </w:t>
      </w:r>
      <w:r w:rsidR="00186B9B">
        <w:rPr>
          <w:rFonts w:eastAsia="Times New Roman" w:cstheme="minorHAnsi"/>
          <w:sz w:val="24"/>
          <w:szCs w:val="24"/>
        </w:rPr>
        <w:t xml:space="preserve">the </w:t>
      </w:r>
      <w:r w:rsidRPr="005E01B7">
        <w:rPr>
          <w:rFonts w:eastAsia="Times New Roman" w:cstheme="minorHAnsi"/>
          <w:sz w:val="24"/>
          <w:szCs w:val="24"/>
        </w:rPr>
        <w:t>quality of water within filter layers and in the subsurface through filtration, sedimentation, precipitation, oxidation-reduction, and sorption-desorption etc.</w:t>
      </w:r>
      <w:r w:rsidR="00AE3320">
        <w:rPr>
          <w:rFonts w:eastAsia="Times New Roman" w:cstheme="minorHAnsi"/>
          <w:sz w:val="24"/>
          <w:szCs w:val="24"/>
        </w:rPr>
        <w:t xml:space="preserve"> </w:t>
      </w:r>
      <w:r w:rsidRPr="005E01B7">
        <w:rPr>
          <w:rFonts w:eastAsia="Times New Roman" w:cstheme="minorHAnsi"/>
          <w:sz w:val="24"/>
          <w:szCs w:val="24"/>
        </w:rPr>
        <w:t>Buffering of floods, erosion control through water and land interactions</w:t>
      </w:r>
      <w:r w:rsidR="005F19AE">
        <w:rPr>
          <w:rFonts w:eastAsia="Times New Roman" w:cstheme="minorHAnsi"/>
          <w:sz w:val="24"/>
          <w:szCs w:val="24"/>
        </w:rPr>
        <w:t>,</w:t>
      </w:r>
      <w:r w:rsidRPr="005E01B7">
        <w:rPr>
          <w:rFonts w:eastAsia="Times New Roman" w:cstheme="minorHAnsi"/>
          <w:sz w:val="24"/>
          <w:szCs w:val="24"/>
        </w:rPr>
        <w:t xml:space="preserve"> and flood control infrastructure are also considered as regulatory services. Forests have a vital role to maintain regulatory ecosystem services at the watershed level. Forest vegetation makes soil more porous</w:t>
      </w:r>
      <w:r w:rsidR="00795F73">
        <w:rPr>
          <w:rFonts w:eastAsia="Times New Roman" w:cstheme="minorHAnsi"/>
          <w:sz w:val="24"/>
          <w:szCs w:val="24"/>
        </w:rPr>
        <w:t xml:space="preserve"> whcih</w:t>
      </w:r>
      <w:r w:rsidRPr="005E01B7">
        <w:rPr>
          <w:rFonts w:eastAsia="Times New Roman" w:cstheme="minorHAnsi"/>
          <w:sz w:val="24"/>
          <w:szCs w:val="24"/>
        </w:rPr>
        <w:t xml:space="preserve"> may </w:t>
      </w:r>
      <w:r w:rsidR="00795F73">
        <w:rPr>
          <w:rFonts w:eastAsia="Times New Roman" w:cstheme="minorHAnsi"/>
          <w:sz w:val="24"/>
          <w:szCs w:val="24"/>
        </w:rPr>
        <w:t xml:space="preserve">help </w:t>
      </w:r>
      <w:r w:rsidRPr="005E01B7">
        <w:rPr>
          <w:rFonts w:eastAsia="Times New Roman" w:cstheme="minorHAnsi"/>
          <w:sz w:val="24"/>
          <w:szCs w:val="24"/>
        </w:rPr>
        <w:t>store large amount of water. In order words, forests are the natural regulators of stream flows and considerably reduce flow peaks that may result in flash floods. It is recognized that forests increase infiltration and interception, considerably storing a larger percent of incoming precipitation in the basin.</w:t>
      </w:r>
    </w:p>
    <w:p w14:paraId="2DF84735" w14:textId="28D092B9" w:rsidR="00AE3320" w:rsidRDefault="00AE3320" w:rsidP="005E01B7">
      <w:pPr>
        <w:spacing w:after="0" w:line="276" w:lineRule="auto"/>
        <w:jc w:val="both"/>
        <w:rPr>
          <w:rFonts w:eastAsia="Times New Roman" w:cstheme="minorHAnsi"/>
          <w:sz w:val="24"/>
          <w:szCs w:val="24"/>
        </w:rPr>
      </w:pPr>
    </w:p>
    <w:p w14:paraId="41CE6DFB" w14:textId="407CB874" w:rsidR="005E01B7" w:rsidRDefault="00AE3320" w:rsidP="005E01B7">
      <w:pPr>
        <w:spacing w:after="0" w:line="276" w:lineRule="auto"/>
        <w:jc w:val="both"/>
        <w:rPr>
          <w:rFonts w:eastAsia="Times New Roman" w:cstheme="minorHAnsi"/>
          <w:sz w:val="24"/>
          <w:szCs w:val="24"/>
        </w:rPr>
      </w:pPr>
      <w:r w:rsidRPr="00AE3320">
        <w:rPr>
          <w:rFonts w:eastAsia="Times New Roman" w:cstheme="minorHAnsi"/>
          <w:sz w:val="24"/>
          <w:szCs w:val="24"/>
        </w:rPr>
        <w:t>Cultural benefits of ecosystems include a board palette of values. It would be very hard to imagine most</w:t>
      </w:r>
      <w:r w:rsidR="00C4122E">
        <w:rPr>
          <w:rFonts w:eastAsia="Times New Roman" w:cstheme="minorHAnsi"/>
          <w:sz w:val="24"/>
          <w:szCs w:val="24"/>
        </w:rPr>
        <w:t xml:space="preserve"> </w:t>
      </w:r>
      <w:r w:rsidRPr="00AE3320">
        <w:rPr>
          <w:rFonts w:eastAsia="Times New Roman" w:cstheme="minorHAnsi"/>
          <w:sz w:val="24"/>
          <w:szCs w:val="24"/>
        </w:rPr>
        <w:t>recreational activities without</w:t>
      </w:r>
      <w:r w:rsidR="00D32AAD">
        <w:rPr>
          <w:rFonts w:eastAsia="Times New Roman" w:cstheme="minorHAnsi"/>
          <w:sz w:val="24"/>
          <w:szCs w:val="24"/>
        </w:rPr>
        <w:t xml:space="preserve"> the</w:t>
      </w:r>
      <w:r w:rsidRPr="00AE3320">
        <w:rPr>
          <w:rFonts w:eastAsia="Times New Roman" w:cstheme="minorHAnsi"/>
          <w:sz w:val="24"/>
          <w:szCs w:val="24"/>
        </w:rPr>
        <w:t xml:space="preserve"> contribution of alpine ecosystems. Generally, alpine ecosystems have important functions that support tourism and recreation. Walking, hiking, and camping are </w:t>
      </w:r>
      <w:r w:rsidR="005F7EDC">
        <w:rPr>
          <w:rFonts w:eastAsia="Times New Roman" w:cstheme="minorHAnsi"/>
          <w:sz w:val="24"/>
          <w:szCs w:val="24"/>
        </w:rPr>
        <w:t xml:space="preserve">key </w:t>
      </w:r>
      <w:r w:rsidR="00544E79">
        <w:rPr>
          <w:rFonts w:eastAsia="Times New Roman" w:cstheme="minorHAnsi"/>
          <w:sz w:val="24"/>
          <w:szCs w:val="24"/>
        </w:rPr>
        <w:t xml:space="preserve">activities that </w:t>
      </w:r>
      <w:r w:rsidRPr="00AE3320">
        <w:rPr>
          <w:rFonts w:eastAsia="Times New Roman" w:cstheme="minorHAnsi"/>
          <w:sz w:val="24"/>
          <w:szCs w:val="24"/>
        </w:rPr>
        <w:t>mountain ecosystems</w:t>
      </w:r>
      <w:r w:rsidR="00544E79">
        <w:rPr>
          <w:rFonts w:eastAsia="Times New Roman" w:cstheme="minorHAnsi"/>
          <w:sz w:val="24"/>
          <w:szCs w:val="24"/>
        </w:rPr>
        <w:t xml:space="preserve"> support</w:t>
      </w:r>
      <w:r w:rsidRPr="00AE3320">
        <w:rPr>
          <w:rFonts w:eastAsia="Times New Roman" w:cstheme="minorHAnsi"/>
          <w:sz w:val="24"/>
          <w:szCs w:val="24"/>
        </w:rPr>
        <w:t xml:space="preserve">. Cultural services are becoming increasingly important as </w:t>
      </w:r>
      <w:r w:rsidR="005F7EDC">
        <w:rPr>
          <w:rFonts w:eastAsia="Times New Roman" w:cstheme="minorHAnsi"/>
          <w:sz w:val="24"/>
          <w:szCs w:val="24"/>
        </w:rPr>
        <w:t xml:space="preserve">people#s </w:t>
      </w:r>
      <w:r w:rsidRPr="00AE3320">
        <w:rPr>
          <w:rFonts w:eastAsia="Times New Roman" w:cstheme="minorHAnsi"/>
          <w:sz w:val="24"/>
          <w:szCs w:val="24"/>
        </w:rPr>
        <w:t>incomes and leisure time increase.</w:t>
      </w:r>
      <w:r>
        <w:rPr>
          <w:rFonts w:eastAsia="Times New Roman" w:cstheme="minorHAnsi"/>
          <w:sz w:val="24"/>
          <w:szCs w:val="24"/>
        </w:rPr>
        <w:t xml:space="preserve"> </w:t>
      </w:r>
      <w:r w:rsidR="005E01B7" w:rsidRPr="005E01B7">
        <w:rPr>
          <w:rFonts w:eastAsia="Times New Roman" w:cstheme="minorHAnsi"/>
          <w:sz w:val="24"/>
          <w:szCs w:val="24"/>
        </w:rPr>
        <w:t>River-ra</w:t>
      </w:r>
      <w:r w:rsidR="005F7EDC">
        <w:rPr>
          <w:rFonts w:eastAsia="Times New Roman" w:cstheme="minorHAnsi"/>
          <w:sz w:val="24"/>
          <w:szCs w:val="24"/>
        </w:rPr>
        <w:t>f</w:t>
      </w:r>
      <w:r w:rsidR="005E01B7" w:rsidRPr="005E01B7">
        <w:rPr>
          <w:rFonts w:eastAsia="Times New Roman" w:cstheme="minorHAnsi"/>
          <w:sz w:val="24"/>
          <w:szCs w:val="24"/>
        </w:rPr>
        <w:t>ting, kayaking, hiking, swimming and fishing are</w:t>
      </w:r>
      <w:r w:rsidR="005E1399">
        <w:rPr>
          <w:rFonts w:eastAsia="Times New Roman" w:cstheme="minorHAnsi"/>
          <w:sz w:val="24"/>
          <w:szCs w:val="24"/>
        </w:rPr>
        <w:t xml:space="preserve"> key </w:t>
      </w:r>
      <w:r w:rsidR="00544E79">
        <w:rPr>
          <w:rFonts w:eastAsia="Times New Roman" w:cstheme="minorHAnsi"/>
          <w:sz w:val="24"/>
          <w:szCs w:val="24"/>
        </w:rPr>
        <w:t>activities</w:t>
      </w:r>
      <w:r w:rsidR="005E01B7" w:rsidRPr="005E01B7">
        <w:rPr>
          <w:rFonts w:eastAsia="Times New Roman" w:cstheme="minorHAnsi"/>
          <w:sz w:val="24"/>
          <w:szCs w:val="24"/>
        </w:rPr>
        <w:t xml:space="preserve"> </w:t>
      </w:r>
      <w:r w:rsidR="00544E79">
        <w:rPr>
          <w:rFonts w:eastAsia="Times New Roman" w:cstheme="minorHAnsi"/>
          <w:sz w:val="24"/>
          <w:szCs w:val="24"/>
        </w:rPr>
        <w:t xml:space="preserve">are supported by </w:t>
      </w:r>
      <w:r w:rsidR="005E01B7" w:rsidRPr="005E01B7">
        <w:rPr>
          <w:rFonts w:eastAsia="Times New Roman" w:cstheme="minorHAnsi"/>
          <w:sz w:val="24"/>
          <w:szCs w:val="24"/>
        </w:rPr>
        <w:t xml:space="preserve">freshwater </w:t>
      </w:r>
      <w:proofErr w:type="gramStart"/>
      <w:r w:rsidR="005E01B7" w:rsidRPr="005E01B7">
        <w:rPr>
          <w:rFonts w:eastAsia="Times New Roman" w:cstheme="minorHAnsi"/>
          <w:sz w:val="24"/>
          <w:szCs w:val="24"/>
        </w:rPr>
        <w:t>ecosystems</w:t>
      </w:r>
      <w:proofErr w:type="gramEnd"/>
      <w:r w:rsidR="005E01B7" w:rsidRPr="005E01B7">
        <w:rPr>
          <w:rFonts w:eastAsia="Times New Roman" w:cstheme="minorHAnsi"/>
          <w:sz w:val="24"/>
          <w:szCs w:val="24"/>
        </w:rPr>
        <w:t xml:space="preserve"> </w:t>
      </w:r>
    </w:p>
    <w:p w14:paraId="105912A4" w14:textId="77777777" w:rsidR="00AE3320" w:rsidRPr="005E01B7" w:rsidRDefault="00AE3320" w:rsidP="005E01B7">
      <w:pPr>
        <w:spacing w:after="0" w:line="276" w:lineRule="auto"/>
        <w:jc w:val="both"/>
        <w:rPr>
          <w:rFonts w:eastAsia="Times New Roman" w:cstheme="minorHAnsi"/>
          <w:sz w:val="24"/>
          <w:szCs w:val="24"/>
        </w:rPr>
      </w:pPr>
    </w:p>
    <w:p w14:paraId="1150E3B1" w14:textId="78A1F8DF" w:rsidR="005E01B7" w:rsidRDefault="005E01B7" w:rsidP="005E01B7">
      <w:pPr>
        <w:spacing w:after="0" w:line="276" w:lineRule="auto"/>
        <w:jc w:val="both"/>
        <w:rPr>
          <w:rFonts w:eastAsia="Times New Roman" w:cstheme="minorHAnsi"/>
          <w:sz w:val="24"/>
          <w:szCs w:val="24"/>
        </w:rPr>
      </w:pPr>
      <w:r w:rsidRPr="005E01B7">
        <w:rPr>
          <w:rFonts w:eastAsia="Times New Roman" w:cstheme="minorHAnsi"/>
          <w:sz w:val="24"/>
          <w:szCs w:val="24"/>
        </w:rPr>
        <w:t xml:space="preserve">Supporting services support ecosystems and are necessary </w:t>
      </w:r>
      <w:r w:rsidR="00AE3320" w:rsidRPr="005E01B7">
        <w:rPr>
          <w:rFonts w:eastAsia="Times New Roman" w:cstheme="minorHAnsi"/>
          <w:sz w:val="24"/>
          <w:szCs w:val="24"/>
        </w:rPr>
        <w:t>to produce</w:t>
      </w:r>
      <w:r w:rsidRPr="005E01B7">
        <w:rPr>
          <w:rFonts w:eastAsia="Times New Roman" w:cstheme="minorHAnsi"/>
          <w:sz w:val="24"/>
          <w:szCs w:val="24"/>
        </w:rPr>
        <w:t xml:space="preserve"> all ecosystem services. </w:t>
      </w:r>
      <w:r w:rsidR="000234B4">
        <w:rPr>
          <w:rFonts w:eastAsia="Times New Roman" w:cstheme="minorHAnsi"/>
          <w:sz w:val="24"/>
          <w:szCs w:val="24"/>
        </w:rPr>
        <w:t>The i</w:t>
      </w:r>
      <w:r w:rsidRPr="005E01B7">
        <w:rPr>
          <w:rFonts w:eastAsia="Times New Roman" w:cstheme="minorHAnsi"/>
          <w:sz w:val="24"/>
          <w:szCs w:val="24"/>
        </w:rPr>
        <w:t xml:space="preserve">mpact of supporting services on people occurs over the long time. For example, forests have direct and </w:t>
      </w:r>
      <w:r w:rsidR="00AE3320" w:rsidRPr="005E01B7">
        <w:rPr>
          <w:rFonts w:eastAsia="Times New Roman" w:cstheme="minorHAnsi"/>
          <w:sz w:val="24"/>
          <w:szCs w:val="24"/>
        </w:rPr>
        <w:t>non-direct</w:t>
      </w:r>
      <w:r w:rsidRPr="005E01B7">
        <w:rPr>
          <w:rFonts w:eastAsia="Times New Roman" w:cstheme="minorHAnsi"/>
          <w:sz w:val="24"/>
          <w:szCs w:val="24"/>
        </w:rPr>
        <w:t xml:space="preserve"> impact</w:t>
      </w:r>
      <w:r w:rsidR="000234B4">
        <w:rPr>
          <w:rFonts w:eastAsia="Times New Roman" w:cstheme="minorHAnsi"/>
          <w:sz w:val="24"/>
          <w:szCs w:val="24"/>
        </w:rPr>
        <w:t>s</w:t>
      </w:r>
      <w:r w:rsidRPr="005E01B7">
        <w:rPr>
          <w:rFonts w:eastAsia="Times New Roman" w:cstheme="minorHAnsi"/>
          <w:sz w:val="24"/>
          <w:szCs w:val="24"/>
        </w:rPr>
        <w:t xml:space="preserve"> on the climate that supports </w:t>
      </w:r>
      <w:r w:rsidR="000234B4">
        <w:rPr>
          <w:rFonts w:eastAsia="Times New Roman" w:cstheme="minorHAnsi"/>
          <w:sz w:val="24"/>
          <w:szCs w:val="24"/>
        </w:rPr>
        <w:t xml:space="preserve">the </w:t>
      </w:r>
      <w:r w:rsidRPr="005E01B7">
        <w:rPr>
          <w:rFonts w:eastAsia="Times New Roman" w:cstheme="minorHAnsi"/>
          <w:sz w:val="24"/>
          <w:szCs w:val="24"/>
        </w:rPr>
        <w:t xml:space="preserve">health of people </w:t>
      </w:r>
      <w:r w:rsidR="000234B4">
        <w:rPr>
          <w:rFonts w:eastAsia="Times New Roman" w:cstheme="minorHAnsi"/>
          <w:sz w:val="24"/>
          <w:szCs w:val="24"/>
        </w:rPr>
        <w:t xml:space="preserve">in the long-term. </w:t>
      </w:r>
    </w:p>
    <w:p w14:paraId="17AC416F" w14:textId="78D5841C" w:rsidR="005E01B7" w:rsidRPr="00197A87" w:rsidRDefault="005E01B7" w:rsidP="005E01B7">
      <w:pPr>
        <w:spacing w:after="0" w:line="276" w:lineRule="auto"/>
        <w:jc w:val="both"/>
        <w:rPr>
          <w:rFonts w:eastAsia="Times New Roman" w:cstheme="minorHAnsi"/>
          <w:sz w:val="24"/>
          <w:szCs w:val="24"/>
        </w:rPr>
      </w:pPr>
      <w:r w:rsidRPr="00197A87">
        <w:rPr>
          <w:rFonts w:eastAsia="Times New Roman" w:cstheme="minorHAnsi"/>
          <w:sz w:val="24"/>
          <w:szCs w:val="24"/>
        </w:rPr>
        <w:t>In the mountainous regions of Azerbaijan, ecosystem services penetrate all spheres of life and leave indelible marks on people's lives. The following diagram describes these services (Fig.</w:t>
      </w:r>
      <w:r w:rsidR="00992C14">
        <w:rPr>
          <w:rFonts w:eastAsia="Times New Roman" w:cstheme="minorHAnsi"/>
          <w:sz w:val="24"/>
          <w:szCs w:val="24"/>
        </w:rPr>
        <w:t xml:space="preserve"> 2</w:t>
      </w:r>
      <w:r w:rsidRPr="00197A87">
        <w:rPr>
          <w:rFonts w:eastAsia="Times New Roman" w:cstheme="minorHAnsi"/>
          <w:sz w:val="24"/>
          <w:szCs w:val="24"/>
        </w:rPr>
        <w:t>.</w:t>
      </w:r>
      <w:r w:rsidR="000234B4">
        <w:rPr>
          <w:rFonts w:eastAsia="Times New Roman" w:cstheme="minorHAnsi"/>
          <w:sz w:val="24"/>
          <w:szCs w:val="24"/>
        </w:rPr>
        <w:t>4</w:t>
      </w:r>
      <w:r w:rsidRPr="00197A87">
        <w:rPr>
          <w:rFonts w:eastAsia="Times New Roman" w:cstheme="minorHAnsi"/>
          <w:sz w:val="24"/>
          <w:szCs w:val="24"/>
        </w:rPr>
        <w:t xml:space="preserve">). </w:t>
      </w:r>
    </w:p>
    <w:p w14:paraId="4656F92B" w14:textId="77777777" w:rsidR="005E01B7" w:rsidRPr="00197A87" w:rsidRDefault="005E01B7" w:rsidP="005E01B7">
      <w:pPr>
        <w:spacing w:after="0" w:line="276" w:lineRule="auto"/>
        <w:jc w:val="both"/>
        <w:rPr>
          <w:rFonts w:eastAsia="Times New Roman" w:cstheme="minorHAnsi"/>
          <w:b/>
          <w:bCs/>
          <w:sz w:val="24"/>
          <w:szCs w:val="24"/>
          <w:lang w:val="az-Latn-AZ"/>
        </w:rPr>
      </w:pPr>
    </w:p>
    <w:p w14:paraId="11A1C928" w14:textId="77777777" w:rsidR="005E01B7" w:rsidRPr="00197A87" w:rsidRDefault="005E01B7" w:rsidP="005E01B7">
      <w:pPr>
        <w:spacing w:after="0" w:line="276" w:lineRule="auto"/>
        <w:jc w:val="both"/>
        <w:rPr>
          <w:rFonts w:eastAsia="Times New Roman" w:cstheme="minorHAnsi"/>
          <w:b/>
          <w:bCs/>
          <w:sz w:val="24"/>
          <w:szCs w:val="24"/>
          <w:lang w:val="az-Latn-AZ"/>
        </w:rPr>
      </w:pPr>
    </w:p>
    <w:p w14:paraId="38435FAD" w14:textId="77777777" w:rsidR="00F51133" w:rsidRDefault="005E01B7" w:rsidP="00F51133">
      <w:pPr>
        <w:keepNext/>
        <w:spacing w:after="0" w:line="276" w:lineRule="auto"/>
        <w:jc w:val="both"/>
      </w:pPr>
      <w:r w:rsidRPr="00197A87">
        <w:rPr>
          <w:rFonts w:eastAsia="Times New Roman" w:cstheme="minorHAnsi"/>
          <w:b/>
          <w:bCs/>
          <w:noProof/>
          <w:sz w:val="24"/>
          <w:szCs w:val="24"/>
          <w:lang w:val="en-US"/>
        </w:rPr>
        <w:drawing>
          <wp:inline distT="0" distB="0" distL="0" distR="0" wp14:anchorId="74737FD6" wp14:editId="7FD64808">
            <wp:extent cx="5486400" cy="3200400"/>
            <wp:effectExtent l="0" t="0" r="38100" b="1905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06AEB18B" w14:textId="3FD33FD1" w:rsidR="005E01B7" w:rsidRPr="00197A87" w:rsidRDefault="00216D61" w:rsidP="00722086">
      <w:pPr>
        <w:pStyle w:val="Caption"/>
        <w:rPr>
          <w:rFonts w:eastAsia="Times New Roman" w:cstheme="minorHAnsi"/>
          <w:bCs/>
          <w:szCs w:val="24"/>
          <w:lang w:val="az-Latn-AZ"/>
        </w:rPr>
      </w:pPr>
      <w:r>
        <w:t xml:space="preserve">                                 </w:t>
      </w:r>
      <w:r w:rsidR="00F51133">
        <w:t xml:space="preserve">Fig. 2. </w:t>
      </w:r>
      <w:r w:rsidR="00F51133">
        <w:fldChar w:fldCharType="begin"/>
      </w:r>
      <w:r w:rsidR="00F51133">
        <w:instrText xml:space="preserve"> SEQ Fig._2. \* ARABIC </w:instrText>
      </w:r>
      <w:r w:rsidR="00F51133">
        <w:fldChar w:fldCharType="separate"/>
      </w:r>
      <w:r w:rsidR="00A14264">
        <w:rPr>
          <w:noProof/>
        </w:rPr>
        <w:t>4</w:t>
      </w:r>
      <w:r w:rsidR="00F51133">
        <w:rPr>
          <w:noProof/>
        </w:rPr>
        <w:fldChar w:fldCharType="end"/>
      </w:r>
      <w:r w:rsidR="00F51133" w:rsidRPr="00F51133">
        <w:t xml:space="preserve"> Ecosystem Services of mountain areas of Azerbaijan</w:t>
      </w:r>
    </w:p>
    <w:p w14:paraId="2D100AAB" w14:textId="77777777" w:rsidR="008F1967" w:rsidRPr="00F51133" w:rsidRDefault="008F1967" w:rsidP="003E084F">
      <w:pPr>
        <w:pStyle w:val="Heading2"/>
        <w:rPr>
          <w:lang w:val="az-Latn-AZ"/>
        </w:rPr>
      </w:pPr>
    </w:p>
    <w:bookmarkEnd w:id="72"/>
    <w:bookmarkEnd w:id="73"/>
    <w:bookmarkEnd w:id="74"/>
    <w:p w14:paraId="07D0D137" w14:textId="77777777" w:rsidR="00CA44BF" w:rsidRDefault="00CA44BF" w:rsidP="00C27237">
      <w:pPr>
        <w:spacing w:line="276" w:lineRule="auto"/>
        <w:jc w:val="both"/>
        <w:rPr>
          <w:rFonts w:ascii="Calibri" w:hAnsi="Calibri" w:cs="Calibri"/>
          <w:sz w:val="24"/>
        </w:rPr>
      </w:pPr>
    </w:p>
    <w:p w14:paraId="2333AD9E" w14:textId="40BB4D30" w:rsidR="00CA44BF" w:rsidRPr="00347D61" w:rsidRDefault="00CA44BF" w:rsidP="002D0560">
      <w:pPr>
        <w:pStyle w:val="Heading3"/>
      </w:pPr>
      <w:bookmarkStart w:id="75" w:name="_Toc46137981"/>
      <w:bookmarkStart w:id="76" w:name="_Toc46830119"/>
      <w:bookmarkStart w:id="77" w:name="_Toc135821538"/>
      <w:bookmarkStart w:id="78" w:name="_Toc135822006"/>
      <w:bookmarkStart w:id="79" w:name="_Toc162472104"/>
      <w:r>
        <w:t xml:space="preserve">The </w:t>
      </w:r>
      <w:r w:rsidRPr="00347D61">
        <w:t xml:space="preserve">NEA </w:t>
      </w:r>
      <w:bookmarkEnd w:id="75"/>
      <w:bookmarkEnd w:id="76"/>
      <w:bookmarkEnd w:id="77"/>
      <w:bookmarkEnd w:id="78"/>
      <w:r>
        <w:t>processes in Azerbaijan</w:t>
      </w:r>
      <w:bookmarkEnd w:id="79"/>
    </w:p>
    <w:p w14:paraId="1C561085" w14:textId="1A3A1B20" w:rsidR="00CA44BF" w:rsidRDefault="00CA44BF" w:rsidP="00C27237">
      <w:pPr>
        <w:spacing w:line="276" w:lineRule="auto"/>
        <w:jc w:val="both"/>
        <w:rPr>
          <w:rFonts w:ascii="Calibri" w:hAnsi="Calibri" w:cs="Calibri"/>
          <w:sz w:val="24"/>
        </w:rPr>
      </w:pPr>
    </w:p>
    <w:p w14:paraId="422F4AA7" w14:textId="35580D39" w:rsidR="00EB2744" w:rsidRDefault="00EB2744" w:rsidP="00C27237">
      <w:pPr>
        <w:spacing w:line="276" w:lineRule="auto"/>
        <w:jc w:val="both"/>
        <w:rPr>
          <w:rFonts w:ascii="Calibri" w:hAnsi="Calibri" w:cs="Calibri"/>
          <w:sz w:val="24"/>
        </w:rPr>
      </w:pPr>
      <w:r w:rsidRPr="00EB2744">
        <w:rPr>
          <w:rFonts w:ascii="Calibri" w:hAnsi="Calibri" w:cs="Calibri"/>
          <w:sz w:val="24"/>
        </w:rPr>
        <w:t xml:space="preserve">The fact that the </w:t>
      </w:r>
      <w:r>
        <w:rPr>
          <w:rFonts w:ascii="Calibri" w:hAnsi="Calibri" w:cs="Calibri"/>
          <w:sz w:val="24"/>
        </w:rPr>
        <w:t>Azerbaijan</w:t>
      </w:r>
      <w:r w:rsidRPr="00EB2744">
        <w:rPr>
          <w:rFonts w:ascii="Calibri" w:hAnsi="Calibri" w:cs="Calibri"/>
          <w:sz w:val="24"/>
        </w:rPr>
        <w:t xml:space="preserve"> NEA is an inclusive process encompassing a significant number of government, academic, and corporate sector institutions, as well as NGOs, is a key component. Each institution or individual may provide useful information and knowledge from a variety of perspectives, and the </w:t>
      </w:r>
      <w:r>
        <w:rPr>
          <w:rFonts w:ascii="Calibri" w:hAnsi="Calibri" w:cs="Calibri"/>
          <w:sz w:val="24"/>
        </w:rPr>
        <w:t>Azerbaijan</w:t>
      </w:r>
      <w:r w:rsidRPr="00EB2744">
        <w:rPr>
          <w:rFonts w:ascii="Calibri" w:hAnsi="Calibri" w:cs="Calibri"/>
          <w:sz w:val="24"/>
        </w:rPr>
        <w:t xml:space="preserve"> NEA's governance structure comprises a</w:t>
      </w:r>
      <w:r>
        <w:rPr>
          <w:rFonts w:ascii="Calibri" w:hAnsi="Calibri" w:cs="Calibri"/>
          <w:sz w:val="24"/>
        </w:rPr>
        <w:t xml:space="preserve"> National Biodiversity Platform.</w:t>
      </w:r>
    </w:p>
    <w:p w14:paraId="4E13AC31" w14:textId="5A35B00D" w:rsidR="003C5106" w:rsidRPr="00E53316" w:rsidRDefault="003C5106" w:rsidP="008808CA">
      <w:pPr>
        <w:spacing w:line="276" w:lineRule="auto"/>
        <w:jc w:val="both"/>
        <w:rPr>
          <w:rFonts w:ascii="Calibri" w:hAnsi="Calibri" w:cs="Calibri"/>
          <w:sz w:val="24"/>
        </w:rPr>
      </w:pPr>
      <w:r w:rsidRPr="00E53316">
        <w:rPr>
          <w:rFonts w:ascii="Calibri" w:hAnsi="Calibri" w:cs="Calibri"/>
          <w:sz w:val="24"/>
        </w:rPr>
        <w:t xml:space="preserve">The initial meeting took place on October 4-5, 2019, with participation of more than 35 representatives. The organized workshop intended to launch the implementation of the “Supporting decision making and building capacity to support IPBES through national ecosystem assessments” project by bringing together relevant stakeholders including government bodies, international institutions, public and private sector actors, academia, </w:t>
      </w:r>
      <w:r w:rsidR="0096599D">
        <w:rPr>
          <w:rFonts w:ascii="Calibri" w:hAnsi="Calibri" w:cs="Calibri"/>
          <w:sz w:val="24"/>
        </w:rPr>
        <w:t>c</w:t>
      </w:r>
      <w:r w:rsidRPr="00E53316">
        <w:rPr>
          <w:rFonts w:ascii="Calibri" w:hAnsi="Calibri" w:cs="Calibri"/>
          <w:sz w:val="24"/>
        </w:rPr>
        <w:t xml:space="preserve">ivil </w:t>
      </w:r>
      <w:proofErr w:type="gramStart"/>
      <w:r w:rsidRPr="00E53316">
        <w:rPr>
          <w:rFonts w:ascii="Calibri" w:hAnsi="Calibri" w:cs="Calibri"/>
          <w:sz w:val="24"/>
        </w:rPr>
        <w:t>society</w:t>
      </w:r>
      <w:proofErr w:type="gramEnd"/>
      <w:r w:rsidRPr="00E53316">
        <w:rPr>
          <w:rFonts w:ascii="Calibri" w:hAnsi="Calibri" w:cs="Calibri"/>
          <w:sz w:val="24"/>
        </w:rPr>
        <w:t xml:space="preserve"> and community </w:t>
      </w:r>
      <w:r w:rsidR="00BE2911" w:rsidRPr="00E53316">
        <w:rPr>
          <w:rFonts w:ascii="Calibri" w:hAnsi="Calibri" w:cs="Calibri"/>
          <w:sz w:val="24"/>
        </w:rPr>
        <w:t>organizations</w:t>
      </w:r>
      <w:r w:rsidRPr="00E53316">
        <w:rPr>
          <w:rFonts w:ascii="Calibri" w:hAnsi="Calibri" w:cs="Calibri"/>
          <w:sz w:val="24"/>
        </w:rPr>
        <w:t xml:space="preserve">. The other important aim of </w:t>
      </w:r>
      <w:r w:rsidR="0096599D">
        <w:rPr>
          <w:rFonts w:ascii="Calibri" w:hAnsi="Calibri" w:cs="Calibri"/>
          <w:sz w:val="24"/>
        </w:rPr>
        <w:t xml:space="preserve">the </w:t>
      </w:r>
      <w:r w:rsidRPr="00E53316">
        <w:rPr>
          <w:rFonts w:ascii="Calibri" w:hAnsi="Calibri" w:cs="Calibri"/>
          <w:sz w:val="24"/>
        </w:rPr>
        <w:t xml:space="preserve">workshop was identification </w:t>
      </w:r>
      <w:r w:rsidR="0096599D">
        <w:rPr>
          <w:rFonts w:ascii="Calibri" w:hAnsi="Calibri" w:cs="Calibri"/>
          <w:sz w:val="24"/>
        </w:rPr>
        <w:t xml:space="preserve">of </w:t>
      </w:r>
      <w:r w:rsidRPr="00E53316">
        <w:rPr>
          <w:rFonts w:ascii="Calibri" w:hAnsi="Calibri" w:cs="Calibri"/>
          <w:sz w:val="24"/>
        </w:rPr>
        <w:t xml:space="preserve">potential ecosystems and </w:t>
      </w:r>
      <w:r w:rsidR="0096599D">
        <w:rPr>
          <w:rFonts w:ascii="Calibri" w:hAnsi="Calibri" w:cs="Calibri"/>
          <w:sz w:val="24"/>
        </w:rPr>
        <w:t xml:space="preserve">the </w:t>
      </w:r>
      <w:r w:rsidRPr="00E53316">
        <w:rPr>
          <w:rFonts w:ascii="Calibri" w:hAnsi="Calibri" w:cs="Calibri"/>
          <w:sz w:val="24"/>
        </w:rPr>
        <w:t xml:space="preserve">establishment </w:t>
      </w:r>
      <w:r w:rsidR="0096599D">
        <w:rPr>
          <w:rFonts w:ascii="Calibri" w:hAnsi="Calibri" w:cs="Calibri"/>
          <w:sz w:val="24"/>
        </w:rPr>
        <w:t>of the N</w:t>
      </w:r>
      <w:r w:rsidRPr="00E53316">
        <w:rPr>
          <w:rFonts w:ascii="Calibri" w:hAnsi="Calibri" w:cs="Calibri"/>
          <w:sz w:val="24"/>
        </w:rPr>
        <w:t xml:space="preserve">ational </w:t>
      </w:r>
      <w:r w:rsidR="0096599D">
        <w:rPr>
          <w:rFonts w:ascii="Calibri" w:hAnsi="Calibri" w:cs="Calibri"/>
          <w:sz w:val="24"/>
        </w:rPr>
        <w:t>B</w:t>
      </w:r>
      <w:r w:rsidRPr="00E53316">
        <w:rPr>
          <w:rFonts w:ascii="Calibri" w:hAnsi="Calibri" w:cs="Calibri"/>
          <w:sz w:val="24"/>
        </w:rPr>
        <w:t xml:space="preserve">oard on </w:t>
      </w:r>
      <w:r w:rsidR="0096599D">
        <w:rPr>
          <w:rFonts w:ascii="Calibri" w:hAnsi="Calibri" w:cs="Calibri"/>
          <w:sz w:val="24"/>
        </w:rPr>
        <w:t>E</w:t>
      </w:r>
      <w:r w:rsidRPr="00E53316">
        <w:rPr>
          <w:rFonts w:ascii="Calibri" w:hAnsi="Calibri" w:cs="Calibri"/>
          <w:sz w:val="24"/>
        </w:rPr>
        <w:t xml:space="preserve">cosystem </w:t>
      </w:r>
      <w:r w:rsidR="0096599D">
        <w:rPr>
          <w:rFonts w:ascii="Calibri" w:hAnsi="Calibri" w:cs="Calibri"/>
          <w:sz w:val="24"/>
        </w:rPr>
        <w:t>S</w:t>
      </w:r>
      <w:r w:rsidRPr="00E53316">
        <w:rPr>
          <w:rFonts w:ascii="Calibri" w:hAnsi="Calibri" w:cs="Calibri"/>
          <w:sz w:val="24"/>
        </w:rPr>
        <w:t xml:space="preserve">ervices.  </w:t>
      </w:r>
    </w:p>
    <w:p w14:paraId="63C1A9E4" w14:textId="7A564133" w:rsidR="003C5106" w:rsidRPr="00E53316" w:rsidRDefault="003C5106" w:rsidP="008808CA">
      <w:pPr>
        <w:spacing w:line="276" w:lineRule="auto"/>
        <w:jc w:val="both"/>
        <w:rPr>
          <w:rFonts w:ascii="Calibri" w:hAnsi="Calibri" w:cs="Calibri"/>
          <w:sz w:val="24"/>
        </w:rPr>
      </w:pPr>
      <w:r w:rsidRPr="00E53316">
        <w:rPr>
          <w:rFonts w:ascii="Calibri" w:hAnsi="Calibri" w:cs="Calibri"/>
          <w:sz w:val="24"/>
        </w:rPr>
        <w:t xml:space="preserve">The workshop has created a fruitful platform for lively discussions, tabled </w:t>
      </w:r>
      <w:r w:rsidR="00BE2911" w:rsidRPr="00E53316">
        <w:rPr>
          <w:rFonts w:ascii="Calibri" w:hAnsi="Calibri" w:cs="Calibri"/>
          <w:sz w:val="24"/>
        </w:rPr>
        <w:t>several</w:t>
      </w:r>
      <w:r w:rsidRPr="00E53316">
        <w:rPr>
          <w:rFonts w:ascii="Calibri" w:hAnsi="Calibri" w:cs="Calibri"/>
          <w:sz w:val="24"/>
        </w:rPr>
        <w:t xml:space="preserve"> proposals on potential ways of collaboration during </w:t>
      </w:r>
      <w:r w:rsidR="0096599D">
        <w:rPr>
          <w:rFonts w:ascii="Calibri" w:hAnsi="Calibri" w:cs="Calibri"/>
          <w:sz w:val="24"/>
        </w:rPr>
        <w:t xml:space="preserve">the </w:t>
      </w:r>
      <w:r w:rsidRPr="00E53316">
        <w:rPr>
          <w:rFonts w:ascii="Calibri" w:hAnsi="Calibri" w:cs="Calibri"/>
          <w:sz w:val="24"/>
        </w:rPr>
        <w:t>project implementation period, and agreed on project results-based work plan. During the meeting, which ecosystems should be preferred during the NEA was the subject of lively discussions, and ecosystems were prioritized in terms of biodiversity</w:t>
      </w:r>
      <w:r w:rsidR="002D19DF">
        <w:rPr>
          <w:rFonts w:ascii="Calibri" w:hAnsi="Calibri" w:cs="Calibri"/>
          <w:sz w:val="24"/>
        </w:rPr>
        <w:t xml:space="preserve"> richness</w:t>
      </w:r>
      <w:r w:rsidRPr="00E53316">
        <w:rPr>
          <w:rFonts w:ascii="Calibri" w:hAnsi="Calibri" w:cs="Calibri"/>
          <w:sz w:val="24"/>
        </w:rPr>
        <w:t xml:space="preserve"> and NCP. </w:t>
      </w:r>
      <w:r w:rsidR="002D19DF">
        <w:rPr>
          <w:rFonts w:ascii="Calibri" w:hAnsi="Calibri" w:cs="Calibri"/>
          <w:sz w:val="24"/>
        </w:rPr>
        <w:t>Another</w:t>
      </w:r>
      <w:r w:rsidRPr="00E53316">
        <w:rPr>
          <w:rFonts w:ascii="Calibri" w:hAnsi="Calibri" w:cs="Calibri"/>
          <w:sz w:val="24"/>
        </w:rPr>
        <w:t xml:space="preserve"> important result of </w:t>
      </w:r>
      <w:r w:rsidR="002D19DF">
        <w:rPr>
          <w:rFonts w:ascii="Calibri" w:hAnsi="Calibri" w:cs="Calibri"/>
          <w:sz w:val="24"/>
        </w:rPr>
        <w:t xml:space="preserve">the </w:t>
      </w:r>
      <w:r w:rsidRPr="00E53316">
        <w:rPr>
          <w:rFonts w:ascii="Calibri" w:hAnsi="Calibri" w:cs="Calibri"/>
          <w:sz w:val="24"/>
        </w:rPr>
        <w:t>workshop was discussion</w:t>
      </w:r>
      <w:r w:rsidR="002D19DF">
        <w:rPr>
          <w:rFonts w:ascii="Calibri" w:hAnsi="Calibri" w:cs="Calibri"/>
          <w:sz w:val="24"/>
        </w:rPr>
        <w:t>s</w:t>
      </w:r>
      <w:r w:rsidRPr="00E53316">
        <w:rPr>
          <w:rFonts w:ascii="Calibri" w:hAnsi="Calibri" w:cs="Calibri"/>
          <w:sz w:val="24"/>
        </w:rPr>
        <w:t xml:space="preserve"> on </w:t>
      </w:r>
      <w:r w:rsidR="002D19DF">
        <w:rPr>
          <w:rFonts w:ascii="Calibri" w:hAnsi="Calibri" w:cs="Calibri"/>
          <w:sz w:val="24"/>
        </w:rPr>
        <w:t xml:space="preserve">the </w:t>
      </w:r>
      <w:r w:rsidRPr="00E53316">
        <w:rPr>
          <w:rFonts w:ascii="Calibri" w:hAnsi="Calibri" w:cs="Calibri"/>
          <w:sz w:val="24"/>
        </w:rPr>
        <w:t xml:space="preserve">establishment </w:t>
      </w:r>
      <w:r w:rsidR="00877CC5">
        <w:rPr>
          <w:rFonts w:ascii="Calibri" w:hAnsi="Calibri" w:cs="Calibri"/>
          <w:sz w:val="24"/>
        </w:rPr>
        <w:t xml:space="preserve">of the </w:t>
      </w:r>
      <w:r w:rsidRPr="00E53316">
        <w:rPr>
          <w:rFonts w:ascii="Calibri" w:hAnsi="Calibri" w:cs="Calibri"/>
          <w:sz w:val="24"/>
        </w:rPr>
        <w:t xml:space="preserve">National Platform and selection of </w:t>
      </w:r>
      <w:r w:rsidR="00BE2911" w:rsidRPr="00E53316">
        <w:rPr>
          <w:rFonts w:ascii="Calibri" w:hAnsi="Calibri" w:cs="Calibri"/>
          <w:sz w:val="24"/>
        </w:rPr>
        <w:t>ecosystems</w:t>
      </w:r>
      <w:r w:rsidRPr="00E53316">
        <w:rPr>
          <w:rFonts w:ascii="Calibri" w:hAnsi="Calibri" w:cs="Calibri"/>
          <w:sz w:val="24"/>
        </w:rPr>
        <w:t xml:space="preserve"> which will be include</w:t>
      </w:r>
      <w:r w:rsidR="00877CC5">
        <w:rPr>
          <w:rFonts w:ascii="Calibri" w:hAnsi="Calibri" w:cs="Calibri"/>
          <w:sz w:val="24"/>
        </w:rPr>
        <w:t>d</w:t>
      </w:r>
      <w:r w:rsidRPr="00E53316">
        <w:rPr>
          <w:rFonts w:ascii="Calibri" w:hAnsi="Calibri" w:cs="Calibri"/>
          <w:sz w:val="24"/>
        </w:rPr>
        <w:t xml:space="preserve"> </w:t>
      </w:r>
      <w:r w:rsidR="00877CC5">
        <w:rPr>
          <w:rFonts w:ascii="Calibri" w:hAnsi="Calibri" w:cs="Calibri"/>
          <w:sz w:val="24"/>
        </w:rPr>
        <w:t>in</w:t>
      </w:r>
      <w:r w:rsidRPr="00E53316">
        <w:rPr>
          <w:rFonts w:ascii="Calibri" w:hAnsi="Calibri" w:cs="Calibri"/>
          <w:sz w:val="24"/>
        </w:rPr>
        <w:t xml:space="preserve"> the NEA</w:t>
      </w:r>
      <w:r>
        <w:rPr>
          <w:rFonts w:ascii="Calibri" w:hAnsi="Calibri" w:cs="Calibri"/>
          <w:sz w:val="24"/>
        </w:rPr>
        <w:t xml:space="preserve"> (Fig</w:t>
      </w:r>
      <w:r w:rsidR="00701958">
        <w:rPr>
          <w:rFonts w:ascii="Calibri" w:hAnsi="Calibri" w:cs="Calibri"/>
          <w:sz w:val="24"/>
        </w:rPr>
        <w:t>.</w:t>
      </w:r>
      <w:r>
        <w:rPr>
          <w:rFonts w:ascii="Calibri" w:hAnsi="Calibri" w:cs="Calibri"/>
          <w:sz w:val="24"/>
        </w:rPr>
        <w:t xml:space="preserve"> 2</w:t>
      </w:r>
      <w:r w:rsidR="00701958">
        <w:rPr>
          <w:rFonts w:ascii="Calibri" w:hAnsi="Calibri" w:cs="Calibri"/>
          <w:sz w:val="24"/>
        </w:rPr>
        <w:t>.5</w:t>
      </w:r>
      <w:r>
        <w:rPr>
          <w:rFonts w:ascii="Calibri" w:hAnsi="Calibri" w:cs="Calibri"/>
          <w:sz w:val="24"/>
        </w:rPr>
        <w:t>)</w:t>
      </w:r>
      <w:r w:rsidRPr="00E53316">
        <w:rPr>
          <w:rFonts w:ascii="Calibri" w:hAnsi="Calibri" w:cs="Calibri"/>
          <w:sz w:val="24"/>
        </w:rPr>
        <w:t xml:space="preserve">. </w:t>
      </w:r>
    </w:p>
    <w:p w14:paraId="179F84B8" w14:textId="77777777" w:rsidR="003C5106" w:rsidRPr="00E53316" w:rsidRDefault="003C5106" w:rsidP="00651C74">
      <w:pPr>
        <w:spacing w:line="276" w:lineRule="auto"/>
        <w:rPr>
          <w:rFonts w:ascii="Calibri" w:hAnsi="Calibri" w:cs="Calibri"/>
          <w:sz w:val="24"/>
        </w:rPr>
      </w:pPr>
    </w:p>
    <w:p w14:paraId="327FA8BD" w14:textId="1959E31A" w:rsidR="00814788" w:rsidRDefault="00B74494" w:rsidP="00E9416F">
      <w:pPr>
        <w:spacing w:line="276" w:lineRule="auto"/>
        <w:rPr>
          <w:rFonts w:ascii="Calibri" w:hAnsi="Calibri" w:cs="Calibri"/>
          <w:sz w:val="24"/>
        </w:rPr>
      </w:pPr>
      <w:r>
        <w:rPr>
          <w:noProof/>
        </w:rPr>
        <mc:AlternateContent>
          <mc:Choice Requires="wps">
            <w:drawing>
              <wp:anchor distT="0" distB="0" distL="114300" distR="114300" simplePos="0" relativeHeight="251658286" behindDoc="0" locked="0" layoutInCell="1" allowOverlap="1" wp14:anchorId="2BD33315" wp14:editId="6DB379F0">
                <wp:simplePos x="0" y="0"/>
                <wp:positionH relativeFrom="column">
                  <wp:posOffset>1767840</wp:posOffset>
                </wp:positionH>
                <wp:positionV relativeFrom="paragraph">
                  <wp:posOffset>5890895</wp:posOffset>
                </wp:positionV>
                <wp:extent cx="1943100" cy="635"/>
                <wp:effectExtent l="0" t="0" r="0" b="0"/>
                <wp:wrapTopAndBottom/>
                <wp:docPr id="1440247140" name="Text Box 1440247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635"/>
                        </a:xfrm>
                        <a:prstGeom prst="rect">
                          <a:avLst/>
                        </a:prstGeom>
                        <a:solidFill>
                          <a:prstClr val="white"/>
                        </a:solidFill>
                        <a:ln>
                          <a:noFill/>
                        </a:ln>
                      </wps:spPr>
                      <wps:txbx>
                        <w:txbxContent>
                          <w:p w14:paraId="6C4B3F5D" w14:textId="0978BE15" w:rsidR="00F51133" w:rsidRPr="00371DA8" w:rsidRDefault="00F51133" w:rsidP="00722086">
                            <w:pPr>
                              <w:pStyle w:val="Caption"/>
                              <w:rPr>
                                <w:noProof/>
                              </w:rPr>
                            </w:pPr>
                            <w:r>
                              <w:t xml:space="preserve">Fig. 2. </w:t>
                            </w:r>
                            <w:r>
                              <w:fldChar w:fldCharType="begin"/>
                            </w:r>
                            <w:r>
                              <w:instrText xml:space="preserve"> SEQ Fig._2. \* ARABIC </w:instrText>
                            </w:r>
                            <w:r>
                              <w:fldChar w:fldCharType="separate"/>
                            </w:r>
                            <w:r w:rsidR="00A14264">
                              <w:rPr>
                                <w:noProof/>
                              </w:rPr>
                              <w:t>5</w:t>
                            </w:r>
                            <w:r>
                              <w:rPr>
                                <w:noProof/>
                              </w:rPr>
                              <w:fldChar w:fldCharType="end"/>
                            </w:r>
                            <w:r w:rsidRPr="00F51133">
                              <w:t xml:space="preserve"> Inception workshop</w:t>
                            </w:r>
                            <w:r w:rsidR="00216D61">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2BD33315" id="Text Box 1440247140" o:spid="_x0000_s1069" type="#_x0000_t202" style="position:absolute;margin-left:139.2pt;margin-top:463.85pt;width:153pt;height:.0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" stroked="f">
                <v:textbox style="mso-fit-shape-to-text:t" inset="0,0,0,0">
                  <w:txbxContent>
                    <w:p w14:paraId="6C4B3F5D" w14:textId="0978BE15" w:rsidR="00F51133" w:rsidRPr="00371DA8" w:rsidRDefault="00F51133" w:rsidP="00722086">
                      <w:pPr>
                        <w:pStyle w:val="Caption"/>
                        <w:rPr>
                          <w:noProof/>
                        </w:rPr>
                      </w:pPr>
                      <w:r>
                        <w:t xml:space="preserve">Fig. 2. </w:t>
                      </w:r>
                      <w:r>
                        <w:fldChar w:fldCharType="begin"/>
                      </w:r>
                      <w:r>
                        <w:instrText xml:space="preserve"> SEQ Fig._2. \* ARABIC </w:instrText>
                      </w:r>
                      <w:r>
                        <w:fldChar w:fldCharType="separate"/>
                      </w:r>
                      <w:r w:rsidR="00A14264">
                        <w:rPr>
                          <w:noProof/>
                        </w:rPr>
                        <w:t>5</w:t>
                      </w:r>
                      <w:r>
                        <w:rPr>
                          <w:noProof/>
                        </w:rPr>
                        <w:fldChar w:fldCharType="end"/>
                      </w:r>
                      <w:r w:rsidRPr="00F51133">
                        <w:t xml:space="preserve"> Inception workshop</w:t>
                      </w:r>
                      <w:r w:rsidR="00216D61">
                        <w:t xml:space="preserve">  </w:t>
                      </w:r>
                    </w:p>
                  </w:txbxContent>
                </v:textbox>
                <w10:wrap type="topAndBottom"/>
              </v:shape>
            </w:pict>
          </mc:Fallback>
        </mc:AlternateContent>
      </w:r>
      <w:r>
        <w:rPr>
          <w:noProof/>
        </w:rPr>
        <mc:AlternateContent>
          <mc:Choice Requires="wps">
            <w:drawing>
              <wp:anchor distT="0" distB="0" distL="114300" distR="114300" simplePos="0" relativeHeight="251658272" behindDoc="0" locked="0" layoutInCell="1" allowOverlap="1" wp14:anchorId="548F5D53" wp14:editId="1C51B94F">
                <wp:simplePos x="0" y="0"/>
                <wp:positionH relativeFrom="column">
                  <wp:posOffset>54610</wp:posOffset>
                </wp:positionH>
                <wp:positionV relativeFrom="paragraph">
                  <wp:posOffset>5907405</wp:posOffset>
                </wp:positionV>
                <wp:extent cx="5671185" cy="635"/>
                <wp:effectExtent l="0" t="0" r="0" b="0"/>
                <wp:wrapTopAndBottom/>
                <wp:docPr id="1440247139" name="Text Box 1440247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1185" cy="635"/>
                        </a:xfrm>
                        <a:prstGeom prst="rect">
                          <a:avLst/>
                        </a:prstGeom>
                        <a:solidFill>
                          <a:prstClr val="white"/>
                        </a:solidFill>
                        <a:ln>
                          <a:noFill/>
                        </a:ln>
                      </wps:spPr>
                      <wps:txbx>
                        <w:txbxContent>
                          <w:p w14:paraId="03E9F7B1" w14:textId="77F9112E" w:rsidR="00651C74" w:rsidRPr="005C5799"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48F5D53" id="Text Box 1440247139" o:spid="_x0000_s1070" type="#_x0000_t202" style="position:absolute;margin-left:4.3pt;margin-top:465.15pt;width:446.55pt;height:.0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" stroked="f">
                <v:textbox style="mso-fit-shape-to-text:t" inset="0,0,0,0">
                  <w:txbxContent>
                    <w:p w14:paraId="03E9F7B1" w14:textId="77F9112E" w:rsidR="00651C74" w:rsidRPr="005C5799" w:rsidRDefault="00651C74" w:rsidP="00722086">
                      <w:pPr>
                        <w:pStyle w:val="Caption"/>
                        <w:rPr>
                          <w:noProof/>
                        </w:rPr>
                      </w:pPr>
                    </w:p>
                  </w:txbxContent>
                </v:textbox>
                <w10:wrap type="topAndBottom"/>
              </v:shape>
            </w:pict>
          </mc:Fallback>
        </mc:AlternateContent>
      </w:r>
      <w:r>
        <w:rPr>
          <w:noProof/>
        </w:rPr>
        <mc:AlternateContent>
          <mc:Choice Requires="wps">
            <w:drawing>
              <wp:anchor distT="0" distB="0" distL="114300" distR="114300" simplePos="0" relativeHeight="251658273" behindDoc="0" locked="0" layoutInCell="1" allowOverlap="1" wp14:anchorId="2267C655" wp14:editId="66F01077">
                <wp:simplePos x="0" y="0"/>
                <wp:positionH relativeFrom="column">
                  <wp:posOffset>54610</wp:posOffset>
                </wp:positionH>
                <wp:positionV relativeFrom="paragraph">
                  <wp:posOffset>5907405</wp:posOffset>
                </wp:positionV>
                <wp:extent cx="5671185" cy="635"/>
                <wp:effectExtent l="0" t="0" r="0" b="0"/>
                <wp:wrapTopAndBottom/>
                <wp:docPr id="1440247138" name="Text Box 1440247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1185" cy="635"/>
                        </a:xfrm>
                        <a:prstGeom prst="rect">
                          <a:avLst/>
                        </a:prstGeom>
                        <a:solidFill>
                          <a:prstClr val="white"/>
                        </a:solidFill>
                        <a:ln>
                          <a:noFill/>
                        </a:ln>
                      </wps:spPr>
                      <wps:txbx>
                        <w:txbxContent>
                          <w:p w14:paraId="51478C89" w14:textId="6CF84E16" w:rsidR="00651C74" w:rsidRPr="001C3270"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267C655" id="Text Box 1440247138" o:spid="_x0000_s1071" type="#_x0000_t202" style="position:absolute;margin-left:4.3pt;margin-top:465.15pt;width:446.55pt;height:.0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" stroked="f">
                <v:textbox style="mso-fit-shape-to-text:t" inset="0,0,0,0">
                  <w:txbxContent>
                    <w:p w14:paraId="51478C89" w14:textId="6CF84E16" w:rsidR="00651C74" w:rsidRPr="001C3270" w:rsidRDefault="00651C74" w:rsidP="00722086">
                      <w:pPr>
                        <w:pStyle w:val="Caption"/>
                        <w:rPr>
                          <w:noProof/>
                        </w:rPr>
                      </w:pPr>
                    </w:p>
                  </w:txbxContent>
                </v:textbox>
                <w10:wrap type="topAndBottom"/>
              </v:shape>
            </w:pict>
          </mc:Fallback>
        </mc:AlternateContent>
      </w:r>
      <w:r>
        <w:rPr>
          <w:noProof/>
        </w:rPr>
        <mc:AlternateContent>
          <mc:Choice Requires="wpg">
            <w:drawing>
              <wp:anchor distT="0" distB="0" distL="114300" distR="114300" simplePos="0" relativeHeight="251658271" behindDoc="0" locked="0" layoutInCell="1" allowOverlap="1" wp14:anchorId="12155819" wp14:editId="3C27A20A">
                <wp:simplePos x="0" y="0"/>
                <wp:positionH relativeFrom="margin">
                  <wp:align>right</wp:align>
                </wp:positionH>
                <wp:positionV relativeFrom="paragraph">
                  <wp:posOffset>368935</wp:posOffset>
                </wp:positionV>
                <wp:extent cx="5671185" cy="5481320"/>
                <wp:effectExtent l="0" t="0" r="0" b="0"/>
                <wp:wrapTopAndBottom/>
                <wp:docPr id="1440247137" name="Group 1440247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1185" cy="5481320"/>
                          <a:chOff x="0" y="0"/>
                          <a:chExt cx="6003925" cy="5657850"/>
                        </a:xfrm>
                      </wpg:grpSpPr>
                      <pic:pic xmlns:pic="http://schemas.openxmlformats.org/drawingml/2006/picture">
                        <pic:nvPicPr>
                          <pic:cNvPr id="569619061" name="Рисунок 1864806497"/>
                          <pic:cNvPicPr>
                            <a:picLocks noChangeAspect="1"/>
                          </pic:cNvPicPr>
                        </pic:nvPicPr>
                        <pic:blipFill>
                          <a:blip r:embed="rId40"/>
                          <a:srcRect/>
                          <a:stretch>
                            <a:fillRect/>
                          </a:stretch>
                        </pic:blipFill>
                        <pic:spPr bwMode="auto">
                          <a:xfrm>
                            <a:off x="19050" y="0"/>
                            <a:ext cx="2895600" cy="2168525"/>
                          </a:xfrm>
                          <a:prstGeom prst="rect">
                            <a:avLst/>
                          </a:prstGeom>
                          <a:noFill/>
                          <a:ln>
                            <a:noFill/>
                          </a:ln>
                        </pic:spPr>
                      </pic:pic>
                      <pic:pic xmlns:pic="http://schemas.openxmlformats.org/drawingml/2006/picture">
                        <pic:nvPicPr>
                          <pic:cNvPr id="695132165" name="Рисунок 1864806498"/>
                          <pic:cNvPicPr>
                            <a:picLocks noChangeAspect="1"/>
                          </pic:cNvPicPr>
                        </pic:nvPicPr>
                        <pic:blipFill>
                          <a:blip r:embed="rId41" cstate="print"/>
                          <a:srcRect/>
                          <a:stretch>
                            <a:fillRect/>
                          </a:stretch>
                        </pic:blipFill>
                        <pic:spPr bwMode="auto">
                          <a:xfrm>
                            <a:off x="3117850" y="25400"/>
                            <a:ext cx="2886075" cy="2160905"/>
                          </a:xfrm>
                          <a:prstGeom prst="rect">
                            <a:avLst/>
                          </a:prstGeom>
                          <a:noFill/>
                        </pic:spPr>
                      </pic:pic>
                      <pic:pic xmlns:pic="http://schemas.openxmlformats.org/drawingml/2006/picture">
                        <pic:nvPicPr>
                          <pic:cNvPr id="1079355236" name="Рисунок 11"/>
                          <pic:cNvPicPr>
                            <a:picLocks noChangeAspect="1"/>
                          </pic:cNvPicPr>
                        </pic:nvPicPr>
                        <pic:blipFill rotWithShape="1">
                          <a:blip r:embed="rId42"/>
                          <a:srcRect t="13613" b="12082"/>
                          <a:stretch/>
                        </pic:blipFill>
                        <pic:spPr bwMode="auto">
                          <a:xfrm>
                            <a:off x="0" y="2330450"/>
                            <a:ext cx="5978525" cy="33274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9A54263" id="Group 1440247137" o:spid="_x0000_s1026" style="position:absolute;margin-left:395.35pt;margin-top:29.05pt;width:446.55pt;height:431.6pt;z-index:251658271;mso-position-horizontal:right;mso-position-horizontal-relative:margin;mso-width-relative:margin;mso-height-relative:margin" coordsize="60039,56578"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">
                <v:shape id="Рисунок 1864806497" o:spid="_x0000_s1027" type="#_x0000_t75" style="position:absolute;left:190;width:28956;height:21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">
                  <v:imagedata r:id="rId43" o:title=""/>
                </v:shape>
                <v:shape id="Рисунок 1864806498" o:spid="_x0000_s1028" type="#_x0000_t75" style="position:absolute;left:31178;top:254;width:28861;height:21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">
                  <v:imagedata r:id="rId44" o:title=""/>
                </v:shape>
                <v:shape id="Рисунок 11" o:spid="_x0000_s1029" type="#_x0000_t75" style="position:absolute;top:23304;width:59785;height:33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">
                  <v:imagedata r:id="rId45" o:title="" croptop="8921f" cropbottom="7918f"/>
                </v:shape>
                <w10:wrap type="topAndBottom" anchorx="margin"/>
              </v:group>
            </w:pict>
          </mc:Fallback>
        </mc:AlternateContent>
      </w:r>
      <w:r w:rsidR="00216D61">
        <w:rPr>
          <w:rFonts w:ascii="Calibri" w:hAnsi="Calibri" w:cs="Calibri"/>
          <w:sz w:val="24"/>
        </w:rPr>
        <w:t xml:space="preserve"> </w:t>
      </w:r>
    </w:p>
    <w:p w14:paraId="1965FD24" w14:textId="77777777" w:rsidR="003C5106" w:rsidRPr="00E53316" w:rsidRDefault="003C5106" w:rsidP="00651C74">
      <w:pPr>
        <w:spacing w:line="276" w:lineRule="auto"/>
        <w:rPr>
          <w:rFonts w:ascii="Calibri" w:hAnsi="Calibri" w:cs="Calibri"/>
          <w:sz w:val="24"/>
        </w:rPr>
      </w:pPr>
    </w:p>
    <w:p w14:paraId="29933E9E" w14:textId="77777777" w:rsidR="00E9416F" w:rsidRDefault="00E9416F" w:rsidP="00AC5720">
      <w:pPr>
        <w:pStyle w:val="Quote"/>
      </w:pPr>
      <w:bookmarkStart w:id="80" w:name="_Toc46830120"/>
      <w:bookmarkStart w:id="81" w:name="_Toc135821539"/>
      <w:bookmarkStart w:id="82" w:name="_Toc135822007"/>
    </w:p>
    <w:bookmarkEnd w:id="80"/>
    <w:bookmarkEnd w:id="81"/>
    <w:bookmarkEnd w:id="82"/>
    <w:p w14:paraId="509AED9F" w14:textId="77777777" w:rsidR="00AC5720" w:rsidRDefault="00AC5720" w:rsidP="00AC5720">
      <w:pPr>
        <w:pStyle w:val="Quote"/>
      </w:pPr>
    </w:p>
    <w:p w14:paraId="52A71042" w14:textId="77777777" w:rsidR="00AC5720" w:rsidRDefault="00AC5720" w:rsidP="00AC5720">
      <w:pPr>
        <w:pStyle w:val="Quote"/>
      </w:pPr>
    </w:p>
    <w:p w14:paraId="08272085" w14:textId="77777777" w:rsidR="00AC5720" w:rsidRDefault="00AC5720" w:rsidP="00701958">
      <w:pPr>
        <w:pStyle w:val="Quote"/>
      </w:pPr>
    </w:p>
    <w:p w14:paraId="2C6BEE25" w14:textId="77777777" w:rsidR="00701958" w:rsidRDefault="00701958" w:rsidP="00701958">
      <w:pPr>
        <w:pStyle w:val="Quote"/>
      </w:pPr>
    </w:p>
    <w:p w14:paraId="4F8B1CFF" w14:textId="3E0A4E55" w:rsidR="003C5106" w:rsidRPr="00AC5720" w:rsidRDefault="00692923" w:rsidP="00692923">
      <w:pPr>
        <w:pStyle w:val="Heading4"/>
        <w:ind w:left="0"/>
        <w:rPr>
          <w:szCs w:val="32"/>
        </w:rPr>
      </w:pPr>
      <w:r w:rsidRPr="00AC5720">
        <w:rPr>
          <w:szCs w:val="32"/>
        </w:rPr>
        <w:t>National Biodiversity Platform</w:t>
      </w:r>
    </w:p>
    <w:p w14:paraId="51D7C13C" w14:textId="77777777" w:rsidR="00E9416F" w:rsidRPr="00E9416F" w:rsidRDefault="00E9416F" w:rsidP="00E9416F">
      <w:pPr>
        <w:rPr>
          <w:lang w:val="en-US"/>
        </w:rPr>
      </w:pPr>
    </w:p>
    <w:p w14:paraId="26E44D90" w14:textId="484EA00F"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To</w:t>
      </w:r>
      <w:r w:rsidR="002E1BBB">
        <w:rPr>
          <w:rFonts w:ascii="Calibri" w:hAnsi="Calibri" w:cs="Calibri"/>
          <w:sz w:val="24"/>
        </w:rPr>
        <w:t xml:space="preserve"> play</w:t>
      </w:r>
      <w:r w:rsidRPr="00E53316">
        <w:rPr>
          <w:rFonts w:ascii="Calibri" w:hAnsi="Calibri" w:cs="Calibri"/>
          <w:sz w:val="24"/>
        </w:rPr>
        <w:t xml:space="preserve"> </w:t>
      </w:r>
      <w:r w:rsidR="002E1BBB">
        <w:rPr>
          <w:rFonts w:ascii="Calibri" w:hAnsi="Calibri" w:cs="Calibri"/>
          <w:sz w:val="24"/>
        </w:rPr>
        <w:t xml:space="preserve">a </w:t>
      </w:r>
      <w:r w:rsidRPr="00E53316">
        <w:rPr>
          <w:rFonts w:ascii="Calibri" w:hAnsi="Calibri" w:cs="Calibri"/>
          <w:sz w:val="24"/>
        </w:rPr>
        <w:t xml:space="preserve">crucial role in actively connecting the resident expert communities on biodiversity and ecosystems services, MENR, together with relevant NGOs, academia, relevant governmental authorities and with leading role of Azerbaijan Branch Office of REC Caucasus, launched the establishment of </w:t>
      </w:r>
      <w:r w:rsidR="002E1BBB">
        <w:rPr>
          <w:rFonts w:ascii="Calibri" w:hAnsi="Calibri" w:cs="Calibri"/>
          <w:sz w:val="24"/>
        </w:rPr>
        <w:t xml:space="preserve">the </w:t>
      </w:r>
      <w:r w:rsidRPr="00E53316">
        <w:rPr>
          <w:rFonts w:ascii="Calibri" w:hAnsi="Calibri" w:cs="Calibri"/>
          <w:sz w:val="24"/>
        </w:rPr>
        <w:t xml:space="preserve">National Biodiversity Platform (NBP). MENR is a main coordinating authority on environment, </w:t>
      </w:r>
      <w:proofErr w:type="gramStart"/>
      <w:r w:rsidRPr="00E53316">
        <w:rPr>
          <w:rFonts w:ascii="Calibri" w:hAnsi="Calibri" w:cs="Calibri"/>
          <w:sz w:val="24"/>
        </w:rPr>
        <w:t>and in particular, on</w:t>
      </w:r>
      <w:proofErr w:type="gramEnd"/>
      <w:r w:rsidRPr="00E53316">
        <w:rPr>
          <w:rFonts w:ascii="Calibri" w:hAnsi="Calibri" w:cs="Calibri"/>
          <w:sz w:val="24"/>
        </w:rPr>
        <w:t xml:space="preserve"> biodiversity and ecosystems services, within the implementation of the project “Supporting decision making and building capacity to support IPBES through national ecosystem assessments” in Azerbaijan. </w:t>
      </w:r>
      <w:r w:rsidR="000E7738">
        <w:rPr>
          <w:rFonts w:ascii="Calibri" w:hAnsi="Calibri" w:cs="Calibri"/>
          <w:sz w:val="24"/>
        </w:rPr>
        <w:t xml:space="preserve">The </w:t>
      </w:r>
      <w:r w:rsidRPr="00E53316">
        <w:rPr>
          <w:rFonts w:ascii="Calibri" w:hAnsi="Calibri" w:cs="Calibri"/>
          <w:sz w:val="24"/>
        </w:rPr>
        <w:t xml:space="preserve">Azerbaijan Branch Office of REC Caucasus is an implementing agency for the above-mentioned project and main coordinating and implementing unit </w:t>
      </w:r>
      <w:r w:rsidR="000E7738">
        <w:rPr>
          <w:rFonts w:ascii="Calibri" w:hAnsi="Calibri" w:cs="Calibri"/>
          <w:sz w:val="24"/>
        </w:rPr>
        <w:t>of</w:t>
      </w:r>
      <w:r w:rsidRPr="00E53316">
        <w:rPr>
          <w:rFonts w:ascii="Calibri" w:hAnsi="Calibri" w:cs="Calibri"/>
          <w:sz w:val="24"/>
        </w:rPr>
        <w:t xml:space="preserve"> </w:t>
      </w:r>
      <w:r w:rsidR="000E7738">
        <w:rPr>
          <w:rFonts w:ascii="Calibri" w:hAnsi="Calibri" w:cs="Calibri"/>
          <w:sz w:val="24"/>
        </w:rPr>
        <w:t xml:space="preserve">the </w:t>
      </w:r>
      <w:r w:rsidR="00933DBB">
        <w:rPr>
          <w:rFonts w:ascii="Calibri" w:hAnsi="Calibri" w:cs="Calibri"/>
          <w:sz w:val="24"/>
        </w:rPr>
        <w:t>NBP.</w:t>
      </w:r>
      <w:r w:rsidRPr="00E53316">
        <w:rPr>
          <w:rFonts w:ascii="Calibri" w:hAnsi="Calibri" w:cs="Calibri"/>
          <w:sz w:val="24"/>
        </w:rPr>
        <w:t xml:space="preserve"> </w:t>
      </w:r>
    </w:p>
    <w:p w14:paraId="1F804882" w14:textId="77777777" w:rsidR="003C5106" w:rsidRPr="00E53316" w:rsidRDefault="003C5106" w:rsidP="00C27237">
      <w:pPr>
        <w:spacing w:line="276" w:lineRule="auto"/>
        <w:jc w:val="both"/>
        <w:rPr>
          <w:rFonts w:ascii="Calibri" w:hAnsi="Calibri" w:cs="Calibri"/>
          <w:sz w:val="24"/>
        </w:rPr>
      </w:pPr>
    </w:p>
    <w:p w14:paraId="176A69BD" w14:textId="75F96484"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NB</w:t>
      </w:r>
      <w:r>
        <w:rPr>
          <w:rFonts w:ascii="Calibri" w:hAnsi="Calibri" w:cs="Calibri"/>
          <w:sz w:val="24"/>
        </w:rPr>
        <w:t>P</w:t>
      </w:r>
      <w:r w:rsidRPr="00E53316">
        <w:rPr>
          <w:rFonts w:ascii="Calibri" w:hAnsi="Calibri" w:cs="Calibri"/>
          <w:sz w:val="24"/>
        </w:rPr>
        <w:t xml:space="preserve"> supports science-policy dialogues on issues related to biodiversity and ecosystem services, foster</w:t>
      </w:r>
      <w:r w:rsidR="00933DBB">
        <w:rPr>
          <w:rFonts w:ascii="Calibri" w:hAnsi="Calibri" w:cs="Calibri"/>
          <w:sz w:val="24"/>
        </w:rPr>
        <w:t>s</w:t>
      </w:r>
      <w:r w:rsidRPr="00E53316">
        <w:rPr>
          <w:rFonts w:ascii="Calibri" w:hAnsi="Calibri" w:cs="Calibri"/>
          <w:sz w:val="24"/>
        </w:rPr>
        <w:t xml:space="preserve"> dialogue between science and policy</w:t>
      </w:r>
      <w:r w:rsidR="00933DBB">
        <w:rPr>
          <w:rFonts w:ascii="Calibri" w:hAnsi="Calibri" w:cs="Calibri"/>
          <w:sz w:val="24"/>
        </w:rPr>
        <w:t>,</w:t>
      </w:r>
      <w:r w:rsidRPr="00E53316">
        <w:rPr>
          <w:rFonts w:ascii="Calibri" w:hAnsi="Calibri" w:cs="Calibri"/>
          <w:sz w:val="24"/>
        </w:rPr>
        <w:t xml:space="preserve"> thereby seeking to stimulate the biodiversity research community to address policy or user relevant questions, inform national stakeholders on IPBES processes. In carrying out its functions and exercising its rights, the National Biodiversity Platform interacts with </w:t>
      </w:r>
      <w:r w:rsidR="00052B46">
        <w:rPr>
          <w:rFonts w:ascii="Calibri" w:hAnsi="Calibri" w:cs="Calibri"/>
          <w:sz w:val="24"/>
        </w:rPr>
        <w:t xml:space="preserve">the </w:t>
      </w:r>
      <w:r w:rsidRPr="00E53316">
        <w:rPr>
          <w:rFonts w:ascii="Calibri" w:hAnsi="Calibri" w:cs="Calibri"/>
          <w:sz w:val="24"/>
        </w:rPr>
        <w:t xml:space="preserve">central and local executive authorities of the Republic of Azerbaijan, local self-government entities, academia, various scientific research </w:t>
      </w:r>
      <w:proofErr w:type="gramStart"/>
      <w:r w:rsidRPr="00E53316">
        <w:rPr>
          <w:rFonts w:ascii="Calibri" w:hAnsi="Calibri" w:cs="Calibri"/>
          <w:sz w:val="24"/>
        </w:rPr>
        <w:t xml:space="preserve">institutes,  </w:t>
      </w:r>
      <w:r w:rsidR="00052B46">
        <w:rPr>
          <w:rFonts w:ascii="Calibri" w:hAnsi="Calibri" w:cs="Calibri"/>
          <w:sz w:val="24"/>
        </w:rPr>
        <w:t>and</w:t>
      </w:r>
      <w:proofErr w:type="gramEnd"/>
      <w:r w:rsidR="00052B46">
        <w:rPr>
          <w:rFonts w:ascii="Calibri" w:hAnsi="Calibri" w:cs="Calibri"/>
          <w:sz w:val="24"/>
        </w:rPr>
        <w:t xml:space="preserve"> </w:t>
      </w:r>
      <w:r w:rsidR="00692923" w:rsidRPr="00E53316">
        <w:rPr>
          <w:rFonts w:ascii="Calibri" w:hAnsi="Calibri" w:cs="Calibri"/>
          <w:sz w:val="24"/>
        </w:rPr>
        <w:t>cooperat</w:t>
      </w:r>
      <w:r w:rsidR="00052B46">
        <w:rPr>
          <w:rFonts w:ascii="Calibri" w:hAnsi="Calibri" w:cs="Calibri"/>
          <w:sz w:val="24"/>
        </w:rPr>
        <w:t>es</w:t>
      </w:r>
      <w:r w:rsidRPr="00E53316">
        <w:rPr>
          <w:rFonts w:ascii="Calibri" w:hAnsi="Calibri" w:cs="Calibri"/>
          <w:sz w:val="24"/>
        </w:rPr>
        <w:t xml:space="preserve"> with international and non-governmental organizations.</w:t>
      </w:r>
    </w:p>
    <w:p w14:paraId="68672836" w14:textId="0E38517B" w:rsidR="003C5106" w:rsidRDefault="007511DC" w:rsidP="00C27237">
      <w:pPr>
        <w:spacing w:line="276" w:lineRule="auto"/>
        <w:jc w:val="both"/>
        <w:rPr>
          <w:rFonts w:ascii="Calibri" w:hAnsi="Calibri" w:cs="Calibri"/>
          <w:sz w:val="24"/>
        </w:rPr>
      </w:pPr>
      <w:r>
        <w:rPr>
          <w:rFonts w:ascii="Calibri" w:hAnsi="Calibri" w:cs="Calibri"/>
          <w:sz w:val="24"/>
        </w:rPr>
        <w:t xml:space="preserve">The </w:t>
      </w:r>
      <w:r w:rsidR="003C5106" w:rsidRPr="00E53316">
        <w:rPr>
          <w:rFonts w:ascii="Calibri" w:hAnsi="Calibri" w:cs="Calibri"/>
          <w:sz w:val="24"/>
        </w:rPr>
        <w:t xml:space="preserve">Azerbaijan Branch Office of REC Caucasus is </w:t>
      </w:r>
      <w:r w:rsidR="0052198F">
        <w:rPr>
          <w:rFonts w:ascii="Calibri" w:hAnsi="Calibri" w:cs="Calibri"/>
          <w:sz w:val="24"/>
        </w:rPr>
        <w:t xml:space="preserve">the </w:t>
      </w:r>
      <w:r w:rsidR="003C5106" w:rsidRPr="00E53316">
        <w:rPr>
          <w:rFonts w:ascii="Calibri" w:hAnsi="Calibri" w:cs="Calibri"/>
          <w:sz w:val="24"/>
        </w:rPr>
        <w:t>main coordinating and implementing unit for NB</w:t>
      </w:r>
      <w:r w:rsidR="00692923">
        <w:rPr>
          <w:rFonts w:ascii="Calibri" w:hAnsi="Calibri" w:cs="Calibri"/>
          <w:sz w:val="24"/>
        </w:rPr>
        <w:t>P</w:t>
      </w:r>
      <w:r w:rsidR="003C5106" w:rsidRPr="00E53316">
        <w:rPr>
          <w:rFonts w:ascii="Calibri" w:hAnsi="Calibri" w:cs="Calibri"/>
          <w:sz w:val="24"/>
        </w:rPr>
        <w:t xml:space="preserve"> and will appoint the secretary on partly on paid basis for NBP. </w:t>
      </w:r>
    </w:p>
    <w:p w14:paraId="7993438E" w14:textId="46A0E144" w:rsidR="00DD57BF" w:rsidRDefault="00DD57BF" w:rsidP="00C27237">
      <w:pPr>
        <w:spacing w:line="276" w:lineRule="auto"/>
        <w:jc w:val="both"/>
        <w:rPr>
          <w:rFonts w:ascii="Calibri" w:hAnsi="Calibri" w:cs="Calibri"/>
          <w:sz w:val="24"/>
        </w:rPr>
      </w:pPr>
    </w:p>
    <w:p w14:paraId="24EED050" w14:textId="1FF65218" w:rsidR="00DD57BF" w:rsidRDefault="00DD57BF" w:rsidP="00C27237">
      <w:pPr>
        <w:spacing w:line="276" w:lineRule="auto"/>
        <w:jc w:val="both"/>
        <w:rPr>
          <w:rFonts w:ascii="Calibri" w:hAnsi="Calibri" w:cs="Calibri"/>
          <w:sz w:val="24"/>
        </w:rPr>
      </w:pPr>
    </w:p>
    <w:p w14:paraId="611ED101" w14:textId="77777777" w:rsidR="002E19EB" w:rsidRDefault="00DD57BF" w:rsidP="002E19EB">
      <w:pPr>
        <w:keepNext/>
        <w:spacing w:line="276" w:lineRule="auto"/>
        <w:jc w:val="both"/>
      </w:pPr>
      <w:r w:rsidRPr="00DD57BF">
        <w:rPr>
          <w:rFonts w:ascii="Calibri" w:hAnsi="Calibri" w:cs="Calibri"/>
          <w:noProof/>
          <w:sz w:val="24"/>
          <w:lang w:val="en-US"/>
        </w:rPr>
        <w:drawing>
          <wp:inline distT="0" distB="0" distL="0" distR="0" wp14:anchorId="29D793C6" wp14:editId="5A966380">
            <wp:extent cx="5731510" cy="3148965"/>
            <wp:effectExtent l="0" t="0" r="2540" b="0"/>
            <wp:docPr id="42" name="Picture 42"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 descr="A picture containing text, screenshot, font&#10;&#10;Description automatically generated"/>
                    <pic:cNvPicPr>
                      <a:picLocks noChangeAspect="1"/>
                    </pic:cNvPicPr>
                  </pic:nvPicPr>
                  <pic:blipFill>
                    <a:blip r:embed="rId46"/>
                    <a:stretch>
                      <a:fillRect/>
                    </a:stretch>
                  </pic:blipFill>
                  <pic:spPr>
                    <a:xfrm>
                      <a:off x="0" y="0"/>
                      <a:ext cx="5731510" cy="3148965"/>
                    </a:xfrm>
                    <a:prstGeom prst="rect">
                      <a:avLst/>
                    </a:prstGeom>
                  </pic:spPr>
                </pic:pic>
              </a:graphicData>
            </a:graphic>
          </wp:inline>
        </w:drawing>
      </w:r>
    </w:p>
    <w:p w14:paraId="36DDC187" w14:textId="0CECA7F1" w:rsidR="00DD57BF" w:rsidRDefault="00216D61" w:rsidP="00722086">
      <w:pPr>
        <w:pStyle w:val="Caption"/>
        <w:rPr>
          <w:rFonts w:ascii="Calibri" w:hAnsi="Calibri" w:cs="Calibri"/>
        </w:rPr>
      </w:pPr>
      <w:r>
        <w:t xml:space="preserve">                                      </w:t>
      </w:r>
      <w:r w:rsidR="002E19EB">
        <w:t xml:space="preserve">Fig. 2. </w:t>
      </w:r>
      <w:r w:rsidR="002E19EB">
        <w:fldChar w:fldCharType="begin"/>
      </w:r>
      <w:r w:rsidR="002E19EB">
        <w:instrText xml:space="preserve"> SEQ Fig._2. \* ARABIC </w:instrText>
      </w:r>
      <w:r w:rsidR="002E19EB">
        <w:fldChar w:fldCharType="separate"/>
      </w:r>
      <w:r w:rsidR="00A14264">
        <w:rPr>
          <w:noProof/>
        </w:rPr>
        <w:t>6</w:t>
      </w:r>
      <w:r w:rsidR="002E19EB">
        <w:rPr>
          <w:noProof/>
        </w:rPr>
        <w:fldChar w:fldCharType="end"/>
      </w:r>
      <w:r w:rsidR="002E19EB" w:rsidRPr="002E19EB">
        <w:t xml:space="preserve"> National Biodiversity platform Structure</w:t>
      </w:r>
    </w:p>
    <w:p w14:paraId="38BDC319" w14:textId="77777777" w:rsidR="00860464" w:rsidRDefault="00860464" w:rsidP="00DD57BF">
      <w:pPr>
        <w:spacing w:line="276" w:lineRule="auto"/>
        <w:jc w:val="both"/>
        <w:rPr>
          <w:rFonts w:ascii="Calibri" w:hAnsi="Calibri" w:cs="Calibri"/>
          <w:sz w:val="24"/>
        </w:rPr>
      </w:pPr>
    </w:p>
    <w:p w14:paraId="28BEE88B" w14:textId="1FA87500" w:rsidR="00DD57BF" w:rsidRDefault="008B5B21" w:rsidP="00DD57BF">
      <w:pPr>
        <w:spacing w:line="276" w:lineRule="auto"/>
        <w:jc w:val="both"/>
        <w:rPr>
          <w:rFonts w:ascii="Calibri" w:hAnsi="Calibri" w:cs="Calibri"/>
          <w:sz w:val="24"/>
        </w:rPr>
      </w:pPr>
      <w:r>
        <w:rPr>
          <w:rFonts w:ascii="Calibri" w:hAnsi="Calibri" w:cs="Calibri"/>
          <w:sz w:val="24"/>
        </w:rPr>
        <w:t xml:space="preserve">The </w:t>
      </w:r>
      <w:r w:rsidR="00DD57BF" w:rsidRPr="00DD57BF">
        <w:rPr>
          <w:rFonts w:ascii="Calibri" w:hAnsi="Calibri" w:cs="Calibri"/>
          <w:sz w:val="24"/>
        </w:rPr>
        <w:t>Coordination Board establishes permanent and temporary working bodies (expert groups, working groups, commissions)</w:t>
      </w:r>
      <w:r w:rsidR="00610AAF">
        <w:rPr>
          <w:rFonts w:ascii="Calibri" w:hAnsi="Calibri" w:cs="Calibri"/>
          <w:sz w:val="24"/>
        </w:rPr>
        <w:t>,</w:t>
      </w:r>
      <w:r w:rsidR="00DD57BF">
        <w:rPr>
          <w:rFonts w:ascii="Calibri" w:hAnsi="Calibri" w:cs="Calibri"/>
          <w:sz w:val="24"/>
        </w:rPr>
        <w:t xml:space="preserve"> </w:t>
      </w:r>
      <w:r w:rsidR="00DD57BF" w:rsidRPr="00DD57BF">
        <w:rPr>
          <w:rFonts w:ascii="Calibri" w:hAnsi="Calibri" w:cs="Calibri"/>
          <w:sz w:val="24"/>
        </w:rPr>
        <w:t>consist</w:t>
      </w:r>
      <w:r w:rsidR="00610AAF">
        <w:rPr>
          <w:rFonts w:ascii="Calibri" w:hAnsi="Calibri" w:cs="Calibri"/>
          <w:sz w:val="24"/>
        </w:rPr>
        <w:t>s</w:t>
      </w:r>
      <w:r w:rsidR="00DD57BF" w:rsidRPr="00DD57BF">
        <w:rPr>
          <w:rFonts w:ascii="Calibri" w:hAnsi="Calibri" w:cs="Calibri"/>
          <w:sz w:val="24"/>
        </w:rPr>
        <w:t xml:space="preserve"> of the Chairman of NBP and two vi</w:t>
      </w:r>
      <w:r w:rsidR="00DD57BF">
        <w:rPr>
          <w:rFonts w:ascii="Calibri" w:hAnsi="Calibri" w:cs="Calibri"/>
          <w:sz w:val="24"/>
        </w:rPr>
        <w:t>c</w:t>
      </w:r>
      <w:r w:rsidR="00DD57BF" w:rsidRPr="00DD57BF">
        <w:rPr>
          <w:rFonts w:ascii="Calibri" w:hAnsi="Calibri" w:cs="Calibri"/>
          <w:sz w:val="24"/>
        </w:rPr>
        <w:t xml:space="preserve">e-chairs. </w:t>
      </w:r>
      <w:r w:rsidR="00ED3622">
        <w:rPr>
          <w:rFonts w:ascii="Calibri" w:hAnsi="Calibri" w:cs="Calibri"/>
          <w:sz w:val="24"/>
        </w:rPr>
        <w:t xml:space="preserve">The </w:t>
      </w:r>
      <w:r w:rsidR="00DD57BF" w:rsidRPr="00DD57BF">
        <w:rPr>
          <w:rFonts w:ascii="Calibri" w:hAnsi="Calibri" w:cs="Calibri"/>
          <w:sz w:val="24"/>
        </w:rPr>
        <w:t>Chairman and two vi</w:t>
      </w:r>
      <w:r w:rsidR="00DD57BF">
        <w:rPr>
          <w:rFonts w:ascii="Calibri" w:hAnsi="Calibri" w:cs="Calibri"/>
          <w:sz w:val="24"/>
        </w:rPr>
        <w:t>c</w:t>
      </w:r>
      <w:r w:rsidR="00DD57BF" w:rsidRPr="00DD57BF">
        <w:rPr>
          <w:rFonts w:ascii="Calibri" w:hAnsi="Calibri" w:cs="Calibri"/>
          <w:sz w:val="24"/>
        </w:rPr>
        <w:t xml:space="preserve">e-chairs are selected from the representatives of </w:t>
      </w:r>
      <w:r w:rsidR="00ED3622">
        <w:rPr>
          <w:rFonts w:ascii="Calibri" w:hAnsi="Calibri" w:cs="Calibri"/>
          <w:sz w:val="24"/>
        </w:rPr>
        <w:t xml:space="preserve">the </w:t>
      </w:r>
      <w:r w:rsidR="00DD57BF" w:rsidRPr="00DD57BF">
        <w:rPr>
          <w:rFonts w:ascii="Calibri" w:hAnsi="Calibri" w:cs="Calibri"/>
          <w:sz w:val="24"/>
        </w:rPr>
        <w:t>Advisory Board.</w:t>
      </w:r>
    </w:p>
    <w:p w14:paraId="2F01862D" w14:textId="074C30C5" w:rsidR="00DD57BF" w:rsidRDefault="00ED3622" w:rsidP="00DD57BF">
      <w:pPr>
        <w:spacing w:line="276" w:lineRule="auto"/>
        <w:jc w:val="both"/>
        <w:rPr>
          <w:rFonts w:ascii="Calibri" w:hAnsi="Calibri" w:cs="Calibri"/>
          <w:sz w:val="24"/>
        </w:rPr>
      </w:pPr>
      <w:r>
        <w:rPr>
          <w:rFonts w:ascii="Calibri" w:hAnsi="Calibri" w:cs="Calibri"/>
          <w:sz w:val="24"/>
        </w:rPr>
        <w:t xml:space="preserve">The </w:t>
      </w:r>
      <w:r w:rsidR="00DD57BF" w:rsidRPr="00DD57BF">
        <w:rPr>
          <w:rFonts w:ascii="Calibri" w:hAnsi="Calibri" w:cs="Calibri"/>
          <w:sz w:val="24"/>
        </w:rPr>
        <w:t>Advisory Board consist</w:t>
      </w:r>
      <w:r>
        <w:rPr>
          <w:rFonts w:ascii="Calibri" w:hAnsi="Calibri" w:cs="Calibri"/>
          <w:sz w:val="24"/>
        </w:rPr>
        <w:t>s</w:t>
      </w:r>
      <w:r w:rsidR="00DD57BF" w:rsidRPr="00DD57BF">
        <w:rPr>
          <w:rFonts w:ascii="Calibri" w:hAnsi="Calibri" w:cs="Calibri"/>
          <w:sz w:val="24"/>
        </w:rPr>
        <w:t xml:space="preserve"> of representatives</w:t>
      </w:r>
      <w:r>
        <w:rPr>
          <w:rFonts w:ascii="Calibri" w:hAnsi="Calibri" w:cs="Calibri"/>
          <w:sz w:val="24"/>
        </w:rPr>
        <w:t xml:space="preserve"> from</w:t>
      </w:r>
      <w:r w:rsidR="00DD57BF" w:rsidRPr="00DD57BF">
        <w:rPr>
          <w:rFonts w:ascii="Calibri" w:hAnsi="Calibri" w:cs="Calibri"/>
          <w:sz w:val="24"/>
        </w:rPr>
        <w:t xml:space="preserve"> civil society institutions, academia and interested governmental authorities. </w:t>
      </w:r>
      <w:r>
        <w:rPr>
          <w:rFonts w:ascii="Calibri" w:hAnsi="Calibri" w:cs="Calibri"/>
          <w:sz w:val="24"/>
        </w:rPr>
        <w:t>The m</w:t>
      </w:r>
      <w:r w:rsidR="00DD57BF" w:rsidRPr="00DD57BF">
        <w:rPr>
          <w:rFonts w:ascii="Calibri" w:hAnsi="Calibri" w:cs="Calibri"/>
          <w:sz w:val="24"/>
        </w:rPr>
        <w:t>inimum requirement</w:t>
      </w:r>
      <w:r w:rsidR="00DC22D8">
        <w:rPr>
          <w:rFonts w:ascii="Calibri" w:hAnsi="Calibri" w:cs="Calibri"/>
          <w:sz w:val="24"/>
        </w:rPr>
        <w:t xml:space="preserve"> of</w:t>
      </w:r>
      <w:r w:rsidR="00DD57BF" w:rsidRPr="00DD57BF">
        <w:rPr>
          <w:rFonts w:ascii="Calibri" w:hAnsi="Calibri" w:cs="Calibri"/>
          <w:sz w:val="24"/>
        </w:rPr>
        <w:t xml:space="preserve"> the number of </w:t>
      </w:r>
      <w:proofErr w:type="gramStart"/>
      <w:r w:rsidR="00DD57BF" w:rsidRPr="00DD57BF">
        <w:rPr>
          <w:rFonts w:ascii="Calibri" w:hAnsi="Calibri" w:cs="Calibri"/>
          <w:sz w:val="24"/>
        </w:rPr>
        <w:t xml:space="preserve">members  </w:t>
      </w:r>
      <w:r w:rsidR="00DC22D8">
        <w:rPr>
          <w:rFonts w:ascii="Calibri" w:hAnsi="Calibri" w:cs="Calibri"/>
          <w:sz w:val="24"/>
        </w:rPr>
        <w:t>is</w:t>
      </w:r>
      <w:proofErr w:type="gramEnd"/>
      <w:r w:rsidR="00DC22D8">
        <w:rPr>
          <w:rFonts w:ascii="Calibri" w:hAnsi="Calibri" w:cs="Calibri"/>
          <w:sz w:val="24"/>
        </w:rPr>
        <w:t xml:space="preserve"> at </w:t>
      </w:r>
      <w:r w:rsidR="00DD57BF" w:rsidRPr="00DD57BF">
        <w:rPr>
          <w:rFonts w:ascii="Calibri" w:hAnsi="Calibri" w:cs="Calibri"/>
          <w:sz w:val="24"/>
        </w:rPr>
        <w:t>least 18 persons</w:t>
      </w:r>
      <w:r w:rsidR="00DC22D8">
        <w:rPr>
          <w:rFonts w:ascii="Calibri" w:hAnsi="Calibri" w:cs="Calibri"/>
          <w:sz w:val="24"/>
        </w:rPr>
        <w:t xml:space="preserve">.The </w:t>
      </w:r>
      <w:r w:rsidR="00DD57BF" w:rsidRPr="00DD57BF">
        <w:rPr>
          <w:rFonts w:ascii="Calibri" w:hAnsi="Calibri" w:cs="Calibri"/>
          <w:sz w:val="24"/>
        </w:rPr>
        <w:t>Advisory Board is open</w:t>
      </w:r>
      <w:r w:rsidR="00BA7FCB">
        <w:rPr>
          <w:rFonts w:ascii="Calibri" w:hAnsi="Calibri" w:cs="Calibri"/>
          <w:sz w:val="24"/>
        </w:rPr>
        <w:t xml:space="preserve"> to</w:t>
      </w:r>
      <w:r w:rsidR="00DD57BF" w:rsidRPr="00DD57BF">
        <w:rPr>
          <w:rFonts w:ascii="Calibri" w:hAnsi="Calibri" w:cs="Calibri"/>
          <w:sz w:val="24"/>
        </w:rPr>
        <w:t xml:space="preserve"> </w:t>
      </w:r>
      <w:r w:rsidR="00DD57BF">
        <w:rPr>
          <w:rFonts w:ascii="Calibri" w:hAnsi="Calibri" w:cs="Calibri"/>
          <w:sz w:val="24"/>
        </w:rPr>
        <w:t>academia</w:t>
      </w:r>
      <w:r w:rsidR="00DD57BF" w:rsidRPr="00DD57BF">
        <w:rPr>
          <w:rFonts w:ascii="Calibri" w:hAnsi="Calibri" w:cs="Calibri"/>
          <w:sz w:val="24"/>
        </w:rPr>
        <w:t>, civil society and policymakers</w:t>
      </w:r>
      <w:r w:rsidR="00BA7FCB">
        <w:rPr>
          <w:rFonts w:ascii="Calibri" w:hAnsi="Calibri" w:cs="Calibri"/>
          <w:sz w:val="24"/>
        </w:rPr>
        <w:t>.</w:t>
      </w:r>
      <w:r w:rsidR="00DD57BF" w:rsidRPr="00DD57BF">
        <w:rPr>
          <w:rFonts w:ascii="Calibri" w:hAnsi="Calibri" w:cs="Calibri"/>
          <w:sz w:val="24"/>
        </w:rPr>
        <w:t xml:space="preserve"> </w:t>
      </w:r>
      <w:r w:rsidR="00BA7FCB">
        <w:rPr>
          <w:rFonts w:ascii="Calibri" w:hAnsi="Calibri" w:cs="Calibri"/>
          <w:sz w:val="24"/>
        </w:rPr>
        <w:t xml:space="preserve">Individuals </w:t>
      </w:r>
      <w:r w:rsidR="00DD57BF" w:rsidRPr="00DD57BF">
        <w:rPr>
          <w:rFonts w:ascii="Calibri" w:hAnsi="Calibri" w:cs="Calibri"/>
          <w:sz w:val="24"/>
        </w:rPr>
        <w:t>could join t</w:t>
      </w:r>
      <w:r w:rsidR="00BA7FCB">
        <w:rPr>
          <w:rFonts w:ascii="Calibri" w:hAnsi="Calibri" w:cs="Calibri"/>
          <w:sz w:val="24"/>
        </w:rPr>
        <w:t>he</w:t>
      </w:r>
      <w:r w:rsidR="00DD57BF" w:rsidRPr="00DD57BF">
        <w:rPr>
          <w:rFonts w:ascii="Calibri" w:hAnsi="Calibri" w:cs="Calibri"/>
          <w:sz w:val="24"/>
        </w:rPr>
        <w:t xml:space="preserve"> Advisory Board </w:t>
      </w:r>
      <w:r w:rsidR="00BA7FCB">
        <w:rPr>
          <w:rFonts w:ascii="Calibri" w:hAnsi="Calibri" w:cs="Calibri"/>
          <w:sz w:val="24"/>
        </w:rPr>
        <w:t xml:space="preserve">by obtaining an </w:t>
      </w:r>
      <w:r w:rsidR="00DD57BF" w:rsidRPr="00DD57BF">
        <w:rPr>
          <w:rFonts w:ascii="Calibri" w:hAnsi="Calibri" w:cs="Calibri"/>
          <w:sz w:val="24"/>
        </w:rPr>
        <w:t>official letter from the institutions which they represent</w:t>
      </w:r>
      <w:r w:rsidR="00BA7FCB">
        <w:rPr>
          <w:rFonts w:ascii="Calibri" w:hAnsi="Calibri" w:cs="Calibri"/>
          <w:sz w:val="24"/>
        </w:rPr>
        <w:t>.</w:t>
      </w:r>
    </w:p>
    <w:p w14:paraId="587E946E" w14:textId="51F32F06"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The </w:t>
      </w:r>
      <w:r w:rsidR="00860464">
        <w:rPr>
          <w:rFonts w:ascii="Calibri" w:hAnsi="Calibri" w:cs="Calibri"/>
          <w:sz w:val="24"/>
        </w:rPr>
        <w:t>NBP</w:t>
      </w:r>
      <w:r w:rsidRPr="00E53316">
        <w:rPr>
          <w:rFonts w:ascii="Calibri" w:hAnsi="Calibri" w:cs="Calibri"/>
          <w:sz w:val="24"/>
        </w:rPr>
        <w:t xml:space="preserve"> is rather neutral (</w:t>
      </w:r>
      <w:r w:rsidR="00DD57BF" w:rsidRPr="00E53316">
        <w:rPr>
          <w:rFonts w:ascii="Calibri" w:hAnsi="Calibri" w:cs="Calibri"/>
          <w:sz w:val="24"/>
        </w:rPr>
        <w:t>e.g.,</w:t>
      </w:r>
      <w:r w:rsidRPr="00E53316">
        <w:rPr>
          <w:rFonts w:ascii="Calibri" w:hAnsi="Calibri" w:cs="Calibri"/>
          <w:sz w:val="24"/>
        </w:rPr>
        <w:t xml:space="preserve"> sharing knowledge and information) while at the same time provides an open space for exchange on issues of national relevance (</w:t>
      </w:r>
      <w:r w:rsidR="00DD57BF" w:rsidRPr="00E53316">
        <w:rPr>
          <w:rFonts w:ascii="Calibri" w:hAnsi="Calibri" w:cs="Calibri"/>
          <w:sz w:val="24"/>
        </w:rPr>
        <w:t>e.g.,</w:t>
      </w:r>
      <w:r w:rsidRPr="00E53316">
        <w:rPr>
          <w:rFonts w:ascii="Calibri" w:hAnsi="Calibri" w:cs="Calibri"/>
          <w:sz w:val="24"/>
        </w:rPr>
        <w:t xml:space="preserve"> water use, etc.). </w:t>
      </w:r>
      <w:r w:rsidR="00BA7FCB">
        <w:rPr>
          <w:rFonts w:ascii="Calibri" w:hAnsi="Calibri" w:cs="Calibri"/>
          <w:sz w:val="24"/>
        </w:rPr>
        <w:t xml:space="preserve">The </w:t>
      </w:r>
      <w:r w:rsidRPr="00E53316">
        <w:rPr>
          <w:rFonts w:ascii="Calibri" w:hAnsi="Calibri" w:cs="Calibri"/>
          <w:sz w:val="24"/>
        </w:rPr>
        <w:t xml:space="preserve">Platform is open to stakeholders from different sectors and potentially </w:t>
      </w:r>
      <w:r w:rsidR="00DD57BF" w:rsidRPr="00E53316">
        <w:rPr>
          <w:rFonts w:ascii="Calibri" w:hAnsi="Calibri" w:cs="Calibri"/>
          <w:sz w:val="24"/>
        </w:rPr>
        <w:t>also play</w:t>
      </w:r>
      <w:r w:rsidRPr="00E53316">
        <w:rPr>
          <w:rFonts w:ascii="Calibri" w:hAnsi="Calibri" w:cs="Calibri"/>
          <w:sz w:val="24"/>
        </w:rPr>
        <w:t xml:space="preserve"> a role in addressing topics that are perhaps not dealt with in other places or fora.</w:t>
      </w:r>
    </w:p>
    <w:p w14:paraId="0B11209F" w14:textId="626E6C89" w:rsidR="003C5106" w:rsidRPr="00E53316" w:rsidRDefault="00317C2D" w:rsidP="00C27237">
      <w:pPr>
        <w:spacing w:line="276" w:lineRule="auto"/>
        <w:jc w:val="both"/>
        <w:rPr>
          <w:rFonts w:ascii="Calibri" w:hAnsi="Calibri" w:cs="Calibri"/>
          <w:sz w:val="24"/>
        </w:rPr>
      </w:pPr>
      <w:r>
        <w:rPr>
          <w:rFonts w:ascii="Calibri" w:hAnsi="Calibri" w:cs="Calibri"/>
          <w:sz w:val="24"/>
        </w:rPr>
        <w:t xml:space="preserve">The </w:t>
      </w:r>
      <w:r w:rsidR="003C5106" w:rsidRPr="00E53316">
        <w:rPr>
          <w:rFonts w:ascii="Calibri" w:hAnsi="Calibri" w:cs="Calibri"/>
          <w:sz w:val="24"/>
        </w:rPr>
        <w:t xml:space="preserve">NBP is </w:t>
      </w:r>
      <w:r>
        <w:rPr>
          <w:rFonts w:ascii="Calibri" w:hAnsi="Calibri" w:cs="Calibri"/>
          <w:sz w:val="24"/>
        </w:rPr>
        <w:t>the</w:t>
      </w:r>
      <w:r w:rsidR="003C5106" w:rsidRPr="00E53316">
        <w:rPr>
          <w:rFonts w:ascii="Calibri" w:hAnsi="Calibri" w:cs="Calibri"/>
          <w:sz w:val="24"/>
        </w:rPr>
        <w:t xml:space="preserve"> only platform which is responsible for reviewing and approv</w:t>
      </w:r>
      <w:r>
        <w:rPr>
          <w:rFonts w:ascii="Calibri" w:hAnsi="Calibri" w:cs="Calibri"/>
          <w:sz w:val="24"/>
        </w:rPr>
        <w:t>ing</w:t>
      </w:r>
      <w:r w:rsidR="003C5106" w:rsidRPr="00E53316">
        <w:rPr>
          <w:rFonts w:ascii="Calibri" w:hAnsi="Calibri" w:cs="Calibri"/>
          <w:sz w:val="24"/>
        </w:rPr>
        <w:t xml:space="preserve"> all documents of NEA, including </w:t>
      </w:r>
      <w:r>
        <w:rPr>
          <w:rFonts w:ascii="Calibri" w:hAnsi="Calibri" w:cs="Calibri"/>
          <w:sz w:val="24"/>
        </w:rPr>
        <w:t xml:space="preserve">the </w:t>
      </w:r>
      <w:r w:rsidR="003C5106" w:rsidRPr="00E53316">
        <w:rPr>
          <w:rFonts w:ascii="Calibri" w:hAnsi="Calibri" w:cs="Calibri"/>
          <w:sz w:val="24"/>
        </w:rPr>
        <w:t>Summary for Policymakers.</w:t>
      </w:r>
    </w:p>
    <w:p w14:paraId="53618999" w14:textId="1107B62A" w:rsidR="00DD57BF" w:rsidRPr="00E53316" w:rsidRDefault="005A4215" w:rsidP="00C27237">
      <w:pPr>
        <w:spacing w:line="276" w:lineRule="auto"/>
        <w:jc w:val="both"/>
        <w:rPr>
          <w:rFonts w:ascii="Calibri" w:hAnsi="Calibri" w:cs="Calibri"/>
          <w:sz w:val="24"/>
        </w:rPr>
      </w:pPr>
      <w:r>
        <w:rPr>
          <w:rFonts w:ascii="Calibri" w:hAnsi="Calibri" w:cs="Calibri"/>
          <w:sz w:val="24"/>
        </w:rPr>
        <w:t xml:space="preserve">Members of the Coordination and Advisory Board do not receive explicit payment for their work on the platform. The </w:t>
      </w:r>
      <w:r w:rsidR="004E62A6">
        <w:rPr>
          <w:rFonts w:ascii="Calibri" w:hAnsi="Calibri" w:cs="Calibri"/>
          <w:sz w:val="24"/>
        </w:rPr>
        <w:t xml:space="preserve">secretary of NBP is a staff member of the REC Caucasus and is compensated for their work on NBP by the REC Causasus. </w:t>
      </w:r>
      <w:r w:rsidR="00BA2301">
        <w:rPr>
          <w:rFonts w:ascii="Calibri" w:hAnsi="Calibri" w:cs="Calibri"/>
          <w:sz w:val="24"/>
        </w:rPr>
        <w:t>Additionally, experts engaged in IPBES projects and other projects coordinated by NBP in the future may also receive compensaton. Sources of financing may include ministries, research institutions, and the private sector. The amount and sources of funding will be detailed in the annual financial reports of the REC Causasus Azerbaijan, which will be ac</w:t>
      </w:r>
      <w:r w:rsidR="004418BA">
        <w:rPr>
          <w:rFonts w:ascii="Calibri" w:hAnsi="Calibri" w:cs="Calibri"/>
          <w:sz w:val="24"/>
        </w:rPr>
        <w:t xml:space="preserve">cessible to all donors. </w:t>
      </w:r>
    </w:p>
    <w:p w14:paraId="1A48CBE2" w14:textId="77777777" w:rsidR="003C5106" w:rsidRPr="00E53316" w:rsidRDefault="003C5106" w:rsidP="00651C74">
      <w:pPr>
        <w:spacing w:line="276" w:lineRule="auto"/>
        <w:rPr>
          <w:rFonts w:ascii="Calibri" w:hAnsi="Calibri" w:cs="Calibri"/>
          <w:sz w:val="24"/>
        </w:rPr>
      </w:pPr>
    </w:p>
    <w:p w14:paraId="75C2670E" w14:textId="77777777" w:rsidR="003C5106" w:rsidRDefault="003C5106" w:rsidP="00651C74">
      <w:pPr>
        <w:spacing w:line="276" w:lineRule="auto"/>
        <w:rPr>
          <w:rFonts w:ascii="Calibri" w:hAnsi="Calibri" w:cs="Calibri"/>
          <w:sz w:val="24"/>
        </w:rPr>
      </w:pPr>
    </w:p>
    <w:p w14:paraId="3DF868A4" w14:textId="141D9B60" w:rsidR="003C5106" w:rsidRPr="00E9416F" w:rsidRDefault="00E9416F" w:rsidP="002D0560">
      <w:pPr>
        <w:pStyle w:val="Heading3"/>
      </w:pPr>
      <w:bookmarkStart w:id="83" w:name="_Toc46830121"/>
      <w:bookmarkStart w:id="84" w:name="_Toc135821540"/>
      <w:bookmarkStart w:id="85" w:name="_Toc135822008"/>
      <w:bookmarkStart w:id="86" w:name="_Toc162472105"/>
      <w:r w:rsidRPr="00E9416F">
        <w:t>S</w:t>
      </w:r>
      <w:r w:rsidR="003C5106" w:rsidRPr="00E9416F">
        <w:t>econd consultation workshop</w:t>
      </w:r>
      <w:bookmarkEnd w:id="83"/>
      <w:bookmarkEnd w:id="84"/>
      <w:bookmarkEnd w:id="85"/>
      <w:bookmarkEnd w:id="86"/>
      <w:r w:rsidR="003C5106" w:rsidRPr="00E9416F">
        <w:t xml:space="preserve">  </w:t>
      </w:r>
    </w:p>
    <w:p w14:paraId="295C2B10" w14:textId="77777777" w:rsidR="003C5106" w:rsidRPr="00E53316" w:rsidRDefault="003C5106" w:rsidP="00C27237">
      <w:pPr>
        <w:spacing w:line="276" w:lineRule="auto"/>
        <w:jc w:val="both"/>
        <w:rPr>
          <w:rFonts w:ascii="Calibri" w:hAnsi="Calibri" w:cs="Calibri"/>
          <w:sz w:val="24"/>
        </w:rPr>
      </w:pPr>
    </w:p>
    <w:p w14:paraId="4FECDA28" w14:textId="605987EC" w:rsidR="003C5106" w:rsidRPr="00E53316" w:rsidRDefault="004418BA" w:rsidP="00C27237">
      <w:pPr>
        <w:spacing w:line="276" w:lineRule="auto"/>
        <w:jc w:val="both"/>
        <w:rPr>
          <w:rFonts w:ascii="Calibri" w:hAnsi="Calibri" w:cs="Calibri"/>
          <w:sz w:val="24"/>
        </w:rPr>
      </w:pPr>
      <w:r>
        <w:rPr>
          <w:rFonts w:ascii="Calibri" w:hAnsi="Calibri" w:cs="Calibri"/>
          <w:sz w:val="24"/>
        </w:rPr>
        <w:t xml:space="preserve">The </w:t>
      </w:r>
      <w:r w:rsidR="003C5106" w:rsidRPr="00E53316">
        <w:rPr>
          <w:rFonts w:ascii="Calibri" w:hAnsi="Calibri" w:cs="Calibri"/>
          <w:sz w:val="24"/>
        </w:rPr>
        <w:t xml:space="preserve">Second </w:t>
      </w:r>
      <w:r w:rsidR="005A3C41" w:rsidRPr="00E53316">
        <w:rPr>
          <w:rFonts w:ascii="Calibri" w:hAnsi="Calibri" w:cs="Calibri"/>
          <w:sz w:val="24"/>
        </w:rPr>
        <w:t>consultation</w:t>
      </w:r>
      <w:r w:rsidR="003C5106" w:rsidRPr="00E53316">
        <w:rPr>
          <w:rFonts w:ascii="Calibri" w:hAnsi="Calibri" w:cs="Calibri"/>
          <w:sz w:val="24"/>
        </w:rPr>
        <w:t xml:space="preserve"> meeting took place </w:t>
      </w:r>
      <w:r>
        <w:rPr>
          <w:rFonts w:ascii="Calibri" w:hAnsi="Calibri" w:cs="Calibri"/>
          <w:sz w:val="24"/>
        </w:rPr>
        <w:t>between</w:t>
      </w:r>
      <w:r w:rsidR="003C5106" w:rsidRPr="00E53316">
        <w:rPr>
          <w:rFonts w:ascii="Calibri" w:hAnsi="Calibri" w:cs="Calibri"/>
          <w:sz w:val="24"/>
        </w:rPr>
        <w:t xml:space="preserve"> November 29</w:t>
      </w:r>
      <w:r>
        <w:rPr>
          <w:rFonts w:ascii="Calibri" w:hAnsi="Calibri" w:cs="Calibri"/>
          <w:sz w:val="24"/>
        </w:rPr>
        <w:t xml:space="preserve"> </w:t>
      </w:r>
      <w:r w:rsidR="003C5106" w:rsidRPr="00E53316">
        <w:rPr>
          <w:rFonts w:ascii="Calibri" w:hAnsi="Calibri" w:cs="Calibri"/>
          <w:sz w:val="24"/>
        </w:rPr>
        <w:t xml:space="preserve">- December 1, 2019. </w:t>
      </w:r>
      <w:r>
        <w:rPr>
          <w:rFonts w:ascii="Calibri" w:hAnsi="Calibri" w:cs="Calibri"/>
          <w:sz w:val="24"/>
        </w:rPr>
        <w:t>The w</w:t>
      </w:r>
      <w:r w:rsidR="003C5106" w:rsidRPr="00E53316">
        <w:rPr>
          <w:rFonts w:ascii="Calibri" w:hAnsi="Calibri" w:cs="Calibri"/>
          <w:sz w:val="24"/>
        </w:rPr>
        <w:t xml:space="preserve">orkshop brought together more than 20 representatives of different stakeholder groups including governmental agencies, </w:t>
      </w:r>
      <w:r>
        <w:rPr>
          <w:rFonts w:ascii="Calibri" w:hAnsi="Calibri" w:cs="Calibri"/>
          <w:sz w:val="24"/>
        </w:rPr>
        <w:t>c</w:t>
      </w:r>
      <w:r w:rsidR="003C5106" w:rsidRPr="00E53316">
        <w:rPr>
          <w:rFonts w:ascii="Calibri" w:hAnsi="Calibri" w:cs="Calibri"/>
          <w:sz w:val="24"/>
        </w:rPr>
        <w:t xml:space="preserve">ivil society </w:t>
      </w:r>
      <w:r w:rsidR="005A3C41" w:rsidRPr="00E53316">
        <w:rPr>
          <w:rFonts w:ascii="Calibri" w:hAnsi="Calibri" w:cs="Calibri"/>
          <w:sz w:val="24"/>
        </w:rPr>
        <w:t>organizations</w:t>
      </w:r>
      <w:r w:rsidR="003C5106" w:rsidRPr="00E53316">
        <w:rPr>
          <w:rFonts w:ascii="Calibri" w:hAnsi="Calibri" w:cs="Calibri"/>
          <w:sz w:val="24"/>
        </w:rPr>
        <w:t>, academia, public and private sector entities</w:t>
      </w:r>
      <w:r w:rsidR="003C5106">
        <w:rPr>
          <w:rFonts w:ascii="Calibri" w:hAnsi="Calibri" w:cs="Calibri"/>
          <w:sz w:val="24"/>
        </w:rPr>
        <w:t xml:space="preserve"> (Fig</w:t>
      </w:r>
      <w:r w:rsidR="00E40242">
        <w:rPr>
          <w:rFonts w:ascii="Calibri" w:hAnsi="Calibri" w:cs="Calibri"/>
          <w:sz w:val="24"/>
        </w:rPr>
        <w:t>. 2.7</w:t>
      </w:r>
      <w:r w:rsidR="003C5106">
        <w:rPr>
          <w:rFonts w:ascii="Calibri" w:hAnsi="Calibri" w:cs="Calibri"/>
          <w:sz w:val="24"/>
        </w:rPr>
        <w:t>)</w:t>
      </w:r>
      <w:r w:rsidR="003C5106" w:rsidRPr="00E53316">
        <w:rPr>
          <w:rFonts w:ascii="Calibri" w:hAnsi="Calibri" w:cs="Calibri"/>
          <w:sz w:val="24"/>
        </w:rPr>
        <w:t>.</w:t>
      </w:r>
    </w:p>
    <w:p w14:paraId="4C7A0619" w14:textId="722CB2FA"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The workshop has created a fruitful platform for lively discussions, tabled </w:t>
      </w:r>
      <w:r>
        <w:rPr>
          <w:rFonts w:ascii="Calibri" w:hAnsi="Calibri" w:cs="Calibri"/>
          <w:sz w:val="24"/>
        </w:rPr>
        <w:t>many</w:t>
      </w:r>
      <w:r w:rsidRPr="00E53316">
        <w:rPr>
          <w:rFonts w:ascii="Calibri" w:hAnsi="Calibri" w:cs="Calibri"/>
          <w:sz w:val="24"/>
        </w:rPr>
        <w:t xml:space="preserve"> proposals on potential ways of collaboration during </w:t>
      </w:r>
      <w:r w:rsidR="004418BA">
        <w:rPr>
          <w:rFonts w:ascii="Calibri" w:hAnsi="Calibri" w:cs="Calibri"/>
          <w:sz w:val="24"/>
        </w:rPr>
        <w:t xml:space="preserve">the </w:t>
      </w:r>
      <w:r w:rsidRPr="00E53316">
        <w:rPr>
          <w:rFonts w:ascii="Calibri" w:hAnsi="Calibri" w:cs="Calibri"/>
          <w:sz w:val="24"/>
        </w:rPr>
        <w:t>project implementation period, and agreed on project results-based work plan.</w:t>
      </w:r>
    </w:p>
    <w:p w14:paraId="0048D78F" w14:textId="77777777"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Participants discussed the goals and objectives of the author groups of ecosystem assessments to be conducted at NEA, the work of CLA and assessment teams, methodologies, and ways to obtain results tailored to current needs.</w:t>
      </w:r>
    </w:p>
    <w:p w14:paraId="058240B3" w14:textId="77777777" w:rsidR="003C5106" w:rsidRPr="00E53316" w:rsidRDefault="003C5106" w:rsidP="00651C74">
      <w:pPr>
        <w:spacing w:line="276" w:lineRule="auto"/>
        <w:rPr>
          <w:rFonts w:ascii="Calibri" w:hAnsi="Calibri" w:cs="Calibri"/>
          <w:sz w:val="24"/>
        </w:rPr>
      </w:pPr>
    </w:p>
    <w:p w14:paraId="70F8CBE6" w14:textId="2722C260" w:rsidR="003C5106" w:rsidRDefault="00B74494" w:rsidP="00651C74">
      <w:pPr>
        <w:spacing w:line="276" w:lineRule="auto"/>
        <w:rPr>
          <w:rFonts w:ascii="Calibri" w:hAnsi="Calibri" w:cs="Calibri"/>
          <w:b/>
          <w:bCs/>
          <w:sz w:val="24"/>
        </w:rPr>
      </w:pPr>
      <w:r>
        <w:rPr>
          <w:noProof/>
        </w:rPr>
        <mc:AlternateContent>
          <mc:Choice Requires="wps">
            <w:drawing>
              <wp:anchor distT="0" distB="0" distL="114300" distR="114300" simplePos="0" relativeHeight="251658287" behindDoc="0" locked="0" layoutInCell="1" allowOverlap="1" wp14:anchorId="0EE490C9" wp14:editId="1ECC854E">
                <wp:simplePos x="0" y="0"/>
                <wp:positionH relativeFrom="column">
                  <wp:posOffset>1638300</wp:posOffset>
                </wp:positionH>
                <wp:positionV relativeFrom="paragraph">
                  <wp:posOffset>3128645</wp:posOffset>
                </wp:positionV>
                <wp:extent cx="2651760" cy="635"/>
                <wp:effectExtent l="0" t="0" r="0" b="0"/>
                <wp:wrapTopAndBottom/>
                <wp:docPr id="1440247136" name="Text Box 1440247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1760" cy="635"/>
                        </a:xfrm>
                        <a:prstGeom prst="rect">
                          <a:avLst/>
                        </a:prstGeom>
                        <a:solidFill>
                          <a:prstClr val="white"/>
                        </a:solidFill>
                        <a:ln>
                          <a:noFill/>
                        </a:ln>
                      </wps:spPr>
                      <wps:txbx>
                        <w:txbxContent>
                          <w:p w14:paraId="113D17E0" w14:textId="0F4584B7" w:rsidR="002E19EB" w:rsidRPr="00630BF0" w:rsidRDefault="002E19EB" w:rsidP="00722086">
                            <w:pPr>
                              <w:pStyle w:val="Caption"/>
                              <w:rPr>
                                <w:noProof/>
                              </w:rPr>
                            </w:pPr>
                            <w:r>
                              <w:t xml:space="preserve">Fig. 2. </w:t>
                            </w:r>
                            <w:r>
                              <w:fldChar w:fldCharType="begin"/>
                            </w:r>
                            <w:r>
                              <w:instrText xml:space="preserve"> SEQ Fig._2. \* ARABIC </w:instrText>
                            </w:r>
                            <w:r>
                              <w:fldChar w:fldCharType="separate"/>
                            </w:r>
                            <w:r w:rsidR="00A14264">
                              <w:rPr>
                                <w:noProof/>
                              </w:rPr>
                              <w:t>7</w:t>
                            </w:r>
                            <w:r>
                              <w:rPr>
                                <w:noProof/>
                              </w:rPr>
                              <w:fldChar w:fldCharType="end"/>
                            </w:r>
                            <w:r w:rsidRPr="002E19EB">
                              <w:t xml:space="preserve"> Second consultaiton workshop</w:t>
                            </w:r>
                            <w:r w:rsidR="00216D61">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0EE490C9" id="Text Box 1440247136" o:spid="_x0000_s1072" type="#_x0000_t202" style="position:absolute;margin-left:129pt;margin-top:246.35pt;width:208.8pt;height:.0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" stroked="f">
                <v:textbox style="mso-fit-shape-to-text:t" inset="0,0,0,0">
                  <w:txbxContent>
                    <w:p w14:paraId="113D17E0" w14:textId="0F4584B7" w:rsidR="002E19EB" w:rsidRPr="00630BF0" w:rsidRDefault="002E19EB" w:rsidP="00722086">
                      <w:pPr>
                        <w:pStyle w:val="Caption"/>
                        <w:rPr>
                          <w:noProof/>
                        </w:rPr>
                      </w:pPr>
                      <w:r>
                        <w:t xml:space="preserve">Fig. 2. </w:t>
                      </w:r>
                      <w:r>
                        <w:fldChar w:fldCharType="begin"/>
                      </w:r>
                      <w:r>
                        <w:instrText xml:space="preserve"> SEQ Fig._2. \* ARABIC </w:instrText>
                      </w:r>
                      <w:r>
                        <w:fldChar w:fldCharType="separate"/>
                      </w:r>
                      <w:r w:rsidR="00A14264">
                        <w:rPr>
                          <w:noProof/>
                        </w:rPr>
                        <w:t>7</w:t>
                      </w:r>
                      <w:r>
                        <w:rPr>
                          <w:noProof/>
                        </w:rPr>
                        <w:fldChar w:fldCharType="end"/>
                      </w:r>
                      <w:r w:rsidRPr="002E19EB">
                        <w:t xml:space="preserve"> Second consultaiton workshop</w:t>
                      </w:r>
                      <w:r w:rsidR="00216D61">
                        <w:t xml:space="preserve">  </w:t>
                      </w:r>
                    </w:p>
                  </w:txbxContent>
                </v:textbox>
                <w10:wrap type="topAndBottom"/>
              </v:shape>
            </w:pict>
          </mc:Fallback>
        </mc:AlternateContent>
      </w:r>
      <w:r>
        <w:rPr>
          <w:noProof/>
        </w:rPr>
        <mc:AlternateContent>
          <mc:Choice Requires="wps">
            <w:drawing>
              <wp:anchor distT="0" distB="0" distL="114300" distR="114300" simplePos="0" relativeHeight="251658274" behindDoc="0" locked="0" layoutInCell="1" allowOverlap="1" wp14:anchorId="1C05C458" wp14:editId="217DF82D">
                <wp:simplePos x="0" y="0"/>
                <wp:positionH relativeFrom="column">
                  <wp:posOffset>31750</wp:posOffset>
                </wp:positionH>
                <wp:positionV relativeFrom="paragraph">
                  <wp:posOffset>3153410</wp:posOffset>
                </wp:positionV>
                <wp:extent cx="5730875" cy="635"/>
                <wp:effectExtent l="0" t="0" r="0" b="0"/>
                <wp:wrapTopAndBottom/>
                <wp:docPr id="1440247135" name="Text Box 1440247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0875" cy="635"/>
                        </a:xfrm>
                        <a:prstGeom prst="rect">
                          <a:avLst/>
                        </a:prstGeom>
                        <a:solidFill>
                          <a:prstClr val="white"/>
                        </a:solidFill>
                        <a:ln>
                          <a:noFill/>
                        </a:ln>
                      </wps:spPr>
                      <wps:txbx>
                        <w:txbxContent>
                          <w:p w14:paraId="73504497" w14:textId="17DE26CA" w:rsidR="00651C74" w:rsidRPr="00316DFA"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C05C458" id="Text Box 1440247135" o:spid="_x0000_s1073" type="#_x0000_t202" style="position:absolute;margin-left:2.5pt;margin-top:248.3pt;width:451.25pt;height:.0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" stroked="f">
                <v:textbox style="mso-fit-shape-to-text:t" inset="0,0,0,0">
                  <w:txbxContent>
                    <w:p w14:paraId="73504497" w14:textId="17DE26CA" w:rsidR="00651C74" w:rsidRPr="00316DFA" w:rsidRDefault="00651C74" w:rsidP="00722086">
                      <w:pPr>
                        <w:pStyle w:val="Caption"/>
                        <w:rPr>
                          <w:noProof/>
                        </w:rPr>
                      </w:pPr>
                    </w:p>
                  </w:txbxContent>
                </v:textbox>
                <w10:wrap type="topAndBottom"/>
              </v:shape>
            </w:pict>
          </mc:Fallback>
        </mc:AlternateContent>
      </w:r>
      <w:r w:rsidR="003C5106" w:rsidRPr="00471AEB">
        <w:rPr>
          <w:rFonts w:ascii="Calibri" w:hAnsi="Calibri" w:cs="Calibri"/>
          <w:b/>
          <w:bCs/>
          <w:noProof/>
          <w:sz w:val="24"/>
          <w:lang w:val="en-US"/>
        </w:rPr>
        <w:drawing>
          <wp:anchor distT="0" distB="0" distL="114300" distR="114300" simplePos="0" relativeHeight="251658245" behindDoc="0" locked="0" layoutInCell="1" allowOverlap="1" wp14:anchorId="5699A9AD" wp14:editId="5674046F">
            <wp:simplePos x="0" y="0"/>
            <wp:positionH relativeFrom="column">
              <wp:posOffset>31750</wp:posOffset>
            </wp:positionH>
            <wp:positionV relativeFrom="paragraph">
              <wp:posOffset>309880</wp:posOffset>
            </wp:positionV>
            <wp:extent cx="5730875" cy="2786380"/>
            <wp:effectExtent l="0" t="0" r="3175" b="0"/>
            <wp:wrapTopAndBottom/>
            <wp:docPr id="1864806500" name="Picture 186480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0875" cy="2786380"/>
                    </a:xfrm>
                    <a:prstGeom prst="rect">
                      <a:avLst/>
                    </a:prstGeom>
                    <a:noFill/>
                  </pic:spPr>
                </pic:pic>
              </a:graphicData>
            </a:graphic>
            <wp14:sizeRelH relativeFrom="page">
              <wp14:pctWidth>0</wp14:pctWidth>
            </wp14:sizeRelH>
            <wp14:sizeRelV relativeFrom="page">
              <wp14:pctHeight>0</wp14:pctHeight>
            </wp14:sizeRelV>
          </wp:anchor>
        </w:drawing>
      </w:r>
    </w:p>
    <w:p w14:paraId="13B31999" w14:textId="050EF8E6" w:rsidR="003C5106" w:rsidRPr="00471AEB" w:rsidRDefault="003C5106" w:rsidP="00651C74">
      <w:pPr>
        <w:spacing w:line="276" w:lineRule="auto"/>
        <w:rPr>
          <w:rFonts w:ascii="Calibri" w:hAnsi="Calibri" w:cs="Calibri"/>
          <w:b/>
          <w:bCs/>
          <w:sz w:val="24"/>
        </w:rPr>
      </w:pPr>
    </w:p>
    <w:p w14:paraId="584BE7B1" w14:textId="46140B8A"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 xml:space="preserve">The key outputs of the workshop were </w:t>
      </w:r>
      <w:r w:rsidR="002F664A">
        <w:rPr>
          <w:rFonts w:ascii="Calibri" w:hAnsi="Calibri" w:cs="Calibri"/>
          <w:sz w:val="24"/>
        </w:rPr>
        <w:t xml:space="preserve">the </w:t>
      </w:r>
      <w:r w:rsidRPr="00E53316">
        <w:rPr>
          <w:rFonts w:ascii="Calibri" w:hAnsi="Calibri" w:cs="Calibri"/>
          <w:sz w:val="24"/>
        </w:rPr>
        <w:t>following:</w:t>
      </w:r>
    </w:p>
    <w:p w14:paraId="73045973" w14:textId="65C0651D" w:rsidR="003C5106" w:rsidRPr="00471AEB" w:rsidRDefault="003C5106" w:rsidP="00BC5532">
      <w:pPr>
        <w:pStyle w:val="ListParagraph"/>
        <w:widowControl w:val="0"/>
        <w:numPr>
          <w:ilvl w:val="0"/>
          <w:numId w:val="19"/>
        </w:numPr>
        <w:autoSpaceDE w:val="0"/>
        <w:autoSpaceDN w:val="0"/>
        <w:spacing w:after="0"/>
        <w:contextualSpacing w:val="0"/>
        <w:jc w:val="both"/>
        <w:rPr>
          <w:rFonts w:ascii="Calibri" w:hAnsi="Calibri" w:cs="Calibri"/>
          <w:sz w:val="24"/>
        </w:rPr>
      </w:pPr>
      <w:r w:rsidRPr="00471AEB">
        <w:rPr>
          <w:rFonts w:ascii="Calibri" w:hAnsi="Calibri" w:cs="Calibri"/>
          <w:sz w:val="24"/>
        </w:rPr>
        <w:t>Discussion on conceptual framework and improv</w:t>
      </w:r>
      <w:r w:rsidR="002F664A">
        <w:rPr>
          <w:rFonts w:ascii="Calibri" w:hAnsi="Calibri" w:cs="Calibri"/>
          <w:sz w:val="24"/>
        </w:rPr>
        <w:t>ing</w:t>
      </w:r>
      <w:r w:rsidRPr="00471AEB">
        <w:rPr>
          <w:rFonts w:ascii="Calibri" w:hAnsi="Calibri" w:cs="Calibri"/>
          <w:sz w:val="24"/>
        </w:rPr>
        <w:t xml:space="preserve"> </w:t>
      </w:r>
      <w:proofErr w:type="gramStart"/>
      <w:r w:rsidRPr="00471AEB">
        <w:rPr>
          <w:rFonts w:ascii="Calibri" w:hAnsi="Calibri" w:cs="Calibri"/>
          <w:sz w:val="24"/>
        </w:rPr>
        <w:t>it</w:t>
      </w:r>
      <w:proofErr w:type="gramEnd"/>
    </w:p>
    <w:p w14:paraId="08E87D0D" w14:textId="77777777" w:rsidR="003C5106" w:rsidRPr="00471AEB" w:rsidRDefault="003C5106" w:rsidP="00BC5532">
      <w:pPr>
        <w:pStyle w:val="ListParagraph"/>
        <w:widowControl w:val="0"/>
        <w:numPr>
          <w:ilvl w:val="0"/>
          <w:numId w:val="19"/>
        </w:numPr>
        <w:autoSpaceDE w:val="0"/>
        <w:autoSpaceDN w:val="0"/>
        <w:spacing w:after="0"/>
        <w:contextualSpacing w:val="0"/>
        <w:jc w:val="both"/>
        <w:rPr>
          <w:rFonts w:ascii="Calibri" w:hAnsi="Calibri" w:cs="Calibri"/>
          <w:sz w:val="24"/>
        </w:rPr>
      </w:pPr>
      <w:r w:rsidRPr="00471AEB">
        <w:rPr>
          <w:rFonts w:ascii="Calibri" w:hAnsi="Calibri" w:cs="Calibri"/>
          <w:sz w:val="24"/>
        </w:rPr>
        <w:t>Conceptual framework as a</w:t>
      </w:r>
      <w:r>
        <w:rPr>
          <w:rFonts w:ascii="Calibri" w:hAnsi="Calibri" w:cs="Calibri"/>
          <w:sz w:val="24"/>
        </w:rPr>
        <w:t>n</w:t>
      </w:r>
      <w:r w:rsidRPr="00471AEB">
        <w:rPr>
          <w:rFonts w:ascii="Calibri" w:hAnsi="Calibri" w:cs="Calibri"/>
          <w:sz w:val="24"/>
        </w:rPr>
        <w:t xml:space="preserve"> indicator</w:t>
      </w:r>
    </w:p>
    <w:p w14:paraId="5A122154" w14:textId="77777777" w:rsidR="003C5106" w:rsidRPr="00471AEB" w:rsidRDefault="003C5106" w:rsidP="00BC5532">
      <w:pPr>
        <w:pStyle w:val="ListParagraph"/>
        <w:widowControl w:val="0"/>
        <w:numPr>
          <w:ilvl w:val="0"/>
          <w:numId w:val="19"/>
        </w:numPr>
        <w:autoSpaceDE w:val="0"/>
        <w:autoSpaceDN w:val="0"/>
        <w:spacing w:after="0"/>
        <w:contextualSpacing w:val="0"/>
        <w:jc w:val="both"/>
        <w:rPr>
          <w:rFonts w:ascii="Calibri" w:hAnsi="Calibri" w:cs="Calibri"/>
          <w:sz w:val="24"/>
        </w:rPr>
      </w:pPr>
      <w:r w:rsidRPr="00471AEB">
        <w:rPr>
          <w:rFonts w:ascii="Calibri" w:hAnsi="Calibri" w:cs="Calibri"/>
          <w:sz w:val="24"/>
        </w:rPr>
        <w:t xml:space="preserve">Draft discussion of TOR for </w:t>
      </w:r>
      <w:r>
        <w:rPr>
          <w:rFonts w:ascii="Calibri" w:hAnsi="Calibri" w:cs="Calibri"/>
          <w:sz w:val="24"/>
        </w:rPr>
        <w:t>N</w:t>
      </w:r>
      <w:r w:rsidRPr="00471AEB">
        <w:rPr>
          <w:rFonts w:ascii="Calibri" w:hAnsi="Calibri" w:cs="Calibri"/>
          <w:sz w:val="24"/>
        </w:rPr>
        <w:t>ational</w:t>
      </w:r>
      <w:r>
        <w:rPr>
          <w:rFonts w:ascii="Calibri" w:hAnsi="Calibri" w:cs="Calibri"/>
          <w:sz w:val="24"/>
        </w:rPr>
        <w:t xml:space="preserve"> Biodiversity </w:t>
      </w:r>
      <w:r w:rsidRPr="00471AEB">
        <w:rPr>
          <w:rFonts w:ascii="Calibri" w:hAnsi="Calibri" w:cs="Calibri"/>
          <w:sz w:val="24"/>
        </w:rPr>
        <w:t>Platform</w:t>
      </w:r>
    </w:p>
    <w:p w14:paraId="049589E8" w14:textId="77777777" w:rsidR="003C5106" w:rsidRPr="00471AEB" w:rsidRDefault="003C5106" w:rsidP="00BC5532">
      <w:pPr>
        <w:pStyle w:val="ListParagraph"/>
        <w:widowControl w:val="0"/>
        <w:numPr>
          <w:ilvl w:val="0"/>
          <w:numId w:val="19"/>
        </w:numPr>
        <w:autoSpaceDE w:val="0"/>
        <w:autoSpaceDN w:val="0"/>
        <w:spacing w:after="0"/>
        <w:contextualSpacing w:val="0"/>
        <w:jc w:val="both"/>
        <w:rPr>
          <w:rFonts w:ascii="Calibri" w:hAnsi="Calibri" w:cs="Calibri"/>
          <w:sz w:val="24"/>
        </w:rPr>
      </w:pPr>
      <w:r w:rsidRPr="00471AEB">
        <w:rPr>
          <w:rFonts w:ascii="Calibri" w:hAnsi="Calibri" w:cs="Calibri"/>
          <w:sz w:val="24"/>
        </w:rPr>
        <w:t>Draft discussion of key policy questions</w:t>
      </w:r>
    </w:p>
    <w:p w14:paraId="77D83C74" w14:textId="77777777" w:rsidR="003C5106" w:rsidRDefault="003C5106" w:rsidP="00651C74">
      <w:pPr>
        <w:spacing w:line="276" w:lineRule="auto"/>
        <w:rPr>
          <w:rFonts w:ascii="Calibri" w:hAnsi="Calibri" w:cs="Calibri"/>
          <w:sz w:val="24"/>
        </w:rPr>
      </w:pPr>
    </w:p>
    <w:p w14:paraId="3D9430AB" w14:textId="77777777" w:rsidR="003C5106" w:rsidRDefault="003C5106" w:rsidP="00651C74">
      <w:pPr>
        <w:spacing w:line="276" w:lineRule="auto"/>
        <w:rPr>
          <w:rFonts w:ascii="Calibri" w:hAnsi="Calibri" w:cs="Calibri"/>
          <w:sz w:val="24"/>
        </w:rPr>
      </w:pPr>
    </w:p>
    <w:p w14:paraId="791BD3C7" w14:textId="2F9D5D13" w:rsidR="003C5106" w:rsidRPr="00E9416F" w:rsidRDefault="003C5106" w:rsidP="002D0560">
      <w:pPr>
        <w:pStyle w:val="Heading3"/>
      </w:pPr>
      <w:bookmarkStart w:id="87" w:name="_Toc46830122"/>
      <w:bookmarkStart w:id="88" w:name="_Toc135821541"/>
      <w:bookmarkStart w:id="89" w:name="_Toc135822009"/>
      <w:bookmarkStart w:id="90" w:name="_Toc162472106"/>
      <w:r w:rsidRPr="00E9416F">
        <w:t>Third Expert meeting</w:t>
      </w:r>
      <w:bookmarkEnd w:id="87"/>
      <w:bookmarkEnd w:id="88"/>
      <w:bookmarkEnd w:id="89"/>
      <w:bookmarkEnd w:id="90"/>
      <w:r w:rsidRPr="00E9416F">
        <w:t xml:space="preserve"> </w:t>
      </w:r>
    </w:p>
    <w:p w14:paraId="775D4DBE" w14:textId="77777777" w:rsidR="00E9416F" w:rsidRPr="00E9416F" w:rsidRDefault="00E9416F" w:rsidP="00E9416F">
      <w:pPr>
        <w:rPr>
          <w:lang w:val="en-US"/>
        </w:rPr>
      </w:pPr>
    </w:p>
    <w:p w14:paraId="3B987A52" w14:textId="3A86CDF2" w:rsidR="003C5106" w:rsidRDefault="003C5106" w:rsidP="00C27237">
      <w:pPr>
        <w:spacing w:line="276" w:lineRule="auto"/>
        <w:jc w:val="both"/>
        <w:rPr>
          <w:rFonts w:ascii="Calibri" w:hAnsi="Calibri" w:cs="Calibri"/>
          <w:sz w:val="24"/>
        </w:rPr>
      </w:pPr>
      <w:r w:rsidRPr="00E53316">
        <w:rPr>
          <w:rFonts w:ascii="Calibri" w:hAnsi="Calibri" w:cs="Calibri"/>
          <w:sz w:val="24"/>
        </w:rPr>
        <w:t xml:space="preserve">The </w:t>
      </w:r>
      <w:r w:rsidR="0048711B">
        <w:rPr>
          <w:rFonts w:ascii="Calibri" w:hAnsi="Calibri" w:cs="Calibri"/>
          <w:sz w:val="24"/>
        </w:rPr>
        <w:t>Third E</w:t>
      </w:r>
      <w:r w:rsidRPr="00E53316">
        <w:rPr>
          <w:rFonts w:ascii="Calibri" w:hAnsi="Calibri" w:cs="Calibri"/>
          <w:sz w:val="24"/>
        </w:rPr>
        <w:t xml:space="preserve">xpert meeting was held </w:t>
      </w:r>
      <w:r w:rsidR="0048711B">
        <w:rPr>
          <w:rFonts w:ascii="Calibri" w:hAnsi="Calibri" w:cs="Calibri"/>
          <w:sz w:val="24"/>
        </w:rPr>
        <w:t>between</w:t>
      </w:r>
      <w:r w:rsidRPr="00E53316">
        <w:rPr>
          <w:rFonts w:ascii="Calibri" w:hAnsi="Calibri" w:cs="Calibri"/>
          <w:sz w:val="24"/>
        </w:rPr>
        <w:t xml:space="preserve"> December 20</w:t>
      </w:r>
      <w:r w:rsidR="0048711B">
        <w:rPr>
          <w:rFonts w:ascii="Calibri" w:hAnsi="Calibri" w:cs="Calibri"/>
          <w:sz w:val="24"/>
        </w:rPr>
        <w:t xml:space="preserve"> </w:t>
      </w:r>
      <w:r w:rsidRPr="00E53316">
        <w:rPr>
          <w:rFonts w:ascii="Calibri" w:hAnsi="Calibri" w:cs="Calibri"/>
          <w:sz w:val="24"/>
        </w:rPr>
        <w:t>-</w:t>
      </w:r>
      <w:r w:rsidR="0048711B">
        <w:rPr>
          <w:rFonts w:ascii="Calibri" w:hAnsi="Calibri" w:cs="Calibri"/>
          <w:sz w:val="24"/>
        </w:rPr>
        <w:t xml:space="preserve"> </w:t>
      </w:r>
      <w:r w:rsidRPr="00E53316">
        <w:rPr>
          <w:rFonts w:ascii="Calibri" w:hAnsi="Calibri" w:cs="Calibri"/>
          <w:sz w:val="24"/>
        </w:rPr>
        <w:t xml:space="preserve">21, 2019. The meeting was attended by authors who are expected to participate in the assessments, experts who have participated in various projects in the ecosystem assessments, </w:t>
      </w:r>
      <w:r w:rsidR="0048711B">
        <w:rPr>
          <w:rFonts w:ascii="Calibri" w:hAnsi="Calibri" w:cs="Calibri"/>
          <w:sz w:val="24"/>
        </w:rPr>
        <w:t xml:space="preserve">and </w:t>
      </w:r>
      <w:r w:rsidRPr="00E53316">
        <w:rPr>
          <w:rFonts w:ascii="Calibri" w:hAnsi="Calibri" w:cs="Calibri"/>
          <w:sz w:val="24"/>
        </w:rPr>
        <w:t>representatives of research institutes.</w:t>
      </w:r>
    </w:p>
    <w:p w14:paraId="63996D89" w14:textId="77777777" w:rsidR="003C5106" w:rsidRDefault="003C5106" w:rsidP="00C27237">
      <w:pPr>
        <w:spacing w:line="276" w:lineRule="auto"/>
        <w:jc w:val="both"/>
        <w:rPr>
          <w:rFonts w:ascii="Calibri" w:hAnsi="Calibri" w:cs="Calibri"/>
          <w:sz w:val="24"/>
        </w:rPr>
      </w:pPr>
    </w:p>
    <w:p w14:paraId="100C0121" w14:textId="306DFFCF" w:rsidR="003C5106" w:rsidRPr="004C5FB2" w:rsidRDefault="003C5106" w:rsidP="00C27237">
      <w:pPr>
        <w:spacing w:line="276" w:lineRule="auto"/>
        <w:jc w:val="both"/>
        <w:rPr>
          <w:rFonts w:ascii="Calibri" w:hAnsi="Calibri" w:cs="Calibri"/>
          <w:sz w:val="24"/>
          <w:lang w:val="en-US"/>
        </w:rPr>
      </w:pPr>
      <w:r>
        <w:rPr>
          <w:rFonts w:ascii="Calibri" w:hAnsi="Calibri" w:cs="Calibri"/>
          <w:sz w:val="24"/>
        </w:rPr>
        <w:t>P</w:t>
      </w:r>
      <w:r w:rsidRPr="00E53316">
        <w:rPr>
          <w:rFonts w:ascii="Calibri" w:hAnsi="Calibri" w:cs="Calibri"/>
          <w:sz w:val="24"/>
        </w:rPr>
        <w:t>articipants were divided into</w:t>
      </w:r>
      <w:r>
        <w:rPr>
          <w:rFonts w:ascii="Calibri" w:hAnsi="Calibri" w:cs="Calibri"/>
          <w:sz w:val="24"/>
        </w:rPr>
        <w:t xml:space="preserve"> four</w:t>
      </w:r>
      <w:r w:rsidRPr="00E53316">
        <w:rPr>
          <w:rFonts w:ascii="Calibri" w:hAnsi="Calibri" w:cs="Calibri"/>
          <w:sz w:val="24"/>
        </w:rPr>
        <w:t xml:space="preserve"> groups </w:t>
      </w:r>
      <w:proofErr w:type="gramStart"/>
      <w:r w:rsidR="00DD71FF">
        <w:rPr>
          <w:rFonts w:ascii="Calibri" w:hAnsi="Calibri" w:cs="Calibri"/>
          <w:sz w:val="24"/>
        </w:rPr>
        <w:t>And</w:t>
      </w:r>
      <w:proofErr w:type="gramEnd"/>
      <w:r w:rsidR="00DD71FF">
        <w:rPr>
          <w:rFonts w:ascii="Calibri" w:hAnsi="Calibri" w:cs="Calibri"/>
          <w:sz w:val="24"/>
        </w:rPr>
        <w:t xml:space="preserve"> e</w:t>
      </w:r>
      <w:r w:rsidRPr="00E53316">
        <w:rPr>
          <w:rFonts w:ascii="Calibri" w:hAnsi="Calibri" w:cs="Calibri"/>
          <w:sz w:val="24"/>
        </w:rPr>
        <w:t xml:space="preserve">ach group worked on </w:t>
      </w:r>
      <w:r w:rsidR="00DD71FF">
        <w:rPr>
          <w:rFonts w:ascii="Calibri" w:hAnsi="Calibri" w:cs="Calibri"/>
          <w:sz w:val="24"/>
        </w:rPr>
        <w:t xml:space="preserve">different </w:t>
      </w:r>
      <w:r w:rsidRPr="00E53316">
        <w:rPr>
          <w:rFonts w:ascii="Calibri" w:hAnsi="Calibri" w:cs="Calibri"/>
          <w:sz w:val="24"/>
        </w:rPr>
        <w:t>ecosystems which include freshwater, grassland</w:t>
      </w:r>
      <w:r>
        <w:rPr>
          <w:rFonts w:ascii="Calibri" w:hAnsi="Calibri" w:cs="Calibri"/>
          <w:sz w:val="24"/>
        </w:rPr>
        <w:t xml:space="preserve"> </w:t>
      </w:r>
      <w:r w:rsidRPr="00E53316">
        <w:rPr>
          <w:rFonts w:ascii="Calibri" w:hAnsi="Calibri" w:cs="Calibri"/>
          <w:sz w:val="24"/>
        </w:rPr>
        <w:t xml:space="preserve">and semi-desert, high mountain, </w:t>
      </w:r>
      <w:r>
        <w:rPr>
          <w:rFonts w:ascii="Calibri" w:hAnsi="Calibri" w:cs="Calibri"/>
          <w:sz w:val="24"/>
        </w:rPr>
        <w:t>and forest ecosystems (Fig</w:t>
      </w:r>
      <w:r w:rsidR="00E40242">
        <w:rPr>
          <w:rFonts w:ascii="Calibri" w:hAnsi="Calibri" w:cs="Calibri"/>
          <w:sz w:val="24"/>
        </w:rPr>
        <w:t>. 2.8</w:t>
      </w:r>
      <w:r>
        <w:rPr>
          <w:rFonts w:ascii="Calibri" w:hAnsi="Calibri" w:cs="Calibri"/>
          <w:sz w:val="24"/>
        </w:rPr>
        <w:t>)</w:t>
      </w:r>
      <w:r w:rsidRPr="00E53316">
        <w:rPr>
          <w:rFonts w:ascii="Calibri" w:hAnsi="Calibri" w:cs="Calibri"/>
          <w:sz w:val="24"/>
        </w:rPr>
        <w:t>. The</w:t>
      </w:r>
      <w:r>
        <w:rPr>
          <w:rFonts w:ascii="Calibri" w:hAnsi="Calibri" w:cs="Calibri"/>
          <w:sz w:val="24"/>
        </w:rPr>
        <w:t>se</w:t>
      </w:r>
      <w:r w:rsidRPr="00E53316">
        <w:rPr>
          <w:rFonts w:ascii="Calibri" w:hAnsi="Calibri" w:cs="Calibri"/>
          <w:sz w:val="24"/>
        </w:rPr>
        <w:t xml:space="preserve"> four groups discussed ecosystems to be assessed separately, trends in ecosystems over time and space, the intended methodologies, and the possibility of adapting IPBES methodologies to the conditions of Azerbaijan. </w:t>
      </w:r>
      <w:r w:rsidRPr="004C5FB2">
        <w:rPr>
          <w:rFonts w:ascii="Calibri" w:hAnsi="Calibri" w:cs="Calibri"/>
          <w:sz w:val="24"/>
        </w:rPr>
        <w:t>The main questions discussed were as follows</w:t>
      </w:r>
      <w:r>
        <w:rPr>
          <w:rFonts w:ascii="Calibri" w:hAnsi="Calibri" w:cs="Calibri"/>
          <w:sz w:val="24"/>
          <w:lang w:val="en-US"/>
        </w:rPr>
        <w:t xml:space="preserve">: </w:t>
      </w:r>
    </w:p>
    <w:p w14:paraId="37941918" w14:textId="77777777" w:rsidR="003C5106" w:rsidRPr="004C5FB2" w:rsidRDefault="003C5106" w:rsidP="00BC5532">
      <w:pPr>
        <w:pStyle w:val="ListParagraph"/>
        <w:widowControl w:val="0"/>
        <w:numPr>
          <w:ilvl w:val="0"/>
          <w:numId w:val="21"/>
        </w:numPr>
        <w:autoSpaceDE w:val="0"/>
        <w:autoSpaceDN w:val="0"/>
        <w:spacing w:after="0"/>
        <w:contextualSpacing w:val="0"/>
        <w:jc w:val="both"/>
        <w:rPr>
          <w:rFonts w:ascii="Calibri" w:hAnsi="Calibri" w:cs="Calibri"/>
          <w:sz w:val="24"/>
        </w:rPr>
      </w:pPr>
      <w:r w:rsidRPr="004C5FB2">
        <w:rPr>
          <w:rFonts w:ascii="Calibri" w:hAnsi="Calibri" w:cs="Calibri"/>
          <w:sz w:val="24"/>
        </w:rPr>
        <w:t>Why this ecosystem is important?</w:t>
      </w:r>
    </w:p>
    <w:p w14:paraId="479379D9" w14:textId="0F72505F" w:rsidR="003C5106" w:rsidRPr="00DD501F" w:rsidRDefault="003C5106" w:rsidP="00BC5532">
      <w:pPr>
        <w:pStyle w:val="ListParagraph"/>
        <w:widowControl w:val="0"/>
        <w:numPr>
          <w:ilvl w:val="0"/>
          <w:numId w:val="21"/>
        </w:numPr>
        <w:autoSpaceDE w:val="0"/>
        <w:autoSpaceDN w:val="0"/>
        <w:spacing w:after="0"/>
        <w:contextualSpacing w:val="0"/>
        <w:jc w:val="both"/>
        <w:rPr>
          <w:rFonts w:ascii="Calibri" w:hAnsi="Calibri" w:cs="Calibri"/>
          <w:sz w:val="24"/>
        </w:rPr>
      </w:pPr>
      <w:r w:rsidRPr="00DD501F">
        <w:rPr>
          <w:rFonts w:ascii="Calibri" w:hAnsi="Calibri" w:cs="Calibri"/>
          <w:sz w:val="24"/>
        </w:rPr>
        <w:t xml:space="preserve">What should be </w:t>
      </w:r>
      <w:r w:rsidR="00DD71FF">
        <w:rPr>
          <w:rFonts w:ascii="Calibri" w:hAnsi="Calibri" w:cs="Calibri"/>
          <w:sz w:val="24"/>
        </w:rPr>
        <w:t xml:space="preserve">the </w:t>
      </w:r>
      <w:r w:rsidRPr="00DD501F">
        <w:rPr>
          <w:rFonts w:ascii="Calibri" w:hAnsi="Calibri" w:cs="Calibri"/>
          <w:sz w:val="24"/>
        </w:rPr>
        <w:t>spatial and temporal boundaries of the assessment?</w:t>
      </w:r>
    </w:p>
    <w:p w14:paraId="7FB64249" w14:textId="77777777" w:rsidR="003C5106" w:rsidRPr="00DD501F" w:rsidRDefault="003C5106" w:rsidP="00BC5532">
      <w:pPr>
        <w:pStyle w:val="ListParagraph"/>
        <w:widowControl w:val="0"/>
        <w:numPr>
          <w:ilvl w:val="0"/>
          <w:numId w:val="21"/>
        </w:numPr>
        <w:autoSpaceDE w:val="0"/>
        <w:autoSpaceDN w:val="0"/>
        <w:spacing w:after="0"/>
        <w:contextualSpacing w:val="0"/>
        <w:jc w:val="both"/>
        <w:rPr>
          <w:rFonts w:ascii="Calibri" w:hAnsi="Calibri" w:cs="Calibri"/>
          <w:sz w:val="24"/>
        </w:rPr>
      </w:pPr>
      <w:r w:rsidRPr="00DD501F">
        <w:rPr>
          <w:rFonts w:ascii="Calibri" w:hAnsi="Calibri" w:cs="Calibri"/>
          <w:sz w:val="24"/>
        </w:rPr>
        <w:t>What role does this ecosystem play in human life?</w:t>
      </w:r>
    </w:p>
    <w:p w14:paraId="0E19DD2A" w14:textId="06FB6605" w:rsidR="003C5106" w:rsidRPr="00DD501F" w:rsidRDefault="003C5106" w:rsidP="00BC5532">
      <w:pPr>
        <w:pStyle w:val="ListParagraph"/>
        <w:widowControl w:val="0"/>
        <w:numPr>
          <w:ilvl w:val="0"/>
          <w:numId w:val="21"/>
        </w:numPr>
        <w:autoSpaceDE w:val="0"/>
        <w:autoSpaceDN w:val="0"/>
        <w:spacing w:after="0"/>
        <w:contextualSpacing w:val="0"/>
        <w:jc w:val="both"/>
        <w:rPr>
          <w:rFonts w:ascii="Calibri" w:hAnsi="Calibri" w:cs="Calibri"/>
          <w:sz w:val="24"/>
        </w:rPr>
      </w:pPr>
      <w:r w:rsidRPr="00DD501F">
        <w:rPr>
          <w:rFonts w:ascii="Calibri" w:hAnsi="Calibri" w:cs="Calibri"/>
          <w:sz w:val="24"/>
        </w:rPr>
        <w:t xml:space="preserve">What type of NCPs come from this ecosystem? </w:t>
      </w:r>
    </w:p>
    <w:p w14:paraId="11464471" w14:textId="77777777" w:rsidR="003C5106" w:rsidRPr="00E53316" w:rsidRDefault="003C5106" w:rsidP="00C27237">
      <w:pPr>
        <w:spacing w:line="276" w:lineRule="auto"/>
        <w:jc w:val="both"/>
        <w:rPr>
          <w:rFonts w:ascii="Calibri" w:hAnsi="Calibri" w:cs="Calibri"/>
          <w:sz w:val="24"/>
        </w:rPr>
      </w:pPr>
    </w:p>
    <w:p w14:paraId="4FBC4EA9" w14:textId="77777777" w:rsidR="003C5106" w:rsidRPr="00E53316" w:rsidRDefault="003C5106" w:rsidP="00C27237">
      <w:pPr>
        <w:spacing w:line="276" w:lineRule="auto"/>
        <w:jc w:val="both"/>
        <w:rPr>
          <w:rFonts w:ascii="Calibri" w:hAnsi="Calibri" w:cs="Calibri"/>
          <w:sz w:val="24"/>
        </w:rPr>
      </w:pPr>
      <w:r w:rsidRPr="00E53316">
        <w:rPr>
          <w:rFonts w:ascii="Calibri" w:hAnsi="Calibri" w:cs="Calibri"/>
          <w:sz w:val="24"/>
        </w:rPr>
        <w:t>The key outputs of the workshop were following:</w:t>
      </w:r>
    </w:p>
    <w:p w14:paraId="0622784C" w14:textId="77777777" w:rsidR="003C5106" w:rsidRPr="00B320C9" w:rsidRDefault="003C5106" w:rsidP="00BC5532">
      <w:pPr>
        <w:pStyle w:val="ListParagraph"/>
        <w:widowControl w:val="0"/>
        <w:numPr>
          <w:ilvl w:val="0"/>
          <w:numId w:val="20"/>
        </w:numPr>
        <w:autoSpaceDE w:val="0"/>
        <w:autoSpaceDN w:val="0"/>
        <w:spacing w:after="0"/>
        <w:contextualSpacing w:val="0"/>
        <w:jc w:val="both"/>
        <w:rPr>
          <w:rFonts w:ascii="Calibri" w:hAnsi="Calibri" w:cs="Calibri"/>
          <w:sz w:val="24"/>
        </w:rPr>
      </w:pPr>
      <w:r w:rsidRPr="00B320C9">
        <w:rPr>
          <w:rFonts w:ascii="Calibri" w:hAnsi="Calibri" w:cs="Calibri"/>
          <w:sz w:val="24"/>
        </w:rPr>
        <w:t>Final discussions and adoption of conceptual framework</w:t>
      </w:r>
    </w:p>
    <w:p w14:paraId="736DB959" w14:textId="77777777" w:rsidR="003C5106" w:rsidRPr="00B320C9" w:rsidRDefault="003C5106" w:rsidP="00BC5532">
      <w:pPr>
        <w:pStyle w:val="ListParagraph"/>
        <w:widowControl w:val="0"/>
        <w:numPr>
          <w:ilvl w:val="0"/>
          <w:numId w:val="20"/>
        </w:numPr>
        <w:autoSpaceDE w:val="0"/>
        <w:autoSpaceDN w:val="0"/>
        <w:spacing w:after="0"/>
        <w:contextualSpacing w:val="0"/>
        <w:jc w:val="both"/>
        <w:rPr>
          <w:rFonts w:ascii="Calibri" w:hAnsi="Calibri" w:cs="Calibri"/>
          <w:sz w:val="24"/>
        </w:rPr>
      </w:pPr>
      <w:r w:rsidRPr="00B320C9">
        <w:rPr>
          <w:rFonts w:ascii="Calibri" w:hAnsi="Calibri" w:cs="Calibri"/>
          <w:sz w:val="24"/>
        </w:rPr>
        <w:t>Final discussions and adoption of key policy questions</w:t>
      </w:r>
    </w:p>
    <w:p w14:paraId="536C7EF2" w14:textId="77777777" w:rsidR="003C5106" w:rsidRPr="00B320C9" w:rsidRDefault="003C5106" w:rsidP="00BC5532">
      <w:pPr>
        <w:pStyle w:val="ListParagraph"/>
        <w:widowControl w:val="0"/>
        <w:numPr>
          <w:ilvl w:val="0"/>
          <w:numId w:val="20"/>
        </w:numPr>
        <w:autoSpaceDE w:val="0"/>
        <w:autoSpaceDN w:val="0"/>
        <w:spacing w:after="0"/>
        <w:contextualSpacing w:val="0"/>
        <w:jc w:val="both"/>
        <w:rPr>
          <w:rFonts w:ascii="Calibri" w:hAnsi="Calibri" w:cs="Calibri"/>
          <w:sz w:val="24"/>
        </w:rPr>
      </w:pPr>
      <w:r w:rsidRPr="00B320C9">
        <w:rPr>
          <w:rFonts w:ascii="Calibri" w:hAnsi="Calibri" w:cs="Calibri"/>
          <w:sz w:val="24"/>
        </w:rPr>
        <w:t>Discussions of spatial and temporal boundaries of the assessments</w:t>
      </w:r>
    </w:p>
    <w:p w14:paraId="044EEE3F" w14:textId="77777777" w:rsidR="003C5106" w:rsidRPr="00B320C9" w:rsidRDefault="003C5106" w:rsidP="00BC5532">
      <w:pPr>
        <w:pStyle w:val="ListParagraph"/>
        <w:widowControl w:val="0"/>
        <w:numPr>
          <w:ilvl w:val="0"/>
          <w:numId w:val="20"/>
        </w:numPr>
        <w:autoSpaceDE w:val="0"/>
        <w:autoSpaceDN w:val="0"/>
        <w:spacing w:after="0"/>
        <w:contextualSpacing w:val="0"/>
        <w:jc w:val="both"/>
        <w:rPr>
          <w:rFonts w:ascii="Calibri" w:hAnsi="Calibri" w:cs="Calibri"/>
          <w:sz w:val="24"/>
        </w:rPr>
      </w:pPr>
      <w:r w:rsidRPr="00B320C9">
        <w:rPr>
          <w:rFonts w:ascii="Calibri" w:hAnsi="Calibri" w:cs="Calibri"/>
          <w:sz w:val="24"/>
        </w:rPr>
        <w:t>Discussion of NEA methodologies</w:t>
      </w:r>
    </w:p>
    <w:p w14:paraId="6316A2AD" w14:textId="75857BAB" w:rsidR="003C5106" w:rsidRPr="00B320C9" w:rsidRDefault="003C5106" w:rsidP="00BC5532">
      <w:pPr>
        <w:pStyle w:val="ListParagraph"/>
        <w:widowControl w:val="0"/>
        <w:numPr>
          <w:ilvl w:val="0"/>
          <w:numId w:val="20"/>
        </w:numPr>
        <w:autoSpaceDE w:val="0"/>
        <w:autoSpaceDN w:val="0"/>
        <w:spacing w:after="0"/>
        <w:contextualSpacing w:val="0"/>
        <w:jc w:val="both"/>
        <w:rPr>
          <w:rFonts w:ascii="Calibri" w:hAnsi="Calibri" w:cs="Calibri"/>
          <w:sz w:val="24"/>
        </w:rPr>
      </w:pPr>
      <w:r w:rsidRPr="00B320C9">
        <w:rPr>
          <w:rFonts w:ascii="Calibri" w:hAnsi="Calibri" w:cs="Calibri"/>
          <w:sz w:val="24"/>
        </w:rPr>
        <w:t>Discussions of NEA chapter outlines</w:t>
      </w:r>
    </w:p>
    <w:p w14:paraId="766BC519" w14:textId="77777777" w:rsidR="003C5106" w:rsidRDefault="003C5106" w:rsidP="00651C74">
      <w:pPr>
        <w:spacing w:line="276" w:lineRule="auto"/>
        <w:rPr>
          <w:rFonts w:ascii="Calibri" w:hAnsi="Calibri" w:cs="Calibri"/>
          <w:sz w:val="24"/>
        </w:rPr>
      </w:pPr>
    </w:p>
    <w:p w14:paraId="1F7552C2" w14:textId="08580BF3" w:rsidR="003C5106" w:rsidRPr="00E53316" w:rsidRDefault="003C5106" w:rsidP="00651C74">
      <w:pPr>
        <w:spacing w:line="276" w:lineRule="auto"/>
        <w:rPr>
          <w:rFonts w:ascii="Calibri" w:hAnsi="Calibri" w:cs="Calibri"/>
          <w:sz w:val="24"/>
        </w:rPr>
      </w:pPr>
    </w:p>
    <w:p w14:paraId="08E2278C" w14:textId="77777777" w:rsidR="00436869" w:rsidRDefault="00436869" w:rsidP="00651C74">
      <w:pPr>
        <w:spacing w:line="276" w:lineRule="auto"/>
        <w:rPr>
          <w:noProof/>
        </w:rPr>
      </w:pPr>
    </w:p>
    <w:p w14:paraId="0BF7A5BF" w14:textId="77777777" w:rsidR="006F2E44" w:rsidRDefault="00436869" w:rsidP="006F2E44">
      <w:pPr>
        <w:keepNext/>
        <w:spacing w:line="276" w:lineRule="auto"/>
        <w:jc w:val="center"/>
      </w:pPr>
      <w:r>
        <w:rPr>
          <w:noProof/>
          <w:lang w:val="en-US"/>
        </w:rPr>
        <w:drawing>
          <wp:inline distT="0" distB="0" distL="0" distR="0" wp14:anchorId="5C02B81C" wp14:editId="3BDAF57C">
            <wp:extent cx="4366260" cy="2484120"/>
            <wp:effectExtent l="0" t="0" r="0" b="0"/>
            <wp:docPr id="39" name="Picture 39"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people sitting at a table&#10;&#10;Description automatically generated"/>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6249" r="17572" b="3669"/>
                    <a:stretch/>
                  </pic:blipFill>
                  <pic:spPr bwMode="auto">
                    <a:xfrm>
                      <a:off x="0" y="0"/>
                      <a:ext cx="4366260" cy="2484120"/>
                    </a:xfrm>
                    <a:prstGeom prst="rect">
                      <a:avLst/>
                    </a:prstGeom>
                    <a:noFill/>
                    <a:ln>
                      <a:noFill/>
                    </a:ln>
                    <a:extLst>
                      <a:ext uri="{53640926-AAD7-44D8-BBD7-CCE9431645EC}">
                        <a14:shadowObscured xmlns:a14="http://schemas.microsoft.com/office/drawing/2010/main"/>
                      </a:ext>
                    </a:extLst>
                  </pic:spPr>
                </pic:pic>
              </a:graphicData>
            </a:graphic>
          </wp:inline>
        </w:drawing>
      </w:r>
    </w:p>
    <w:p w14:paraId="2FC12195" w14:textId="7611E793" w:rsidR="003C5106" w:rsidRPr="00E53316" w:rsidRDefault="00216D61" w:rsidP="00722086">
      <w:pPr>
        <w:pStyle w:val="Caption"/>
        <w:rPr>
          <w:rFonts w:ascii="Calibri" w:hAnsi="Calibri" w:cs="Calibri"/>
        </w:rPr>
      </w:pPr>
      <w:r>
        <w:t xml:space="preserve">                            </w:t>
      </w:r>
      <w:r w:rsidR="006F2E44">
        <w:t xml:space="preserve">Fig. 2. </w:t>
      </w:r>
      <w:r w:rsidR="006F2E44">
        <w:fldChar w:fldCharType="begin"/>
      </w:r>
      <w:r w:rsidR="006F2E44">
        <w:instrText xml:space="preserve"> SEQ Fig._2. \* ARABIC </w:instrText>
      </w:r>
      <w:r w:rsidR="006F2E44">
        <w:fldChar w:fldCharType="separate"/>
      </w:r>
      <w:r w:rsidR="00A14264">
        <w:rPr>
          <w:noProof/>
        </w:rPr>
        <w:t>8</w:t>
      </w:r>
      <w:r w:rsidR="006F2E44">
        <w:rPr>
          <w:noProof/>
        </w:rPr>
        <w:fldChar w:fldCharType="end"/>
      </w:r>
      <w:r w:rsidR="006F2E44" w:rsidRPr="006F2E44">
        <w:t xml:space="preserve"> </w:t>
      </w:r>
      <w:r w:rsidR="006F2E44" w:rsidRPr="00AF152B">
        <w:t>Group discussions during the third expert meeting</w:t>
      </w:r>
    </w:p>
    <w:p w14:paraId="70465847" w14:textId="77777777" w:rsidR="003C5106" w:rsidRDefault="003C5106" w:rsidP="00651C74">
      <w:pPr>
        <w:spacing w:line="276" w:lineRule="auto"/>
        <w:rPr>
          <w:rFonts w:ascii="Calibri" w:hAnsi="Calibri" w:cs="Calibri"/>
          <w:sz w:val="24"/>
        </w:rPr>
      </w:pPr>
    </w:p>
    <w:p w14:paraId="55B594E0" w14:textId="6E3871A8" w:rsidR="003C5106" w:rsidRDefault="003C5106" w:rsidP="00C27237">
      <w:pPr>
        <w:spacing w:line="276" w:lineRule="auto"/>
        <w:jc w:val="both"/>
        <w:rPr>
          <w:rFonts w:ascii="Calibri" w:hAnsi="Calibri" w:cs="Calibri"/>
          <w:sz w:val="24"/>
          <w:lang w:val="az-Latn-AZ"/>
        </w:rPr>
      </w:pPr>
      <w:r w:rsidRPr="00BD44FF">
        <w:rPr>
          <w:rFonts w:ascii="Calibri" w:hAnsi="Calibri" w:cs="Calibri"/>
          <w:sz w:val="24"/>
          <w:lang w:val="az-Latn-AZ"/>
        </w:rPr>
        <w:t xml:space="preserve">The participants of the </w:t>
      </w:r>
      <w:r w:rsidR="009D58BD">
        <w:rPr>
          <w:rFonts w:ascii="Calibri" w:hAnsi="Calibri" w:cs="Calibri"/>
          <w:sz w:val="24"/>
          <w:lang w:val="az-Latn-AZ"/>
        </w:rPr>
        <w:t>T</w:t>
      </w:r>
      <w:r w:rsidRPr="00BD44FF">
        <w:rPr>
          <w:rFonts w:ascii="Calibri" w:hAnsi="Calibri" w:cs="Calibri"/>
          <w:sz w:val="24"/>
          <w:lang w:val="az-Latn-AZ"/>
        </w:rPr>
        <w:t xml:space="preserve">hird </w:t>
      </w:r>
      <w:r w:rsidR="009D58BD">
        <w:rPr>
          <w:rFonts w:ascii="Calibri" w:hAnsi="Calibri" w:cs="Calibri"/>
          <w:sz w:val="24"/>
          <w:lang w:val="az-Latn-AZ"/>
        </w:rPr>
        <w:t>E</w:t>
      </w:r>
      <w:r w:rsidRPr="00BD44FF">
        <w:rPr>
          <w:rFonts w:ascii="Calibri" w:hAnsi="Calibri" w:cs="Calibri"/>
          <w:sz w:val="24"/>
          <w:lang w:val="az-Latn-AZ"/>
        </w:rPr>
        <w:t xml:space="preserve">xpert meeting </w:t>
      </w:r>
      <w:r>
        <w:rPr>
          <w:rFonts w:ascii="Calibri" w:hAnsi="Calibri" w:cs="Calibri"/>
          <w:sz w:val="24"/>
          <w:lang w:val="az-Latn-AZ"/>
        </w:rPr>
        <w:t xml:space="preserve">also discussed </w:t>
      </w:r>
      <w:r w:rsidRPr="00BD44FF">
        <w:rPr>
          <w:rFonts w:ascii="Calibri" w:hAnsi="Calibri" w:cs="Calibri"/>
          <w:sz w:val="24"/>
          <w:lang w:val="az-Latn-AZ"/>
        </w:rPr>
        <w:t>the methodologies and databases to be used during the NEA. Many different opinions were voiced and it was agreed that the main methods should be based on</w:t>
      </w:r>
      <w:r>
        <w:rPr>
          <w:rFonts w:ascii="Calibri" w:hAnsi="Calibri" w:cs="Calibri"/>
          <w:sz w:val="24"/>
          <w:lang w:val="az-Latn-AZ"/>
        </w:rPr>
        <w:t xml:space="preserve"> models, sc</w:t>
      </w:r>
      <w:r w:rsidR="009D58BD">
        <w:rPr>
          <w:rFonts w:ascii="Calibri" w:hAnsi="Calibri" w:cs="Calibri"/>
          <w:sz w:val="24"/>
          <w:lang w:val="az-Latn-AZ"/>
        </w:rPr>
        <w:t>en</w:t>
      </w:r>
      <w:r>
        <w:rPr>
          <w:rFonts w:ascii="Calibri" w:hAnsi="Calibri" w:cs="Calibri"/>
          <w:sz w:val="24"/>
          <w:lang w:val="az-Latn-AZ"/>
        </w:rPr>
        <w:t xml:space="preserve">arios and spatial and temporal </w:t>
      </w:r>
      <w:r w:rsidRPr="00BD44FF">
        <w:rPr>
          <w:rFonts w:ascii="Calibri" w:hAnsi="Calibri" w:cs="Calibri"/>
          <w:sz w:val="24"/>
          <w:lang w:val="az-Latn-AZ"/>
        </w:rPr>
        <w:t>comparison</w:t>
      </w:r>
      <w:r>
        <w:rPr>
          <w:rFonts w:ascii="Calibri" w:hAnsi="Calibri" w:cs="Calibri"/>
          <w:sz w:val="24"/>
          <w:lang w:val="az-Latn-AZ"/>
        </w:rPr>
        <w:t xml:space="preserve"> of selected ecosystems</w:t>
      </w:r>
      <w:r w:rsidRPr="00BD44FF">
        <w:rPr>
          <w:rFonts w:ascii="Calibri" w:hAnsi="Calibri" w:cs="Calibri"/>
          <w:sz w:val="24"/>
          <w:lang w:val="az-Latn-AZ"/>
        </w:rPr>
        <w:t>.</w:t>
      </w:r>
    </w:p>
    <w:p w14:paraId="321D4398" w14:textId="4B45A623" w:rsidR="003C5106" w:rsidRPr="00BD44FF" w:rsidRDefault="00340F17" w:rsidP="00C27237">
      <w:pPr>
        <w:spacing w:line="276" w:lineRule="auto"/>
        <w:jc w:val="both"/>
        <w:rPr>
          <w:rFonts w:ascii="Calibri" w:hAnsi="Calibri" w:cs="Calibri"/>
          <w:sz w:val="24"/>
          <w:lang w:val="az-Latn-AZ"/>
        </w:rPr>
      </w:pPr>
      <w:r>
        <w:rPr>
          <w:rFonts w:ascii="Calibri" w:hAnsi="Calibri" w:cs="Calibri"/>
          <w:sz w:val="24"/>
          <w:lang w:val="az-Latn-AZ"/>
        </w:rPr>
        <w:t>A</w:t>
      </w:r>
      <w:r w:rsidR="003C5106" w:rsidRPr="00B63EE7">
        <w:rPr>
          <w:rFonts w:ascii="Calibri" w:hAnsi="Calibri" w:cs="Calibri"/>
          <w:sz w:val="24"/>
          <w:lang w:val="az-Latn-AZ"/>
        </w:rPr>
        <w:t>n approximate list of team members who participate</w:t>
      </w:r>
      <w:r>
        <w:rPr>
          <w:rFonts w:ascii="Calibri" w:hAnsi="Calibri" w:cs="Calibri"/>
          <w:sz w:val="24"/>
          <w:lang w:val="az-Latn-AZ"/>
        </w:rPr>
        <w:t>d</w:t>
      </w:r>
      <w:r w:rsidR="003C5106" w:rsidRPr="00B63EE7">
        <w:rPr>
          <w:rFonts w:ascii="Calibri" w:hAnsi="Calibri" w:cs="Calibri"/>
          <w:sz w:val="24"/>
          <w:lang w:val="az-Latn-AZ"/>
        </w:rPr>
        <w:t xml:space="preserve"> in the project was also prepared. How CLAs and LAs were selected for all three selected ecosystems was also identified. It was announced at the </w:t>
      </w:r>
      <w:r>
        <w:rPr>
          <w:rFonts w:ascii="Calibri" w:hAnsi="Calibri" w:cs="Calibri"/>
          <w:sz w:val="24"/>
          <w:lang w:val="az-Latn-AZ"/>
        </w:rPr>
        <w:t>E</w:t>
      </w:r>
      <w:r w:rsidR="003C5106" w:rsidRPr="00B63EE7">
        <w:rPr>
          <w:rFonts w:ascii="Calibri" w:hAnsi="Calibri" w:cs="Calibri"/>
          <w:sz w:val="24"/>
          <w:lang w:val="az-Latn-AZ"/>
        </w:rPr>
        <w:t>xpert meeting that there are many experts in Azerbaijani universities, institutes of the Academy of Sciences and line institutes of ministries, and an approximate list of these experts was prepared.</w:t>
      </w:r>
    </w:p>
    <w:p w14:paraId="27B6FF7A" w14:textId="77777777" w:rsidR="003C5106" w:rsidRDefault="003C5106" w:rsidP="00651C74">
      <w:pPr>
        <w:spacing w:line="276" w:lineRule="auto"/>
        <w:rPr>
          <w:rFonts w:ascii="Calibri" w:hAnsi="Calibri" w:cs="Calibri"/>
          <w:sz w:val="24"/>
        </w:rPr>
      </w:pPr>
    </w:p>
    <w:p w14:paraId="6FD9C504" w14:textId="77777777" w:rsidR="00347D61" w:rsidRPr="0026376C" w:rsidRDefault="00347D61" w:rsidP="00347D61">
      <w:pPr>
        <w:pStyle w:val="Quote"/>
        <w:rPr>
          <w:lang w:val="en-US"/>
        </w:rPr>
      </w:pPr>
      <w:bookmarkStart w:id="91" w:name="_Toc135821542"/>
      <w:bookmarkStart w:id="92" w:name="_Toc135822010"/>
      <w:bookmarkStart w:id="93" w:name="_Toc46137984"/>
      <w:bookmarkStart w:id="94" w:name="_Toc46830123"/>
    </w:p>
    <w:p w14:paraId="080557AD" w14:textId="6BCE73C5" w:rsidR="00347D61" w:rsidRPr="00B17994" w:rsidRDefault="00B17994" w:rsidP="002D0560">
      <w:pPr>
        <w:pStyle w:val="Heading3"/>
      </w:pPr>
      <w:bookmarkStart w:id="95" w:name="_Toc162472107"/>
      <w:r>
        <w:t>Team meetings</w:t>
      </w:r>
      <w:bookmarkEnd w:id="95"/>
    </w:p>
    <w:p w14:paraId="614A985A" w14:textId="05C39C66" w:rsidR="00B17994" w:rsidRDefault="00B17994" w:rsidP="00B17994">
      <w:pPr>
        <w:rPr>
          <w:lang w:val="en-US"/>
        </w:rPr>
      </w:pPr>
    </w:p>
    <w:p w14:paraId="5C8218CB" w14:textId="4C164A62" w:rsidR="00AC15A2" w:rsidRPr="00E40242" w:rsidRDefault="00AC15A2" w:rsidP="00AC15A2">
      <w:pPr>
        <w:jc w:val="both"/>
        <w:rPr>
          <w:sz w:val="24"/>
          <w:szCs w:val="24"/>
          <w:lang w:val="en-US"/>
        </w:rPr>
      </w:pPr>
      <w:r w:rsidRPr="00E40242">
        <w:rPr>
          <w:sz w:val="24"/>
          <w:szCs w:val="24"/>
          <w:lang w:val="en-US"/>
        </w:rPr>
        <w:t xml:space="preserve">During the preparation of the NEA document, </w:t>
      </w:r>
      <w:r w:rsidR="005069BB">
        <w:rPr>
          <w:sz w:val="24"/>
          <w:szCs w:val="24"/>
          <w:lang w:val="en-US"/>
        </w:rPr>
        <w:t xml:space="preserve">the </w:t>
      </w:r>
      <w:r w:rsidRPr="00E40242">
        <w:rPr>
          <w:sz w:val="24"/>
          <w:szCs w:val="24"/>
          <w:lang w:val="en-US"/>
        </w:rPr>
        <w:t xml:space="preserve">NEA teams </w:t>
      </w:r>
      <w:r w:rsidR="00133887">
        <w:rPr>
          <w:sz w:val="24"/>
          <w:szCs w:val="24"/>
          <w:lang w:val="en-US"/>
        </w:rPr>
        <w:t>held regular meetings</w:t>
      </w:r>
      <w:r w:rsidRPr="00E40242">
        <w:rPr>
          <w:sz w:val="24"/>
          <w:szCs w:val="24"/>
          <w:lang w:val="en-US"/>
        </w:rPr>
        <w:t xml:space="preserve"> </w:t>
      </w:r>
      <w:r w:rsidR="00133887">
        <w:rPr>
          <w:sz w:val="24"/>
          <w:szCs w:val="24"/>
          <w:lang w:val="en-US"/>
        </w:rPr>
        <w:t xml:space="preserve">which served as </w:t>
      </w:r>
      <w:r w:rsidRPr="00E40242">
        <w:rPr>
          <w:sz w:val="24"/>
          <w:szCs w:val="24"/>
          <w:lang w:val="en-US"/>
        </w:rPr>
        <w:t xml:space="preserve">reporting </w:t>
      </w:r>
      <w:r w:rsidR="00133887">
        <w:rPr>
          <w:sz w:val="24"/>
          <w:szCs w:val="24"/>
          <w:lang w:val="en-US"/>
        </w:rPr>
        <w:t>sessions</w:t>
      </w:r>
      <w:r w:rsidR="005767B4">
        <w:rPr>
          <w:sz w:val="24"/>
          <w:szCs w:val="24"/>
          <w:lang w:val="en-US"/>
        </w:rPr>
        <w:t xml:space="preserve"> where each group’s CLA reported to the coordinating organisaiton on about the work done and their progress.</w:t>
      </w:r>
      <w:r w:rsidRPr="00E40242">
        <w:rPr>
          <w:sz w:val="24"/>
          <w:szCs w:val="24"/>
          <w:lang w:val="en-US"/>
        </w:rPr>
        <w:t xml:space="preserve"> During the</w:t>
      </w:r>
      <w:r w:rsidR="005767B4">
        <w:rPr>
          <w:sz w:val="24"/>
          <w:szCs w:val="24"/>
          <w:lang w:val="en-US"/>
        </w:rPr>
        <w:t>se sessions,</w:t>
      </w:r>
      <w:r w:rsidRPr="00E40242">
        <w:rPr>
          <w:sz w:val="24"/>
          <w:szCs w:val="24"/>
          <w:lang w:val="en-US"/>
        </w:rPr>
        <w:t xml:space="preserve"> </w:t>
      </w:r>
      <w:r w:rsidR="005767B4">
        <w:rPr>
          <w:sz w:val="24"/>
          <w:szCs w:val="24"/>
          <w:lang w:val="en-US"/>
        </w:rPr>
        <w:t xml:space="preserve">the work done was reviewed and CLAs were assigned relevant tasks for future endeavors. Simultaneously, team meetings facilitated coordination among the groups. </w:t>
      </w:r>
    </w:p>
    <w:p w14:paraId="3C53B784" w14:textId="75E3B9B3" w:rsidR="00B17994" w:rsidRPr="00E40242" w:rsidRDefault="00AC15A2" w:rsidP="00AC15A2">
      <w:pPr>
        <w:jc w:val="both"/>
        <w:rPr>
          <w:sz w:val="24"/>
          <w:szCs w:val="24"/>
          <w:lang w:val="en-US"/>
        </w:rPr>
      </w:pPr>
      <w:r w:rsidRPr="00E40242">
        <w:rPr>
          <w:sz w:val="24"/>
          <w:szCs w:val="24"/>
          <w:lang w:val="en-US"/>
        </w:rPr>
        <w:t>In addition, group members held regular online meetings with the UNEP</w:t>
      </w:r>
      <w:r w:rsidR="004C76D9">
        <w:rPr>
          <w:sz w:val="24"/>
          <w:szCs w:val="24"/>
          <w:lang w:val="en-US"/>
        </w:rPr>
        <w:t>-</w:t>
      </w:r>
      <w:r w:rsidRPr="00E40242">
        <w:rPr>
          <w:sz w:val="24"/>
          <w:szCs w:val="24"/>
          <w:lang w:val="en-US"/>
        </w:rPr>
        <w:t>WCMC team. Almost all CLAs and LAs regularly attended these meetings. The main purpose of the meetings was not only to get acquainted with the work done, but also to deliver instructions and advice from UNEP</w:t>
      </w:r>
      <w:r w:rsidR="004C76D9">
        <w:rPr>
          <w:sz w:val="24"/>
          <w:szCs w:val="24"/>
          <w:lang w:val="en-US"/>
        </w:rPr>
        <w:t>-</w:t>
      </w:r>
      <w:r w:rsidRPr="00E40242">
        <w:rPr>
          <w:sz w:val="24"/>
          <w:szCs w:val="24"/>
          <w:lang w:val="en-US"/>
        </w:rPr>
        <w:t>WCMC to the team.</w:t>
      </w:r>
    </w:p>
    <w:p w14:paraId="0997420D" w14:textId="2F113DF0" w:rsidR="00675306" w:rsidRDefault="00675306" w:rsidP="00AC15A2">
      <w:pPr>
        <w:jc w:val="both"/>
        <w:rPr>
          <w:noProof/>
        </w:rPr>
      </w:pPr>
    </w:p>
    <w:p w14:paraId="728B2DA6" w14:textId="77777777" w:rsidR="005D3030" w:rsidRDefault="005D3030" w:rsidP="00AC15A2">
      <w:pPr>
        <w:jc w:val="both"/>
        <w:rPr>
          <w:noProof/>
        </w:rPr>
      </w:pPr>
    </w:p>
    <w:p w14:paraId="2641B879" w14:textId="77777777" w:rsidR="00A14264" w:rsidRDefault="00436869" w:rsidP="00A14264">
      <w:pPr>
        <w:keepNext/>
        <w:jc w:val="both"/>
      </w:pPr>
      <w:r>
        <w:rPr>
          <w:noProof/>
          <w:lang w:val="en-US"/>
        </w:rPr>
        <w:drawing>
          <wp:inline distT="0" distB="0" distL="0" distR="0" wp14:anchorId="0F979A23" wp14:editId="5A0863BF">
            <wp:extent cx="5731510" cy="3253740"/>
            <wp:effectExtent l="0" t="0" r="254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4869"/>
                    <a:stretch/>
                  </pic:blipFill>
                  <pic:spPr bwMode="auto">
                    <a:xfrm>
                      <a:off x="0" y="0"/>
                      <a:ext cx="5731510" cy="3253740"/>
                    </a:xfrm>
                    <a:prstGeom prst="rect">
                      <a:avLst/>
                    </a:prstGeom>
                    <a:noFill/>
                    <a:ln>
                      <a:noFill/>
                    </a:ln>
                    <a:extLst>
                      <a:ext uri="{53640926-AAD7-44D8-BBD7-CCE9431645EC}">
                        <a14:shadowObscured xmlns:a14="http://schemas.microsoft.com/office/drawing/2010/main"/>
                      </a:ext>
                    </a:extLst>
                  </pic:spPr>
                </pic:pic>
              </a:graphicData>
            </a:graphic>
          </wp:inline>
        </w:drawing>
      </w:r>
    </w:p>
    <w:p w14:paraId="7CAEB4D8" w14:textId="59FF0418" w:rsidR="00AF152B" w:rsidRDefault="00216D61" w:rsidP="00722086">
      <w:pPr>
        <w:pStyle w:val="Caption"/>
        <w:rPr>
          <w:noProof/>
        </w:rPr>
      </w:pPr>
      <w:r>
        <w:t xml:space="preserve">                            </w:t>
      </w:r>
      <w:r w:rsidR="00A14264">
        <w:t xml:space="preserve">Fig. 2. </w:t>
      </w:r>
      <w:r w:rsidR="00A14264">
        <w:fldChar w:fldCharType="begin"/>
      </w:r>
      <w:r w:rsidR="00A14264">
        <w:instrText xml:space="preserve"> SEQ Fig._2. \* ARABIC </w:instrText>
      </w:r>
      <w:r w:rsidR="00A14264">
        <w:fldChar w:fldCharType="separate"/>
      </w:r>
      <w:r w:rsidR="00A14264">
        <w:rPr>
          <w:noProof/>
        </w:rPr>
        <w:t>9</w:t>
      </w:r>
      <w:r w:rsidR="00A14264">
        <w:rPr>
          <w:noProof/>
        </w:rPr>
        <w:fldChar w:fldCharType="end"/>
      </w:r>
      <w:r w:rsidR="00A14264" w:rsidRPr="00A14264">
        <w:t xml:space="preserve"> </w:t>
      </w:r>
      <w:r w:rsidR="00A14264" w:rsidRPr="00810418">
        <w:t>Group discussions during the third expert meeting</w:t>
      </w:r>
    </w:p>
    <w:p w14:paraId="6CA4519F" w14:textId="7766AC52" w:rsidR="008922D4" w:rsidRDefault="008922D4" w:rsidP="008922D4">
      <w:pPr>
        <w:spacing w:line="276" w:lineRule="auto"/>
        <w:rPr>
          <w:rFonts w:ascii="Calibri" w:hAnsi="Calibri" w:cs="Calibri"/>
          <w:sz w:val="24"/>
        </w:rPr>
      </w:pPr>
    </w:p>
    <w:p w14:paraId="19A1D266" w14:textId="77777777" w:rsidR="005A3C41" w:rsidRPr="00E53316" w:rsidRDefault="005A3C41" w:rsidP="005A3C41">
      <w:pPr>
        <w:spacing w:line="276" w:lineRule="auto"/>
        <w:rPr>
          <w:rFonts w:ascii="Calibri" w:hAnsi="Calibri" w:cs="Calibri"/>
          <w:sz w:val="24"/>
        </w:rPr>
      </w:pPr>
    </w:p>
    <w:p w14:paraId="659A153C" w14:textId="5DCB2B4B" w:rsidR="005A3C41" w:rsidRPr="00E53316" w:rsidRDefault="00924969" w:rsidP="005A3C41">
      <w:pPr>
        <w:spacing w:line="276" w:lineRule="auto"/>
        <w:rPr>
          <w:rFonts w:ascii="Calibri" w:hAnsi="Calibri" w:cs="Calibri"/>
          <w:sz w:val="24"/>
        </w:rPr>
      </w:pPr>
      <w:bookmarkStart w:id="96" w:name="_Toc162472108"/>
      <w:r w:rsidRPr="00924969">
        <w:rPr>
          <w:rStyle w:val="Heading3Char"/>
        </w:rPr>
        <w:t>Organizing the NEA process</w:t>
      </w:r>
      <w:bookmarkEnd w:id="96"/>
    </w:p>
    <w:p w14:paraId="632D8EAA" w14:textId="3C57F174" w:rsidR="005A3C41" w:rsidRPr="00E53316" w:rsidRDefault="005A3C41" w:rsidP="005A3C41">
      <w:pPr>
        <w:spacing w:line="276" w:lineRule="auto"/>
        <w:jc w:val="both"/>
        <w:rPr>
          <w:rFonts w:ascii="Calibri" w:hAnsi="Calibri" w:cs="Calibri"/>
          <w:sz w:val="24"/>
        </w:rPr>
      </w:pPr>
      <w:r w:rsidRPr="00E53316">
        <w:rPr>
          <w:rFonts w:ascii="Calibri" w:hAnsi="Calibri" w:cs="Calibri"/>
          <w:sz w:val="24"/>
        </w:rPr>
        <w:t xml:space="preserve">The NEA will follow the key issues set out in the assessment scoping and will focus </w:t>
      </w:r>
      <w:proofErr w:type="gramStart"/>
      <w:r w:rsidRPr="00E53316">
        <w:rPr>
          <w:rFonts w:ascii="Calibri" w:hAnsi="Calibri" w:cs="Calibri"/>
          <w:sz w:val="24"/>
        </w:rPr>
        <w:t>in particular on</w:t>
      </w:r>
      <w:proofErr w:type="gramEnd"/>
      <w:r w:rsidRPr="00E53316">
        <w:rPr>
          <w:rFonts w:ascii="Calibri" w:hAnsi="Calibri" w:cs="Calibri"/>
          <w:sz w:val="24"/>
        </w:rPr>
        <w:t xml:space="preserve"> </w:t>
      </w:r>
      <w:r w:rsidR="004C76D9">
        <w:rPr>
          <w:rFonts w:ascii="Calibri" w:hAnsi="Calibri" w:cs="Calibri"/>
          <w:sz w:val="24"/>
        </w:rPr>
        <w:t xml:space="preserve">the </w:t>
      </w:r>
      <w:r w:rsidRPr="00E53316">
        <w:rPr>
          <w:rFonts w:ascii="Calibri" w:hAnsi="Calibri" w:cs="Calibri"/>
          <w:sz w:val="24"/>
        </w:rPr>
        <w:t xml:space="preserve">aforementioned key policy questions. </w:t>
      </w:r>
    </w:p>
    <w:p w14:paraId="65C6F0DD" w14:textId="5F8C2DB5" w:rsidR="005A3C41" w:rsidRPr="00E53316" w:rsidRDefault="00924969" w:rsidP="005A3C41">
      <w:pPr>
        <w:spacing w:line="276" w:lineRule="auto"/>
        <w:jc w:val="both"/>
        <w:rPr>
          <w:rFonts w:ascii="Calibri" w:hAnsi="Calibri" w:cs="Calibri"/>
          <w:sz w:val="24"/>
        </w:rPr>
      </w:pPr>
      <w:r>
        <w:rPr>
          <w:rFonts w:ascii="Calibri" w:hAnsi="Calibri" w:cs="Calibri"/>
          <w:sz w:val="24"/>
        </w:rPr>
        <w:t xml:space="preserve">Azerbaijan NEA has been conducted </w:t>
      </w:r>
      <w:r w:rsidR="005A3C41" w:rsidRPr="00E53316">
        <w:rPr>
          <w:rFonts w:ascii="Calibri" w:hAnsi="Calibri" w:cs="Calibri"/>
          <w:sz w:val="24"/>
        </w:rPr>
        <w:t>in six steps:</w:t>
      </w:r>
    </w:p>
    <w:p w14:paraId="1C1337B6" w14:textId="14D6B880" w:rsidR="005A3C41" w:rsidRPr="00534A0F" w:rsidRDefault="005A3C41" w:rsidP="005A3C41">
      <w:pPr>
        <w:spacing w:line="276" w:lineRule="auto"/>
        <w:jc w:val="both"/>
        <w:rPr>
          <w:rFonts w:ascii="Calibri" w:hAnsi="Calibri" w:cs="Calibri"/>
          <w:sz w:val="24"/>
          <w:u w:val="single"/>
        </w:rPr>
      </w:pPr>
      <w:r w:rsidRPr="00534A0F">
        <w:rPr>
          <w:rFonts w:ascii="Calibri" w:hAnsi="Calibri" w:cs="Calibri"/>
          <w:sz w:val="24"/>
          <w:u w:val="single"/>
        </w:rPr>
        <w:t xml:space="preserve">Step 1. Defining the issue and context </w:t>
      </w:r>
    </w:p>
    <w:p w14:paraId="284D0A66" w14:textId="77777777" w:rsidR="005A3C41" w:rsidRPr="00534A0F" w:rsidRDefault="005A3C41" w:rsidP="005A3C41">
      <w:pPr>
        <w:pStyle w:val="ListParagraph"/>
        <w:widowControl w:val="0"/>
        <w:numPr>
          <w:ilvl w:val="0"/>
          <w:numId w:val="26"/>
        </w:numPr>
        <w:autoSpaceDE w:val="0"/>
        <w:autoSpaceDN w:val="0"/>
        <w:spacing w:after="0" w:line="240" w:lineRule="auto"/>
        <w:contextualSpacing w:val="0"/>
        <w:jc w:val="both"/>
        <w:rPr>
          <w:rFonts w:ascii="Calibri" w:hAnsi="Calibri" w:cs="Calibri"/>
          <w:sz w:val="24"/>
        </w:rPr>
      </w:pPr>
      <w:r w:rsidRPr="00534A0F">
        <w:rPr>
          <w:rFonts w:ascii="Calibri" w:hAnsi="Calibri" w:cs="Calibri"/>
          <w:sz w:val="24"/>
        </w:rPr>
        <w:t>The main ecosystems are selected, the main object and objectives of the assessment are identified, and the main problems are detected.</w:t>
      </w:r>
    </w:p>
    <w:p w14:paraId="2E94B742" w14:textId="01324B71" w:rsidR="005A3C41" w:rsidRDefault="005A3C41" w:rsidP="005A3C41">
      <w:pPr>
        <w:pStyle w:val="ListParagraph"/>
        <w:widowControl w:val="0"/>
        <w:numPr>
          <w:ilvl w:val="0"/>
          <w:numId w:val="26"/>
        </w:numPr>
        <w:autoSpaceDE w:val="0"/>
        <w:autoSpaceDN w:val="0"/>
        <w:spacing w:after="0"/>
        <w:contextualSpacing w:val="0"/>
        <w:jc w:val="both"/>
        <w:rPr>
          <w:rFonts w:ascii="Calibri" w:hAnsi="Calibri" w:cs="Calibri"/>
          <w:sz w:val="24"/>
        </w:rPr>
      </w:pPr>
      <w:r w:rsidRPr="005E54BC">
        <w:rPr>
          <w:rFonts w:ascii="Calibri" w:hAnsi="Calibri" w:cs="Calibri"/>
          <w:sz w:val="24"/>
        </w:rPr>
        <w:t>Setting up a lead tea</w:t>
      </w:r>
      <w:r>
        <w:rPr>
          <w:rFonts w:ascii="Calibri" w:hAnsi="Calibri" w:cs="Calibri"/>
          <w:sz w:val="24"/>
        </w:rPr>
        <w:t xml:space="preserve">m.  </w:t>
      </w:r>
      <w:r w:rsidRPr="00CE0FEA">
        <w:rPr>
          <w:rFonts w:ascii="Calibri" w:hAnsi="Calibri" w:cs="Calibri"/>
          <w:sz w:val="24"/>
        </w:rPr>
        <w:t>CLAs</w:t>
      </w:r>
      <w:r w:rsidR="00924969">
        <w:rPr>
          <w:rFonts w:ascii="Calibri" w:hAnsi="Calibri" w:cs="Calibri"/>
          <w:sz w:val="24"/>
        </w:rPr>
        <w:t xml:space="preserve"> </w:t>
      </w:r>
      <w:r w:rsidR="00336E9D">
        <w:rPr>
          <w:rFonts w:ascii="Calibri" w:hAnsi="Calibri" w:cs="Calibri"/>
          <w:sz w:val="24"/>
        </w:rPr>
        <w:t xml:space="preserve">are </w:t>
      </w:r>
      <w:r w:rsidR="00924969">
        <w:rPr>
          <w:rFonts w:ascii="Calibri" w:hAnsi="Calibri" w:cs="Calibri"/>
          <w:sz w:val="24"/>
        </w:rPr>
        <w:t>selected</w:t>
      </w:r>
      <w:r w:rsidRPr="00CE0FEA">
        <w:rPr>
          <w:rFonts w:ascii="Calibri" w:hAnsi="Calibri" w:cs="Calibri"/>
          <w:sz w:val="24"/>
        </w:rPr>
        <w:t xml:space="preserve"> and their role</w:t>
      </w:r>
      <w:r>
        <w:rPr>
          <w:rFonts w:ascii="Calibri" w:hAnsi="Calibri" w:cs="Calibri"/>
          <w:sz w:val="24"/>
        </w:rPr>
        <w:t>s and responsibilities</w:t>
      </w:r>
      <w:r w:rsidRPr="00CE0FEA">
        <w:rPr>
          <w:rFonts w:ascii="Calibri" w:hAnsi="Calibri" w:cs="Calibri"/>
          <w:sz w:val="24"/>
        </w:rPr>
        <w:t xml:space="preserve"> will be determined. It is planned to select one CLA for each</w:t>
      </w:r>
      <w:r>
        <w:rPr>
          <w:rFonts w:ascii="Calibri" w:hAnsi="Calibri" w:cs="Calibri"/>
          <w:sz w:val="24"/>
        </w:rPr>
        <w:t xml:space="preserve"> team which will study </w:t>
      </w:r>
      <w:r w:rsidR="00336E9D">
        <w:rPr>
          <w:rFonts w:ascii="Calibri" w:hAnsi="Calibri" w:cs="Calibri"/>
          <w:sz w:val="24"/>
        </w:rPr>
        <w:t xml:space="preserve">a </w:t>
      </w:r>
      <w:r w:rsidRPr="00CE0FEA">
        <w:rPr>
          <w:rFonts w:ascii="Calibri" w:hAnsi="Calibri" w:cs="Calibri"/>
          <w:sz w:val="24"/>
        </w:rPr>
        <w:t xml:space="preserve">selected ecosystem. Each CLA </w:t>
      </w:r>
      <w:r w:rsidR="00924969">
        <w:rPr>
          <w:rFonts w:ascii="Calibri" w:hAnsi="Calibri" w:cs="Calibri"/>
          <w:sz w:val="24"/>
        </w:rPr>
        <w:t>worked</w:t>
      </w:r>
      <w:r w:rsidRPr="00CE0FEA">
        <w:rPr>
          <w:rFonts w:ascii="Calibri" w:hAnsi="Calibri" w:cs="Calibri"/>
          <w:sz w:val="24"/>
        </w:rPr>
        <w:t xml:space="preserve"> with 2 or 3 LAs.</w:t>
      </w:r>
      <w:r>
        <w:rPr>
          <w:rFonts w:ascii="Calibri" w:hAnsi="Calibri" w:cs="Calibri"/>
          <w:sz w:val="24"/>
        </w:rPr>
        <w:t xml:space="preserve"> </w:t>
      </w:r>
      <w:r w:rsidRPr="00A56FDD">
        <w:rPr>
          <w:rFonts w:ascii="Calibri" w:hAnsi="Calibri" w:cs="Calibri"/>
          <w:sz w:val="24"/>
        </w:rPr>
        <w:t>C</w:t>
      </w:r>
      <w:r>
        <w:rPr>
          <w:rFonts w:ascii="Calibri" w:hAnsi="Calibri" w:cs="Calibri"/>
          <w:sz w:val="24"/>
        </w:rPr>
        <w:t xml:space="preserve">LAs and LAs </w:t>
      </w:r>
      <w:r w:rsidRPr="00A56FDD">
        <w:rPr>
          <w:rFonts w:ascii="Calibri" w:hAnsi="Calibri" w:cs="Calibri"/>
          <w:sz w:val="24"/>
        </w:rPr>
        <w:t>ha</w:t>
      </w:r>
      <w:r w:rsidR="00924969">
        <w:rPr>
          <w:rFonts w:ascii="Calibri" w:hAnsi="Calibri" w:cs="Calibri"/>
          <w:sz w:val="24"/>
        </w:rPr>
        <w:t xml:space="preserve">d a </w:t>
      </w:r>
      <w:r w:rsidRPr="00A56FDD">
        <w:rPr>
          <w:rFonts w:ascii="Calibri" w:hAnsi="Calibri" w:cs="Calibri"/>
          <w:sz w:val="24"/>
        </w:rPr>
        <w:t xml:space="preserve">collective responsibility   </w:t>
      </w:r>
      <w:r w:rsidR="00336E9D">
        <w:rPr>
          <w:rFonts w:ascii="Calibri" w:hAnsi="Calibri" w:cs="Calibri"/>
          <w:sz w:val="24"/>
        </w:rPr>
        <w:t xml:space="preserve">to develop the </w:t>
      </w:r>
      <w:r w:rsidRPr="00A56FDD">
        <w:rPr>
          <w:rFonts w:ascii="Calibri" w:hAnsi="Calibri" w:cs="Calibri"/>
          <w:sz w:val="24"/>
        </w:rPr>
        <w:t xml:space="preserve">contents of a chapter. CLAs are responsible for coordinating work on major sections of </w:t>
      </w:r>
      <w:r w:rsidR="00336E9D">
        <w:rPr>
          <w:rFonts w:ascii="Calibri" w:hAnsi="Calibri" w:cs="Calibri"/>
          <w:sz w:val="24"/>
        </w:rPr>
        <w:t>the</w:t>
      </w:r>
      <w:r w:rsidRPr="00A56FDD">
        <w:rPr>
          <w:rFonts w:ascii="Calibri" w:hAnsi="Calibri" w:cs="Calibri"/>
          <w:sz w:val="24"/>
        </w:rPr>
        <w:t xml:space="preserve"> report</w:t>
      </w:r>
      <w:r w:rsidR="00336E9D">
        <w:rPr>
          <w:rFonts w:ascii="Calibri" w:hAnsi="Calibri" w:cs="Calibri"/>
          <w:sz w:val="24"/>
        </w:rPr>
        <w:t>,</w:t>
      </w:r>
      <w:r w:rsidRPr="00A56FDD">
        <w:rPr>
          <w:rFonts w:ascii="Calibri" w:hAnsi="Calibri" w:cs="Calibri"/>
          <w:sz w:val="24"/>
        </w:rPr>
        <w:t xml:space="preserve"> such as chapters</w:t>
      </w:r>
      <w:r>
        <w:rPr>
          <w:rFonts w:ascii="Calibri" w:hAnsi="Calibri" w:cs="Calibri"/>
          <w:sz w:val="24"/>
        </w:rPr>
        <w:t xml:space="preserve"> and </w:t>
      </w:r>
      <w:r w:rsidR="00336E9D">
        <w:rPr>
          <w:rFonts w:ascii="Calibri" w:hAnsi="Calibri" w:cs="Calibri"/>
          <w:sz w:val="24"/>
        </w:rPr>
        <w:t xml:space="preserve">the </w:t>
      </w:r>
      <w:r>
        <w:rPr>
          <w:rFonts w:ascii="Calibri" w:hAnsi="Calibri" w:cs="Calibri"/>
          <w:sz w:val="24"/>
        </w:rPr>
        <w:t xml:space="preserve">SPM. </w:t>
      </w:r>
      <w:r w:rsidR="00924969">
        <w:rPr>
          <w:rFonts w:ascii="Calibri" w:hAnsi="Calibri" w:cs="Calibri"/>
          <w:sz w:val="24"/>
        </w:rPr>
        <w:t>LA</w:t>
      </w:r>
      <w:r>
        <w:rPr>
          <w:rFonts w:ascii="Calibri" w:hAnsi="Calibri" w:cs="Calibri"/>
          <w:sz w:val="24"/>
        </w:rPr>
        <w:t xml:space="preserve">s are responsible for </w:t>
      </w:r>
      <w:r w:rsidR="00336E9D">
        <w:rPr>
          <w:rFonts w:ascii="Calibri" w:hAnsi="Calibri" w:cs="Calibri"/>
          <w:sz w:val="24"/>
        </w:rPr>
        <w:t xml:space="preserve">data </w:t>
      </w:r>
      <w:r>
        <w:rPr>
          <w:rFonts w:ascii="Calibri" w:hAnsi="Calibri" w:cs="Calibri"/>
          <w:sz w:val="24"/>
        </w:rPr>
        <w:t xml:space="preserve">collection, review them and contribute to </w:t>
      </w:r>
      <w:r w:rsidR="00336E9D">
        <w:rPr>
          <w:rFonts w:ascii="Calibri" w:hAnsi="Calibri" w:cs="Calibri"/>
          <w:sz w:val="24"/>
        </w:rPr>
        <w:t xml:space="preserve">the </w:t>
      </w:r>
      <w:r>
        <w:rPr>
          <w:rFonts w:ascii="Calibri" w:hAnsi="Calibri" w:cs="Calibri"/>
          <w:sz w:val="24"/>
        </w:rPr>
        <w:t xml:space="preserve">writing processes. </w:t>
      </w:r>
      <w:r w:rsidRPr="00534A0F">
        <w:rPr>
          <w:rFonts w:ascii="Calibri" w:hAnsi="Calibri" w:cs="Calibri"/>
          <w:sz w:val="24"/>
        </w:rPr>
        <w:t>Although the primary responsibility falls on CLAs, both LAs and CAs should participate in the assessment at the same level</w:t>
      </w:r>
      <w:r>
        <w:rPr>
          <w:rFonts w:ascii="Calibri" w:hAnsi="Calibri" w:cs="Calibri"/>
          <w:sz w:val="24"/>
        </w:rPr>
        <w:t xml:space="preserve"> (Table 2</w:t>
      </w:r>
      <w:r w:rsidR="00E40242">
        <w:rPr>
          <w:rFonts w:ascii="Calibri" w:hAnsi="Calibri" w:cs="Calibri"/>
          <w:sz w:val="24"/>
        </w:rPr>
        <w:t>.1</w:t>
      </w:r>
      <w:r>
        <w:rPr>
          <w:rFonts w:ascii="Calibri" w:hAnsi="Calibri" w:cs="Calibri"/>
          <w:sz w:val="24"/>
        </w:rPr>
        <w:t>)</w:t>
      </w:r>
      <w:r w:rsidRPr="00534A0F">
        <w:rPr>
          <w:rFonts w:ascii="Calibri" w:hAnsi="Calibri" w:cs="Calibri"/>
          <w:sz w:val="24"/>
        </w:rPr>
        <w:t>.</w:t>
      </w:r>
      <w:r>
        <w:rPr>
          <w:rFonts w:ascii="Calibri" w:hAnsi="Calibri" w:cs="Calibri"/>
          <w:sz w:val="24"/>
        </w:rPr>
        <w:t xml:space="preserve"> </w:t>
      </w:r>
    </w:p>
    <w:p w14:paraId="1A472E67" w14:textId="77777777" w:rsidR="005A3C41" w:rsidRPr="005E54BC" w:rsidRDefault="005A3C41" w:rsidP="005A3C41">
      <w:pPr>
        <w:pStyle w:val="ListParagraph"/>
        <w:widowControl w:val="0"/>
        <w:numPr>
          <w:ilvl w:val="0"/>
          <w:numId w:val="26"/>
        </w:numPr>
        <w:autoSpaceDE w:val="0"/>
        <w:autoSpaceDN w:val="0"/>
        <w:spacing w:after="0"/>
        <w:contextualSpacing w:val="0"/>
        <w:jc w:val="both"/>
        <w:rPr>
          <w:rFonts w:ascii="Calibri" w:hAnsi="Calibri" w:cs="Calibri"/>
          <w:sz w:val="24"/>
        </w:rPr>
      </w:pPr>
      <w:r w:rsidRPr="005E54BC">
        <w:rPr>
          <w:rFonts w:ascii="Calibri" w:hAnsi="Calibri" w:cs="Calibri"/>
          <w:sz w:val="24"/>
        </w:rPr>
        <w:t xml:space="preserve">Defining the issue(s) that are driving the </w:t>
      </w:r>
      <w:proofErr w:type="gramStart"/>
      <w:r w:rsidRPr="005E54BC">
        <w:rPr>
          <w:rFonts w:ascii="Calibri" w:hAnsi="Calibri" w:cs="Calibri"/>
          <w:sz w:val="24"/>
        </w:rPr>
        <w:t>assessment</w:t>
      </w:r>
      <w:proofErr w:type="gramEnd"/>
    </w:p>
    <w:p w14:paraId="37CBED93" w14:textId="77777777" w:rsidR="005A3C41" w:rsidRDefault="005A3C41" w:rsidP="005A3C41">
      <w:pPr>
        <w:pStyle w:val="ListParagraph"/>
        <w:widowControl w:val="0"/>
        <w:numPr>
          <w:ilvl w:val="0"/>
          <w:numId w:val="26"/>
        </w:numPr>
        <w:autoSpaceDE w:val="0"/>
        <w:autoSpaceDN w:val="0"/>
        <w:spacing w:after="0"/>
        <w:contextualSpacing w:val="0"/>
        <w:jc w:val="both"/>
        <w:rPr>
          <w:rFonts w:ascii="Calibri" w:hAnsi="Calibri" w:cs="Calibri"/>
          <w:sz w:val="24"/>
        </w:rPr>
      </w:pPr>
      <w:r w:rsidRPr="005E54BC">
        <w:rPr>
          <w:rFonts w:ascii="Calibri" w:hAnsi="Calibri" w:cs="Calibri"/>
          <w:sz w:val="24"/>
        </w:rPr>
        <w:t>Reviewing key terms and considerations</w:t>
      </w:r>
    </w:p>
    <w:p w14:paraId="2565F72C" w14:textId="77777777" w:rsidR="005A3C41" w:rsidRDefault="005A3C41" w:rsidP="005A3C41">
      <w:pPr>
        <w:spacing w:line="276" w:lineRule="auto"/>
        <w:rPr>
          <w:rFonts w:ascii="Calibri" w:hAnsi="Calibri" w:cs="Calibri"/>
          <w:sz w:val="24"/>
        </w:rPr>
      </w:pPr>
    </w:p>
    <w:p w14:paraId="2E59D7E6" w14:textId="06965016" w:rsidR="003F141C" w:rsidRDefault="003F141C" w:rsidP="00722086">
      <w:pPr>
        <w:pStyle w:val="Caption"/>
      </w:pPr>
      <w:r>
        <w:t xml:space="preserve">Table 2. </w:t>
      </w:r>
      <w:r>
        <w:fldChar w:fldCharType="begin"/>
      </w:r>
      <w:r>
        <w:instrText xml:space="preserve"> SEQ Table_2. \* ARABIC </w:instrText>
      </w:r>
      <w:r>
        <w:fldChar w:fldCharType="separate"/>
      </w:r>
      <w:r>
        <w:rPr>
          <w:noProof/>
        </w:rPr>
        <w:t>1</w:t>
      </w:r>
      <w:r>
        <w:rPr>
          <w:noProof/>
        </w:rPr>
        <w:fldChar w:fldCharType="end"/>
      </w:r>
      <w:r w:rsidRPr="003F141C">
        <w:t xml:space="preserve"> </w:t>
      </w:r>
      <w:r w:rsidRPr="002007AA">
        <w:t>Coordination among CLA, LA and CA</w:t>
      </w:r>
    </w:p>
    <w:tbl>
      <w:tblPr>
        <w:tblStyle w:val="TableGrid"/>
        <w:tblW w:w="5000" w:type="pct"/>
        <w:shd w:val="clear" w:color="auto" w:fill="8EAADB" w:themeFill="accent1" w:themeFillTint="99"/>
        <w:tblLook w:val="04A0" w:firstRow="1" w:lastRow="0" w:firstColumn="1" w:lastColumn="0" w:noHBand="0" w:noVBand="1"/>
      </w:tblPr>
      <w:tblGrid>
        <w:gridCol w:w="2263"/>
        <w:gridCol w:w="6753"/>
      </w:tblGrid>
      <w:tr w:rsidR="005A3C41" w:rsidRPr="00620E85" w14:paraId="1F9C46C2" w14:textId="77777777" w:rsidTr="00651C74">
        <w:tc>
          <w:tcPr>
            <w:tcW w:w="1255" w:type="pct"/>
            <w:shd w:val="clear" w:color="auto" w:fill="92D050"/>
          </w:tcPr>
          <w:p w14:paraId="3DA0D809" w14:textId="77777777" w:rsidR="005A3C41" w:rsidRPr="00620E85" w:rsidRDefault="005A3C41" w:rsidP="00651C74">
            <w:pPr>
              <w:spacing w:line="276" w:lineRule="auto"/>
              <w:rPr>
                <w:rFonts w:ascii="Calibri" w:hAnsi="Calibri" w:cs="Calibri"/>
                <w:szCs w:val="20"/>
              </w:rPr>
            </w:pPr>
            <w:r w:rsidRPr="00620E85">
              <w:rPr>
                <w:rFonts w:ascii="Calibri" w:hAnsi="Calibri" w:cs="Calibri"/>
                <w:szCs w:val="20"/>
                <w:lang w:val="az-Latn-AZ"/>
              </w:rPr>
              <w:t>Coordinating Lead Author</w:t>
            </w:r>
          </w:p>
          <w:p w14:paraId="5E8CB67F" w14:textId="77777777" w:rsidR="005A3C41" w:rsidRPr="00620E85" w:rsidRDefault="005A3C41" w:rsidP="00651C74">
            <w:pPr>
              <w:spacing w:line="276" w:lineRule="auto"/>
              <w:rPr>
                <w:rFonts w:ascii="Calibri" w:hAnsi="Calibri" w:cs="Calibri"/>
                <w:szCs w:val="20"/>
              </w:rPr>
            </w:pPr>
          </w:p>
        </w:tc>
        <w:tc>
          <w:tcPr>
            <w:tcW w:w="3745" w:type="pct"/>
            <w:shd w:val="clear" w:color="auto" w:fill="2F5496" w:themeFill="accent1" w:themeFillShade="BF"/>
          </w:tcPr>
          <w:p w14:paraId="57420F2F" w14:textId="77777777" w:rsidR="005A3C41" w:rsidRPr="00620E85" w:rsidRDefault="005A3C41" w:rsidP="005A3C41">
            <w:pPr>
              <w:numPr>
                <w:ilvl w:val="0"/>
                <w:numId w:val="32"/>
              </w:numPr>
              <w:spacing w:line="276" w:lineRule="auto"/>
              <w:jc w:val="both"/>
              <w:rPr>
                <w:rFonts w:ascii="Calibri" w:hAnsi="Calibri" w:cs="Calibri"/>
                <w:szCs w:val="20"/>
              </w:rPr>
            </w:pPr>
            <w:r w:rsidRPr="00620E85">
              <w:rPr>
                <w:rFonts w:ascii="Calibri" w:hAnsi="Calibri" w:cs="Calibri"/>
                <w:szCs w:val="20"/>
                <w:lang w:val="az-Latn-AZ"/>
              </w:rPr>
              <w:t>Usually more expirienced scientist</w:t>
            </w:r>
          </w:p>
          <w:p w14:paraId="1C4D713E" w14:textId="77777777" w:rsidR="005A3C41" w:rsidRPr="00620E85" w:rsidRDefault="005A3C41" w:rsidP="005A3C41">
            <w:pPr>
              <w:numPr>
                <w:ilvl w:val="0"/>
                <w:numId w:val="32"/>
              </w:numPr>
              <w:spacing w:line="276" w:lineRule="auto"/>
              <w:jc w:val="both"/>
              <w:rPr>
                <w:rFonts w:ascii="Calibri" w:hAnsi="Calibri" w:cs="Calibri"/>
                <w:szCs w:val="20"/>
              </w:rPr>
            </w:pPr>
            <w:r w:rsidRPr="00620E85">
              <w:rPr>
                <w:rFonts w:ascii="Calibri" w:hAnsi="Calibri" w:cs="Calibri"/>
                <w:szCs w:val="20"/>
              </w:rPr>
              <w:t xml:space="preserve">Review existing literature with </w:t>
            </w:r>
            <w:proofErr w:type="gramStart"/>
            <w:r w:rsidRPr="00620E85">
              <w:rPr>
                <w:rFonts w:ascii="Calibri" w:hAnsi="Calibri" w:cs="Calibri"/>
                <w:szCs w:val="20"/>
              </w:rPr>
              <w:t>LA</w:t>
            </w:r>
            <w:proofErr w:type="gramEnd"/>
          </w:p>
          <w:p w14:paraId="61FE11F7" w14:textId="77777777" w:rsidR="005A3C41" w:rsidRPr="00620E85" w:rsidRDefault="005A3C41" w:rsidP="005A3C41">
            <w:pPr>
              <w:numPr>
                <w:ilvl w:val="0"/>
                <w:numId w:val="32"/>
              </w:numPr>
              <w:spacing w:line="276" w:lineRule="auto"/>
              <w:jc w:val="both"/>
              <w:rPr>
                <w:rFonts w:ascii="Calibri" w:hAnsi="Calibri" w:cs="Calibri"/>
                <w:szCs w:val="20"/>
              </w:rPr>
            </w:pPr>
            <w:r w:rsidRPr="00620E85">
              <w:rPr>
                <w:rFonts w:ascii="Calibri" w:hAnsi="Calibri" w:cs="Calibri"/>
                <w:szCs w:val="20"/>
                <w:lang w:val="az-Latn-AZ"/>
              </w:rPr>
              <w:t>R</w:t>
            </w:r>
            <w:r w:rsidRPr="00620E85">
              <w:rPr>
                <w:rFonts w:ascii="Calibri" w:hAnsi="Calibri" w:cs="Calibri"/>
                <w:szCs w:val="20"/>
              </w:rPr>
              <w:t>esponsible for major sections of the report</w:t>
            </w:r>
          </w:p>
          <w:p w14:paraId="6B0424A4" w14:textId="77777777" w:rsidR="005A3C41" w:rsidRPr="00620E85" w:rsidRDefault="005A3C41" w:rsidP="005A3C41">
            <w:pPr>
              <w:numPr>
                <w:ilvl w:val="0"/>
                <w:numId w:val="32"/>
              </w:numPr>
              <w:spacing w:line="276" w:lineRule="auto"/>
              <w:jc w:val="both"/>
              <w:rPr>
                <w:rFonts w:ascii="Calibri" w:hAnsi="Calibri" w:cs="Calibri"/>
                <w:szCs w:val="20"/>
              </w:rPr>
            </w:pPr>
            <w:r w:rsidRPr="00620E85">
              <w:rPr>
                <w:rFonts w:ascii="Calibri" w:hAnsi="Calibri" w:cs="Calibri"/>
                <w:szCs w:val="20"/>
                <w:lang w:val="az-Latn-AZ"/>
              </w:rPr>
              <w:t>Responsible for data colleciton and analysis</w:t>
            </w:r>
          </w:p>
          <w:p w14:paraId="18FEA7B5" w14:textId="77777777" w:rsidR="005A3C41" w:rsidRPr="00620E85" w:rsidRDefault="005A3C41" w:rsidP="005A3C41">
            <w:pPr>
              <w:numPr>
                <w:ilvl w:val="0"/>
                <w:numId w:val="32"/>
              </w:numPr>
              <w:spacing w:line="276" w:lineRule="auto"/>
              <w:jc w:val="both"/>
              <w:rPr>
                <w:rFonts w:ascii="Calibri" w:hAnsi="Calibri" w:cs="Calibri"/>
                <w:szCs w:val="20"/>
              </w:rPr>
            </w:pPr>
            <w:r w:rsidRPr="00620E85">
              <w:rPr>
                <w:rFonts w:ascii="Calibri" w:hAnsi="Calibri" w:cs="Calibri"/>
                <w:szCs w:val="20"/>
                <w:lang w:val="az-Latn-AZ"/>
              </w:rPr>
              <w:t>Plays a leading role in the team</w:t>
            </w:r>
          </w:p>
          <w:p w14:paraId="7C74959B" w14:textId="77777777" w:rsidR="005A3C41" w:rsidRPr="00620E85" w:rsidRDefault="005A3C41" w:rsidP="00651C74">
            <w:pPr>
              <w:spacing w:line="276" w:lineRule="auto"/>
              <w:rPr>
                <w:rFonts w:ascii="Calibri" w:hAnsi="Calibri" w:cs="Calibri"/>
                <w:szCs w:val="20"/>
              </w:rPr>
            </w:pPr>
          </w:p>
        </w:tc>
      </w:tr>
      <w:tr w:rsidR="005A3C41" w:rsidRPr="00620E85" w14:paraId="1393578D" w14:textId="77777777" w:rsidTr="00651C74">
        <w:tc>
          <w:tcPr>
            <w:tcW w:w="1255" w:type="pct"/>
            <w:shd w:val="clear" w:color="auto" w:fill="92D050"/>
          </w:tcPr>
          <w:p w14:paraId="4953463C" w14:textId="77777777" w:rsidR="005A3C41" w:rsidRPr="00620E85" w:rsidRDefault="005A3C41" w:rsidP="00651C74">
            <w:pPr>
              <w:spacing w:line="276" w:lineRule="auto"/>
              <w:rPr>
                <w:rFonts w:ascii="Calibri" w:hAnsi="Calibri" w:cs="Calibri"/>
                <w:szCs w:val="20"/>
              </w:rPr>
            </w:pPr>
            <w:r w:rsidRPr="00620E85">
              <w:rPr>
                <w:rFonts w:ascii="Calibri" w:hAnsi="Calibri" w:cs="Calibri"/>
                <w:szCs w:val="20"/>
                <w:lang w:val="az-Latn-AZ"/>
              </w:rPr>
              <w:t>Lead Author</w:t>
            </w:r>
          </w:p>
          <w:p w14:paraId="1ABA49C2" w14:textId="77777777" w:rsidR="005A3C41" w:rsidRPr="00620E85" w:rsidRDefault="005A3C41" w:rsidP="00651C74">
            <w:pPr>
              <w:spacing w:line="276" w:lineRule="auto"/>
              <w:rPr>
                <w:rFonts w:ascii="Calibri" w:hAnsi="Calibri" w:cs="Calibri"/>
                <w:szCs w:val="20"/>
              </w:rPr>
            </w:pPr>
          </w:p>
        </w:tc>
        <w:tc>
          <w:tcPr>
            <w:tcW w:w="3745" w:type="pct"/>
            <w:shd w:val="clear" w:color="auto" w:fill="2F5496" w:themeFill="accent1" w:themeFillShade="BF"/>
          </w:tcPr>
          <w:p w14:paraId="77AC68C5" w14:textId="0184D9F7" w:rsidR="005A3C41" w:rsidRPr="00620E85" w:rsidRDefault="005A3C41" w:rsidP="005A3C41">
            <w:pPr>
              <w:numPr>
                <w:ilvl w:val="0"/>
                <w:numId w:val="33"/>
              </w:numPr>
              <w:spacing w:line="276" w:lineRule="auto"/>
              <w:jc w:val="both"/>
              <w:rPr>
                <w:rFonts w:ascii="Calibri" w:hAnsi="Calibri" w:cs="Calibri"/>
                <w:szCs w:val="20"/>
              </w:rPr>
            </w:pPr>
            <w:r w:rsidRPr="00620E85">
              <w:rPr>
                <w:rFonts w:ascii="Calibri" w:hAnsi="Calibri" w:cs="Calibri"/>
                <w:szCs w:val="20"/>
              </w:rPr>
              <w:t>Mid</w:t>
            </w:r>
            <w:r w:rsidR="00F1038B">
              <w:rPr>
                <w:rFonts w:ascii="Calibri" w:hAnsi="Calibri" w:cs="Calibri"/>
                <w:szCs w:val="20"/>
              </w:rPr>
              <w:t>-</w:t>
            </w:r>
            <w:r w:rsidRPr="00620E85">
              <w:rPr>
                <w:rFonts w:ascii="Calibri" w:hAnsi="Calibri" w:cs="Calibri"/>
                <w:szCs w:val="20"/>
              </w:rPr>
              <w:t>career scientist</w:t>
            </w:r>
          </w:p>
          <w:p w14:paraId="2C3C50D8" w14:textId="77777777" w:rsidR="005A3C41" w:rsidRPr="00620E85" w:rsidRDefault="005A3C41" w:rsidP="005A3C41">
            <w:pPr>
              <w:numPr>
                <w:ilvl w:val="0"/>
                <w:numId w:val="33"/>
              </w:numPr>
              <w:spacing w:line="276" w:lineRule="auto"/>
              <w:jc w:val="both"/>
              <w:rPr>
                <w:rFonts w:ascii="Calibri" w:hAnsi="Calibri" w:cs="Calibri"/>
                <w:szCs w:val="20"/>
              </w:rPr>
            </w:pPr>
            <w:r w:rsidRPr="00620E85">
              <w:rPr>
                <w:rFonts w:ascii="Calibri" w:hAnsi="Calibri" w:cs="Calibri"/>
                <w:szCs w:val="20"/>
              </w:rPr>
              <w:t>Works on sections of a chapter</w:t>
            </w:r>
          </w:p>
          <w:p w14:paraId="20F62AF0" w14:textId="069B8F6A" w:rsidR="005A3C41" w:rsidRPr="00620E85" w:rsidRDefault="005A3C41" w:rsidP="005A3C41">
            <w:pPr>
              <w:numPr>
                <w:ilvl w:val="0"/>
                <w:numId w:val="33"/>
              </w:numPr>
              <w:spacing w:line="276" w:lineRule="auto"/>
              <w:jc w:val="both"/>
              <w:rPr>
                <w:rFonts w:ascii="Calibri" w:hAnsi="Calibri" w:cs="Calibri"/>
                <w:szCs w:val="20"/>
              </w:rPr>
            </w:pPr>
            <w:r w:rsidRPr="00620E85">
              <w:rPr>
                <w:rFonts w:ascii="Calibri" w:hAnsi="Calibri" w:cs="Calibri"/>
                <w:szCs w:val="20"/>
              </w:rPr>
              <w:t>Collectiv</w:t>
            </w:r>
            <w:r w:rsidR="00F1038B">
              <w:rPr>
                <w:rFonts w:ascii="Calibri" w:hAnsi="Calibri" w:cs="Calibri"/>
                <w:szCs w:val="20"/>
              </w:rPr>
              <w:t>e</w:t>
            </w:r>
            <w:r w:rsidRPr="00620E85">
              <w:rPr>
                <w:rFonts w:ascii="Calibri" w:hAnsi="Calibri" w:cs="Calibri"/>
                <w:szCs w:val="20"/>
              </w:rPr>
              <w:t xml:space="preserve">ly responsible for </w:t>
            </w:r>
            <w:r w:rsidR="00F1038B">
              <w:rPr>
                <w:rFonts w:ascii="Calibri" w:hAnsi="Calibri" w:cs="Calibri"/>
                <w:szCs w:val="20"/>
              </w:rPr>
              <w:t>the</w:t>
            </w:r>
            <w:r w:rsidRPr="00620E85">
              <w:rPr>
                <w:rFonts w:ascii="Calibri" w:hAnsi="Calibri" w:cs="Calibri"/>
                <w:szCs w:val="20"/>
              </w:rPr>
              <w:t xml:space="preserve"> content of a chapter</w:t>
            </w:r>
          </w:p>
          <w:p w14:paraId="1EDA0312" w14:textId="77777777" w:rsidR="005A3C41" w:rsidRPr="00620E85" w:rsidRDefault="005A3C41" w:rsidP="005A3C41">
            <w:pPr>
              <w:numPr>
                <w:ilvl w:val="0"/>
                <w:numId w:val="33"/>
              </w:numPr>
              <w:spacing w:line="276" w:lineRule="auto"/>
              <w:jc w:val="both"/>
              <w:rPr>
                <w:rFonts w:ascii="Calibri" w:hAnsi="Calibri" w:cs="Calibri"/>
                <w:szCs w:val="20"/>
              </w:rPr>
            </w:pPr>
            <w:r w:rsidRPr="00620E85">
              <w:rPr>
                <w:rFonts w:ascii="Calibri" w:hAnsi="Calibri" w:cs="Calibri"/>
                <w:szCs w:val="20"/>
              </w:rPr>
              <w:t>Responsible for data collection</w:t>
            </w:r>
          </w:p>
          <w:p w14:paraId="2CB480C3" w14:textId="77777777" w:rsidR="005A3C41" w:rsidRPr="00620E85" w:rsidRDefault="005A3C41" w:rsidP="005A3C41">
            <w:pPr>
              <w:numPr>
                <w:ilvl w:val="0"/>
                <w:numId w:val="33"/>
              </w:numPr>
              <w:spacing w:line="276" w:lineRule="auto"/>
              <w:jc w:val="both"/>
              <w:rPr>
                <w:rFonts w:ascii="Calibri" w:hAnsi="Calibri" w:cs="Calibri"/>
                <w:szCs w:val="20"/>
              </w:rPr>
            </w:pPr>
            <w:r w:rsidRPr="00620E85">
              <w:rPr>
                <w:rFonts w:ascii="Calibri" w:hAnsi="Calibri" w:cs="Calibri"/>
                <w:szCs w:val="20"/>
              </w:rPr>
              <w:t>Review exsisting literature</w:t>
            </w:r>
          </w:p>
          <w:p w14:paraId="23BC8DA9" w14:textId="77777777" w:rsidR="005A3C41" w:rsidRPr="00620E85" w:rsidRDefault="005A3C41" w:rsidP="00651C74">
            <w:pPr>
              <w:spacing w:line="276" w:lineRule="auto"/>
              <w:rPr>
                <w:rFonts w:ascii="Calibri" w:hAnsi="Calibri" w:cs="Calibri"/>
                <w:szCs w:val="20"/>
              </w:rPr>
            </w:pPr>
          </w:p>
        </w:tc>
      </w:tr>
      <w:tr w:rsidR="005A3C41" w:rsidRPr="00620E85" w14:paraId="41B72A29" w14:textId="77777777" w:rsidTr="00651C74">
        <w:tc>
          <w:tcPr>
            <w:tcW w:w="1255" w:type="pct"/>
            <w:shd w:val="clear" w:color="auto" w:fill="92D050"/>
          </w:tcPr>
          <w:p w14:paraId="169276D2" w14:textId="77777777" w:rsidR="005A3C41" w:rsidRPr="00620E85" w:rsidRDefault="005A3C41" w:rsidP="00651C74">
            <w:pPr>
              <w:spacing w:line="276" w:lineRule="auto"/>
              <w:rPr>
                <w:rFonts w:ascii="Calibri" w:hAnsi="Calibri" w:cs="Calibri"/>
                <w:szCs w:val="20"/>
              </w:rPr>
            </w:pPr>
            <w:r w:rsidRPr="00620E85">
              <w:rPr>
                <w:rFonts w:ascii="Calibri" w:hAnsi="Calibri" w:cs="Calibri"/>
                <w:szCs w:val="20"/>
                <w:lang w:val="az-Latn-AZ"/>
              </w:rPr>
              <w:t>Contributing Author</w:t>
            </w:r>
          </w:p>
          <w:p w14:paraId="0BE50B6B" w14:textId="77777777" w:rsidR="005A3C41" w:rsidRPr="00620E85" w:rsidRDefault="005A3C41" w:rsidP="00651C74">
            <w:pPr>
              <w:spacing w:line="276" w:lineRule="auto"/>
              <w:rPr>
                <w:rFonts w:ascii="Calibri" w:hAnsi="Calibri" w:cs="Calibri"/>
                <w:szCs w:val="20"/>
              </w:rPr>
            </w:pPr>
          </w:p>
        </w:tc>
        <w:tc>
          <w:tcPr>
            <w:tcW w:w="3745" w:type="pct"/>
            <w:shd w:val="clear" w:color="auto" w:fill="2F5496" w:themeFill="accent1" w:themeFillShade="BF"/>
          </w:tcPr>
          <w:p w14:paraId="6CF3B307" w14:textId="77777777" w:rsidR="005A3C41" w:rsidRPr="00620E85" w:rsidRDefault="005A3C41" w:rsidP="005A3C41">
            <w:pPr>
              <w:numPr>
                <w:ilvl w:val="0"/>
                <w:numId w:val="34"/>
              </w:numPr>
              <w:spacing w:line="276" w:lineRule="auto"/>
              <w:jc w:val="both"/>
              <w:rPr>
                <w:rFonts w:ascii="Calibri" w:hAnsi="Calibri" w:cs="Calibri"/>
                <w:szCs w:val="20"/>
              </w:rPr>
            </w:pPr>
            <w:r w:rsidRPr="00620E85">
              <w:rPr>
                <w:rFonts w:ascii="Calibri" w:hAnsi="Calibri" w:cs="Calibri"/>
                <w:szCs w:val="20"/>
              </w:rPr>
              <w:t>Fellows and Doctoral Students</w:t>
            </w:r>
          </w:p>
          <w:p w14:paraId="5C28055C" w14:textId="77777777" w:rsidR="005A3C41" w:rsidRPr="00620E85" w:rsidRDefault="005A3C41" w:rsidP="005A3C41">
            <w:pPr>
              <w:numPr>
                <w:ilvl w:val="0"/>
                <w:numId w:val="34"/>
              </w:numPr>
              <w:spacing w:line="276" w:lineRule="auto"/>
              <w:jc w:val="both"/>
              <w:rPr>
                <w:rFonts w:ascii="Calibri" w:hAnsi="Calibri" w:cs="Calibri"/>
                <w:szCs w:val="20"/>
              </w:rPr>
            </w:pPr>
            <w:r w:rsidRPr="00620E85">
              <w:rPr>
                <w:rFonts w:ascii="Calibri" w:hAnsi="Calibri" w:cs="Calibri"/>
                <w:szCs w:val="20"/>
              </w:rPr>
              <w:t>Responsible for data collection</w:t>
            </w:r>
          </w:p>
          <w:p w14:paraId="066270F8" w14:textId="77777777" w:rsidR="005A3C41" w:rsidRPr="00620E85" w:rsidRDefault="005A3C41" w:rsidP="005A3C41">
            <w:pPr>
              <w:numPr>
                <w:ilvl w:val="0"/>
                <w:numId w:val="34"/>
              </w:numPr>
              <w:spacing w:line="276" w:lineRule="auto"/>
              <w:jc w:val="both"/>
              <w:rPr>
                <w:rFonts w:ascii="Calibri" w:hAnsi="Calibri" w:cs="Calibri"/>
                <w:szCs w:val="20"/>
              </w:rPr>
            </w:pPr>
            <w:r w:rsidRPr="00620E85">
              <w:rPr>
                <w:rFonts w:ascii="Calibri" w:hAnsi="Calibri" w:cs="Calibri"/>
                <w:szCs w:val="20"/>
              </w:rPr>
              <w:t xml:space="preserve">Prepares technical information in the form of text, graphs or </w:t>
            </w:r>
            <w:proofErr w:type="gramStart"/>
            <w:r w:rsidRPr="00620E85">
              <w:rPr>
                <w:rFonts w:ascii="Calibri" w:hAnsi="Calibri" w:cs="Calibri"/>
                <w:szCs w:val="20"/>
              </w:rPr>
              <w:t>data</w:t>
            </w:r>
            <w:proofErr w:type="gramEnd"/>
          </w:p>
          <w:p w14:paraId="099485B5" w14:textId="77777777" w:rsidR="005A3C41" w:rsidRPr="00620E85" w:rsidRDefault="005A3C41" w:rsidP="005A3C41">
            <w:pPr>
              <w:numPr>
                <w:ilvl w:val="0"/>
                <w:numId w:val="34"/>
              </w:numPr>
              <w:spacing w:line="276" w:lineRule="auto"/>
              <w:jc w:val="both"/>
              <w:rPr>
                <w:rFonts w:ascii="Calibri" w:hAnsi="Calibri" w:cs="Calibri"/>
                <w:szCs w:val="20"/>
              </w:rPr>
            </w:pPr>
            <w:r w:rsidRPr="00620E85">
              <w:rPr>
                <w:rFonts w:ascii="Calibri" w:hAnsi="Calibri" w:cs="Calibri"/>
                <w:szCs w:val="20"/>
              </w:rPr>
              <w:t xml:space="preserve">Solicited by LAs to fill specific gaps in expertise and ensure a range of views are </w:t>
            </w:r>
            <w:proofErr w:type="gramStart"/>
            <w:r w:rsidRPr="00620E85">
              <w:rPr>
                <w:rFonts w:ascii="Calibri" w:hAnsi="Calibri" w:cs="Calibri"/>
                <w:szCs w:val="20"/>
              </w:rPr>
              <w:t>represented</w:t>
            </w:r>
            <w:proofErr w:type="gramEnd"/>
          </w:p>
          <w:p w14:paraId="21DA194B" w14:textId="77777777" w:rsidR="005A3C41" w:rsidRPr="00620E85" w:rsidRDefault="005A3C41" w:rsidP="005A3C41">
            <w:pPr>
              <w:numPr>
                <w:ilvl w:val="0"/>
                <w:numId w:val="34"/>
              </w:numPr>
              <w:spacing w:line="276" w:lineRule="auto"/>
              <w:jc w:val="both"/>
              <w:rPr>
                <w:rFonts w:ascii="Calibri" w:hAnsi="Calibri" w:cs="Calibri"/>
                <w:szCs w:val="20"/>
              </w:rPr>
            </w:pPr>
            <w:r w:rsidRPr="00620E85">
              <w:rPr>
                <w:rFonts w:ascii="Calibri" w:hAnsi="Calibri" w:cs="Calibri"/>
                <w:szCs w:val="20"/>
              </w:rPr>
              <w:t>Works on sections of chapters</w:t>
            </w:r>
          </w:p>
          <w:p w14:paraId="47090FFD" w14:textId="77777777" w:rsidR="005A3C41" w:rsidRPr="00620E85" w:rsidRDefault="005A3C41" w:rsidP="00651C74">
            <w:pPr>
              <w:spacing w:line="276" w:lineRule="auto"/>
              <w:rPr>
                <w:rFonts w:ascii="Calibri" w:hAnsi="Calibri" w:cs="Calibri"/>
                <w:szCs w:val="20"/>
              </w:rPr>
            </w:pPr>
          </w:p>
        </w:tc>
      </w:tr>
    </w:tbl>
    <w:p w14:paraId="2AD94B26" w14:textId="77777777" w:rsidR="005A3C41" w:rsidRPr="00D9144F" w:rsidRDefault="005A3C41" w:rsidP="005A3C41">
      <w:pPr>
        <w:spacing w:line="276" w:lineRule="auto"/>
        <w:rPr>
          <w:rFonts w:ascii="Calibri" w:hAnsi="Calibri" w:cs="Calibri"/>
          <w:b/>
          <w:bCs/>
          <w:sz w:val="24"/>
        </w:rPr>
      </w:pPr>
    </w:p>
    <w:p w14:paraId="1F55470D" w14:textId="2E85BAD1" w:rsidR="005A3C41" w:rsidRPr="00534A0F" w:rsidRDefault="005A3C41" w:rsidP="005A3C41">
      <w:pPr>
        <w:spacing w:line="276" w:lineRule="auto"/>
        <w:jc w:val="both"/>
        <w:rPr>
          <w:rFonts w:ascii="Calibri" w:hAnsi="Calibri" w:cs="Calibri"/>
          <w:sz w:val="24"/>
          <w:u w:val="single"/>
        </w:rPr>
      </w:pPr>
      <w:r w:rsidRPr="00534A0F">
        <w:rPr>
          <w:rFonts w:ascii="Calibri" w:hAnsi="Calibri" w:cs="Calibri"/>
          <w:sz w:val="24"/>
          <w:u w:val="single"/>
        </w:rPr>
        <w:t xml:space="preserve">Step 2. Identifying priority </w:t>
      </w:r>
      <w:r>
        <w:rPr>
          <w:rFonts w:ascii="Calibri" w:hAnsi="Calibri" w:cs="Calibri"/>
          <w:sz w:val="24"/>
          <w:u w:val="single"/>
        </w:rPr>
        <w:t>ecosystems</w:t>
      </w:r>
      <w:r w:rsidR="00AC26E1">
        <w:rPr>
          <w:rFonts w:ascii="Calibri" w:hAnsi="Calibri" w:cs="Calibri"/>
          <w:sz w:val="24"/>
          <w:u w:val="single"/>
        </w:rPr>
        <w:t xml:space="preserve"> services</w:t>
      </w:r>
      <w:r w:rsidRPr="00534A0F">
        <w:rPr>
          <w:rFonts w:ascii="Calibri" w:hAnsi="Calibri" w:cs="Calibri"/>
          <w:sz w:val="24"/>
          <w:u w:val="single"/>
        </w:rPr>
        <w:t xml:space="preserve"> and beneficiaries</w:t>
      </w:r>
    </w:p>
    <w:p w14:paraId="25937014" w14:textId="18D99BF1" w:rsidR="005A3C41" w:rsidRPr="00534A0F" w:rsidRDefault="005A3C41" w:rsidP="005A3C41">
      <w:pPr>
        <w:pStyle w:val="ListParagraph"/>
        <w:widowControl w:val="0"/>
        <w:numPr>
          <w:ilvl w:val="0"/>
          <w:numId w:val="27"/>
        </w:numPr>
        <w:autoSpaceDE w:val="0"/>
        <w:autoSpaceDN w:val="0"/>
        <w:spacing w:after="0"/>
        <w:contextualSpacing w:val="0"/>
        <w:jc w:val="both"/>
        <w:rPr>
          <w:rFonts w:ascii="Calibri" w:hAnsi="Calibri" w:cs="Calibri"/>
          <w:sz w:val="24"/>
        </w:rPr>
      </w:pPr>
      <w:r w:rsidRPr="00534A0F">
        <w:rPr>
          <w:rFonts w:ascii="Calibri" w:hAnsi="Calibri" w:cs="Calibri"/>
          <w:sz w:val="24"/>
        </w:rPr>
        <w:t xml:space="preserve">Identifying priority </w:t>
      </w:r>
      <w:r w:rsidR="00AC26E1">
        <w:rPr>
          <w:rFonts w:ascii="Calibri" w:hAnsi="Calibri" w:cs="Calibri"/>
          <w:sz w:val="24"/>
        </w:rPr>
        <w:t>ecosystem services</w:t>
      </w:r>
      <w:r w:rsidRPr="00534A0F">
        <w:rPr>
          <w:rFonts w:ascii="Calibri" w:hAnsi="Calibri" w:cs="Calibri"/>
          <w:sz w:val="24"/>
        </w:rPr>
        <w:t xml:space="preserve"> and beneficiaries</w:t>
      </w:r>
    </w:p>
    <w:p w14:paraId="243F6524" w14:textId="77777777" w:rsidR="005A3C41" w:rsidRPr="00E53316" w:rsidRDefault="005A3C41" w:rsidP="005A3C41">
      <w:pPr>
        <w:spacing w:line="276" w:lineRule="auto"/>
        <w:jc w:val="both"/>
        <w:rPr>
          <w:rFonts w:ascii="Calibri" w:hAnsi="Calibri" w:cs="Calibri"/>
          <w:sz w:val="24"/>
        </w:rPr>
      </w:pPr>
    </w:p>
    <w:p w14:paraId="2F17E08F" w14:textId="77777777" w:rsidR="005A3C41" w:rsidRPr="00534A0F" w:rsidRDefault="005A3C41" w:rsidP="005A3C41">
      <w:pPr>
        <w:spacing w:line="276" w:lineRule="auto"/>
        <w:jc w:val="both"/>
        <w:rPr>
          <w:rFonts w:ascii="Calibri" w:hAnsi="Calibri" w:cs="Calibri"/>
          <w:sz w:val="24"/>
          <w:u w:val="single"/>
        </w:rPr>
      </w:pPr>
      <w:r w:rsidRPr="00534A0F">
        <w:rPr>
          <w:rFonts w:ascii="Calibri" w:hAnsi="Calibri" w:cs="Calibri"/>
          <w:sz w:val="24"/>
          <w:u w:val="single"/>
        </w:rPr>
        <w:t xml:space="preserve">Step 3. Identifying what needs to be evaluated to answer assessment </w:t>
      </w:r>
      <w:proofErr w:type="gramStart"/>
      <w:r w:rsidRPr="00534A0F">
        <w:rPr>
          <w:rFonts w:ascii="Calibri" w:hAnsi="Calibri" w:cs="Calibri"/>
          <w:sz w:val="24"/>
          <w:u w:val="single"/>
        </w:rPr>
        <w:t>questions</w:t>
      </w:r>
      <w:proofErr w:type="gramEnd"/>
    </w:p>
    <w:p w14:paraId="420E968E" w14:textId="6F403C7F"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 xml:space="preserve">Organizing </w:t>
      </w:r>
      <w:r w:rsidR="00C01250">
        <w:rPr>
          <w:rFonts w:ascii="Calibri" w:hAnsi="Calibri" w:cs="Calibri"/>
          <w:sz w:val="24"/>
        </w:rPr>
        <w:t xml:space="preserve">the </w:t>
      </w:r>
      <w:r w:rsidRPr="00534A0F">
        <w:rPr>
          <w:rFonts w:ascii="Calibri" w:hAnsi="Calibri" w:cs="Calibri"/>
          <w:sz w:val="24"/>
        </w:rPr>
        <w:t>assessment team and process</w:t>
      </w:r>
    </w:p>
    <w:p w14:paraId="44B29FCD" w14:textId="77777777"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Identifying resource requirements: time, expertise, and funding</w:t>
      </w:r>
    </w:p>
    <w:p w14:paraId="13A949A0" w14:textId="77777777"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Establishing advisory, technical, and review groups</w:t>
      </w:r>
    </w:p>
    <w:p w14:paraId="607A43E8" w14:textId="77777777"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Developing an administrative plan</w:t>
      </w:r>
    </w:p>
    <w:p w14:paraId="4D8C11BE" w14:textId="0E5DCD13"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 xml:space="preserve">Reviewing the </w:t>
      </w:r>
      <w:r w:rsidR="00C01250">
        <w:rPr>
          <w:rFonts w:ascii="Calibri" w:hAnsi="Calibri" w:cs="Calibri"/>
          <w:sz w:val="24"/>
        </w:rPr>
        <w:t>ecosystem services</w:t>
      </w:r>
      <w:r w:rsidRPr="00534A0F">
        <w:rPr>
          <w:rFonts w:ascii="Calibri" w:hAnsi="Calibri" w:cs="Calibri"/>
          <w:sz w:val="24"/>
        </w:rPr>
        <w:t xml:space="preserve"> Priority Screening Tool with </w:t>
      </w:r>
      <w:r w:rsidR="00C01250">
        <w:rPr>
          <w:rFonts w:ascii="Calibri" w:hAnsi="Calibri" w:cs="Calibri"/>
          <w:sz w:val="24"/>
        </w:rPr>
        <w:t xml:space="preserve">the </w:t>
      </w:r>
      <w:r w:rsidRPr="00534A0F">
        <w:rPr>
          <w:rFonts w:ascii="Calibri" w:hAnsi="Calibri" w:cs="Calibri"/>
          <w:sz w:val="24"/>
        </w:rPr>
        <w:t>assembled team</w:t>
      </w:r>
    </w:p>
    <w:p w14:paraId="11918689" w14:textId="77777777"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Identifying what will be evaluated to answer assessment questions:</w:t>
      </w:r>
    </w:p>
    <w:p w14:paraId="16E2E773" w14:textId="3F910BF9"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 xml:space="preserve">Describing the priority </w:t>
      </w:r>
      <w:r w:rsidR="00C01250">
        <w:rPr>
          <w:rFonts w:ascii="Calibri" w:hAnsi="Calibri" w:cs="Calibri"/>
          <w:sz w:val="24"/>
        </w:rPr>
        <w:t>ecosystem services</w:t>
      </w:r>
      <w:r w:rsidRPr="00534A0F">
        <w:rPr>
          <w:rFonts w:ascii="Calibri" w:hAnsi="Calibri" w:cs="Calibri"/>
          <w:sz w:val="24"/>
        </w:rPr>
        <w:t xml:space="preserve"> within their social and ecological </w:t>
      </w:r>
      <w:proofErr w:type="gramStart"/>
      <w:r w:rsidRPr="00534A0F">
        <w:rPr>
          <w:rFonts w:ascii="Calibri" w:hAnsi="Calibri" w:cs="Calibri"/>
          <w:sz w:val="24"/>
        </w:rPr>
        <w:t>contexts</w:t>
      </w:r>
      <w:proofErr w:type="gramEnd"/>
    </w:p>
    <w:p w14:paraId="19D5EAAA" w14:textId="77777777"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 xml:space="preserve">Tracking how system components relate to </w:t>
      </w:r>
      <w:proofErr w:type="gramStart"/>
      <w:r w:rsidRPr="00534A0F">
        <w:rPr>
          <w:rFonts w:ascii="Calibri" w:hAnsi="Calibri" w:cs="Calibri"/>
          <w:sz w:val="24"/>
        </w:rPr>
        <w:t>each other</w:t>
      </w:r>
      <w:proofErr w:type="gramEnd"/>
    </w:p>
    <w:p w14:paraId="3E9844F7" w14:textId="77777777" w:rsidR="005A3C41" w:rsidRPr="00534A0F" w:rsidRDefault="005A3C41" w:rsidP="005A3C41">
      <w:pPr>
        <w:pStyle w:val="ListParagraph"/>
        <w:widowControl w:val="0"/>
        <w:numPr>
          <w:ilvl w:val="0"/>
          <w:numId w:val="28"/>
        </w:numPr>
        <w:autoSpaceDE w:val="0"/>
        <w:autoSpaceDN w:val="0"/>
        <w:spacing w:after="0"/>
        <w:contextualSpacing w:val="0"/>
        <w:jc w:val="both"/>
        <w:rPr>
          <w:rFonts w:ascii="Calibri" w:hAnsi="Calibri" w:cs="Calibri"/>
          <w:sz w:val="24"/>
        </w:rPr>
      </w:pPr>
      <w:r w:rsidRPr="00534A0F">
        <w:rPr>
          <w:rFonts w:ascii="Calibri" w:hAnsi="Calibri" w:cs="Calibri"/>
          <w:sz w:val="24"/>
        </w:rPr>
        <w:t>Developing a technical assessment plan</w:t>
      </w:r>
    </w:p>
    <w:p w14:paraId="729A7CF6" w14:textId="77777777" w:rsidR="005A3C41" w:rsidRPr="00E53316" w:rsidRDefault="005A3C41" w:rsidP="005A3C41">
      <w:pPr>
        <w:spacing w:line="276" w:lineRule="auto"/>
        <w:jc w:val="both"/>
        <w:rPr>
          <w:rFonts w:ascii="Calibri" w:hAnsi="Calibri" w:cs="Calibri"/>
          <w:sz w:val="24"/>
        </w:rPr>
      </w:pPr>
    </w:p>
    <w:p w14:paraId="2BB8E347" w14:textId="77777777" w:rsidR="005A3C41" w:rsidRPr="00534A0F" w:rsidRDefault="005A3C41" w:rsidP="005A3C41">
      <w:pPr>
        <w:spacing w:line="276" w:lineRule="auto"/>
        <w:jc w:val="both"/>
        <w:rPr>
          <w:rFonts w:ascii="Calibri" w:hAnsi="Calibri" w:cs="Calibri"/>
          <w:sz w:val="24"/>
          <w:u w:val="single"/>
        </w:rPr>
      </w:pPr>
      <w:r w:rsidRPr="00534A0F">
        <w:rPr>
          <w:rFonts w:ascii="Calibri" w:hAnsi="Calibri" w:cs="Calibri"/>
          <w:sz w:val="24"/>
          <w:u w:val="single"/>
        </w:rPr>
        <w:t>Step 4. Going into detail: Identifying and using indicators, data sources, and analysis methods</w:t>
      </w:r>
    </w:p>
    <w:p w14:paraId="6EF3E2A6" w14:textId="3A852088" w:rsidR="005A3C41" w:rsidRPr="00534A0F" w:rsidRDefault="005A3C41" w:rsidP="005A3C41">
      <w:pPr>
        <w:pStyle w:val="ListParagraph"/>
        <w:widowControl w:val="0"/>
        <w:numPr>
          <w:ilvl w:val="0"/>
          <w:numId w:val="29"/>
        </w:numPr>
        <w:autoSpaceDE w:val="0"/>
        <w:autoSpaceDN w:val="0"/>
        <w:spacing w:after="0"/>
        <w:contextualSpacing w:val="0"/>
        <w:jc w:val="both"/>
        <w:rPr>
          <w:rFonts w:ascii="Calibri" w:hAnsi="Calibri" w:cs="Calibri"/>
          <w:sz w:val="24"/>
        </w:rPr>
      </w:pPr>
      <w:r w:rsidRPr="00534A0F">
        <w:rPr>
          <w:rFonts w:ascii="Calibri" w:hAnsi="Calibri" w:cs="Calibri"/>
          <w:sz w:val="24"/>
        </w:rPr>
        <w:t xml:space="preserve">Identifying which indicators are most relevant for assessing each </w:t>
      </w:r>
      <w:r w:rsidR="00C01250">
        <w:rPr>
          <w:rFonts w:ascii="Calibri" w:hAnsi="Calibri" w:cs="Calibri"/>
          <w:sz w:val="24"/>
        </w:rPr>
        <w:t xml:space="preserve">of the ecosystem </w:t>
      </w:r>
      <w:proofErr w:type="gramStart"/>
      <w:r w:rsidR="00C01250">
        <w:rPr>
          <w:rFonts w:ascii="Calibri" w:hAnsi="Calibri" w:cs="Calibri"/>
          <w:sz w:val="24"/>
        </w:rPr>
        <w:t>services</w:t>
      </w:r>
      <w:proofErr w:type="gramEnd"/>
    </w:p>
    <w:p w14:paraId="1D4ADB90" w14:textId="77777777" w:rsidR="005A3C41" w:rsidRPr="00534A0F" w:rsidRDefault="005A3C41" w:rsidP="005A3C41">
      <w:pPr>
        <w:pStyle w:val="ListParagraph"/>
        <w:widowControl w:val="0"/>
        <w:numPr>
          <w:ilvl w:val="0"/>
          <w:numId w:val="29"/>
        </w:numPr>
        <w:autoSpaceDE w:val="0"/>
        <w:autoSpaceDN w:val="0"/>
        <w:spacing w:after="0"/>
        <w:contextualSpacing w:val="0"/>
        <w:jc w:val="both"/>
        <w:rPr>
          <w:rFonts w:ascii="Calibri" w:hAnsi="Calibri" w:cs="Calibri"/>
          <w:sz w:val="24"/>
        </w:rPr>
      </w:pPr>
      <w:r w:rsidRPr="00534A0F">
        <w:rPr>
          <w:rFonts w:ascii="Calibri" w:hAnsi="Calibri" w:cs="Calibri"/>
          <w:sz w:val="24"/>
        </w:rPr>
        <w:t>Identifying and gathering existing data sources or developing new data</w:t>
      </w:r>
    </w:p>
    <w:p w14:paraId="5BD5F475" w14:textId="77777777" w:rsidR="005A3C41" w:rsidRPr="00534A0F" w:rsidRDefault="005A3C41" w:rsidP="005A3C41">
      <w:pPr>
        <w:pStyle w:val="ListParagraph"/>
        <w:widowControl w:val="0"/>
        <w:numPr>
          <w:ilvl w:val="0"/>
          <w:numId w:val="29"/>
        </w:numPr>
        <w:autoSpaceDE w:val="0"/>
        <w:autoSpaceDN w:val="0"/>
        <w:spacing w:after="0"/>
        <w:contextualSpacing w:val="0"/>
        <w:jc w:val="both"/>
        <w:rPr>
          <w:rFonts w:ascii="Calibri" w:hAnsi="Calibri" w:cs="Calibri"/>
          <w:sz w:val="24"/>
        </w:rPr>
      </w:pPr>
      <w:r w:rsidRPr="00534A0F">
        <w:rPr>
          <w:rFonts w:ascii="Calibri" w:hAnsi="Calibri" w:cs="Calibri"/>
          <w:sz w:val="24"/>
        </w:rPr>
        <w:t xml:space="preserve">Selecting and using analysis methods and tools to answer the assessment </w:t>
      </w:r>
      <w:proofErr w:type="gramStart"/>
      <w:r w:rsidRPr="00534A0F">
        <w:rPr>
          <w:rFonts w:ascii="Calibri" w:hAnsi="Calibri" w:cs="Calibri"/>
          <w:sz w:val="24"/>
        </w:rPr>
        <w:t>questions</w:t>
      </w:r>
      <w:proofErr w:type="gramEnd"/>
    </w:p>
    <w:p w14:paraId="3A1021D8" w14:textId="77777777" w:rsidR="005A3C41" w:rsidRPr="00534A0F" w:rsidRDefault="005A3C41" w:rsidP="005A3C41">
      <w:pPr>
        <w:pStyle w:val="ListParagraph"/>
        <w:widowControl w:val="0"/>
        <w:numPr>
          <w:ilvl w:val="0"/>
          <w:numId w:val="29"/>
        </w:numPr>
        <w:autoSpaceDE w:val="0"/>
        <w:autoSpaceDN w:val="0"/>
        <w:spacing w:after="0"/>
        <w:contextualSpacing w:val="0"/>
        <w:jc w:val="both"/>
        <w:rPr>
          <w:rFonts w:ascii="Calibri" w:hAnsi="Calibri" w:cs="Calibri"/>
          <w:sz w:val="24"/>
        </w:rPr>
      </w:pPr>
      <w:r w:rsidRPr="00534A0F">
        <w:rPr>
          <w:rFonts w:ascii="Calibri" w:hAnsi="Calibri" w:cs="Calibri"/>
          <w:sz w:val="24"/>
        </w:rPr>
        <w:t>Choosing analysis approach</w:t>
      </w:r>
    </w:p>
    <w:p w14:paraId="17EF202E" w14:textId="77777777" w:rsidR="005A3C41" w:rsidRPr="00E53316" w:rsidRDefault="005A3C41" w:rsidP="005A3C41">
      <w:pPr>
        <w:spacing w:line="276" w:lineRule="auto"/>
        <w:rPr>
          <w:rFonts w:ascii="Calibri" w:hAnsi="Calibri" w:cs="Calibri"/>
          <w:sz w:val="24"/>
        </w:rPr>
      </w:pPr>
    </w:p>
    <w:p w14:paraId="4BB24DD7" w14:textId="77777777" w:rsidR="005A3C41" w:rsidRPr="00534A0F" w:rsidRDefault="005A3C41" w:rsidP="005A3C41">
      <w:pPr>
        <w:spacing w:line="276" w:lineRule="auto"/>
        <w:rPr>
          <w:rFonts w:ascii="Calibri" w:hAnsi="Calibri" w:cs="Calibri"/>
          <w:sz w:val="24"/>
          <w:u w:val="single"/>
        </w:rPr>
      </w:pPr>
      <w:r w:rsidRPr="00534A0F">
        <w:rPr>
          <w:rFonts w:ascii="Calibri" w:hAnsi="Calibri" w:cs="Calibri"/>
          <w:sz w:val="24"/>
          <w:u w:val="single"/>
        </w:rPr>
        <w:t xml:space="preserve">Step 5. Synthesizing results to answer assessment </w:t>
      </w:r>
      <w:proofErr w:type="gramStart"/>
      <w:r w:rsidRPr="00534A0F">
        <w:rPr>
          <w:rFonts w:ascii="Calibri" w:hAnsi="Calibri" w:cs="Calibri"/>
          <w:sz w:val="24"/>
          <w:u w:val="single"/>
        </w:rPr>
        <w:t>questions</w:t>
      </w:r>
      <w:proofErr w:type="gramEnd"/>
    </w:p>
    <w:p w14:paraId="126115BD" w14:textId="77777777" w:rsidR="005A3C41" w:rsidRPr="00534A0F" w:rsidRDefault="005A3C41" w:rsidP="005A3C41">
      <w:pPr>
        <w:pStyle w:val="ListParagraph"/>
        <w:widowControl w:val="0"/>
        <w:numPr>
          <w:ilvl w:val="0"/>
          <w:numId w:val="30"/>
        </w:numPr>
        <w:autoSpaceDE w:val="0"/>
        <w:autoSpaceDN w:val="0"/>
        <w:spacing w:after="0"/>
        <w:contextualSpacing w:val="0"/>
        <w:jc w:val="both"/>
        <w:rPr>
          <w:rFonts w:ascii="Calibri" w:hAnsi="Calibri" w:cs="Calibri"/>
          <w:sz w:val="24"/>
        </w:rPr>
      </w:pPr>
      <w:r w:rsidRPr="00534A0F">
        <w:rPr>
          <w:rFonts w:ascii="Calibri" w:hAnsi="Calibri" w:cs="Calibri"/>
          <w:sz w:val="24"/>
        </w:rPr>
        <w:t>Integrating and synthesizing results</w:t>
      </w:r>
    </w:p>
    <w:p w14:paraId="318BA4F7" w14:textId="77777777" w:rsidR="005A3C41" w:rsidRPr="00E53316" w:rsidRDefault="005A3C41" w:rsidP="005A3C41">
      <w:pPr>
        <w:spacing w:line="276" w:lineRule="auto"/>
        <w:jc w:val="both"/>
        <w:rPr>
          <w:rFonts w:ascii="Calibri" w:hAnsi="Calibri" w:cs="Calibri"/>
          <w:sz w:val="24"/>
        </w:rPr>
      </w:pPr>
    </w:p>
    <w:p w14:paraId="55445F23" w14:textId="77777777" w:rsidR="005A3C41" w:rsidRPr="00534A0F" w:rsidRDefault="005A3C41" w:rsidP="005A3C41">
      <w:pPr>
        <w:spacing w:line="276" w:lineRule="auto"/>
        <w:jc w:val="both"/>
        <w:rPr>
          <w:rFonts w:ascii="Calibri" w:hAnsi="Calibri" w:cs="Calibri"/>
          <w:sz w:val="24"/>
          <w:u w:val="single"/>
        </w:rPr>
      </w:pPr>
      <w:r w:rsidRPr="00534A0F">
        <w:rPr>
          <w:rFonts w:ascii="Calibri" w:hAnsi="Calibri" w:cs="Calibri"/>
          <w:sz w:val="24"/>
          <w:u w:val="single"/>
        </w:rPr>
        <w:t>Step 6. Communicating assessment outcomes</w:t>
      </w:r>
    </w:p>
    <w:p w14:paraId="3B029F87" w14:textId="77777777" w:rsidR="005A3C41" w:rsidRPr="00534A0F" w:rsidRDefault="005A3C41" w:rsidP="005A3C41">
      <w:pPr>
        <w:pStyle w:val="ListParagraph"/>
        <w:widowControl w:val="0"/>
        <w:numPr>
          <w:ilvl w:val="0"/>
          <w:numId w:val="31"/>
        </w:numPr>
        <w:autoSpaceDE w:val="0"/>
        <w:autoSpaceDN w:val="0"/>
        <w:spacing w:after="0"/>
        <w:contextualSpacing w:val="0"/>
        <w:jc w:val="both"/>
        <w:rPr>
          <w:rFonts w:ascii="Calibri" w:hAnsi="Calibri" w:cs="Calibri"/>
          <w:sz w:val="24"/>
        </w:rPr>
      </w:pPr>
      <w:r w:rsidRPr="00534A0F">
        <w:rPr>
          <w:rFonts w:ascii="Calibri" w:hAnsi="Calibri" w:cs="Calibri"/>
          <w:sz w:val="24"/>
        </w:rPr>
        <w:t xml:space="preserve">Understanding what results mean and do not </w:t>
      </w:r>
      <w:proofErr w:type="gramStart"/>
      <w:r w:rsidRPr="00534A0F">
        <w:rPr>
          <w:rFonts w:ascii="Calibri" w:hAnsi="Calibri" w:cs="Calibri"/>
          <w:sz w:val="24"/>
        </w:rPr>
        <w:t>mean</w:t>
      </w:r>
      <w:proofErr w:type="gramEnd"/>
    </w:p>
    <w:p w14:paraId="6EAEC167" w14:textId="77777777" w:rsidR="005A3C41" w:rsidRPr="00534A0F" w:rsidRDefault="005A3C41" w:rsidP="005A3C41">
      <w:pPr>
        <w:pStyle w:val="ListParagraph"/>
        <w:widowControl w:val="0"/>
        <w:numPr>
          <w:ilvl w:val="0"/>
          <w:numId w:val="31"/>
        </w:numPr>
        <w:autoSpaceDE w:val="0"/>
        <w:autoSpaceDN w:val="0"/>
        <w:spacing w:after="0"/>
        <w:contextualSpacing w:val="0"/>
        <w:jc w:val="both"/>
        <w:rPr>
          <w:rFonts w:ascii="Calibri" w:hAnsi="Calibri" w:cs="Calibri"/>
          <w:sz w:val="24"/>
        </w:rPr>
      </w:pPr>
      <w:r w:rsidRPr="00534A0F">
        <w:rPr>
          <w:rFonts w:ascii="Calibri" w:hAnsi="Calibri" w:cs="Calibri"/>
          <w:sz w:val="24"/>
        </w:rPr>
        <w:t>Communicating results to different audiences</w:t>
      </w:r>
    </w:p>
    <w:p w14:paraId="413E7192" w14:textId="77777777" w:rsidR="005A3C41" w:rsidRPr="00534A0F" w:rsidRDefault="005A3C41" w:rsidP="005A3C41">
      <w:pPr>
        <w:pStyle w:val="ListParagraph"/>
        <w:widowControl w:val="0"/>
        <w:numPr>
          <w:ilvl w:val="0"/>
          <w:numId w:val="31"/>
        </w:numPr>
        <w:autoSpaceDE w:val="0"/>
        <w:autoSpaceDN w:val="0"/>
        <w:spacing w:after="0"/>
        <w:contextualSpacing w:val="0"/>
        <w:jc w:val="both"/>
        <w:rPr>
          <w:rFonts w:ascii="Calibri" w:hAnsi="Calibri" w:cs="Calibri"/>
          <w:sz w:val="24"/>
        </w:rPr>
      </w:pPr>
      <w:r w:rsidRPr="00534A0F">
        <w:rPr>
          <w:rFonts w:ascii="Calibri" w:hAnsi="Calibri" w:cs="Calibri"/>
          <w:sz w:val="24"/>
        </w:rPr>
        <w:t>Distilling complex, integrated results into key messages</w:t>
      </w:r>
    </w:p>
    <w:p w14:paraId="1397D046" w14:textId="77777777" w:rsidR="005A3C41" w:rsidRDefault="005A3C41" w:rsidP="005A3C41">
      <w:pPr>
        <w:spacing w:line="276" w:lineRule="auto"/>
        <w:rPr>
          <w:rFonts w:ascii="Calibri" w:hAnsi="Calibri" w:cs="Calibri"/>
          <w:sz w:val="24"/>
        </w:rPr>
      </w:pPr>
    </w:p>
    <w:p w14:paraId="1BEB9691" w14:textId="581D4E3F" w:rsidR="008922D4" w:rsidRDefault="008922D4" w:rsidP="008922D4">
      <w:pPr>
        <w:spacing w:line="276" w:lineRule="auto"/>
        <w:jc w:val="both"/>
        <w:rPr>
          <w:rFonts w:ascii="Calibri" w:hAnsi="Calibri" w:cs="Calibri"/>
          <w:sz w:val="24"/>
          <w:lang w:val="az-Latn-AZ"/>
        </w:rPr>
      </w:pPr>
      <w:r>
        <w:rPr>
          <w:rFonts w:ascii="Calibri" w:hAnsi="Calibri" w:cs="Calibri"/>
          <w:sz w:val="24"/>
          <w:lang w:val="az-Latn-AZ"/>
        </w:rPr>
        <w:t xml:space="preserve">Project communicaiton activities </w:t>
      </w:r>
      <w:r w:rsidR="00924969">
        <w:rPr>
          <w:rFonts w:ascii="Calibri" w:hAnsi="Calibri" w:cs="Calibri"/>
          <w:sz w:val="24"/>
          <w:lang w:val="az-Latn-AZ"/>
        </w:rPr>
        <w:t>were</w:t>
      </w:r>
      <w:r>
        <w:rPr>
          <w:rFonts w:ascii="Calibri" w:hAnsi="Calibri" w:cs="Calibri"/>
          <w:sz w:val="24"/>
          <w:lang w:val="az-Latn-AZ"/>
        </w:rPr>
        <w:t xml:space="preserve"> implemented </w:t>
      </w:r>
      <w:r w:rsidRPr="004F0876">
        <w:rPr>
          <w:rFonts w:ascii="Calibri" w:hAnsi="Calibri" w:cs="Calibri"/>
          <w:sz w:val="24"/>
          <w:lang w:val="az-Latn-AZ"/>
        </w:rPr>
        <w:t>using the widest possible means. The organization of various events, the regular flow of information about the NEA in the media, the dissemination of information about the NEA on social networks are the main means of communication. In addition, NEA plans to hold several events at Khazar University with the participation of students</w:t>
      </w:r>
      <w:r>
        <w:rPr>
          <w:rFonts w:ascii="Calibri" w:hAnsi="Calibri" w:cs="Calibri"/>
          <w:sz w:val="24"/>
          <w:lang w:val="az-Latn-AZ"/>
        </w:rPr>
        <w:t xml:space="preserve">. </w:t>
      </w:r>
    </w:p>
    <w:p w14:paraId="37FBF957" w14:textId="792BC90F" w:rsidR="008922D4" w:rsidRDefault="008922D4" w:rsidP="008922D4">
      <w:pPr>
        <w:spacing w:line="276" w:lineRule="auto"/>
        <w:jc w:val="both"/>
        <w:rPr>
          <w:rFonts w:ascii="Calibri" w:hAnsi="Calibri" w:cs="Calibri"/>
          <w:sz w:val="24"/>
          <w:lang w:val="az-Latn-AZ"/>
        </w:rPr>
      </w:pPr>
      <w:r w:rsidRPr="004F0876">
        <w:rPr>
          <w:rFonts w:ascii="Calibri" w:hAnsi="Calibri" w:cs="Calibri"/>
          <w:sz w:val="24"/>
          <w:lang w:val="az-Latn-AZ"/>
        </w:rPr>
        <w:t>All</w:t>
      </w:r>
      <w:r w:rsidR="00787FA7">
        <w:rPr>
          <w:rFonts w:ascii="Calibri" w:hAnsi="Calibri" w:cs="Calibri"/>
          <w:sz w:val="24"/>
          <w:lang w:val="az-Latn-AZ"/>
        </w:rPr>
        <w:t xml:space="preserve"> the</w:t>
      </w:r>
      <w:r w:rsidRPr="004F0876">
        <w:rPr>
          <w:rFonts w:ascii="Calibri" w:hAnsi="Calibri" w:cs="Calibri"/>
          <w:sz w:val="24"/>
          <w:lang w:val="az-Latn-AZ"/>
        </w:rPr>
        <w:t xml:space="preserve"> NEA documents </w:t>
      </w:r>
      <w:r w:rsidR="00787FA7">
        <w:rPr>
          <w:rFonts w:ascii="Calibri" w:hAnsi="Calibri" w:cs="Calibri"/>
          <w:sz w:val="24"/>
          <w:lang w:val="az-Latn-AZ"/>
        </w:rPr>
        <w:t xml:space="preserve">were </w:t>
      </w:r>
      <w:r w:rsidRPr="004F0876">
        <w:rPr>
          <w:rFonts w:ascii="Calibri" w:hAnsi="Calibri" w:cs="Calibri"/>
          <w:sz w:val="24"/>
          <w:lang w:val="az-Latn-AZ"/>
        </w:rPr>
        <w:t>translated into Azerbaijani and distributed to all stakeholders, universities, academia and research organizations, ministries, civil society</w:t>
      </w:r>
      <w:r w:rsidR="00787FA7">
        <w:rPr>
          <w:rFonts w:ascii="Calibri" w:hAnsi="Calibri" w:cs="Calibri"/>
          <w:sz w:val="24"/>
          <w:lang w:val="az-Latn-AZ"/>
        </w:rPr>
        <w:t>,</w:t>
      </w:r>
      <w:r w:rsidRPr="004F0876">
        <w:rPr>
          <w:rFonts w:ascii="Calibri" w:hAnsi="Calibri" w:cs="Calibri"/>
          <w:sz w:val="24"/>
          <w:lang w:val="az-Latn-AZ"/>
        </w:rPr>
        <w:t xml:space="preserve"> and community organizations.</w:t>
      </w:r>
    </w:p>
    <w:p w14:paraId="58994F14" w14:textId="203DC96A" w:rsidR="008922D4" w:rsidRDefault="008922D4" w:rsidP="008922D4">
      <w:pPr>
        <w:spacing w:line="276" w:lineRule="auto"/>
        <w:jc w:val="both"/>
        <w:rPr>
          <w:rFonts w:ascii="Calibri" w:hAnsi="Calibri" w:cs="Calibri"/>
          <w:sz w:val="24"/>
          <w:lang w:val="az-Latn-AZ"/>
        </w:rPr>
      </w:pPr>
      <w:r>
        <w:rPr>
          <w:rFonts w:ascii="Calibri" w:hAnsi="Calibri" w:cs="Calibri"/>
          <w:sz w:val="24"/>
          <w:lang w:val="az-Latn-AZ"/>
        </w:rPr>
        <w:t>Project communicaiton and stakeholde</w:t>
      </w:r>
      <w:r w:rsidR="00787FA7">
        <w:rPr>
          <w:rFonts w:ascii="Calibri" w:hAnsi="Calibri" w:cs="Calibri"/>
          <w:sz w:val="24"/>
          <w:lang w:val="az-Latn-AZ"/>
        </w:rPr>
        <w:t>r</w:t>
      </w:r>
      <w:r>
        <w:rPr>
          <w:rFonts w:ascii="Calibri" w:hAnsi="Calibri" w:cs="Calibri"/>
          <w:sz w:val="24"/>
          <w:lang w:val="az-Latn-AZ"/>
        </w:rPr>
        <w:t xml:space="preserve"> engagement </w:t>
      </w:r>
      <w:r w:rsidRPr="00350F3F">
        <w:rPr>
          <w:rFonts w:ascii="Calibri" w:hAnsi="Calibri" w:cs="Calibri"/>
          <w:sz w:val="24"/>
          <w:lang w:val="az-Latn-AZ"/>
        </w:rPr>
        <w:t xml:space="preserve">on the project began with three </w:t>
      </w:r>
      <w:r>
        <w:rPr>
          <w:rFonts w:ascii="Calibri" w:hAnsi="Calibri" w:cs="Calibri"/>
          <w:sz w:val="24"/>
          <w:lang w:val="az-Latn-AZ"/>
        </w:rPr>
        <w:t xml:space="preserve">stakeholder </w:t>
      </w:r>
      <w:r w:rsidRPr="00350F3F">
        <w:rPr>
          <w:rFonts w:ascii="Calibri" w:hAnsi="Calibri" w:cs="Calibri"/>
          <w:sz w:val="24"/>
          <w:lang w:val="az-Latn-AZ"/>
        </w:rPr>
        <w:t>workshops. In these workshops, project partners and stakeholders came together to develop</w:t>
      </w:r>
      <w:r w:rsidR="00D02155">
        <w:rPr>
          <w:rFonts w:ascii="Calibri" w:hAnsi="Calibri" w:cs="Calibri"/>
          <w:sz w:val="24"/>
          <w:lang w:val="az-Latn-AZ"/>
        </w:rPr>
        <w:t xml:space="preserve"> </w:t>
      </w:r>
      <w:r w:rsidRPr="00350F3F">
        <w:rPr>
          <w:rFonts w:ascii="Calibri" w:hAnsi="Calibri" w:cs="Calibri"/>
          <w:sz w:val="24"/>
          <w:lang w:val="az-Latn-AZ"/>
        </w:rPr>
        <w:t>comprehensive action plans for the project.</w:t>
      </w:r>
    </w:p>
    <w:p w14:paraId="2A125FFE" w14:textId="77777777" w:rsidR="00410021" w:rsidRDefault="00410021" w:rsidP="00410021">
      <w:pPr>
        <w:pStyle w:val="Quote"/>
      </w:pPr>
      <w:bookmarkStart w:id="97" w:name="_Toc46138006"/>
      <w:bookmarkStart w:id="98" w:name="_Toc46830145"/>
      <w:bookmarkStart w:id="99" w:name="_Toc135821558"/>
      <w:bookmarkStart w:id="100" w:name="_Toc135822026"/>
      <w:bookmarkStart w:id="101" w:name="_Toc141605574"/>
      <w:bookmarkEnd w:id="91"/>
      <w:bookmarkEnd w:id="92"/>
      <w:bookmarkEnd w:id="93"/>
      <w:bookmarkEnd w:id="94"/>
    </w:p>
    <w:p w14:paraId="1A82A5FA" w14:textId="21261514" w:rsidR="003F4965" w:rsidRDefault="003F4965" w:rsidP="00410021">
      <w:pPr>
        <w:rPr>
          <w:lang w:val="ru-RU"/>
        </w:rPr>
      </w:pPr>
    </w:p>
    <w:p w14:paraId="4D036F04" w14:textId="77777777" w:rsidR="003F4965" w:rsidRDefault="003F4965" w:rsidP="00410021">
      <w:pPr>
        <w:rPr>
          <w:lang w:val="ru-RU"/>
        </w:rPr>
      </w:pPr>
    </w:p>
    <w:p w14:paraId="76CB61E4" w14:textId="77777777" w:rsidR="00410021" w:rsidRPr="00410021" w:rsidRDefault="00410021" w:rsidP="00410021">
      <w:pPr>
        <w:rPr>
          <w:lang w:val="ru-RU"/>
        </w:rPr>
      </w:pPr>
    </w:p>
    <w:p w14:paraId="5295AEB0" w14:textId="4F99CE00" w:rsidR="003C5106" w:rsidRPr="00D9144F" w:rsidRDefault="003C5106" w:rsidP="003E084F">
      <w:pPr>
        <w:pStyle w:val="Heading2"/>
      </w:pPr>
      <w:bookmarkStart w:id="102" w:name="_Toc162472109"/>
      <w:r w:rsidRPr="00D9144F">
        <w:t xml:space="preserve">Political </w:t>
      </w:r>
      <w:r>
        <w:t>a</w:t>
      </w:r>
      <w:r w:rsidRPr="00D9144F">
        <w:t>nd Institutional Framework</w:t>
      </w:r>
      <w:bookmarkEnd w:id="97"/>
      <w:r w:rsidRPr="00D9144F">
        <w:t xml:space="preserve"> </w:t>
      </w:r>
      <w:r w:rsidR="00E73891">
        <w:t>i</w:t>
      </w:r>
      <w:r w:rsidRPr="00D9144F">
        <w:t>n Azerbaijan</w:t>
      </w:r>
      <w:bookmarkEnd w:id="98"/>
      <w:bookmarkEnd w:id="99"/>
      <w:bookmarkEnd w:id="100"/>
      <w:bookmarkEnd w:id="102"/>
    </w:p>
    <w:p w14:paraId="535B6A9B" w14:textId="77777777" w:rsidR="003C5106" w:rsidRPr="00E53316" w:rsidRDefault="003C5106" w:rsidP="00651C74">
      <w:pPr>
        <w:spacing w:line="276" w:lineRule="auto"/>
        <w:rPr>
          <w:rFonts w:ascii="Calibri" w:hAnsi="Calibri" w:cs="Calibri"/>
          <w:sz w:val="24"/>
        </w:rPr>
      </w:pPr>
    </w:p>
    <w:p w14:paraId="75159FE3" w14:textId="695A53BB" w:rsidR="003C5106" w:rsidRPr="00227D90" w:rsidRDefault="003C5106" w:rsidP="002D0560">
      <w:pPr>
        <w:pStyle w:val="Heading3"/>
      </w:pPr>
      <w:bookmarkStart w:id="103" w:name="_Toc46138007"/>
      <w:bookmarkStart w:id="104" w:name="_Toc46830146"/>
      <w:bookmarkStart w:id="105" w:name="_Toc135821559"/>
      <w:bookmarkStart w:id="106" w:name="_Toc135822027"/>
      <w:bookmarkStart w:id="107" w:name="_Toc162472110"/>
      <w:r w:rsidRPr="00227D90">
        <w:t>International Agreements Guiding Biodiversity Conservation and Use</w:t>
      </w:r>
      <w:bookmarkEnd w:id="103"/>
      <w:bookmarkEnd w:id="104"/>
      <w:bookmarkEnd w:id="105"/>
      <w:bookmarkEnd w:id="106"/>
      <w:bookmarkEnd w:id="107"/>
    </w:p>
    <w:p w14:paraId="59A3B0AA" w14:textId="77777777" w:rsidR="003C5106" w:rsidRPr="00E53316" w:rsidRDefault="003C5106" w:rsidP="00651C74">
      <w:pPr>
        <w:spacing w:line="276" w:lineRule="auto"/>
        <w:rPr>
          <w:rFonts w:ascii="Calibri" w:hAnsi="Calibri" w:cs="Calibri"/>
          <w:sz w:val="24"/>
        </w:rPr>
      </w:pPr>
    </w:p>
    <w:p w14:paraId="77BD447E" w14:textId="032AD168" w:rsidR="003C5106" w:rsidRDefault="003C5106" w:rsidP="00651C74">
      <w:pPr>
        <w:spacing w:line="276" w:lineRule="auto"/>
        <w:rPr>
          <w:rFonts w:ascii="Calibri" w:hAnsi="Calibri" w:cs="Calibri"/>
          <w:sz w:val="24"/>
        </w:rPr>
      </w:pPr>
      <w:r w:rsidRPr="005C3297">
        <w:rPr>
          <w:rFonts w:ascii="Calibri" w:hAnsi="Calibri" w:cs="Calibri"/>
          <w:sz w:val="24"/>
        </w:rPr>
        <w:t>The</w:t>
      </w:r>
      <w:r>
        <w:rPr>
          <w:rFonts w:ascii="Calibri" w:hAnsi="Calibri" w:cs="Calibri"/>
          <w:sz w:val="24"/>
        </w:rPr>
        <w:t xml:space="preserve"> list of</w:t>
      </w:r>
      <w:r w:rsidRPr="005C3297">
        <w:rPr>
          <w:rFonts w:ascii="Calibri" w:hAnsi="Calibri" w:cs="Calibri"/>
          <w:sz w:val="24"/>
        </w:rPr>
        <w:t xml:space="preserve"> international conventions to which Azerbaijan is a party </w:t>
      </w:r>
      <w:r>
        <w:rPr>
          <w:rFonts w:ascii="Calibri" w:hAnsi="Calibri" w:cs="Calibri"/>
          <w:sz w:val="24"/>
        </w:rPr>
        <w:t>is</w:t>
      </w:r>
      <w:r w:rsidRPr="005C3297">
        <w:rPr>
          <w:rFonts w:ascii="Calibri" w:hAnsi="Calibri" w:cs="Calibri"/>
          <w:sz w:val="24"/>
        </w:rPr>
        <w:t xml:space="preserve"> given </w:t>
      </w:r>
      <w:r>
        <w:rPr>
          <w:rFonts w:ascii="Calibri" w:hAnsi="Calibri" w:cs="Calibri"/>
          <w:sz w:val="24"/>
        </w:rPr>
        <w:t xml:space="preserve">in the table </w:t>
      </w:r>
      <w:r w:rsidR="00E40242">
        <w:rPr>
          <w:rFonts w:ascii="Calibri" w:hAnsi="Calibri" w:cs="Calibri"/>
          <w:sz w:val="24"/>
        </w:rPr>
        <w:t>2.2</w:t>
      </w:r>
      <w:r>
        <w:rPr>
          <w:rFonts w:ascii="Calibri" w:hAnsi="Calibri" w:cs="Calibri"/>
          <w:sz w:val="24"/>
        </w:rPr>
        <w:t>.</w:t>
      </w:r>
    </w:p>
    <w:p w14:paraId="32F994B4" w14:textId="77777777" w:rsidR="003C5106" w:rsidRDefault="003C5106" w:rsidP="00651C74">
      <w:pPr>
        <w:spacing w:line="276" w:lineRule="auto"/>
        <w:rPr>
          <w:rFonts w:ascii="Calibri" w:hAnsi="Calibri" w:cs="Calibri"/>
          <w:sz w:val="24"/>
        </w:rPr>
      </w:pPr>
    </w:p>
    <w:p w14:paraId="58E378B5" w14:textId="7E2BFB0F" w:rsidR="003F141C" w:rsidRDefault="003F141C" w:rsidP="00722086">
      <w:pPr>
        <w:pStyle w:val="Caption"/>
      </w:pPr>
    </w:p>
    <w:tbl>
      <w:tblPr>
        <w:tblStyle w:val="GridTable2-Accent1"/>
        <w:tblpPr w:leftFromText="180" w:rightFromText="180" w:horzAnchor="margin" w:tblpY="696"/>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3"/>
        <w:gridCol w:w="1560"/>
      </w:tblGrid>
      <w:tr w:rsidR="003C5106" w:rsidRPr="00D9144F" w14:paraId="775B90EB" w14:textId="77777777" w:rsidTr="388CB50D">
        <w:trPr>
          <w:cnfStyle w:val="100000000000" w:firstRow="1" w:lastRow="0" w:firstColumn="0" w:lastColumn="0" w:oddVBand="0" w:evenVBand="0" w:oddHBand="0" w:evenHBand="0" w:firstRowFirstColumn="0" w:firstRowLastColumn="0" w:lastRowFirstColumn="0" w:lastRowLastColumn="0"/>
          <w:trHeight w:val="47"/>
        </w:trPr>
        <w:tc>
          <w:tcPr>
            <w:cnfStyle w:val="001000000000" w:firstRow="0" w:lastRow="0" w:firstColumn="1" w:lastColumn="0" w:oddVBand="0" w:evenVBand="0" w:oddHBand="0" w:evenHBand="0" w:firstRowFirstColumn="0" w:firstRowLastColumn="0" w:lastRowFirstColumn="0" w:lastRowLastColumn="0"/>
            <w:tcW w:w="8613" w:type="dxa"/>
          </w:tcPr>
          <w:p w14:paraId="4BC1F9D1"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 Convention</w:t>
            </w:r>
          </w:p>
        </w:tc>
        <w:tc>
          <w:tcPr>
            <w:tcW w:w="1560" w:type="dxa"/>
          </w:tcPr>
          <w:p w14:paraId="6B99A8EE" w14:textId="77777777" w:rsidR="003C5106" w:rsidRPr="00D9144F" w:rsidRDefault="003C5106" w:rsidP="00E40242">
            <w:pPr>
              <w:spacing w:line="276"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w:r w:rsidRPr="00D9144F">
              <w:rPr>
                <w:rFonts w:ascii="Calibri" w:hAnsi="Calibri" w:cs="Calibri"/>
                <w:b w:val="0"/>
                <w:bCs w:val="0"/>
                <w:sz w:val="20"/>
                <w:szCs w:val="20"/>
              </w:rPr>
              <w:t>Ratification</w:t>
            </w:r>
          </w:p>
          <w:p w14:paraId="00F2A2C8" w14:textId="77777777" w:rsidR="003C5106" w:rsidRPr="00D9144F" w:rsidRDefault="003C5106" w:rsidP="00E40242">
            <w:pPr>
              <w:spacing w:line="276"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w:p>
        </w:tc>
      </w:tr>
      <w:tr w:rsidR="003C5106" w:rsidRPr="00D9144F" w14:paraId="2E6F338C" w14:textId="77777777" w:rsidTr="388CB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Pr>
          <w:p w14:paraId="0ED38568"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 xml:space="preserve">Convention of the World Meteorological Organization </w:t>
            </w:r>
          </w:p>
        </w:tc>
        <w:tc>
          <w:tcPr>
            <w:tcW w:w="1560" w:type="dxa"/>
          </w:tcPr>
          <w:p w14:paraId="63B1935D" w14:textId="77777777" w:rsidR="003C5106" w:rsidRPr="00D9144F" w:rsidRDefault="003C5106" w:rsidP="00E40242">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03.10.1993</w:t>
            </w:r>
          </w:p>
        </w:tc>
      </w:tr>
      <w:tr w:rsidR="003C5106" w:rsidRPr="00D9144F" w14:paraId="30D666A2" w14:textId="77777777" w:rsidTr="388CB50D">
        <w:trPr>
          <w:trHeight w:val="210"/>
        </w:trPr>
        <w:tc>
          <w:tcPr>
            <w:cnfStyle w:val="001000000000" w:firstRow="0" w:lastRow="0" w:firstColumn="1" w:lastColumn="0" w:oddVBand="0" w:evenVBand="0" w:oddHBand="0" w:evenHBand="0" w:firstRowFirstColumn="0" w:firstRowLastColumn="0" w:lastRowFirstColumn="0" w:lastRowLastColumn="0"/>
            <w:tcW w:w="8613" w:type="dxa"/>
          </w:tcPr>
          <w:p w14:paraId="7B1956C0"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Convention concerning the Protection of the World Cultural and Natural Heritage</w:t>
            </w:r>
          </w:p>
        </w:tc>
        <w:tc>
          <w:tcPr>
            <w:tcW w:w="1560" w:type="dxa"/>
          </w:tcPr>
          <w:p w14:paraId="1621FC3D" w14:textId="77777777" w:rsidR="003C5106" w:rsidRPr="00D9144F" w:rsidRDefault="003C5106" w:rsidP="00E40242">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06.12.1993</w:t>
            </w:r>
          </w:p>
        </w:tc>
      </w:tr>
      <w:tr w:rsidR="003C5106" w:rsidRPr="00D9144F" w14:paraId="0F7A0DE6" w14:textId="77777777" w:rsidTr="388CB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Pr>
          <w:p w14:paraId="2C2C30B7"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The Convention on International Trade in Endangered Species of Wild Fauna and Flora</w:t>
            </w:r>
          </w:p>
        </w:tc>
        <w:tc>
          <w:tcPr>
            <w:tcW w:w="1560" w:type="dxa"/>
          </w:tcPr>
          <w:p w14:paraId="3655AA7B" w14:textId="77777777" w:rsidR="003C5106" w:rsidRPr="00D9144F" w:rsidRDefault="003C5106" w:rsidP="00E40242">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23.07.1998</w:t>
            </w:r>
          </w:p>
        </w:tc>
      </w:tr>
      <w:tr w:rsidR="003C5106" w:rsidRPr="00D9144F" w14:paraId="04A43959" w14:textId="77777777" w:rsidTr="388CB50D">
        <w:tc>
          <w:tcPr>
            <w:cnfStyle w:val="001000000000" w:firstRow="0" w:lastRow="0" w:firstColumn="1" w:lastColumn="0" w:oddVBand="0" w:evenVBand="0" w:oddHBand="0" w:evenHBand="0" w:firstRowFirstColumn="0" w:firstRowLastColumn="0" w:lastRowFirstColumn="0" w:lastRowLastColumn="0"/>
            <w:tcW w:w="8613" w:type="dxa"/>
          </w:tcPr>
          <w:p w14:paraId="5873E288"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European Convention on the Conservation of European Wildlife and Natural Habitats</w:t>
            </w:r>
          </w:p>
        </w:tc>
        <w:tc>
          <w:tcPr>
            <w:tcW w:w="1560" w:type="dxa"/>
          </w:tcPr>
          <w:p w14:paraId="70C65B29" w14:textId="77777777" w:rsidR="003C5106" w:rsidRPr="00D9144F" w:rsidRDefault="003C5106" w:rsidP="00E40242">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28.10.1999</w:t>
            </w:r>
          </w:p>
        </w:tc>
      </w:tr>
      <w:tr w:rsidR="003C5106" w:rsidRPr="00D9144F" w14:paraId="27D5202D" w14:textId="77777777" w:rsidTr="388CB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Pr>
          <w:p w14:paraId="2B38ABC7" w14:textId="77777777" w:rsidR="003C5106" w:rsidRPr="00D9144F" w:rsidRDefault="003C5106" w:rsidP="388CB50D">
            <w:pPr>
              <w:spacing w:line="276" w:lineRule="auto"/>
              <w:rPr>
                <w:rFonts w:ascii="Calibri" w:hAnsi="Calibri" w:cs="Calibri"/>
                <w:b w:val="0"/>
                <w:bCs w:val="0"/>
                <w:sz w:val="20"/>
                <w:szCs w:val="20"/>
                <w:lang w:val="en-GB"/>
              </w:rPr>
            </w:pPr>
            <w:r w:rsidRPr="388CB50D">
              <w:rPr>
                <w:rFonts w:ascii="Calibri" w:hAnsi="Calibri" w:cs="Calibri"/>
                <w:b w:val="0"/>
                <w:bCs w:val="0"/>
                <w:sz w:val="20"/>
                <w:szCs w:val="20"/>
                <w:lang w:val="en-GB"/>
              </w:rPr>
              <w:t>Convention on Access to Information, Public Participation in </w:t>
            </w:r>
            <w:proofErr w:type="gramStart"/>
            <w:r w:rsidRPr="388CB50D">
              <w:rPr>
                <w:rFonts w:ascii="Calibri" w:hAnsi="Calibri" w:cs="Calibri"/>
                <w:b w:val="0"/>
                <w:bCs w:val="0"/>
                <w:sz w:val="20"/>
                <w:szCs w:val="20"/>
                <w:lang w:val="en-GB"/>
              </w:rPr>
              <w:t>Decision-Making</w:t>
            </w:r>
            <w:proofErr w:type="gramEnd"/>
            <w:r w:rsidRPr="388CB50D">
              <w:rPr>
                <w:rFonts w:ascii="Calibri" w:hAnsi="Calibri" w:cs="Calibri"/>
                <w:b w:val="0"/>
                <w:bCs w:val="0"/>
                <w:sz w:val="20"/>
                <w:szCs w:val="20"/>
                <w:lang w:val="en-GB"/>
              </w:rPr>
              <w:t> and Access to Justice in Environmental Matters</w:t>
            </w:r>
          </w:p>
        </w:tc>
        <w:tc>
          <w:tcPr>
            <w:tcW w:w="1560" w:type="dxa"/>
          </w:tcPr>
          <w:p w14:paraId="3822BDB8" w14:textId="77777777" w:rsidR="003C5106" w:rsidRPr="00D9144F" w:rsidRDefault="003C5106" w:rsidP="00E40242">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09.11.1999</w:t>
            </w:r>
          </w:p>
        </w:tc>
      </w:tr>
      <w:tr w:rsidR="003C5106" w:rsidRPr="00D9144F" w14:paraId="77403C67" w14:textId="77777777" w:rsidTr="388CB50D">
        <w:tc>
          <w:tcPr>
            <w:cnfStyle w:val="001000000000" w:firstRow="0" w:lastRow="0" w:firstColumn="1" w:lastColumn="0" w:oddVBand="0" w:evenVBand="0" w:oddHBand="0" w:evenHBand="0" w:firstRowFirstColumn="0" w:firstRowLastColumn="0" w:lastRowFirstColumn="0" w:lastRowLastColumn="0"/>
            <w:tcW w:w="8613" w:type="dxa"/>
          </w:tcPr>
          <w:p w14:paraId="36401A24"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International Plant Protection Convention</w:t>
            </w:r>
          </w:p>
        </w:tc>
        <w:tc>
          <w:tcPr>
            <w:tcW w:w="1560" w:type="dxa"/>
          </w:tcPr>
          <w:p w14:paraId="5437AEF8" w14:textId="77777777" w:rsidR="003C5106" w:rsidRPr="00D9144F" w:rsidRDefault="003C5106" w:rsidP="00E40242">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14.03.2000</w:t>
            </w:r>
          </w:p>
        </w:tc>
      </w:tr>
      <w:tr w:rsidR="003C5106" w:rsidRPr="00D9144F" w14:paraId="38874BE8" w14:textId="77777777" w:rsidTr="388CB50D">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8613" w:type="dxa"/>
          </w:tcPr>
          <w:p w14:paraId="765A333A"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 xml:space="preserve">United Nations Framework Convention on Climate Change </w:t>
            </w:r>
          </w:p>
        </w:tc>
        <w:tc>
          <w:tcPr>
            <w:tcW w:w="1560" w:type="dxa"/>
          </w:tcPr>
          <w:p w14:paraId="7D6C22FD" w14:textId="77777777" w:rsidR="003C5106" w:rsidRPr="00D9144F" w:rsidRDefault="003C5106" w:rsidP="00E40242">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18.07.2000</w:t>
            </w:r>
          </w:p>
        </w:tc>
      </w:tr>
      <w:tr w:rsidR="003C5106" w:rsidRPr="00D9144F" w14:paraId="63363725" w14:textId="77777777" w:rsidTr="388CB50D">
        <w:tc>
          <w:tcPr>
            <w:cnfStyle w:val="001000000000" w:firstRow="0" w:lastRow="0" w:firstColumn="1" w:lastColumn="0" w:oddVBand="0" w:evenVBand="0" w:oddHBand="0" w:evenHBand="0" w:firstRowFirstColumn="0" w:firstRowLastColumn="0" w:lastRowFirstColumn="0" w:lastRowLastColumn="0"/>
            <w:tcW w:w="8613" w:type="dxa"/>
          </w:tcPr>
          <w:p w14:paraId="3977D0D5"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UNESCO’s Convention on Wetlands of International Importance, especially as Waterfowl Habitat</w:t>
            </w:r>
          </w:p>
        </w:tc>
        <w:tc>
          <w:tcPr>
            <w:tcW w:w="1560" w:type="dxa"/>
          </w:tcPr>
          <w:p w14:paraId="44935525" w14:textId="77777777" w:rsidR="003C5106" w:rsidRPr="00D9144F" w:rsidRDefault="003C5106" w:rsidP="00E40242">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18.07.2000</w:t>
            </w:r>
          </w:p>
        </w:tc>
      </w:tr>
      <w:tr w:rsidR="003C5106" w:rsidRPr="00D9144F" w14:paraId="6045920C" w14:textId="77777777" w:rsidTr="388CB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Pr>
          <w:p w14:paraId="31EE63F4"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Convention on the Protection and Use of Transboundary Watercourses and International Lakes</w:t>
            </w:r>
          </w:p>
        </w:tc>
        <w:tc>
          <w:tcPr>
            <w:tcW w:w="1560" w:type="dxa"/>
          </w:tcPr>
          <w:p w14:paraId="217D557E" w14:textId="77777777" w:rsidR="003C5106" w:rsidRPr="00D9144F" w:rsidRDefault="003C5106" w:rsidP="00E40242">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03.08.2000</w:t>
            </w:r>
          </w:p>
        </w:tc>
      </w:tr>
      <w:tr w:rsidR="003C5106" w:rsidRPr="00D9144F" w14:paraId="3A42C614" w14:textId="77777777" w:rsidTr="388CB50D">
        <w:tc>
          <w:tcPr>
            <w:cnfStyle w:val="001000000000" w:firstRow="0" w:lastRow="0" w:firstColumn="1" w:lastColumn="0" w:oddVBand="0" w:evenVBand="0" w:oddHBand="0" w:evenHBand="0" w:firstRowFirstColumn="0" w:firstRowLastColumn="0" w:lastRowFirstColumn="0" w:lastRowLastColumn="0"/>
            <w:tcW w:w="8613" w:type="dxa"/>
          </w:tcPr>
          <w:p w14:paraId="6800B6F1"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 xml:space="preserve">Convention on Biological Diversity </w:t>
            </w:r>
          </w:p>
        </w:tc>
        <w:tc>
          <w:tcPr>
            <w:tcW w:w="1560" w:type="dxa"/>
          </w:tcPr>
          <w:p w14:paraId="7E771A8E" w14:textId="77777777" w:rsidR="003C5106" w:rsidRPr="00D9144F" w:rsidRDefault="003C5106" w:rsidP="00E40242">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03.10.2000</w:t>
            </w:r>
          </w:p>
        </w:tc>
      </w:tr>
      <w:tr w:rsidR="003C5106" w:rsidRPr="00D9144F" w14:paraId="3F4877B1" w14:textId="77777777" w:rsidTr="388CB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Pr>
          <w:p w14:paraId="2EB5B6EC"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Stockholm Convention on Persistent Organic Pollutants</w:t>
            </w:r>
          </w:p>
        </w:tc>
        <w:tc>
          <w:tcPr>
            <w:tcW w:w="1560" w:type="dxa"/>
          </w:tcPr>
          <w:p w14:paraId="0C37446B" w14:textId="77777777" w:rsidR="003C5106" w:rsidRPr="00D9144F" w:rsidRDefault="003C5106" w:rsidP="00E40242">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09.12.2003</w:t>
            </w:r>
          </w:p>
        </w:tc>
      </w:tr>
      <w:tr w:rsidR="003C5106" w:rsidRPr="00D9144F" w14:paraId="32EEA936" w14:textId="77777777" w:rsidTr="388CB50D">
        <w:tc>
          <w:tcPr>
            <w:cnfStyle w:val="001000000000" w:firstRow="0" w:lastRow="0" w:firstColumn="1" w:lastColumn="0" w:oddVBand="0" w:evenVBand="0" w:oddHBand="0" w:evenHBand="0" w:firstRowFirstColumn="0" w:firstRowLastColumn="0" w:lastRowFirstColumn="0" w:lastRowLastColumn="0"/>
            <w:tcW w:w="8613" w:type="dxa"/>
          </w:tcPr>
          <w:p w14:paraId="5A248B54"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Convention on Trans-boundary Effects of Industrial Accidents</w:t>
            </w:r>
          </w:p>
        </w:tc>
        <w:tc>
          <w:tcPr>
            <w:tcW w:w="1560" w:type="dxa"/>
          </w:tcPr>
          <w:p w14:paraId="4702010A" w14:textId="77777777" w:rsidR="003C5106" w:rsidRPr="00D9144F" w:rsidRDefault="003C5106" w:rsidP="00E40242">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04.05.2004</w:t>
            </w:r>
          </w:p>
        </w:tc>
      </w:tr>
      <w:tr w:rsidR="003C5106" w:rsidRPr="00D9144F" w14:paraId="1D5CE014" w14:textId="77777777" w:rsidTr="388CB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Pr>
          <w:p w14:paraId="08DE4886"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Cartagena Protocol on Biosafety (under the Convention on Biological Diversity)</w:t>
            </w:r>
          </w:p>
        </w:tc>
        <w:tc>
          <w:tcPr>
            <w:tcW w:w="1560" w:type="dxa"/>
          </w:tcPr>
          <w:p w14:paraId="5290F03B" w14:textId="77777777" w:rsidR="003C5106" w:rsidRPr="00D9144F" w:rsidRDefault="003C5106" w:rsidP="00E40242">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23.03.2005</w:t>
            </w:r>
          </w:p>
        </w:tc>
      </w:tr>
      <w:tr w:rsidR="003C5106" w:rsidRPr="00D9144F" w14:paraId="38E94EB9" w14:textId="77777777" w:rsidTr="388CB50D">
        <w:tc>
          <w:tcPr>
            <w:cnfStyle w:val="001000000000" w:firstRow="0" w:lastRow="0" w:firstColumn="1" w:lastColumn="0" w:oddVBand="0" w:evenVBand="0" w:oddHBand="0" w:evenHBand="0" w:firstRowFirstColumn="0" w:firstRowLastColumn="0" w:lastRowFirstColumn="0" w:lastRowLastColumn="0"/>
            <w:tcW w:w="8613" w:type="dxa"/>
          </w:tcPr>
          <w:p w14:paraId="0F0D0E2D"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 xml:space="preserve">Framework Convention for the Protection of the Marine Environment of the Caspian Sea </w:t>
            </w:r>
          </w:p>
        </w:tc>
        <w:tc>
          <w:tcPr>
            <w:tcW w:w="1560" w:type="dxa"/>
          </w:tcPr>
          <w:p w14:paraId="02E57C97" w14:textId="77777777" w:rsidR="003C5106" w:rsidRPr="00D9144F" w:rsidRDefault="003C5106" w:rsidP="00E40242">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04.04.2006</w:t>
            </w:r>
          </w:p>
        </w:tc>
      </w:tr>
      <w:tr w:rsidR="003C5106" w:rsidRPr="00D9144F" w14:paraId="24725DE9" w14:textId="77777777" w:rsidTr="388CB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Pr>
          <w:p w14:paraId="697DECF1" w14:textId="77777777" w:rsidR="003C5106" w:rsidRPr="00D9144F" w:rsidRDefault="003C5106" w:rsidP="00E40242">
            <w:pPr>
              <w:spacing w:line="276" w:lineRule="auto"/>
              <w:rPr>
                <w:rFonts w:ascii="Calibri" w:hAnsi="Calibri" w:cs="Calibri"/>
                <w:b w:val="0"/>
                <w:bCs w:val="0"/>
                <w:sz w:val="20"/>
                <w:szCs w:val="20"/>
              </w:rPr>
            </w:pPr>
            <w:r w:rsidRPr="00D9144F">
              <w:rPr>
                <w:rFonts w:ascii="Calibri" w:hAnsi="Calibri" w:cs="Calibri"/>
                <w:b w:val="0"/>
                <w:bCs w:val="0"/>
                <w:sz w:val="20"/>
                <w:szCs w:val="20"/>
              </w:rPr>
              <w:t>European Landscape Convention</w:t>
            </w:r>
          </w:p>
        </w:tc>
        <w:tc>
          <w:tcPr>
            <w:tcW w:w="1560" w:type="dxa"/>
          </w:tcPr>
          <w:p w14:paraId="1EF7D350" w14:textId="77777777" w:rsidR="003C5106" w:rsidRPr="00D9144F" w:rsidRDefault="003C5106" w:rsidP="00E40242">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D9144F">
              <w:rPr>
                <w:rFonts w:ascii="Calibri" w:hAnsi="Calibri" w:cs="Calibri"/>
                <w:sz w:val="20"/>
                <w:szCs w:val="20"/>
              </w:rPr>
              <w:t>24.06.2011</w:t>
            </w:r>
          </w:p>
        </w:tc>
      </w:tr>
    </w:tbl>
    <w:p w14:paraId="52896FD0" w14:textId="784B75D7" w:rsidR="003C5106" w:rsidRPr="00E40242" w:rsidRDefault="00E40242" w:rsidP="00651C74">
      <w:pPr>
        <w:spacing w:line="276" w:lineRule="auto"/>
        <w:rPr>
          <w:rFonts w:ascii="Calibri" w:hAnsi="Calibri" w:cs="Calibri"/>
          <w:b/>
          <w:bCs/>
          <w:sz w:val="24"/>
          <w:szCs w:val="24"/>
        </w:rPr>
      </w:pPr>
      <w:r w:rsidRPr="00E40242">
        <w:rPr>
          <w:b/>
          <w:bCs/>
          <w:sz w:val="24"/>
          <w:szCs w:val="24"/>
        </w:rPr>
        <w:t xml:space="preserve">Table 2. </w:t>
      </w:r>
      <w:r w:rsidRPr="00E40242">
        <w:rPr>
          <w:b/>
          <w:bCs/>
          <w:sz w:val="24"/>
          <w:szCs w:val="24"/>
        </w:rPr>
        <w:fldChar w:fldCharType="begin"/>
      </w:r>
      <w:r w:rsidRPr="00E40242">
        <w:rPr>
          <w:b/>
          <w:bCs/>
          <w:sz w:val="24"/>
          <w:szCs w:val="24"/>
        </w:rPr>
        <w:instrText xml:space="preserve"> SEQ Table_2. \* ARABIC </w:instrText>
      </w:r>
      <w:r w:rsidRPr="00E40242">
        <w:rPr>
          <w:b/>
          <w:bCs/>
          <w:sz w:val="24"/>
          <w:szCs w:val="24"/>
        </w:rPr>
        <w:fldChar w:fldCharType="separate"/>
      </w:r>
      <w:r w:rsidRPr="00E40242">
        <w:rPr>
          <w:b/>
          <w:bCs/>
          <w:noProof/>
          <w:sz w:val="24"/>
          <w:szCs w:val="24"/>
        </w:rPr>
        <w:t>2</w:t>
      </w:r>
      <w:r w:rsidRPr="00E40242">
        <w:rPr>
          <w:b/>
          <w:bCs/>
          <w:sz w:val="24"/>
          <w:szCs w:val="24"/>
        </w:rPr>
        <w:fldChar w:fldCharType="end"/>
      </w:r>
      <w:r w:rsidRPr="00E40242">
        <w:rPr>
          <w:b/>
          <w:bCs/>
          <w:sz w:val="24"/>
          <w:szCs w:val="24"/>
        </w:rPr>
        <w:t xml:space="preserve"> International conventions of Azerbaijan</w:t>
      </w:r>
    </w:p>
    <w:p w14:paraId="60F9EBBD" w14:textId="77777777" w:rsidR="003C5106" w:rsidRPr="00E53316" w:rsidRDefault="003C5106" w:rsidP="00651C74">
      <w:pPr>
        <w:spacing w:line="276" w:lineRule="auto"/>
        <w:rPr>
          <w:rFonts w:ascii="Calibri" w:hAnsi="Calibri" w:cs="Calibri"/>
          <w:sz w:val="24"/>
        </w:rPr>
      </w:pPr>
    </w:p>
    <w:p w14:paraId="6ED5AC64" w14:textId="1A6BA96F" w:rsidR="003C5106" w:rsidRPr="00227D90" w:rsidRDefault="00227D90" w:rsidP="002D0560">
      <w:pPr>
        <w:pStyle w:val="Heading3"/>
      </w:pPr>
      <w:bookmarkStart w:id="108" w:name="_Toc46138008"/>
      <w:bookmarkStart w:id="109" w:name="_Toc46830147"/>
      <w:bookmarkStart w:id="110" w:name="_Toc135821560"/>
      <w:bookmarkStart w:id="111" w:name="_Toc135822028"/>
      <w:bookmarkStart w:id="112" w:name="_Toc162472111"/>
      <w:r w:rsidRPr="00227D90">
        <w:rPr>
          <w:lang w:val="en-GB"/>
        </w:rPr>
        <w:t>N</w:t>
      </w:r>
      <w:r w:rsidR="00E73891" w:rsidRPr="00227D90">
        <w:t>ational</w:t>
      </w:r>
      <w:r w:rsidR="003C5106" w:rsidRPr="00227D90">
        <w:t xml:space="preserve"> Legislative Context for Biodiversity Conservation and Use</w:t>
      </w:r>
      <w:bookmarkEnd w:id="108"/>
      <w:bookmarkEnd w:id="109"/>
      <w:bookmarkEnd w:id="110"/>
      <w:bookmarkEnd w:id="111"/>
      <w:bookmarkEnd w:id="112"/>
    </w:p>
    <w:p w14:paraId="16436667" w14:textId="77777777" w:rsidR="003C5106" w:rsidRPr="00E53316" w:rsidRDefault="003C5106" w:rsidP="00651C74">
      <w:pPr>
        <w:spacing w:line="276" w:lineRule="auto"/>
        <w:rPr>
          <w:rFonts w:ascii="Calibri" w:hAnsi="Calibri" w:cs="Calibri"/>
          <w:sz w:val="24"/>
        </w:rPr>
      </w:pPr>
    </w:p>
    <w:p w14:paraId="03E36F15" w14:textId="3A2B8FA2" w:rsidR="003C5106" w:rsidRPr="00E53316" w:rsidRDefault="003C5106" w:rsidP="00AD2AB9">
      <w:pPr>
        <w:spacing w:line="276" w:lineRule="auto"/>
        <w:jc w:val="both"/>
        <w:rPr>
          <w:rFonts w:ascii="Calibri" w:hAnsi="Calibri" w:cs="Calibri"/>
          <w:sz w:val="24"/>
        </w:rPr>
      </w:pPr>
      <w:r w:rsidRPr="004869F5">
        <w:rPr>
          <w:rFonts w:ascii="Calibri" w:hAnsi="Calibri" w:cs="Calibri"/>
          <w:sz w:val="24"/>
        </w:rPr>
        <w:t>The legal framework for environmental protection, use and management of natural resources in the Republic of Azerbaijan is quite extensive.</w:t>
      </w:r>
      <w:r>
        <w:rPr>
          <w:rFonts w:ascii="Calibri" w:hAnsi="Calibri" w:cs="Calibri"/>
          <w:sz w:val="24"/>
        </w:rPr>
        <w:t xml:space="preserve"> </w:t>
      </w:r>
      <w:r w:rsidRPr="00E53316">
        <w:rPr>
          <w:rFonts w:ascii="Calibri" w:hAnsi="Calibri" w:cs="Calibri"/>
          <w:sz w:val="24"/>
        </w:rPr>
        <w:t xml:space="preserve">Key national environmental laws in Azerbaijan include the </w:t>
      </w:r>
      <w:proofErr w:type="gramStart"/>
      <w:r w:rsidRPr="00E53316">
        <w:rPr>
          <w:rFonts w:ascii="Calibri" w:hAnsi="Calibri" w:cs="Calibri"/>
          <w:sz w:val="24"/>
        </w:rPr>
        <w:t>following:</w:t>
      </w:r>
      <w:r w:rsidRPr="004869F5">
        <w:rPr>
          <w:rFonts w:ascii="Calibri" w:hAnsi="Calibri" w:cs="Calibri"/>
          <w:b/>
          <w:bCs/>
          <w:sz w:val="24"/>
          <w:u w:val="single"/>
        </w:rPr>
        <w:t>The</w:t>
      </w:r>
      <w:proofErr w:type="gramEnd"/>
      <w:r w:rsidRPr="004869F5">
        <w:rPr>
          <w:rFonts w:ascii="Calibri" w:hAnsi="Calibri" w:cs="Calibri"/>
          <w:b/>
          <w:bCs/>
          <w:sz w:val="24"/>
          <w:u w:val="single"/>
        </w:rPr>
        <w:t xml:space="preserve"> Law on Environmental Protection</w:t>
      </w:r>
      <w:r w:rsidRPr="00E53316">
        <w:rPr>
          <w:rFonts w:ascii="Calibri" w:hAnsi="Calibri" w:cs="Calibri"/>
          <w:sz w:val="24"/>
        </w:rPr>
        <w:t xml:space="preserve"> provides the broad legal framework for </w:t>
      </w:r>
      <w:r w:rsidR="00EB2625">
        <w:rPr>
          <w:rFonts w:ascii="Calibri" w:hAnsi="Calibri" w:cs="Calibri"/>
          <w:sz w:val="24"/>
        </w:rPr>
        <w:t xml:space="preserve"> </w:t>
      </w:r>
      <w:r w:rsidRPr="00E53316">
        <w:rPr>
          <w:rFonts w:ascii="Calibri" w:hAnsi="Calibri" w:cs="Calibri"/>
          <w:sz w:val="24"/>
        </w:rPr>
        <w:t xml:space="preserve">protection of the environment and its natural resources. The law describes, in general terms, the rights and duties of the state, local authorities, individuals and public organisations; acceptable uses of nature and natural resources; the system of regulation of natural resource use; the development of inventories and monitoring of </w:t>
      </w:r>
      <w:r w:rsidR="00B816E3">
        <w:rPr>
          <w:rFonts w:ascii="Calibri" w:hAnsi="Calibri" w:cs="Calibri"/>
          <w:sz w:val="24"/>
        </w:rPr>
        <w:t xml:space="preserve">the </w:t>
      </w:r>
      <w:r w:rsidRPr="00E53316">
        <w:rPr>
          <w:rFonts w:ascii="Calibri" w:hAnsi="Calibri" w:cs="Calibri"/>
          <w:sz w:val="24"/>
        </w:rPr>
        <w:t>environment and natural resources; the regulation of the degree of overall environmental protection and activities that damage the environment; the assessment of enterprise and activities for compliance with environmental norms and standards and impact on the environment; and research, public education and data management.</w:t>
      </w:r>
    </w:p>
    <w:p w14:paraId="472926B6" w14:textId="34320D53" w:rsidR="003C5106" w:rsidRPr="00E53316" w:rsidRDefault="003C5106" w:rsidP="00AD2AB9">
      <w:pPr>
        <w:spacing w:line="276" w:lineRule="auto"/>
        <w:jc w:val="both"/>
        <w:rPr>
          <w:rFonts w:ascii="Calibri" w:hAnsi="Calibri" w:cs="Calibri"/>
          <w:sz w:val="24"/>
        </w:rPr>
      </w:pPr>
      <w:r w:rsidRPr="004869F5">
        <w:rPr>
          <w:rFonts w:ascii="Calibri" w:hAnsi="Calibri" w:cs="Calibri"/>
          <w:b/>
          <w:bCs/>
          <w:sz w:val="24"/>
          <w:u w:val="single"/>
        </w:rPr>
        <w:t>The Forest Code</w:t>
      </w:r>
      <w:r w:rsidRPr="00E53316">
        <w:rPr>
          <w:rFonts w:ascii="Calibri" w:hAnsi="Calibri" w:cs="Calibri"/>
          <w:sz w:val="24"/>
        </w:rPr>
        <w:t xml:space="preserve"> regulates the protection and utilization of forests. The Code establishes the legal basis for the regulation of forests and their funding, use, protection, preservation, reintroduction, and expansion. The Forest Code also makes provision</w:t>
      </w:r>
      <w:r w:rsidR="00B816E3">
        <w:rPr>
          <w:rFonts w:ascii="Calibri" w:hAnsi="Calibri" w:cs="Calibri"/>
          <w:sz w:val="24"/>
        </w:rPr>
        <w:t>s</w:t>
      </w:r>
      <w:r w:rsidRPr="00E53316">
        <w:rPr>
          <w:rFonts w:ascii="Calibri" w:hAnsi="Calibri" w:cs="Calibri"/>
          <w:sz w:val="24"/>
        </w:rPr>
        <w:t xml:space="preserve"> for </w:t>
      </w:r>
      <w:proofErr w:type="gramStart"/>
      <w:r w:rsidRPr="00E53316">
        <w:rPr>
          <w:rFonts w:ascii="Calibri" w:hAnsi="Calibri" w:cs="Calibri"/>
          <w:sz w:val="24"/>
        </w:rPr>
        <w:t>a number of</w:t>
      </w:r>
      <w:proofErr w:type="gramEnd"/>
      <w:r w:rsidRPr="00E53316">
        <w:rPr>
          <w:rFonts w:ascii="Calibri" w:hAnsi="Calibri" w:cs="Calibri"/>
          <w:sz w:val="24"/>
        </w:rPr>
        <w:t xml:space="preserve"> regulations that more specifically define the general rules laid down in the Code.</w:t>
      </w:r>
      <w:r w:rsidR="00B816E3">
        <w:rPr>
          <w:rFonts w:ascii="Calibri" w:hAnsi="Calibri" w:cs="Calibri"/>
          <w:sz w:val="24"/>
        </w:rPr>
        <w:t xml:space="preserve"> </w:t>
      </w:r>
      <w:r w:rsidRPr="00E53316">
        <w:rPr>
          <w:rFonts w:ascii="Calibri" w:hAnsi="Calibri" w:cs="Calibri"/>
          <w:sz w:val="24"/>
        </w:rPr>
        <w:t>The Law on Fauna and the Law on Protection of Flora establishes the legislative framework for the protection and sustainable use of fauna and flora.</w:t>
      </w:r>
    </w:p>
    <w:p w14:paraId="10BEE2CC" w14:textId="525D8724" w:rsidR="003C5106" w:rsidRPr="00E53316" w:rsidRDefault="003C5106" w:rsidP="00AD2AB9">
      <w:pPr>
        <w:spacing w:line="276" w:lineRule="auto"/>
        <w:jc w:val="both"/>
        <w:rPr>
          <w:rFonts w:ascii="Calibri" w:hAnsi="Calibri" w:cs="Calibri"/>
          <w:sz w:val="24"/>
        </w:rPr>
      </w:pPr>
      <w:r w:rsidRPr="004869F5">
        <w:rPr>
          <w:rFonts w:ascii="Calibri" w:hAnsi="Calibri" w:cs="Calibri"/>
          <w:b/>
          <w:bCs/>
          <w:sz w:val="24"/>
          <w:u w:val="single"/>
        </w:rPr>
        <w:t>The Law on Fishing</w:t>
      </w:r>
      <w:r w:rsidRPr="00E53316">
        <w:rPr>
          <w:rFonts w:ascii="Calibri" w:hAnsi="Calibri" w:cs="Calibri"/>
          <w:sz w:val="24"/>
        </w:rPr>
        <w:t xml:space="preserve"> establishes legislative provisions for the organisation and management of fishing operations</w:t>
      </w:r>
      <w:r w:rsidR="00B816E3">
        <w:rPr>
          <w:rFonts w:ascii="Calibri" w:hAnsi="Calibri" w:cs="Calibri"/>
          <w:sz w:val="24"/>
        </w:rPr>
        <w:t>,</w:t>
      </w:r>
      <w:r w:rsidRPr="00E53316">
        <w:rPr>
          <w:rFonts w:ascii="Calibri" w:hAnsi="Calibri" w:cs="Calibri"/>
          <w:sz w:val="24"/>
        </w:rPr>
        <w:t xml:space="preserve"> and the breeding, use and protection of fish stocks.</w:t>
      </w:r>
    </w:p>
    <w:p w14:paraId="060F54F3" w14:textId="77777777" w:rsidR="003C5106" w:rsidRPr="00E53316" w:rsidRDefault="003C5106" w:rsidP="00AD2AB9">
      <w:pPr>
        <w:spacing w:line="276" w:lineRule="auto"/>
        <w:jc w:val="both"/>
        <w:rPr>
          <w:rFonts w:ascii="Calibri" w:hAnsi="Calibri" w:cs="Calibri"/>
          <w:sz w:val="24"/>
        </w:rPr>
      </w:pPr>
      <w:r w:rsidRPr="004869F5">
        <w:rPr>
          <w:rFonts w:ascii="Calibri" w:hAnsi="Calibri" w:cs="Calibri"/>
          <w:b/>
          <w:bCs/>
          <w:sz w:val="24"/>
          <w:u w:val="single"/>
        </w:rPr>
        <w:t>The Law on Specially Protected Nature Areas and Objects</w:t>
      </w:r>
      <w:r w:rsidRPr="00E53316">
        <w:rPr>
          <w:rFonts w:ascii="Calibri" w:hAnsi="Calibri" w:cs="Calibri"/>
          <w:sz w:val="24"/>
        </w:rPr>
        <w:t xml:space="preserve"> provides the legal framework for the classification, </w:t>
      </w:r>
      <w:proofErr w:type="gramStart"/>
      <w:r w:rsidRPr="00E53316">
        <w:rPr>
          <w:rFonts w:ascii="Calibri" w:hAnsi="Calibri" w:cs="Calibri"/>
          <w:sz w:val="24"/>
        </w:rPr>
        <w:t>establishment</w:t>
      </w:r>
      <w:proofErr w:type="gramEnd"/>
      <w:r w:rsidRPr="00E53316">
        <w:rPr>
          <w:rFonts w:ascii="Calibri" w:hAnsi="Calibri" w:cs="Calibri"/>
          <w:sz w:val="24"/>
        </w:rPr>
        <w:t xml:space="preserve"> and expansion of ‘Specially Protected Nature Areas’ (SPNAs).</w:t>
      </w:r>
    </w:p>
    <w:p w14:paraId="153AA188" w14:textId="77777777" w:rsidR="003C5106" w:rsidRPr="00E53316" w:rsidRDefault="003C5106" w:rsidP="00AD2AB9">
      <w:pPr>
        <w:spacing w:line="276" w:lineRule="auto"/>
        <w:jc w:val="both"/>
        <w:rPr>
          <w:rFonts w:ascii="Calibri" w:hAnsi="Calibri" w:cs="Calibri"/>
          <w:sz w:val="24"/>
        </w:rPr>
      </w:pPr>
      <w:r w:rsidRPr="004869F5">
        <w:rPr>
          <w:rFonts w:ascii="Calibri" w:hAnsi="Calibri" w:cs="Calibri"/>
          <w:b/>
          <w:bCs/>
          <w:sz w:val="24"/>
          <w:u w:val="single"/>
        </w:rPr>
        <w:t>The Law on Environmental Safety</w:t>
      </w:r>
      <w:r w:rsidRPr="00E53316">
        <w:rPr>
          <w:rFonts w:ascii="Calibri" w:hAnsi="Calibri" w:cs="Calibri"/>
          <w:sz w:val="24"/>
        </w:rPr>
        <w:t xml:space="preserve"> determines the legal basis for organizing and exercising phytosanitary controls and regulating cooperative governance in the field of plant protection and plant quarantine.</w:t>
      </w:r>
    </w:p>
    <w:p w14:paraId="05539B2D" w14:textId="77777777" w:rsidR="003C5106" w:rsidRPr="00E53316" w:rsidRDefault="003C5106" w:rsidP="00AD2AB9">
      <w:pPr>
        <w:spacing w:line="276" w:lineRule="auto"/>
        <w:jc w:val="both"/>
        <w:rPr>
          <w:rFonts w:ascii="Calibri" w:hAnsi="Calibri" w:cs="Calibri"/>
          <w:sz w:val="24"/>
        </w:rPr>
      </w:pPr>
      <w:r w:rsidRPr="004869F5">
        <w:rPr>
          <w:rFonts w:ascii="Calibri" w:hAnsi="Calibri" w:cs="Calibri"/>
          <w:b/>
          <w:bCs/>
          <w:sz w:val="24"/>
          <w:u w:val="single"/>
        </w:rPr>
        <w:t>The Law on Phytosanitary Control</w:t>
      </w:r>
      <w:r w:rsidRPr="00E53316">
        <w:rPr>
          <w:rFonts w:ascii="Calibri" w:hAnsi="Calibri" w:cs="Calibri"/>
          <w:sz w:val="24"/>
        </w:rPr>
        <w:t xml:space="preserve"> regulates the manufacturing, sales, and import of pesticides, agrochemicals, biological and other related substances.</w:t>
      </w:r>
    </w:p>
    <w:p w14:paraId="7374CCBC" w14:textId="77777777" w:rsidR="003C5106" w:rsidRPr="00E53316" w:rsidRDefault="003C5106" w:rsidP="00AD2AB9">
      <w:pPr>
        <w:spacing w:line="276" w:lineRule="auto"/>
        <w:jc w:val="both"/>
        <w:rPr>
          <w:rFonts w:ascii="Calibri" w:hAnsi="Calibri" w:cs="Calibri"/>
          <w:sz w:val="24"/>
        </w:rPr>
      </w:pPr>
      <w:r w:rsidRPr="004869F5">
        <w:rPr>
          <w:rFonts w:ascii="Calibri" w:hAnsi="Calibri" w:cs="Calibri"/>
          <w:b/>
          <w:bCs/>
          <w:sz w:val="24"/>
          <w:u w:val="single"/>
        </w:rPr>
        <w:t>The Law on Protection of the Atmospheric air</w:t>
      </w:r>
      <w:r>
        <w:rPr>
          <w:rFonts w:ascii="Calibri" w:hAnsi="Calibri" w:cs="Calibri"/>
          <w:sz w:val="24"/>
        </w:rPr>
        <w:t xml:space="preserve"> </w:t>
      </w:r>
      <w:r w:rsidRPr="00E53316">
        <w:rPr>
          <w:rFonts w:ascii="Calibri" w:hAnsi="Calibri" w:cs="Calibri"/>
          <w:sz w:val="24"/>
        </w:rPr>
        <w:t>provides the legal framework for mitigating the effects of harmful and polluting atmospheric substances.</w:t>
      </w:r>
    </w:p>
    <w:p w14:paraId="62DF3BC2" w14:textId="77777777" w:rsidR="003C5106" w:rsidRPr="00E53316" w:rsidRDefault="003C5106" w:rsidP="00AD2AB9">
      <w:pPr>
        <w:spacing w:line="276" w:lineRule="auto"/>
        <w:jc w:val="both"/>
        <w:rPr>
          <w:rFonts w:ascii="Calibri" w:hAnsi="Calibri" w:cs="Calibri"/>
          <w:sz w:val="24"/>
        </w:rPr>
      </w:pPr>
      <w:r w:rsidRPr="004869F5">
        <w:rPr>
          <w:rFonts w:ascii="Calibri" w:hAnsi="Calibri" w:cs="Calibri"/>
          <w:b/>
          <w:bCs/>
          <w:sz w:val="24"/>
          <w:u w:val="single"/>
        </w:rPr>
        <w:t>The Law on Environmental Education and Awareness of the Population</w:t>
      </w:r>
      <w:r w:rsidRPr="00E53316">
        <w:rPr>
          <w:rFonts w:ascii="Calibri" w:hAnsi="Calibri" w:cs="Calibri"/>
          <w:sz w:val="24"/>
        </w:rPr>
        <w:t xml:space="preserve"> defines the national approach to, and requirements for the implementation of, environmental education and awareness-raising activities. </w:t>
      </w:r>
    </w:p>
    <w:p w14:paraId="29047E3C" w14:textId="3F87F4D2" w:rsidR="003C5106" w:rsidRPr="00E53316" w:rsidRDefault="003C5106" w:rsidP="00AD2AB9">
      <w:pPr>
        <w:spacing w:line="276" w:lineRule="auto"/>
        <w:jc w:val="both"/>
        <w:rPr>
          <w:rFonts w:ascii="Calibri" w:hAnsi="Calibri" w:cs="Calibri"/>
          <w:sz w:val="24"/>
        </w:rPr>
      </w:pPr>
      <w:r w:rsidRPr="004869F5">
        <w:rPr>
          <w:rFonts w:ascii="Calibri" w:hAnsi="Calibri" w:cs="Calibri"/>
          <w:b/>
          <w:bCs/>
          <w:sz w:val="24"/>
          <w:u w:val="single"/>
        </w:rPr>
        <w:t>The Law on Obtaining Environmental Information</w:t>
      </w:r>
      <w:r w:rsidRPr="00E53316">
        <w:rPr>
          <w:rFonts w:ascii="Calibri" w:hAnsi="Calibri" w:cs="Calibri"/>
          <w:sz w:val="24"/>
        </w:rPr>
        <w:t xml:space="preserve"> establishes everyone’s rights to obtain environmental information. Any person may obtain environmental information irrespective of time and without any terms, except </w:t>
      </w:r>
      <w:r w:rsidR="00571974">
        <w:rPr>
          <w:rFonts w:ascii="Calibri" w:hAnsi="Calibri" w:cs="Calibri"/>
          <w:sz w:val="24"/>
        </w:rPr>
        <w:t>certain restricted.</w:t>
      </w:r>
      <w:r w:rsidR="00694D46">
        <w:rPr>
          <w:rFonts w:ascii="Calibri" w:hAnsi="Calibri" w:cs="Calibri"/>
          <w:sz w:val="24"/>
        </w:rPr>
        <w:t xml:space="preserve"> Restricted information </w:t>
      </w:r>
      <w:r w:rsidRPr="00E53316">
        <w:rPr>
          <w:rFonts w:ascii="Calibri" w:hAnsi="Calibri" w:cs="Calibri"/>
          <w:sz w:val="24"/>
        </w:rPr>
        <w:t xml:space="preserve">includes the information </w:t>
      </w:r>
      <w:r w:rsidR="00694D46">
        <w:rPr>
          <w:rFonts w:ascii="Calibri" w:hAnsi="Calibri" w:cs="Calibri"/>
          <w:sz w:val="24"/>
        </w:rPr>
        <w:t xml:space="preserve">deemed </w:t>
      </w:r>
      <w:r w:rsidRPr="00E53316">
        <w:rPr>
          <w:rFonts w:ascii="Calibri" w:hAnsi="Calibri" w:cs="Calibri"/>
          <w:sz w:val="24"/>
        </w:rPr>
        <w:t xml:space="preserve">to be of state/public importance. </w:t>
      </w:r>
    </w:p>
    <w:p w14:paraId="2C6B87D5" w14:textId="01E9D3EB" w:rsidR="003C5106" w:rsidRDefault="003C5106" w:rsidP="00AD2AB9">
      <w:pPr>
        <w:spacing w:line="276" w:lineRule="auto"/>
        <w:jc w:val="both"/>
        <w:rPr>
          <w:rFonts w:ascii="Calibri" w:hAnsi="Calibri" w:cs="Calibri"/>
          <w:sz w:val="24"/>
        </w:rPr>
      </w:pPr>
      <w:r w:rsidRPr="004869F5">
        <w:rPr>
          <w:rFonts w:ascii="Calibri" w:hAnsi="Calibri" w:cs="Calibri"/>
          <w:b/>
          <w:bCs/>
          <w:sz w:val="24"/>
          <w:u w:val="single"/>
        </w:rPr>
        <w:t xml:space="preserve">The Water </w:t>
      </w:r>
      <w:r w:rsidR="00694D46">
        <w:rPr>
          <w:rFonts w:ascii="Calibri" w:hAnsi="Calibri" w:cs="Calibri"/>
          <w:b/>
          <w:bCs/>
          <w:sz w:val="24"/>
          <w:u w:val="single"/>
        </w:rPr>
        <w:t>C</w:t>
      </w:r>
      <w:r w:rsidRPr="004869F5">
        <w:rPr>
          <w:rFonts w:ascii="Calibri" w:hAnsi="Calibri" w:cs="Calibri"/>
          <w:b/>
          <w:bCs/>
          <w:sz w:val="24"/>
          <w:u w:val="single"/>
        </w:rPr>
        <w:t>ode</w:t>
      </w:r>
      <w:r w:rsidRPr="00E53316">
        <w:rPr>
          <w:rFonts w:ascii="Calibri" w:hAnsi="Calibri" w:cs="Calibri"/>
          <w:sz w:val="24"/>
        </w:rPr>
        <w:t xml:space="preserve"> de</w:t>
      </w:r>
      <w:r w:rsidR="0007767F">
        <w:rPr>
          <w:rFonts w:ascii="Calibri" w:hAnsi="Calibri" w:cs="Calibri"/>
          <w:sz w:val="24"/>
        </w:rPr>
        <w:t>ems</w:t>
      </w:r>
      <w:r w:rsidRPr="00E53316">
        <w:rPr>
          <w:rFonts w:ascii="Calibri" w:hAnsi="Calibri" w:cs="Calibri"/>
          <w:sz w:val="24"/>
        </w:rPr>
        <w:t xml:space="preserve"> the internal water resources (rivers, lakes, ground water etc.) of the Republic of Azerbaijan as national wealth. </w:t>
      </w:r>
      <w:r w:rsidR="0007767F">
        <w:rPr>
          <w:rFonts w:ascii="Calibri" w:hAnsi="Calibri" w:cs="Calibri"/>
          <w:sz w:val="24"/>
        </w:rPr>
        <w:t xml:space="preserve">The </w:t>
      </w:r>
      <w:r w:rsidRPr="00E53316">
        <w:rPr>
          <w:rFonts w:ascii="Calibri" w:hAnsi="Calibri" w:cs="Calibri"/>
          <w:sz w:val="24"/>
        </w:rPr>
        <w:t xml:space="preserve">Water Code constitutes the basis of the water legislation and regulates the use of water bodies, their water </w:t>
      </w:r>
      <w:proofErr w:type="gramStart"/>
      <w:r w:rsidRPr="00E53316">
        <w:rPr>
          <w:rFonts w:ascii="Calibri" w:hAnsi="Calibri" w:cs="Calibri"/>
          <w:sz w:val="24"/>
        </w:rPr>
        <w:t>resources</w:t>
      </w:r>
      <w:proofErr w:type="gramEnd"/>
      <w:r w:rsidRPr="00E53316">
        <w:rPr>
          <w:rFonts w:ascii="Calibri" w:hAnsi="Calibri" w:cs="Calibri"/>
          <w:sz w:val="24"/>
        </w:rPr>
        <w:t xml:space="preserve"> and their protection. According to the </w:t>
      </w:r>
      <w:r w:rsidR="0007767F">
        <w:rPr>
          <w:rFonts w:ascii="Calibri" w:hAnsi="Calibri" w:cs="Calibri"/>
          <w:sz w:val="24"/>
        </w:rPr>
        <w:t>Water C</w:t>
      </w:r>
      <w:r w:rsidRPr="00E53316">
        <w:rPr>
          <w:rFonts w:ascii="Calibri" w:hAnsi="Calibri" w:cs="Calibri"/>
          <w:sz w:val="24"/>
        </w:rPr>
        <w:t xml:space="preserve">ode, the management of water bodies also envisages the protection of </w:t>
      </w:r>
      <w:r w:rsidR="0007767F">
        <w:rPr>
          <w:rFonts w:ascii="Calibri" w:hAnsi="Calibri" w:cs="Calibri"/>
          <w:sz w:val="24"/>
        </w:rPr>
        <w:t xml:space="preserve">the </w:t>
      </w:r>
      <w:r w:rsidRPr="00E53316">
        <w:rPr>
          <w:rFonts w:ascii="Calibri" w:hAnsi="Calibri" w:cs="Calibri"/>
          <w:sz w:val="24"/>
        </w:rPr>
        <w:t xml:space="preserve">environment in addition to the development of economy and </w:t>
      </w:r>
      <w:r w:rsidR="0007767F">
        <w:rPr>
          <w:rFonts w:ascii="Calibri" w:hAnsi="Calibri" w:cs="Calibri"/>
          <w:sz w:val="24"/>
        </w:rPr>
        <w:t xml:space="preserve">providing </w:t>
      </w:r>
      <w:r w:rsidRPr="00E53316">
        <w:rPr>
          <w:rFonts w:ascii="Calibri" w:hAnsi="Calibri" w:cs="Calibri"/>
          <w:sz w:val="24"/>
        </w:rPr>
        <w:t xml:space="preserve">the population with quality water. The Water Code approves the rules for water use and the right to use water. </w:t>
      </w:r>
    </w:p>
    <w:p w14:paraId="3446CD86" w14:textId="15D61FCF" w:rsidR="003C5106" w:rsidRDefault="003C5106" w:rsidP="00AD2AB9">
      <w:pPr>
        <w:spacing w:line="276" w:lineRule="auto"/>
        <w:jc w:val="both"/>
        <w:rPr>
          <w:rFonts w:ascii="Calibri" w:hAnsi="Calibri" w:cs="Calibri"/>
          <w:sz w:val="24"/>
        </w:rPr>
      </w:pPr>
      <w:r w:rsidRPr="006A629C">
        <w:rPr>
          <w:rFonts w:ascii="Calibri" w:hAnsi="Calibri" w:cs="Calibri"/>
          <w:b/>
          <w:bCs/>
          <w:sz w:val="24"/>
          <w:u w:val="single"/>
        </w:rPr>
        <w:t>The law on water supply and wastewater</w:t>
      </w:r>
      <w:r>
        <w:rPr>
          <w:rFonts w:ascii="Calibri" w:hAnsi="Calibri" w:cs="Calibri"/>
          <w:sz w:val="24"/>
        </w:rPr>
        <w:t xml:space="preserve"> </w:t>
      </w:r>
      <w:r w:rsidRPr="006A629C">
        <w:rPr>
          <w:rFonts w:ascii="Calibri" w:hAnsi="Calibri" w:cs="Calibri"/>
          <w:sz w:val="24"/>
        </w:rPr>
        <w:t>was adopted in 2000.</w:t>
      </w:r>
      <w:r w:rsidR="006529CA">
        <w:rPr>
          <w:rFonts w:ascii="Calibri" w:hAnsi="Calibri" w:cs="Calibri"/>
          <w:sz w:val="24"/>
        </w:rPr>
        <w:t xml:space="preserve"> The primary obje</w:t>
      </w:r>
      <w:r w:rsidR="002B2A45">
        <w:rPr>
          <w:rFonts w:ascii="Calibri" w:hAnsi="Calibri" w:cs="Calibri"/>
          <w:sz w:val="24"/>
        </w:rPr>
        <w:t xml:space="preserve">ctive of the law is to regulate the provision of water to people, enterprises, and institutions, as well as the management </w:t>
      </w:r>
      <w:r w:rsidR="00D71BB7">
        <w:rPr>
          <w:rFonts w:ascii="Calibri" w:hAnsi="Calibri" w:cs="Calibri"/>
          <w:sz w:val="24"/>
        </w:rPr>
        <w:t xml:space="preserve">of wasterwater. </w:t>
      </w:r>
      <w:r w:rsidRPr="006A629C">
        <w:rPr>
          <w:rFonts w:ascii="Calibri" w:hAnsi="Calibri" w:cs="Calibri"/>
          <w:sz w:val="24"/>
        </w:rPr>
        <w:t xml:space="preserve">According to the law, </w:t>
      </w:r>
      <w:r w:rsidR="00D71BB7">
        <w:rPr>
          <w:rFonts w:ascii="Calibri" w:hAnsi="Calibri" w:cs="Calibri"/>
          <w:sz w:val="24"/>
        </w:rPr>
        <w:t xml:space="preserve">the key executive bodies that are responsible for its implementation are </w:t>
      </w:r>
      <w:r w:rsidRPr="006A629C">
        <w:rPr>
          <w:rFonts w:ascii="Calibri" w:hAnsi="Calibri" w:cs="Calibri"/>
          <w:sz w:val="24"/>
        </w:rPr>
        <w:t>the Cabinet of Ministers and the local</w:t>
      </w:r>
      <w:r w:rsidR="003F3FA5">
        <w:rPr>
          <w:rFonts w:ascii="Calibri" w:hAnsi="Calibri" w:cs="Calibri"/>
          <w:sz w:val="24"/>
        </w:rPr>
        <w:t xml:space="preserve"> executive.</w:t>
      </w:r>
      <w:r>
        <w:rPr>
          <w:rFonts w:ascii="Calibri" w:hAnsi="Calibri" w:cs="Calibri"/>
          <w:sz w:val="24"/>
        </w:rPr>
        <w:t xml:space="preserve"> </w:t>
      </w:r>
      <w:r w:rsidRPr="006A629C">
        <w:rPr>
          <w:rFonts w:ascii="Calibri" w:hAnsi="Calibri" w:cs="Calibri"/>
          <w:sz w:val="24"/>
        </w:rPr>
        <w:t>This law establishes the main water rights and wastewater management rights.</w:t>
      </w:r>
    </w:p>
    <w:p w14:paraId="1B474AAD" w14:textId="77777777" w:rsidR="003C5106" w:rsidRPr="00E53316" w:rsidRDefault="003C5106" w:rsidP="00AD2AB9">
      <w:pPr>
        <w:spacing w:line="276" w:lineRule="auto"/>
        <w:jc w:val="both"/>
        <w:rPr>
          <w:rFonts w:ascii="Calibri" w:hAnsi="Calibri" w:cs="Calibri"/>
          <w:sz w:val="24"/>
        </w:rPr>
      </w:pPr>
      <w:r w:rsidRPr="006A629C">
        <w:rPr>
          <w:rFonts w:ascii="Calibri" w:hAnsi="Calibri" w:cs="Calibri"/>
          <w:b/>
          <w:bCs/>
          <w:sz w:val="24"/>
          <w:u w:val="single"/>
        </w:rPr>
        <w:t>The International Commission on Aquatic Re</w:t>
      </w:r>
      <w:r w:rsidRPr="006A629C">
        <w:rPr>
          <w:rFonts w:ascii="Calibri" w:hAnsi="Calibri" w:cs="Calibri"/>
          <w:b/>
          <w:bCs/>
          <w:sz w:val="24"/>
          <w:u w:val="single"/>
        </w:rPr>
        <w:softHyphen/>
        <w:t>sources of the Caspian Sea (ICARCS)</w:t>
      </w:r>
      <w:r w:rsidRPr="00E53316">
        <w:rPr>
          <w:rFonts w:ascii="Calibri" w:hAnsi="Calibri" w:cs="Calibri"/>
          <w:sz w:val="24"/>
        </w:rPr>
        <w:t xml:space="preserve"> regulates fisheries in the Cas</w:t>
      </w:r>
      <w:r w:rsidRPr="00E53316">
        <w:rPr>
          <w:rFonts w:ascii="Calibri" w:hAnsi="Calibri" w:cs="Calibri"/>
          <w:sz w:val="24"/>
        </w:rPr>
        <w:softHyphen/>
        <w:t>pian Sea region by defining the Total Allowable Catch (TAC) and distributing the catch quota re</w:t>
      </w:r>
      <w:r w:rsidRPr="00E53316">
        <w:rPr>
          <w:rFonts w:ascii="Calibri" w:hAnsi="Calibri" w:cs="Calibri"/>
          <w:sz w:val="24"/>
        </w:rPr>
        <w:softHyphen/>
        <w:t xml:space="preserve">garding major commercial fish species (sturgeon, kilka, seals) between Iran, Kazakhstan, Russia, </w:t>
      </w:r>
      <w:proofErr w:type="gramStart"/>
      <w:r w:rsidRPr="00E53316">
        <w:rPr>
          <w:rFonts w:ascii="Calibri" w:hAnsi="Calibri" w:cs="Calibri"/>
          <w:sz w:val="24"/>
        </w:rPr>
        <w:t>Azerbaijan</w:t>
      </w:r>
      <w:proofErr w:type="gramEnd"/>
      <w:r w:rsidRPr="00E53316">
        <w:rPr>
          <w:rFonts w:ascii="Calibri" w:hAnsi="Calibri" w:cs="Calibri"/>
          <w:sz w:val="24"/>
        </w:rPr>
        <w:t xml:space="preserve"> and Turkmenistan. The Commission also coordinates conservation activi</w:t>
      </w:r>
      <w:r w:rsidRPr="00E53316">
        <w:rPr>
          <w:rFonts w:ascii="Calibri" w:hAnsi="Calibri" w:cs="Calibri"/>
          <w:sz w:val="24"/>
        </w:rPr>
        <w:softHyphen/>
        <w:t>ties related to the sustainable use of Caspian aquatic bi</w:t>
      </w:r>
      <w:r w:rsidRPr="00E53316">
        <w:rPr>
          <w:rFonts w:ascii="Calibri" w:hAnsi="Calibri" w:cs="Calibri"/>
          <w:sz w:val="24"/>
        </w:rPr>
        <w:softHyphen/>
        <w:t>o-resources, supports scientific cooperation and data exchange, and coordinates scientific research.</w:t>
      </w:r>
    </w:p>
    <w:p w14:paraId="19087CC8" w14:textId="77777777" w:rsidR="003C5106" w:rsidRPr="00E53316" w:rsidRDefault="003C5106" w:rsidP="00651C74">
      <w:pPr>
        <w:spacing w:line="276" w:lineRule="auto"/>
        <w:rPr>
          <w:rFonts w:ascii="Calibri" w:hAnsi="Calibri" w:cs="Calibri"/>
          <w:sz w:val="24"/>
        </w:rPr>
      </w:pPr>
    </w:p>
    <w:p w14:paraId="75A7C564" w14:textId="77777777" w:rsidR="003C5106" w:rsidRPr="00E53316" w:rsidRDefault="003C5106" w:rsidP="00651C74">
      <w:pPr>
        <w:spacing w:line="276" w:lineRule="auto"/>
        <w:rPr>
          <w:rFonts w:ascii="Calibri" w:hAnsi="Calibri" w:cs="Calibri"/>
          <w:sz w:val="24"/>
        </w:rPr>
      </w:pPr>
    </w:p>
    <w:p w14:paraId="404C8B22" w14:textId="5889A095" w:rsidR="003C5106" w:rsidRPr="00620E85" w:rsidRDefault="003C5106" w:rsidP="002D0560">
      <w:pPr>
        <w:pStyle w:val="Heading3"/>
      </w:pPr>
      <w:bookmarkStart w:id="113" w:name="_Toc46138009"/>
      <w:bookmarkStart w:id="114" w:name="_Toc46830148"/>
      <w:bookmarkStart w:id="115" w:name="_Toc135821561"/>
      <w:bookmarkStart w:id="116" w:name="_Toc135822029"/>
      <w:bookmarkStart w:id="117" w:name="_Toc162472112"/>
      <w:r w:rsidRPr="007609E6">
        <w:rPr>
          <w:rStyle w:val="Heading3Char"/>
        </w:rPr>
        <w:t>Institutional Context for Biodiversity Conservation and Use</w:t>
      </w:r>
      <w:bookmarkEnd w:id="113"/>
      <w:bookmarkEnd w:id="114"/>
      <w:bookmarkEnd w:id="115"/>
      <w:bookmarkEnd w:id="116"/>
      <w:bookmarkEnd w:id="117"/>
    </w:p>
    <w:p w14:paraId="5382704A" w14:textId="77777777" w:rsidR="003C5106" w:rsidRPr="00E53316" w:rsidRDefault="003C5106" w:rsidP="00651C74">
      <w:pPr>
        <w:spacing w:line="276" w:lineRule="auto"/>
        <w:rPr>
          <w:rFonts w:ascii="Calibri" w:hAnsi="Calibri" w:cs="Calibri"/>
          <w:sz w:val="24"/>
        </w:rPr>
      </w:pPr>
    </w:p>
    <w:p w14:paraId="4E1AB806" w14:textId="77777777" w:rsidR="003C5106" w:rsidRDefault="003C5106" w:rsidP="00AD2AB9">
      <w:pPr>
        <w:spacing w:line="276" w:lineRule="auto"/>
        <w:jc w:val="both"/>
        <w:rPr>
          <w:rFonts w:ascii="Calibri" w:hAnsi="Calibri" w:cs="Calibri"/>
          <w:sz w:val="24"/>
        </w:rPr>
      </w:pPr>
      <w:r w:rsidRPr="00E53316">
        <w:rPr>
          <w:rFonts w:ascii="Calibri" w:hAnsi="Calibri" w:cs="Calibri"/>
          <w:sz w:val="24"/>
        </w:rPr>
        <w:t>The stakeholders involved in the natural resources</w:t>
      </w:r>
      <w:r>
        <w:rPr>
          <w:rFonts w:ascii="Calibri" w:hAnsi="Calibri" w:cs="Calibri"/>
          <w:sz w:val="24"/>
        </w:rPr>
        <w:t xml:space="preserve"> and environmental</w:t>
      </w:r>
      <w:r w:rsidRPr="00E53316">
        <w:rPr>
          <w:rFonts w:ascii="Calibri" w:hAnsi="Calibri" w:cs="Calibri"/>
          <w:sz w:val="24"/>
        </w:rPr>
        <w:t xml:space="preserve"> management in the territory of the Republic of Azerbaijan include state, non-</w:t>
      </w:r>
      <w:proofErr w:type="gramStart"/>
      <w:r w:rsidRPr="00E53316">
        <w:rPr>
          <w:rFonts w:ascii="Calibri" w:hAnsi="Calibri" w:cs="Calibri"/>
          <w:sz w:val="24"/>
        </w:rPr>
        <w:t>state</w:t>
      </w:r>
      <w:proofErr w:type="gramEnd"/>
      <w:r w:rsidRPr="00E53316">
        <w:rPr>
          <w:rFonts w:ascii="Calibri" w:hAnsi="Calibri" w:cs="Calibri"/>
          <w:sz w:val="24"/>
        </w:rPr>
        <w:t xml:space="preserve"> and local self-governing institutions. </w:t>
      </w:r>
    </w:p>
    <w:p w14:paraId="7212A2A8" w14:textId="62C6594C" w:rsidR="003C5106" w:rsidRDefault="003C5106" w:rsidP="00AD2AB9">
      <w:pPr>
        <w:spacing w:line="276" w:lineRule="auto"/>
        <w:jc w:val="both"/>
        <w:rPr>
          <w:rFonts w:ascii="Calibri" w:hAnsi="Calibri" w:cs="Calibri"/>
          <w:sz w:val="24"/>
        </w:rPr>
      </w:pPr>
      <w:r w:rsidRPr="00E53316">
        <w:rPr>
          <w:rFonts w:ascii="Calibri" w:hAnsi="Calibri" w:cs="Calibri"/>
          <w:sz w:val="24"/>
        </w:rPr>
        <w:t xml:space="preserve">The key state institutions are the Ministry of Ecology and Natural Resources, the Ministry of Emergency Situations, </w:t>
      </w:r>
      <w:r w:rsidR="002C6EF4">
        <w:rPr>
          <w:rFonts w:ascii="Calibri" w:hAnsi="Calibri" w:cs="Calibri"/>
          <w:sz w:val="24"/>
        </w:rPr>
        <w:t xml:space="preserve">the </w:t>
      </w:r>
      <w:r w:rsidRPr="00E53316">
        <w:rPr>
          <w:rFonts w:ascii="Calibri" w:hAnsi="Calibri" w:cs="Calibri"/>
          <w:sz w:val="24"/>
        </w:rPr>
        <w:t xml:space="preserve">Ministry of Agriculture, </w:t>
      </w:r>
      <w:r w:rsidR="002C6EF4">
        <w:rPr>
          <w:rFonts w:ascii="Calibri" w:hAnsi="Calibri" w:cs="Calibri"/>
          <w:sz w:val="24"/>
        </w:rPr>
        <w:t>t</w:t>
      </w:r>
      <w:r w:rsidRPr="00E53316">
        <w:rPr>
          <w:rFonts w:ascii="Calibri" w:hAnsi="Calibri" w:cs="Calibri"/>
          <w:sz w:val="24"/>
        </w:rPr>
        <w:t xml:space="preserve">he State Tourism Agency, </w:t>
      </w:r>
      <w:r w:rsidR="002C6EF4">
        <w:rPr>
          <w:rFonts w:ascii="Calibri" w:hAnsi="Calibri" w:cs="Calibri"/>
          <w:sz w:val="24"/>
        </w:rPr>
        <w:t>t</w:t>
      </w:r>
      <w:r w:rsidRPr="00E53316">
        <w:rPr>
          <w:rFonts w:ascii="Calibri" w:hAnsi="Calibri" w:cs="Calibri"/>
          <w:sz w:val="24"/>
        </w:rPr>
        <w:t>he Ministry of Economy</w:t>
      </w:r>
      <w:r w:rsidR="002C6EF4">
        <w:rPr>
          <w:rFonts w:ascii="Calibri" w:hAnsi="Calibri" w:cs="Calibri"/>
          <w:sz w:val="24"/>
        </w:rPr>
        <w:t>,</w:t>
      </w:r>
      <w:r w:rsidRPr="00E53316">
        <w:rPr>
          <w:rFonts w:ascii="Calibri" w:hAnsi="Calibri" w:cs="Calibri"/>
          <w:sz w:val="24"/>
        </w:rPr>
        <w:t xml:space="preserve"> and several governmental and non-governmental institutions.</w:t>
      </w:r>
      <w:r>
        <w:rPr>
          <w:rFonts w:ascii="Calibri" w:hAnsi="Calibri" w:cs="Calibri"/>
          <w:sz w:val="24"/>
        </w:rPr>
        <w:t xml:space="preserve"> </w:t>
      </w:r>
      <w:r w:rsidR="00141A97">
        <w:rPr>
          <w:rFonts w:ascii="Calibri" w:hAnsi="Calibri" w:cs="Calibri"/>
          <w:sz w:val="24"/>
        </w:rPr>
        <w:t xml:space="preserve">The public sector is represented by </w:t>
      </w:r>
      <w:r>
        <w:rPr>
          <w:rFonts w:ascii="Calibri" w:hAnsi="Calibri" w:cs="Calibri"/>
          <w:sz w:val="24"/>
        </w:rPr>
        <w:t>Municipialities, CSOs, local community organizaitons, public environmental movements, environmentally active people</w:t>
      </w:r>
      <w:r w:rsidR="00A843E0">
        <w:rPr>
          <w:rFonts w:ascii="Calibri" w:hAnsi="Calibri" w:cs="Calibri"/>
          <w:sz w:val="24"/>
        </w:rPr>
        <w:t>.</w:t>
      </w:r>
      <w:r>
        <w:rPr>
          <w:rFonts w:ascii="Calibri" w:hAnsi="Calibri" w:cs="Calibri"/>
          <w:sz w:val="24"/>
        </w:rPr>
        <w:t xml:space="preserve"> Independent experts, practioners and research scientists represent academia. </w:t>
      </w:r>
    </w:p>
    <w:p w14:paraId="4FF6F720" w14:textId="77777777" w:rsidR="003C5106" w:rsidRPr="00E53316" w:rsidRDefault="003C5106" w:rsidP="00AD2AB9">
      <w:pPr>
        <w:spacing w:line="276" w:lineRule="auto"/>
        <w:jc w:val="both"/>
        <w:rPr>
          <w:rFonts w:ascii="Calibri" w:hAnsi="Calibri" w:cs="Calibri"/>
          <w:sz w:val="24"/>
        </w:rPr>
      </w:pPr>
      <w:r>
        <w:rPr>
          <w:rFonts w:ascii="Calibri" w:hAnsi="Calibri" w:cs="Calibri"/>
          <w:sz w:val="24"/>
        </w:rPr>
        <w:t>International organizaitons are represented by UN agencies (UNDP, FAO, UNICEF, WHO etc.), NGOs (</w:t>
      </w:r>
      <w:proofErr w:type="gramStart"/>
      <w:r>
        <w:rPr>
          <w:rFonts w:ascii="Calibri" w:hAnsi="Calibri" w:cs="Calibri"/>
          <w:sz w:val="24"/>
        </w:rPr>
        <w:t>e.g.</w:t>
      </w:r>
      <w:proofErr w:type="gramEnd"/>
      <w:r>
        <w:rPr>
          <w:rFonts w:ascii="Calibri" w:hAnsi="Calibri" w:cs="Calibri"/>
          <w:sz w:val="24"/>
        </w:rPr>
        <w:t xml:space="preserve"> WWF) and state Agencies of various countries (e.g. GIZ). </w:t>
      </w:r>
    </w:p>
    <w:p w14:paraId="50735646" w14:textId="77777777" w:rsidR="003C5106" w:rsidRPr="00E53316" w:rsidRDefault="003C5106" w:rsidP="00AD2AB9">
      <w:pPr>
        <w:spacing w:line="276" w:lineRule="auto"/>
        <w:jc w:val="both"/>
        <w:rPr>
          <w:rFonts w:ascii="Calibri" w:hAnsi="Calibri" w:cs="Calibri"/>
          <w:sz w:val="24"/>
        </w:rPr>
      </w:pPr>
      <w:r w:rsidRPr="00744643">
        <w:rPr>
          <w:rFonts w:ascii="Calibri" w:hAnsi="Calibri" w:cs="Calibri"/>
          <w:b/>
          <w:bCs/>
          <w:sz w:val="24"/>
          <w:u w:val="single"/>
        </w:rPr>
        <w:t>The Ministry of Ecology and Natural Resources (MENR)</w:t>
      </w:r>
      <w:r w:rsidRPr="00E53316">
        <w:rPr>
          <w:rFonts w:ascii="Calibri" w:hAnsi="Calibri" w:cs="Calibri"/>
          <w:sz w:val="24"/>
        </w:rPr>
        <w:t xml:space="preserve"> is the primary government agency responsible for biodiversity conservation and the sustainable use of natural resources (</w:t>
      </w:r>
      <w:proofErr w:type="gramStart"/>
      <w:r w:rsidRPr="00E53316">
        <w:rPr>
          <w:rFonts w:ascii="Calibri" w:hAnsi="Calibri" w:cs="Calibri"/>
          <w:sz w:val="24"/>
        </w:rPr>
        <w:t>i.e.</w:t>
      </w:r>
      <w:proofErr w:type="gramEnd"/>
      <w:r w:rsidRPr="00E53316">
        <w:rPr>
          <w:rFonts w:ascii="Calibri" w:hAnsi="Calibri" w:cs="Calibri"/>
          <w:sz w:val="24"/>
        </w:rPr>
        <w:t xml:space="preserve"> forestry, wildlife, and fish) in Azerbaijan. The key responsibilities of the MENR cover six broad areas: (i) environmental policy development; (ii) environmental protection; (iii) water monitoring; (iv) water management; (iv) protection of freshwater and marine natural resources; (v) forest management; and (vi) protected areas.</w:t>
      </w:r>
    </w:p>
    <w:p w14:paraId="73C1987D" w14:textId="77777777" w:rsidR="003C5106" w:rsidRPr="00E53316" w:rsidRDefault="003C5106" w:rsidP="00AD2AB9">
      <w:pPr>
        <w:spacing w:line="276" w:lineRule="auto"/>
        <w:jc w:val="both"/>
        <w:rPr>
          <w:rFonts w:ascii="Calibri" w:hAnsi="Calibri" w:cs="Calibri"/>
          <w:sz w:val="24"/>
        </w:rPr>
      </w:pPr>
      <w:r w:rsidRPr="00744643">
        <w:rPr>
          <w:rFonts w:ascii="Calibri" w:hAnsi="Calibri" w:cs="Calibri"/>
          <w:b/>
          <w:bCs/>
          <w:sz w:val="24"/>
          <w:u w:val="single"/>
        </w:rPr>
        <w:t>The Ministry of Agriculture (MA)</w:t>
      </w:r>
      <w:r w:rsidRPr="00E53316">
        <w:rPr>
          <w:rFonts w:ascii="Calibri" w:hAnsi="Calibri" w:cs="Calibri"/>
          <w:sz w:val="24"/>
        </w:rPr>
        <w:t xml:space="preserve"> is the primary government agency responsible for regulating and controlling the means of agricultural production and processing in Azerbaijan. The key responsibilities of the MA cover six broad areas: (i) agricultural policy, planning and standards; (ii) livestock production and processing (including infrastructure and equipment); (iii) crop production and processing (including infrastructure and equipment); (iv) agricultural reforms and food security; (v) land use, monitoring and environmental protection (including veterinary services); and (vi) agricultural research (plant and animal).  </w:t>
      </w:r>
    </w:p>
    <w:p w14:paraId="6503E42D" w14:textId="706B1772" w:rsidR="003C5106" w:rsidRPr="00E53316" w:rsidRDefault="003C5106" w:rsidP="00AD2AB9">
      <w:pPr>
        <w:spacing w:line="276" w:lineRule="auto"/>
        <w:jc w:val="both"/>
        <w:rPr>
          <w:rFonts w:ascii="Calibri" w:hAnsi="Calibri" w:cs="Calibri"/>
          <w:sz w:val="24"/>
        </w:rPr>
      </w:pPr>
      <w:r w:rsidRPr="00744643">
        <w:rPr>
          <w:rFonts w:ascii="Calibri" w:hAnsi="Calibri" w:cs="Calibri"/>
          <w:b/>
          <w:bCs/>
          <w:sz w:val="24"/>
          <w:u w:val="single"/>
        </w:rPr>
        <w:t>The State Tourism Agency (STA)</w:t>
      </w:r>
      <w:r w:rsidRPr="00E53316">
        <w:rPr>
          <w:rFonts w:ascii="Calibri" w:hAnsi="Calibri" w:cs="Calibri"/>
          <w:sz w:val="24"/>
        </w:rPr>
        <w:t xml:space="preserve"> is the primary government agency responsible for the development of tourism in Azerbaijan. The key responsibilities of the </w:t>
      </w:r>
      <w:r w:rsidR="00C90B15">
        <w:rPr>
          <w:rFonts w:ascii="Calibri" w:hAnsi="Calibri" w:cs="Calibri"/>
          <w:sz w:val="24"/>
        </w:rPr>
        <w:t>STA</w:t>
      </w:r>
      <w:r w:rsidRPr="00E53316">
        <w:rPr>
          <w:rFonts w:ascii="Calibri" w:hAnsi="Calibri" w:cs="Calibri"/>
          <w:sz w:val="24"/>
        </w:rPr>
        <w:t xml:space="preserve"> cover</w:t>
      </w:r>
      <w:r w:rsidR="00C90B15">
        <w:rPr>
          <w:rFonts w:ascii="Calibri" w:hAnsi="Calibri" w:cs="Calibri"/>
          <w:sz w:val="24"/>
        </w:rPr>
        <w:t>three</w:t>
      </w:r>
      <w:r w:rsidRPr="00E53316">
        <w:rPr>
          <w:rFonts w:ascii="Calibri" w:hAnsi="Calibri" w:cs="Calibri"/>
          <w:sz w:val="24"/>
        </w:rPr>
        <w:t xml:space="preserve"> broad areas: (i) tourism policy and planning; (ii) tourism media and communications; and (iii) tourism development.</w:t>
      </w:r>
    </w:p>
    <w:p w14:paraId="61557A6C" w14:textId="77777777" w:rsidR="003C5106" w:rsidRPr="00E53316" w:rsidRDefault="003C5106" w:rsidP="00AD2AB9">
      <w:pPr>
        <w:spacing w:line="276" w:lineRule="auto"/>
        <w:jc w:val="both"/>
        <w:rPr>
          <w:rFonts w:ascii="Calibri" w:hAnsi="Calibri" w:cs="Calibri"/>
          <w:sz w:val="24"/>
        </w:rPr>
      </w:pPr>
      <w:r w:rsidRPr="00744643">
        <w:rPr>
          <w:rFonts w:ascii="Calibri" w:hAnsi="Calibri" w:cs="Calibri"/>
          <w:b/>
          <w:bCs/>
          <w:sz w:val="24"/>
          <w:u w:val="single"/>
        </w:rPr>
        <w:t>The Ministry of Economy (ME)</w:t>
      </w:r>
      <w:r w:rsidRPr="00E53316">
        <w:rPr>
          <w:rFonts w:ascii="Calibri" w:hAnsi="Calibri" w:cs="Calibri"/>
          <w:sz w:val="24"/>
        </w:rPr>
        <w:t xml:space="preserve"> is the primary government agency responsible for the development of the industrial manufacturing and energy production sectors in Azerbaijan. The key responsibilities of the ME cover four broad areas: (i) industrial and energy planning, </w:t>
      </w:r>
      <w:proofErr w:type="gramStart"/>
      <w:r w:rsidRPr="00E53316">
        <w:rPr>
          <w:rFonts w:ascii="Calibri" w:hAnsi="Calibri" w:cs="Calibri"/>
          <w:sz w:val="24"/>
        </w:rPr>
        <w:t>policy</w:t>
      </w:r>
      <w:proofErr w:type="gramEnd"/>
      <w:r w:rsidRPr="00E53316">
        <w:rPr>
          <w:rFonts w:ascii="Calibri" w:hAnsi="Calibri" w:cs="Calibri"/>
          <w:sz w:val="24"/>
        </w:rPr>
        <w:t xml:space="preserve"> and standards development; (ii) facilitating investment conditions for the manufacturing sector; (iii) improving the efficiencies of energy supply; and (iv) energy research and development.  </w:t>
      </w:r>
    </w:p>
    <w:p w14:paraId="2746668A" w14:textId="77777777" w:rsidR="003C5106" w:rsidRDefault="003C5106" w:rsidP="00AD2AB9">
      <w:pPr>
        <w:spacing w:line="276" w:lineRule="auto"/>
        <w:jc w:val="both"/>
        <w:rPr>
          <w:rFonts w:ascii="Calibri" w:hAnsi="Calibri" w:cs="Calibri"/>
          <w:sz w:val="24"/>
        </w:rPr>
      </w:pPr>
      <w:r w:rsidRPr="00744643">
        <w:rPr>
          <w:rFonts w:ascii="Calibri" w:hAnsi="Calibri" w:cs="Calibri"/>
          <w:b/>
          <w:bCs/>
          <w:sz w:val="24"/>
          <w:u w:val="single"/>
        </w:rPr>
        <w:t>The Ministry of Finance (MF)</w:t>
      </w:r>
      <w:r w:rsidRPr="00E53316">
        <w:rPr>
          <w:rFonts w:ascii="Calibri" w:hAnsi="Calibri" w:cs="Calibri"/>
          <w:sz w:val="24"/>
        </w:rPr>
        <w:t xml:space="preserve"> is the primary government agency responsible for regulating the financial sector in Azerbaijan. The key responsibilities of the MF cover four broad areas: (i) financial, budgeting and tax policies; (ii) forecasting, </w:t>
      </w:r>
      <w:proofErr w:type="gramStart"/>
      <w:r w:rsidRPr="00E53316">
        <w:rPr>
          <w:rFonts w:ascii="Calibri" w:hAnsi="Calibri" w:cs="Calibri"/>
          <w:sz w:val="24"/>
        </w:rPr>
        <w:t>budgeting</w:t>
      </w:r>
      <w:proofErr w:type="gramEnd"/>
      <w:r w:rsidRPr="00E53316">
        <w:rPr>
          <w:rFonts w:ascii="Calibri" w:hAnsi="Calibri" w:cs="Calibri"/>
          <w:sz w:val="24"/>
        </w:rPr>
        <w:t xml:space="preserve"> and financial management of state budget; (iii) development of financial markets; and (iv) controlling the movement of funds.</w:t>
      </w:r>
    </w:p>
    <w:p w14:paraId="52D885C9" w14:textId="576F7051" w:rsidR="003C5106" w:rsidRPr="00E53316" w:rsidRDefault="003C5106" w:rsidP="1EA0394E">
      <w:pPr>
        <w:spacing w:line="276" w:lineRule="auto"/>
        <w:jc w:val="both"/>
        <w:rPr>
          <w:rFonts w:ascii="Calibri" w:hAnsi="Calibri" w:cs="Calibri"/>
          <w:sz w:val="24"/>
          <w:szCs w:val="24"/>
        </w:rPr>
      </w:pPr>
      <w:r w:rsidRPr="1EA0394E">
        <w:rPr>
          <w:rFonts w:ascii="Calibri" w:hAnsi="Calibri" w:cs="Calibri"/>
          <w:b/>
          <w:bCs/>
          <w:sz w:val="24"/>
          <w:szCs w:val="24"/>
          <w:u w:val="single"/>
        </w:rPr>
        <w:t>The Ministry of Emergency Situations (MES)</w:t>
      </w:r>
      <w:r w:rsidRPr="1EA0394E">
        <w:rPr>
          <w:rFonts w:ascii="Calibri" w:hAnsi="Calibri" w:cs="Calibri"/>
          <w:sz w:val="24"/>
          <w:szCs w:val="24"/>
        </w:rPr>
        <w:t xml:space="preserve"> is entitled to reduce the risks of natural disasters, flood and flash floods, landslides, avalanches, droughts, forest fires and manage them during emergency situations and apply emergency zone when necessary. Currently, MES only controls the </w:t>
      </w:r>
      <w:r w:rsidR="181642B4" w:rsidRPr="1EA0394E">
        <w:rPr>
          <w:rFonts w:ascii="Calibri" w:hAnsi="Calibri" w:cs="Calibri"/>
          <w:sz w:val="24"/>
          <w:szCs w:val="24"/>
        </w:rPr>
        <w:t>operation</w:t>
      </w:r>
      <w:r w:rsidRPr="1EA0394E">
        <w:rPr>
          <w:rFonts w:ascii="Calibri" w:hAnsi="Calibri" w:cs="Calibri"/>
          <w:sz w:val="24"/>
          <w:szCs w:val="24"/>
        </w:rPr>
        <w:t xml:space="preserve"> of large water bodies and takes measures to prevent possible natural disasters. </w:t>
      </w:r>
    </w:p>
    <w:p w14:paraId="57915F10" w14:textId="77777777" w:rsidR="003C5106" w:rsidRDefault="003C5106" w:rsidP="00651C74">
      <w:pPr>
        <w:spacing w:line="276" w:lineRule="auto"/>
        <w:rPr>
          <w:rFonts w:ascii="Calibri" w:hAnsi="Calibri" w:cs="Calibri"/>
          <w:sz w:val="24"/>
        </w:rPr>
      </w:pPr>
      <w:bookmarkStart w:id="118" w:name="_Toc46138011"/>
    </w:p>
    <w:p w14:paraId="7EF8C9FE" w14:textId="393179AA" w:rsidR="003C5106" w:rsidRPr="00D9144F" w:rsidRDefault="003C5106" w:rsidP="003E084F">
      <w:pPr>
        <w:pStyle w:val="Heading2"/>
      </w:pPr>
      <w:bookmarkStart w:id="119" w:name="_Toc46830149"/>
      <w:bookmarkStart w:id="120" w:name="_Toc135821562"/>
      <w:bookmarkStart w:id="121" w:name="_Toc135822030"/>
      <w:bookmarkStart w:id="122" w:name="_Toc162472113"/>
      <w:r w:rsidRPr="00D9144F">
        <w:t xml:space="preserve">Key Datasets, </w:t>
      </w:r>
      <w:r w:rsidR="00E73891" w:rsidRPr="001B2A33">
        <w:t>Methodology</w:t>
      </w:r>
      <w:r w:rsidRPr="00D9144F">
        <w:t xml:space="preserve"> </w:t>
      </w:r>
      <w:r w:rsidR="008922D4" w:rsidRPr="00D9144F">
        <w:t>and</w:t>
      </w:r>
      <w:r w:rsidRPr="00D9144F">
        <w:t xml:space="preserve"> Chapter Outlines</w:t>
      </w:r>
      <w:bookmarkEnd w:id="118"/>
      <w:bookmarkEnd w:id="119"/>
      <w:bookmarkEnd w:id="120"/>
      <w:bookmarkEnd w:id="121"/>
      <w:bookmarkEnd w:id="122"/>
    </w:p>
    <w:p w14:paraId="02C725D8" w14:textId="77777777" w:rsidR="007609E6" w:rsidRDefault="007609E6" w:rsidP="002D0560">
      <w:pPr>
        <w:pStyle w:val="Heading3"/>
      </w:pPr>
      <w:bookmarkStart w:id="123" w:name="_Toc46138012"/>
      <w:bookmarkStart w:id="124" w:name="_Toc46830150"/>
      <w:bookmarkStart w:id="125" w:name="_Toc135821563"/>
      <w:bookmarkStart w:id="126" w:name="_Toc135822031"/>
    </w:p>
    <w:p w14:paraId="63683647" w14:textId="6230BCC8" w:rsidR="003C5106" w:rsidRPr="007609E6" w:rsidRDefault="003C5106" w:rsidP="002D0560">
      <w:pPr>
        <w:pStyle w:val="Heading3"/>
      </w:pPr>
      <w:bookmarkStart w:id="127" w:name="_Toc162472114"/>
      <w:r w:rsidRPr="007609E6">
        <w:t xml:space="preserve">Key </w:t>
      </w:r>
      <w:r w:rsidRPr="001B2A33">
        <w:t>Datasets</w:t>
      </w:r>
      <w:bookmarkEnd w:id="123"/>
      <w:bookmarkEnd w:id="124"/>
      <w:bookmarkEnd w:id="125"/>
      <w:bookmarkEnd w:id="126"/>
      <w:bookmarkEnd w:id="127"/>
    </w:p>
    <w:p w14:paraId="2FF734BC" w14:textId="77777777" w:rsidR="003C5106" w:rsidRPr="00E53316" w:rsidRDefault="003C5106" w:rsidP="00651C74">
      <w:pPr>
        <w:spacing w:line="276" w:lineRule="auto"/>
        <w:rPr>
          <w:rFonts w:ascii="Calibri" w:hAnsi="Calibri" w:cs="Calibri"/>
          <w:sz w:val="24"/>
        </w:rPr>
      </w:pPr>
    </w:p>
    <w:p w14:paraId="39AEDC33" w14:textId="12F6676B"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 xml:space="preserve">The assessment </w:t>
      </w:r>
      <w:r w:rsidR="003079C6">
        <w:rPr>
          <w:rFonts w:ascii="Calibri" w:hAnsi="Calibri" w:cs="Calibri"/>
          <w:sz w:val="24"/>
        </w:rPr>
        <w:t xml:space="preserve">was </w:t>
      </w:r>
      <w:r w:rsidRPr="00E53316">
        <w:rPr>
          <w:rFonts w:ascii="Calibri" w:hAnsi="Calibri" w:cs="Calibri"/>
          <w:sz w:val="24"/>
        </w:rPr>
        <w:t>mostly</w:t>
      </w:r>
      <w:r w:rsidR="008922D4">
        <w:rPr>
          <w:rFonts w:ascii="Calibri" w:hAnsi="Calibri" w:cs="Calibri"/>
          <w:sz w:val="24"/>
        </w:rPr>
        <w:t xml:space="preserve"> </w:t>
      </w:r>
      <w:r w:rsidRPr="00E53316">
        <w:rPr>
          <w:rFonts w:ascii="Calibri" w:hAnsi="Calibri" w:cs="Calibri"/>
          <w:sz w:val="24"/>
        </w:rPr>
        <w:t>conducted</w:t>
      </w:r>
      <w:r w:rsidR="008D283D">
        <w:rPr>
          <w:rFonts w:ascii="Calibri" w:hAnsi="Calibri" w:cs="Calibri"/>
          <w:sz w:val="24"/>
        </w:rPr>
        <w:t xml:space="preserve"> by using</w:t>
      </w:r>
      <w:r w:rsidRPr="00E53316">
        <w:rPr>
          <w:rFonts w:ascii="Calibri" w:hAnsi="Calibri" w:cs="Calibri"/>
          <w:sz w:val="24"/>
        </w:rPr>
        <w:t xml:space="preserve"> secondary data and information. The available sources</w:t>
      </w:r>
      <w:r w:rsidR="008D283D">
        <w:rPr>
          <w:rFonts w:ascii="Calibri" w:hAnsi="Calibri" w:cs="Calibri"/>
          <w:sz w:val="24"/>
        </w:rPr>
        <w:t xml:space="preserve"> included</w:t>
      </w:r>
      <w:r w:rsidRPr="00E53316">
        <w:rPr>
          <w:rFonts w:ascii="Calibri" w:hAnsi="Calibri" w:cs="Calibri"/>
          <w:sz w:val="24"/>
        </w:rPr>
        <w:t xml:space="preserve"> the Azerbaijan Fifth and Sixth National report to the UN Convention on Biological diversity. The results of scientific research, published scientific work, reports and raw data of projects carried out by international organizations in Azerbaijan (</w:t>
      </w:r>
      <w:proofErr w:type="gramStart"/>
      <w:r w:rsidRPr="00E53316">
        <w:rPr>
          <w:rFonts w:ascii="Calibri" w:hAnsi="Calibri" w:cs="Calibri"/>
          <w:sz w:val="24"/>
        </w:rPr>
        <w:t>eg</w:t>
      </w:r>
      <w:proofErr w:type="gramEnd"/>
      <w:r w:rsidRPr="00E53316">
        <w:rPr>
          <w:rFonts w:ascii="Calibri" w:hAnsi="Calibri" w:cs="Calibri"/>
          <w:sz w:val="24"/>
        </w:rPr>
        <w:t xml:space="preserve"> UNDP, UNICEF, GIZ, FAO, UNEP, GAHP, Pure Earth)</w:t>
      </w:r>
      <w:r w:rsidR="008D283D">
        <w:rPr>
          <w:rFonts w:ascii="Calibri" w:hAnsi="Calibri" w:cs="Calibri"/>
          <w:sz w:val="24"/>
        </w:rPr>
        <w:t xml:space="preserve"> </w:t>
      </w:r>
      <w:r w:rsidRPr="00E53316">
        <w:rPr>
          <w:rFonts w:ascii="Calibri" w:hAnsi="Calibri" w:cs="Calibri"/>
          <w:sz w:val="24"/>
        </w:rPr>
        <w:t xml:space="preserve">and the region will form the main database of NEA.  The lack of information and data limited the scope of this </w:t>
      </w:r>
      <w:proofErr w:type="gramStart"/>
      <w:r w:rsidRPr="00E53316">
        <w:rPr>
          <w:rFonts w:ascii="Calibri" w:hAnsi="Calibri" w:cs="Calibri"/>
          <w:sz w:val="24"/>
        </w:rPr>
        <w:t>study</w:t>
      </w:r>
      <w:r w:rsidR="008D283D">
        <w:rPr>
          <w:rFonts w:ascii="Calibri" w:hAnsi="Calibri" w:cs="Calibri"/>
          <w:sz w:val="24"/>
        </w:rPr>
        <w:t>,</w:t>
      </w:r>
      <w:proofErr w:type="gramEnd"/>
      <w:r w:rsidRPr="00E53316">
        <w:rPr>
          <w:rFonts w:ascii="Calibri" w:hAnsi="Calibri" w:cs="Calibri"/>
          <w:sz w:val="24"/>
        </w:rPr>
        <w:t xml:space="preserve"> therefore, further research is needed, and it may include developing primary data baselines.</w:t>
      </w:r>
    </w:p>
    <w:p w14:paraId="04426A72" w14:textId="5EBDB576"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An initial review of the literature indicates that government data and grey literature will play an important role in the assessment due to limited availability of up-to-date peer-reviewed literature covering environmental and biodiversity related topics in Azerbaijan</w:t>
      </w:r>
      <w:r w:rsidR="008D283D">
        <w:rPr>
          <w:rFonts w:ascii="Calibri" w:hAnsi="Calibri" w:cs="Calibri"/>
          <w:sz w:val="24"/>
        </w:rPr>
        <w:t>.</w:t>
      </w:r>
      <w:r w:rsidRPr="00E53316">
        <w:rPr>
          <w:rFonts w:ascii="Calibri" w:hAnsi="Calibri" w:cs="Calibri"/>
          <w:sz w:val="24"/>
        </w:rPr>
        <w:t xml:space="preserve"> The following are key data sources that </w:t>
      </w:r>
      <w:r w:rsidR="008D283D">
        <w:rPr>
          <w:rFonts w:ascii="Calibri" w:hAnsi="Calibri" w:cs="Calibri"/>
          <w:sz w:val="24"/>
        </w:rPr>
        <w:t xml:space="preserve">the project </w:t>
      </w:r>
      <w:r w:rsidRPr="00E53316">
        <w:rPr>
          <w:rFonts w:ascii="Calibri" w:hAnsi="Calibri" w:cs="Calibri"/>
          <w:sz w:val="24"/>
        </w:rPr>
        <w:t xml:space="preserve">will </w:t>
      </w:r>
      <w:r w:rsidR="008D283D">
        <w:rPr>
          <w:rFonts w:ascii="Calibri" w:hAnsi="Calibri" w:cs="Calibri"/>
          <w:sz w:val="24"/>
        </w:rPr>
        <w:t>draw from:</w:t>
      </w:r>
    </w:p>
    <w:p w14:paraId="02FA49B2" w14:textId="2EE74AD5" w:rsidR="003C5106" w:rsidRPr="00E53316" w:rsidRDefault="003C5106" w:rsidP="00AD2AB9">
      <w:pPr>
        <w:spacing w:line="276" w:lineRule="auto"/>
        <w:jc w:val="both"/>
        <w:rPr>
          <w:rFonts w:ascii="Calibri" w:hAnsi="Calibri" w:cs="Calibri"/>
          <w:sz w:val="24"/>
        </w:rPr>
      </w:pPr>
      <w:r w:rsidRPr="00C23715">
        <w:rPr>
          <w:rFonts w:ascii="Calibri" w:hAnsi="Calibri" w:cs="Calibri"/>
          <w:sz w:val="24"/>
          <w:u w:val="single"/>
        </w:rPr>
        <w:t>Government datasets:</w:t>
      </w:r>
      <w:r w:rsidRPr="00E53316">
        <w:rPr>
          <w:rFonts w:ascii="Calibri" w:hAnsi="Calibri" w:cs="Calibri"/>
          <w:sz w:val="24"/>
        </w:rPr>
        <w:t xml:space="preserve"> State agencies and government ministries hold a valuable repository of data. The datasets of the Ministry of Ecology and Natural Resources, State Statistical </w:t>
      </w:r>
      <w:r w:rsidR="005A3C41" w:rsidRPr="00E53316">
        <w:rPr>
          <w:rFonts w:ascii="Calibri" w:hAnsi="Calibri" w:cs="Calibri"/>
          <w:sz w:val="24"/>
        </w:rPr>
        <w:t>Committee</w:t>
      </w:r>
      <w:r w:rsidRPr="00E53316">
        <w:rPr>
          <w:rFonts w:ascii="Calibri" w:hAnsi="Calibri" w:cs="Calibri"/>
          <w:sz w:val="24"/>
        </w:rPr>
        <w:t xml:space="preserve"> as well as the Ministry of </w:t>
      </w:r>
      <w:r w:rsidR="005A3C41" w:rsidRPr="00E53316">
        <w:rPr>
          <w:rFonts w:ascii="Calibri" w:hAnsi="Calibri" w:cs="Calibri"/>
          <w:sz w:val="24"/>
        </w:rPr>
        <w:t>Agriculture</w:t>
      </w:r>
      <w:r w:rsidRPr="00E53316">
        <w:rPr>
          <w:rFonts w:ascii="Calibri" w:hAnsi="Calibri" w:cs="Calibri"/>
          <w:sz w:val="24"/>
        </w:rPr>
        <w:t xml:space="preserve"> are the main datasets </w:t>
      </w:r>
      <w:r w:rsidR="005F7449">
        <w:rPr>
          <w:rFonts w:ascii="Calibri" w:hAnsi="Calibri" w:cs="Calibri"/>
          <w:sz w:val="24"/>
        </w:rPr>
        <w:t xml:space="preserve">the </w:t>
      </w:r>
      <w:r w:rsidRPr="00E53316">
        <w:rPr>
          <w:rFonts w:ascii="Calibri" w:hAnsi="Calibri" w:cs="Calibri"/>
          <w:sz w:val="24"/>
        </w:rPr>
        <w:t xml:space="preserve">NEA will use. Economic, Environmental, Agricultural and Water related datasets will be used as a major source of rough </w:t>
      </w:r>
      <w:r w:rsidR="005A3C41" w:rsidRPr="00E53316">
        <w:rPr>
          <w:rFonts w:ascii="Calibri" w:hAnsi="Calibri" w:cs="Calibri"/>
          <w:sz w:val="24"/>
        </w:rPr>
        <w:t>information</w:t>
      </w:r>
      <w:r w:rsidRPr="00E53316">
        <w:rPr>
          <w:rFonts w:ascii="Calibri" w:hAnsi="Calibri" w:cs="Calibri"/>
          <w:sz w:val="24"/>
        </w:rPr>
        <w:t>. Environmental impact assessment studies submitted to the government will also be considered as a data source.</w:t>
      </w:r>
    </w:p>
    <w:p w14:paraId="56E9E091" w14:textId="77777777" w:rsidR="003C5106" w:rsidRPr="00E53316" w:rsidRDefault="003C5106" w:rsidP="00AD2AB9">
      <w:pPr>
        <w:spacing w:line="276" w:lineRule="auto"/>
        <w:jc w:val="both"/>
        <w:rPr>
          <w:rFonts w:ascii="Calibri" w:hAnsi="Calibri" w:cs="Calibri"/>
          <w:sz w:val="24"/>
        </w:rPr>
      </w:pPr>
      <w:r w:rsidRPr="00C23715">
        <w:rPr>
          <w:rFonts w:ascii="Calibri" w:hAnsi="Calibri" w:cs="Calibri"/>
          <w:sz w:val="24"/>
          <w:u w:val="single"/>
        </w:rPr>
        <w:t>National reporting to international agreements:</w:t>
      </w:r>
      <w:r w:rsidRPr="00E53316">
        <w:rPr>
          <w:rFonts w:ascii="Calibri" w:hAnsi="Calibri" w:cs="Calibri"/>
          <w:sz w:val="24"/>
        </w:rPr>
        <w:t xml:space="preserve"> Data from the country’s national reports to agreements such as the CBD, UNFCCC and the Ramsar Convention on Wetlands of International Importance will be used in the assessment.</w:t>
      </w:r>
    </w:p>
    <w:p w14:paraId="65590FA4" w14:textId="5FEEC72D" w:rsidR="003C5106" w:rsidRPr="00E53316" w:rsidRDefault="003C5106" w:rsidP="00AD2AB9">
      <w:pPr>
        <w:spacing w:line="276" w:lineRule="auto"/>
        <w:jc w:val="both"/>
        <w:rPr>
          <w:rFonts w:ascii="Calibri" w:hAnsi="Calibri" w:cs="Calibri"/>
          <w:sz w:val="24"/>
        </w:rPr>
      </w:pPr>
      <w:r w:rsidRPr="00C23715">
        <w:rPr>
          <w:rFonts w:ascii="Calibri" w:hAnsi="Calibri" w:cs="Calibri"/>
          <w:sz w:val="24"/>
          <w:u w:val="single"/>
        </w:rPr>
        <w:t>Regional datasets and policy documents:</w:t>
      </w:r>
      <w:r w:rsidRPr="00E53316">
        <w:rPr>
          <w:rFonts w:ascii="Calibri" w:hAnsi="Calibri" w:cs="Calibri"/>
          <w:sz w:val="24"/>
        </w:rPr>
        <w:t xml:space="preserve"> Due to the existence of strong regional political coordination mechanisms in the Transboundary Joint Secretariat regional policies</w:t>
      </w:r>
      <w:r w:rsidR="00331A00">
        <w:rPr>
          <w:rFonts w:ascii="Calibri" w:hAnsi="Calibri" w:cs="Calibri"/>
          <w:sz w:val="24"/>
        </w:rPr>
        <w:t>,</w:t>
      </w:r>
      <w:r w:rsidRPr="00E53316">
        <w:rPr>
          <w:rFonts w:ascii="Calibri" w:hAnsi="Calibri" w:cs="Calibri"/>
          <w:sz w:val="24"/>
        </w:rPr>
        <w:t xml:space="preserve"> datasets will also be drawn on for the assessment</w:t>
      </w:r>
      <w:r w:rsidR="00ED47AC">
        <w:rPr>
          <w:rFonts w:ascii="Calibri" w:hAnsi="Calibri" w:cs="Calibri"/>
          <w:sz w:val="24"/>
        </w:rPr>
        <w:t xml:space="preserve"> from these sources</w:t>
      </w:r>
      <w:r w:rsidRPr="00E53316">
        <w:rPr>
          <w:rFonts w:ascii="Calibri" w:hAnsi="Calibri" w:cs="Calibri"/>
          <w:sz w:val="24"/>
        </w:rPr>
        <w:t>. Online data sources such as the R</w:t>
      </w:r>
      <w:r w:rsidR="00ED47AC">
        <w:rPr>
          <w:rFonts w:ascii="Calibri" w:hAnsi="Calibri" w:cs="Calibri"/>
          <w:sz w:val="24"/>
        </w:rPr>
        <w:t>EC</w:t>
      </w:r>
      <w:r w:rsidRPr="00E53316">
        <w:rPr>
          <w:rFonts w:ascii="Calibri" w:hAnsi="Calibri" w:cs="Calibri"/>
          <w:sz w:val="24"/>
        </w:rPr>
        <w:t xml:space="preserve"> Caucasus and WWF will also be utilised.</w:t>
      </w:r>
    </w:p>
    <w:p w14:paraId="24B9E5D0" w14:textId="50133619" w:rsidR="003C5106" w:rsidRPr="00E53316" w:rsidRDefault="003C5106" w:rsidP="00AD2AB9">
      <w:pPr>
        <w:spacing w:line="276" w:lineRule="auto"/>
        <w:jc w:val="both"/>
        <w:rPr>
          <w:rFonts w:ascii="Calibri" w:hAnsi="Calibri" w:cs="Calibri"/>
          <w:sz w:val="24"/>
        </w:rPr>
      </w:pPr>
      <w:r w:rsidRPr="00C23715">
        <w:rPr>
          <w:rFonts w:ascii="Calibri" w:hAnsi="Calibri" w:cs="Calibri"/>
          <w:sz w:val="24"/>
          <w:u w:val="single"/>
        </w:rPr>
        <w:t>Indigenous and local knowledge:</w:t>
      </w:r>
      <w:r w:rsidRPr="00E53316">
        <w:rPr>
          <w:rFonts w:ascii="Calibri" w:hAnsi="Calibri" w:cs="Calibri"/>
          <w:sz w:val="24"/>
        </w:rPr>
        <w:t xml:space="preserve"> Scientific data and information consistently supplemented </w:t>
      </w:r>
      <w:r>
        <w:rPr>
          <w:rFonts w:ascii="Calibri" w:hAnsi="Calibri" w:cs="Calibri"/>
          <w:sz w:val="24"/>
        </w:rPr>
        <w:t>I</w:t>
      </w:r>
      <w:r w:rsidR="00480A94">
        <w:rPr>
          <w:rFonts w:ascii="Calibri" w:hAnsi="Calibri" w:cs="Calibri"/>
          <w:sz w:val="24"/>
        </w:rPr>
        <w:t>ndigenous and local knowledge</w:t>
      </w:r>
      <w:r w:rsidRPr="00E53316">
        <w:rPr>
          <w:rFonts w:ascii="Calibri" w:hAnsi="Calibri" w:cs="Calibri"/>
          <w:sz w:val="24"/>
        </w:rPr>
        <w:t xml:space="preserve"> in a structured way. The NEA scoping exercise has already benefited from community stakeholder consultations and invited community members to gather </w:t>
      </w:r>
      <w:r>
        <w:rPr>
          <w:rFonts w:ascii="Calibri" w:hAnsi="Calibri" w:cs="Calibri"/>
          <w:sz w:val="24"/>
        </w:rPr>
        <w:t>I</w:t>
      </w:r>
      <w:r w:rsidR="00480A94">
        <w:rPr>
          <w:rFonts w:ascii="Calibri" w:hAnsi="Calibri" w:cs="Calibri"/>
          <w:sz w:val="24"/>
        </w:rPr>
        <w:t>ndigenous and local knowledge</w:t>
      </w:r>
      <w:r>
        <w:rPr>
          <w:rFonts w:ascii="Calibri" w:hAnsi="Calibri" w:cs="Calibri"/>
          <w:sz w:val="24"/>
        </w:rPr>
        <w:t xml:space="preserve"> </w:t>
      </w:r>
      <w:r w:rsidR="005A3C41">
        <w:rPr>
          <w:rFonts w:ascii="Calibri" w:hAnsi="Calibri" w:cs="Calibri"/>
          <w:sz w:val="24"/>
        </w:rPr>
        <w:t>information</w:t>
      </w:r>
      <w:r w:rsidRPr="00E53316">
        <w:rPr>
          <w:rFonts w:ascii="Calibri" w:hAnsi="Calibri" w:cs="Calibri"/>
          <w:sz w:val="24"/>
        </w:rPr>
        <w:t>.</w:t>
      </w:r>
    </w:p>
    <w:p w14:paraId="0AB2313C" w14:textId="77777777" w:rsidR="003C5106" w:rsidRPr="00E53316" w:rsidRDefault="003C5106" w:rsidP="00AD2AB9">
      <w:pPr>
        <w:spacing w:line="276" w:lineRule="auto"/>
        <w:jc w:val="both"/>
        <w:rPr>
          <w:rFonts w:ascii="Calibri" w:hAnsi="Calibri" w:cs="Calibri"/>
          <w:sz w:val="24"/>
        </w:rPr>
      </w:pPr>
      <w:r w:rsidRPr="00C23715">
        <w:rPr>
          <w:rFonts w:ascii="Calibri" w:hAnsi="Calibri" w:cs="Calibri"/>
          <w:sz w:val="24"/>
          <w:u w:val="single"/>
        </w:rPr>
        <w:t>Remote sensing data:</w:t>
      </w:r>
      <w:r w:rsidRPr="00E53316">
        <w:rPr>
          <w:rFonts w:ascii="Calibri" w:hAnsi="Calibri" w:cs="Calibri"/>
          <w:sz w:val="24"/>
        </w:rPr>
        <w:t xml:space="preserve"> The satilite images will be used to generate data on land cover, land use, wetland distribution, land degradation, primary productivity, and other attributes of the land. Repeated observations of different years of the same area are accessible and enable to launch trends for all types of ecosystems.</w:t>
      </w:r>
    </w:p>
    <w:p w14:paraId="5B0DC378" w14:textId="77777777" w:rsidR="007609E6" w:rsidRDefault="007609E6" w:rsidP="002D0560">
      <w:pPr>
        <w:pStyle w:val="Heading3"/>
      </w:pPr>
      <w:bookmarkStart w:id="128" w:name="_Toc46138013"/>
      <w:bookmarkStart w:id="129" w:name="_Toc46830151"/>
      <w:bookmarkStart w:id="130" w:name="_Toc135821564"/>
      <w:bookmarkStart w:id="131" w:name="_Toc135822032"/>
    </w:p>
    <w:bookmarkEnd w:id="128"/>
    <w:bookmarkEnd w:id="129"/>
    <w:bookmarkEnd w:id="130"/>
    <w:bookmarkEnd w:id="131"/>
    <w:p w14:paraId="5AA13C5B" w14:textId="77777777" w:rsidR="003C5106" w:rsidRPr="00E53316" w:rsidRDefault="003C5106" w:rsidP="00651C74">
      <w:pPr>
        <w:spacing w:line="276" w:lineRule="auto"/>
        <w:rPr>
          <w:rFonts w:ascii="Calibri" w:hAnsi="Calibri" w:cs="Calibri"/>
          <w:sz w:val="24"/>
        </w:rPr>
      </w:pPr>
    </w:p>
    <w:p w14:paraId="2A438FFB" w14:textId="6D2BEA1C" w:rsidR="003C5106" w:rsidRPr="00D9144F" w:rsidRDefault="003C5106" w:rsidP="003E084F">
      <w:pPr>
        <w:pStyle w:val="Heading2"/>
      </w:pPr>
      <w:bookmarkStart w:id="132" w:name="_Toc46830155"/>
      <w:bookmarkStart w:id="133" w:name="_Toc135821568"/>
      <w:bookmarkStart w:id="134" w:name="_Toc135822036"/>
      <w:bookmarkStart w:id="135" w:name="_Toc162472115"/>
      <w:r w:rsidRPr="00D9144F">
        <w:t>Ecosystems and Health</w:t>
      </w:r>
      <w:bookmarkEnd w:id="132"/>
      <w:bookmarkEnd w:id="133"/>
      <w:bookmarkEnd w:id="134"/>
      <w:bookmarkEnd w:id="135"/>
    </w:p>
    <w:p w14:paraId="7CF764C6" w14:textId="77777777" w:rsidR="003C5106" w:rsidRPr="00E53316" w:rsidRDefault="003C5106" w:rsidP="00651C74">
      <w:pPr>
        <w:spacing w:line="276" w:lineRule="auto"/>
        <w:rPr>
          <w:rFonts w:ascii="Calibri" w:hAnsi="Calibri" w:cs="Calibri"/>
          <w:sz w:val="24"/>
        </w:rPr>
      </w:pPr>
    </w:p>
    <w:p w14:paraId="39E202E8" w14:textId="16F18C2B"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 xml:space="preserve">The main sources of pollution in the country are old oil wells, chemical plants, motorised </w:t>
      </w:r>
      <w:proofErr w:type="gramStart"/>
      <w:r w:rsidRPr="00E53316">
        <w:rPr>
          <w:rFonts w:ascii="Calibri" w:hAnsi="Calibri" w:cs="Calibri"/>
          <w:sz w:val="24"/>
        </w:rPr>
        <w:t>vehicles</w:t>
      </w:r>
      <w:proofErr w:type="gramEnd"/>
      <w:r w:rsidRPr="00E53316">
        <w:rPr>
          <w:rFonts w:ascii="Calibri" w:hAnsi="Calibri" w:cs="Calibri"/>
          <w:sz w:val="24"/>
        </w:rPr>
        <w:t xml:space="preserve"> and areas where old pollutants accumulat. Although numerous clean-up projects have been carried out in the country in recent years, large-scale industrial pollution still exists in various parts of the country. Large areas remain polluted in industrial, urban, and rural settings.  Heavy metals, TPP, POPs, PAHs and broad range of air pollutants are the main pollutants that threat</w:t>
      </w:r>
      <w:r w:rsidR="00064EBE">
        <w:rPr>
          <w:rFonts w:ascii="Calibri" w:hAnsi="Calibri" w:cs="Calibri"/>
          <w:sz w:val="24"/>
        </w:rPr>
        <w:t>en</w:t>
      </w:r>
      <w:r w:rsidRPr="00E53316">
        <w:rPr>
          <w:rFonts w:ascii="Calibri" w:hAnsi="Calibri" w:cs="Calibri"/>
          <w:sz w:val="24"/>
        </w:rPr>
        <w:t xml:space="preserve"> ecosystem health. </w:t>
      </w:r>
    </w:p>
    <w:p w14:paraId="2E96453D" w14:textId="4B9B1D45"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Agricultural and household pesticide</w:t>
      </w:r>
      <w:r w:rsidR="00DA6610">
        <w:rPr>
          <w:rFonts w:ascii="Calibri" w:hAnsi="Calibri" w:cs="Calibri"/>
          <w:sz w:val="24"/>
        </w:rPr>
        <w:t xml:space="preserve"> </w:t>
      </w:r>
      <w:r w:rsidRPr="00E53316">
        <w:rPr>
          <w:rFonts w:ascii="Calibri" w:hAnsi="Calibri" w:cs="Calibri"/>
          <w:sz w:val="24"/>
        </w:rPr>
        <w:t xml:space="preserve">use was widespread in Azerbaijan and materials were easily accessible. It is estimated that there are more than 70 residual POPs pesticide sites in the country that require cleanup interventions. In many sites, the chemicals are uncontained and may easily migrate to sensitive environmental receptors. The situation has been exacerbated by the accessibility of old pesticide sites. </w:t>
      </w:r>
    </w:p>
    <w:p w14:paraId="55EB0F86" w14:textId="77777777" w:rsidR="003C5106" w:rsidRDefault="003C5106" w:rsidP="00AD2AB9">
      <w:pPr>
        <w:spacing w:line="276" w:lineRule="auto"/>
        <w:jc w:val="both"/>
        <w:rPr>
          <w:rFonts w:ascii="Calibri" w:hAnsi="Calibri" w:cs="Calibri"/>
          <w:sz w:val="24"/>
        </w:rPr>
      </w:pPr>
      <w:r w:rsidRPr="00E53316">
        <w:rPr>
          <w:rFonts w:ascii="Calibri" w:hAnsi="Calibri" w:cs="Calibri"/>
          <w:sz w:val="24"/>
        </w:rPr>
        <w:t xml:space="preserve">The impact of pollution on biodiversity is diverse and multifaceted. Among the affected species are birds living around large cities. Lakes heavily polluted with oil products are the most common places of poisoning and death for birds. Oil ponds poison birds entering the water and cause them to stick to fuel oil. </w:t>
      </w:r>
    </w:p>
    <w:p w14:paraId="35BF63C4" w14:textId="686A6564" w:rsidR="003C5106" w:rsidRPr="00E53316" w:rsidRDefault="003C5106" w:rsidP="00AD2AB9">
      <w:pPr>
        <w:spacing w:line="276" w:lineRule="auto"/>
        <w:jc w:val="both"/>
        <w:rPr>
          <w:rFonts w:ascii="Calibri" w:hAnsi="Calibri" w:cs="Calibri"/>
          <w:sz w:val="24"/>
        </w:rPr>
      </w:pPr>
      <w:r>
        <w:rPr>
          <w:rFonts w:ascii="Calibri" w:hAnsi="Calibri" w:cs="Calibri"/>
          <w:sz w:val="24"/>
        </w:rPr>
        <w:t xml:space="preserve">Toxic chemicals found in bodies </w:t>
      </w:r>
      <w:r w:rsidRPr="00D1350F">
        <w:rPr>
          <w:rFonts w:ascii="Calibri" w:hAnsi="Calibri" w:cs="Calibri"/>
          <w:sz w:val="24"/>
        </w:rPr>
        <w:t>of Caspian seals (</w:t>
      </w:r>
      <w:r w:rsidRPr="00B863D1">
        <w:rPr>
          <w:rFonts w:ascii="Calibri" w:hAnsi="Calibri" w:cs="Calibri"/>
          <w:i/>
          <w:iCs/>
          <w:sz w:val="24"/>
        </w:rPr>
        <w:t xml:space="preserve">Phoca </w:t>
      </w:r>
      <w:r w:rsidR="006142CD" w:rsidRPr="00B863D1">
        <w:rPr>
          <w:rFonts w:ascii="Calibri" w:hAnsi="Calibri" w:cs="Calibri"/>
          <w:i/>
          <w:iCs/>
          <w:sz w:val="24"/>
        </w:rPr>
        <w:t>c</w:t>
      </w:r>
      <w:r w:rsidRPr="00B863D1">
        <w:rPr>
          <w:rFonts w:ascii="Calibri" w:hAnsi="Calibri" w:cs="Calibri"/>
          <w:i/>
          <w:iCs/>
          <w:sz w:val="24"/>
        </w:rPr>
        <w:t>aspica</w:t>
      </w:r>
      <w:r w:rsidRPr="00D1350F">
        <w:rPr>
          <w:rFonts w:ascii="Calibri" w:hAnsi="Calibri" w:cs="Calibri"/>
          <w:sz w:val="24"/>
        </w:rPr>
        <w:t>), which</w:t>
      </w:r>
      <w:r>
        <w:rPr>
          <w:rFonts w:ascii="Calibri" w:hAnsi="Calibri" w:cs="Calibri"/>
          <w:sz w:val="24"/>
        </w:rPr>
        <w:t xml:space="preserve"> </w:t>
      </w:r>
      <w:r w:rsidRPr="00D1350F">
        <w:rPr>
          <w:rFonts w:ascii="Calibri" w:hAnsi="Calibri" w:cs="Calibri"/>
          <w:sz w:val="24"/>
        </w:rPr>
        <w:t>has been identified to have caused mass mortality of this</w:t>
      </w:r>
      <w:r>
        <w:rPr>
          <w:rFonts w:ascii="Calibri" w:hAnsi="Calibri" w:cs="Calibri"/>
          <w:sz w:val="24"/>
        </w:rPr>
        <w:t xml:space="preserve"> </w:t>
      </w:r>
      <w:r w:rsidRPr="00D1350F">
        <w:rPr>
          <w:rFonts w:ascii="Calibri" w:hAnsi="Calibri" w:cs="Calibri"/>
          <w:sz w:val="24"/>
        </w:rPr>
        <w:t>species. In addition, there are discovered</w:t>
      </w:r>
      <w:r>
        <w:rPr>
          <w:rFonts w:ascii="Calibri" w:hAnsi="Calibri" w:cs="Calibri"/>
          <w:sz w:val="24"/>
        </w:rPr>
        <w:t xml:space="preserve"> </w:t>
      </w:r>
      <w:r w:rsidRPr="00D1350F">
        <w:rPr>
          <w:rFonts w:ascii="Calibri" w:hAnsi="Calibri" w:cs="Calibri"/>
          <w:sz w:val="24"/>
        </w:rPr>
        <w:t>traces of acute genotoxic effects from pollution in</w:t>
      </w:r>
      <w:r>
        <w:rPr>
          <w:rFonts w:ascii="Calibri" w:hAnsi="Calibri" w:cs="Calibri"/>
          <w:sz w:val="24"/>
        </w:rPr>
        <w:t xml:space="preserve"> </w:t>
      </w:r>
      <w:r w:rsidRPr="00D1350F">
        <w:rPr>
          <w:rFonts w:ascii="Calibri" w:hAnsi="Calibri" w:cs="Calibri"/>
          <w:sz w:val="24"/>
        </w:rPr>
        <w:t xml:space="preserve">the Russian sturgeon </w:t>
      </w:r>
      <w:r w:rsidR="006142CD">
        <w:rPr>
          <w:rFonts w:ascii="Calibri" w:hAnsi="Calibri" w:cs="Calibri"/>
          <w:sz w:val="24"/>
        </w:rPr>
        <w:t>(</w:t>
      </w:r>
      <w:r w:rsidRPr="00B863D1">
        <w:rPr>
          <w:rFonts w:ascii="Calibri" w:hAnsi="Calibri" w:cs="Calibri"/>
          <w:i/>
          <w:iCs/>
          <w:sz w:val="24"/>
        </w:rPr>
        <w:t>acipenser gueldenstaedtii</w:t>
      </w:r>
      <w:r w:rsidR="006142CD">
        <w:rPr>
          <w:rFonts w:ascii="Calibri" w:hAnsi="Calibri" w:cs="Calibri"/>
          <w:sz w:val="24"/>
        </w:rPr>
        <w:t>)</w:t>
      </w:r>
      <w:r w:rsidRPr="00D1350F">
        <w:rPr>
          <w:rFonts w:ascii="Calibri" w:hAnsi="Calibri" w:cs="Calibri"/>
          <w:sz w:val="24"/>
        </w:rPr>
        <w:t xml:space="preserve">. </w:t>
      </w:r>
      <w:r>
        <w:rPr>
          <w:rFonts w:ascii="Calibri" w:hAnsi="Calibri" w:cs="Calibri"/>
          <w:sz w:val="24"/>
        </w:rPr>
        <w:t>A</w:t>
      </w:r>
      <w:r w:rsidRPr="00D1350F">
        <w:rPr>
          <w:rFonts w:ascii="Calibri" w:hAnsi="Calibri" w:cs="Calibri"/>
          <w:sz w:val="24"/>
        </w:rPr>
        <w:t xml:space="preserve"> strong correlation</w:t>
      </w:r>
      <w:r>
        <w:rPr>
          <w:rFonts w:ascii="Calibri" w:hAnsi="Calibri" w:cs="Calibri"/>
          <w:sz w:val="24"/>
        </w:rPr>
        <w:t xml:space="preserve"> </w:t>
      </w:r>
      <w:r w:rsidRPr="00D1350F">
        <w:rPr>
          <w:rFonts w:ascii="Calibri" w:hAnsi="Calibri" w:cs="Calibri"/>
          <w:sz w:val="24"/>
        </w:rPr>
        <w:t>between three-ring PAH pollution and chromosomal</w:t>
      </w:r>
      <w:r>
        <w:rPr>
          <w:rFonts w:ascii="Calibri" w:hAnsi="Calibri" w:cs="Calibri"/>
          <w:sz w:val="24"/>
        </w:rPr>
        <w:t xml:space="preserve"> </w:t>
      </w:r>
      <w:r w:rsidRPr="00D1350F">
        <w:rPr>
          <w:rFonts w:ascii="Calibri" w:hAnsi="Calibri" w:cs="Calibri"/>
          <w:sz w:val="24"/>
        </w:rPr>
        <w:t>damage in aquatic turtles (E. orbicularis)</w:t>
      </w:r>
      <w:r>
        <w:rPr>
          <w:rFonts w:ascii="Calibri" w:hAnsi="Calibri" w:cs="Calibri"/>
          <w:sz w:val="24"/>
        </w:rPr>
        <w:t xml:space="preserve"> is seen</w:t>
      </w:r>
      <w:r w:rsidRPr="00D1350F">
        <w:rPr>
          <w:rFonts w:ascii="Calibri" w:hAnsi="Calibri" w:cs="Calibri"/>
          <w:sz w:val="24"/>
        </w:rPr>
        <w:t xml:space="preserve">. </w:t>
      </w:r>
      <w:r>
        <w:rPr>
          <w:rFonts w:ascii="Calibri" w:hAnsi="Calibri" w:cs="Calibri"/>
          <w:sz w:val="24"/>
        </w:rPr>
        <w:t>The c</w:t>
      </w:r>
      <w:r w:rsidRPr="00D1350F">
        <w:rPr>
          <w:rFonts w:ascii="Calibri" w:hAnsi="Calibri" w:cs="Calibri"/>
          <w:sz w:val="24"/>
        </w:rPr>
        <w:t>ities,</w:t>
      </w:r>
      <w:r>
        <w:rPr>
          <w:rFonts w:ascii="Calibri" w:hAnsi="Calibri" w:cs="Calibri"/>
          <w:sz w:val="24"/>
        </w:rPr>
        <w:t xml:space="preserve"> </w:t>
      </w:r>
      <w:r w:rsidRPr="00D1350F">
        <w:rPr>
          <w:rFonts w:ascii="Calibri" w:hAnsi="Calibri" w:cs="Calibri"/>
          <w:sz w:val="24"/>
        </w:rPr>
        <w:t>Sumgayit and Neftchala in Azerbaijan, have soils contaminated</w:t>
      </w:r>
      <w:r>
        <w:rPr>
          <w:rFonts w:ascii="Calibri" w:hAnsi="Calibri" w:cs="Calibri"/>
          <w:sz w:val="24"/>
        </w:rPr>
        <w:t xml:space="preserve"> </w:t>
      </w:r>
      <w:r w:rsidRPr="00D1350F">
        <w:rPr>
          <w:rFonts w:ascii="Calibri" w:hAnsi="Calibri" w:cs="Calibri"/>
          <w:sz w:val="24"/>
        </w:rPr>
        <w:t>with genotoxic and PAHs, which have a direct</w:t>
      </w:r>
      <w:r>
        <w:rPr>
          <w:rFonts w:ascii="Calibri" w:hAnsi="Calibri" w:cs="Calibri"/>
          <w:sz w:val="24"/>
        </w:rPr>
        <w:t xml:space="preserve"> </w:t>
      </w:r>
      <w:r w:rsidRPr="00D1350F">
        <w:rPr>
          <w:rFonts w:ascii="Calibri" w:hAnsi="Calibri" w:cs="Calibri"/>
          <w:sz w:val="24"/>
        </w:rPr>
        <w:t>effect on observed genotoxicity</w:t>
      </w:r>
      <w:r w:rsidR="006142CD">
        <w:rPr>
          <w:rFonts w:ascii="Calibri" w:hAnsi="Calibri" w:cs="Calibri"/>
          <w:sz w:val="24"/>
        </w:rPr>
        <w:t>.</w:t>
      </w:r>
    </w:p>
    <w:p w14:paraId="0A63391D" w14:textId="1EEBD2D1"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Birds are also exposed to various effects in rural areas where old pesticide contaminants are present. In this case, it should be noted that the protected areas on the main migration routes of birds are polluted with domestic water which affect</w:t>
      </w:r>
      <w:r w:rsidR="006142CD">
        <w:rPr>
          <w:rFonts w:ascii="Calibri" w:hAnsi="Calibri" w:cs="Calibri"/>
          <w:sz w:val="24"/>
        </w:rPr>
        <w:t>s</w:t>
      </w:r>
      <w:r w:rsidRPr="00E53316">
        <w:rPr>
          <w:rFonts w:ascii="Calibri" w:hAnsi="Calibri" w:cs="Calibri"/>
          <w:sz w:val="24"/>
        </w:rPr>
        <w:t xml:space="preserve"> ecosystem health in those places. Reptiles and amphibians are also exposed to similar effects both in urban and rural areas. Caspian Seals and valuable fish species living in the Caspian Sea are also exposed to toxic pollution. </w:t>
      </w:r>
    </w:p>
    <w:p w14:paraId="1B92B806" w14:textId="77777777"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One of the main problems in the mountainous regions is the growing noise pollution. This is due to the increase in tourist flows to more protected areas. As a result, the free habitat of valuable birds and mammals is reduced.</w:t>
      </w:r>
    </w:p>
    <w:p w14:paraId="66AA7147" w14:textId="77777777"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 xml:space="preserve">As the coronavirus pandemic rapidly sweeps across the world, it is inducing a considerable degree of fear, worry and concern in the population at large and among certain </w:t>
      </w:r>
      <w:proofErr w:type="gramStart"/>
      <w:r w:rsidRPr="00E53316">
        <w:rPr>
          <w:rFonts w:ascii="Calibri" w:hAnsi="Calibri" w:cs="Calibri"/>
          <w:sz w:val="24"/>
        </w:rPr>
        <w:t>groups in particular, such</w:t>
      </w:r>
      <w:proofErr w:type="gramEnd"/>
      <w:r w:rsidRPr="00E53316">
        <w:rPr>
          <w:rFonts w:ascii="Calibri" w:hAnsi="Calibri" w:cs="Calibri"/>
          <w:sz w:val="24"/>
        </w:rPr>
        <w:t xml:space="preserve"> as older adults, care providers and people with underlying health problems.</w:t>
      </w:r>
    </w:p>
    <w:p w14:paraId="33C8AC5A" w14:textId="54C09554"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 xml:space="preserve">In </w:t>
      </w:r>
      <w:r w:rsidR="006142CD">
        <w:rPr>
          <w:rFonts w:ascii="Calibri" w:hAnsi="Calibri" w:cs="Calibri"/>
          <w:sz w:val="24"/>
        </w:rPr>
        <w:t xml:space="preserve">terms of </w:t>
      </w:r>
      <w:r w:rsidR="002450D2">
        <w:rPr>
          <w:rFonts w:ascii="Calibri" w:hAnsi="Calibri" w:cs="Calibri"/>
          <w:sz w:val="24"/>
        </w:rPr>
        <w:t>the mental health of the public,</w:t>
      </w:r>
      <w:r w:rsidRPr="00E53316">
        <w:rPr>
          <w:rFonts w:ascii="Calibri" w:hAnsi="Calibri" w:cs="Calibri"/>
          <w:sz w:val="24"/>
        </w:rPr>
        <w:t xml:space="preserve"> the main psychological impact to date is elevated rates of stress or anxiety. </w:t>
      </w:r>
    </w:p>
    <w:p w14:paraId="3488C054" w14:textId="7B2D95D9"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The situation with the spread of COVID-19 is evolving rapidly and is a source of great concern to Azerbaijan as well. Strict quarantine regime ha</w:t>
      </w:r>
      <w:r w:rsidR="00514ADD">
        <w:rPr>
          <w:rFonts w:ascii="Calibri" w:hAnsi="Calibri" w:cs="Calibri"/>
          <w:sz w:val="24"/>
        </w:rPr>
        <w:t>d</w:t>
      </w:r>
      <w:r w:rsidRPr="00E53316">
        <w:rPr>
          <w:rFonts w:ascii="Calibri" w:hAnsi="Calibri" w:cs="Calibri"/>
          <w:sz w:val="24"/>
        </w:rPr>
        <w:t xml:space="preserve"> been applied in the country by </w:t>
      </w:r>
      <w:r w:rsidR="002450D2">
        <w:rPr>
          <w:rFonts w:ascii="Calibri" w:hAnsi="Calibri" w:cs="Calibri"/>
          <w:sz w:val="24"/>
        </w:rPr>
        <w:t xml:space="preserve">the </w:t>
      </w:r>
      <w:r w:rsidRPr="00E53316">
        <w:rPr>
          <w:rFonts w:ascii="Calibri" w:hAnsi="Calibri" w:cs="Calibri"/>
          <w:sz w:val="24"/>
        </w:rPr>
        <w:t>end of March 2020, calling population to play a part to keep population as safe as possible.</w:t>
      </w:r>
    </w:p>
    <w:p w14:paraId="7D4722DD" w14:textId="6D813C11"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 xml:space="preserve">In the coming decades, ecological degradation, </w:t>
      </w:r>
      <w:r>
        <w:rPr>
          <w:rFonts w:ascii="Calibri" w:hAnsi="Calibri" w:cs="Calibri"/>
          <w:sz w:val="24"/>
        </w:rPr>
        <w:t>heat waves</w:t>
      </w:r>
      <w:r w:rsidRPr="00E53316">
        <w:rPr>
          <w:rFonts w:ascii="Calibri" w:hAnsi="Calibri" w:cs="Calibri"/>
          <w:sz w:val="24"/>
        </w:rPr>
        <w:t xml:space="preserve">, and </w:t>
      </w:r>
      <w:r>
        <w:rPr>
          <w:rFonts w:ascii="Calibri" w:hAnsi="Calibri" w:cs="Calibri"/>
          <w:sz w:val="24"/>
        </w:rPr>
        <w:t xml:space="preserve">whether hazards </w:t>
      </w:r>
      <w:proofErr w:type="gramStart"/>
      <w:r>
        <w:rPr>
          <w:rFonts w:ascii="Calibri" w:hAnsi="Calibri" w:cs="Calibri"/>
          <w:sz w:val="24"/>
        </w:rPr>
        <w:t xml:space="preserve">may </w:t>
      </w:r>
      <w:r w:rsidRPr="00E53316">
        <w:rPr>
          <w:rFonts w:ascii="Calibri" w:hAnsi="Calibri" w:cs="Calibri"/>
          <w:sz w:val="24"/>
        </w:rPr>
        <w:t xml:space="preserve"> intensify</w:t>
      </w:r>
      <w:proofErr w:type="gramEnd"/>
      <w:r w:rsidRPr="00E53316">
        <w:rPr>
          <w:rFonts w:ascii="Calibri" w:hAnsi="Calibri" w:cs="Calibri"/>
          <w:sz w:val="24"/>
        </w:rPr>
        <w:t xml:space="preserve"> the threats to human health posed by viruses. </w:t>
      </w:r>
      <w:bookmarkEnd w:id="101"/>
      <w:r w:rsidRPr="00E53316">
        <w:rPr>
          <w:rFonts w:ascii="Calibri" w:hAnsi="Calibri" w:cs="Calibri"/>
          <w:sz w:val="24"/>
        </w:rPr>
        <w:t>Biodiversity (all biological diversity from genes, to species, to ecosystems) is declining faster than at any time in human history. Destro</w:t>
      </w:r>
      <w:r w:rsidR="0091376B">
        <w:rPr>
          <w:rFonts w:ascii="Calibri" w:hAnsi="Calibri" w:cs="Calibri"/>
          <w:sz w:val="24"/>
        </w:rPr>
        <w:t>y</w:t>
      </w:r>
      <w:r w:rsidRPr="00E53316">
        <w:rPr>
          <w:rFonts w:ascii="Calibri" w:hAnsi="Calibri" w:cs="Calibri"/>
          <w:sz w:val="24"/>
        </w:rPr>
        <w:t xml:space="preserve">ing forests and habitats, bringing wild animals closer to human </w:t>
      </w:r>
      <w:proofErr w:type="gramStart"/>
      <w:r w:rsidRPr="00E53316">
        <w:rPr>
          <w:rFonts w:ascii="Calibri" w:hAnsi="Calibri" w:cs="Calibri"/>
          <w:sz w:val="24"/>
        </w:rPr>
        <w:t>settlements</w:t>
      </w:r>
      <w:r w:rsidR="0091376B">
        <w:rPr>
          <w:rFonts w:ascii="Calibri" w:hAnsi="Calibri" w:cs="Calibri"/>
          <w:sz w:val="24"/>
        </w:rPr>
        <w:t>,</w:t>
      </w:r>
      <w:r w:rsidRPr="00E53316">
        <w:rPr>
          <w:rFonts w:ascii="Calibri" w:hAnsi="Calibri" w:cs="Calibri"/>
          <w:sz w:val="24"/>
        </w:rPr>
        <w:t xml:space="preserve">  </w:t>
      </w:r>
      <w:r w:rsidR="00261356">
        <w:rPr>
          <w:rFonts w:ascii="Calibri" w:hAnsi="Calibri" w:cs="Calibri"/>
          <w:sz w:val="24"/>
        </w:rPr>
        <w:t>and</w:t>
      </w:r>
      <w:proofErr w:type="gramEnd"/>
      <w:r w:rsidR="00261356">
        <w:rPr>
          <w:rFonts w:ascii="Calibri" w:hAnsi="Calibri" w:cs="Calibri"/>
          <w:sz w:val="24"/>
        </w:rPr>
        <w:t xml:space="preserve"> </w:t>
      </w:r>
      <w:r w:rsidRPr="00E53316">
        <w:rPr>
          <w:rFonts w:ascii="Calibri" w:hAnsi="Calibri" w:cs="Calibri"/>
          <w:sz w:val="24"/>
        </w:rPr>
        <w:t>hunting and selling wildlife, often endangered, increas</w:t>
      </w:r>
      <w:r w:rsidR="00261356">
        <w:rPr>
          <w:rFonts w:ascii="Calibri" w:hAnsi="Calibri" w:cs="Calibri"/>
          <w:sz w:val="24"/>
        </w:rPr>
        <w:t>es</w:t>
      </w:r>
      <w:r w:rsidRPr="00E53316">
        <w:rPr>
          <w:rFonts w:ascii="Calibri" w:hAnsi="Calibri" w:cs="Calibri"/>
          <w:sz w:val="24"/>
        </w:rPr>
        <w:t xml:space="preserve"> the risk of disease transmission from animals to humans.</w:t>
      </w:r>
      <w:r w:rsidR="00261356">
        <w:rPr>
          <w:rFonts w:ascii="Calibri" w:hAnsi="Calibri" w:cs="Calibri"/>
          <w:sz w:val="24"/>
        </w:rPr>
        <w:t xml:space="preserve"> </w:t>
      </w:r>
      <w:r w:rsidRPr="00E53316">
        <w:rPr>
          <w:rFonts w:ascii="Calibri" w:hAnsi="Calibri" w:cs="Calibri"/>
          <w:sz w:val="24"/>
        </w:rPr>
        <w:t xml:space="preserve">The list of diseases that have jumped from animals to humans (“zoonotic diseases”) includes HIV, Ebola, Zika, Hendra, SARS, </w:t>
      </w:r>
      <w:proofErr w:type="gramStart"/>
      <w:r w:rsidRPr="00E53316">
        <w:rPr>
          <w:rFonts w:ascii="Calibri" w:hAnsi="Calibri" w:cs="Calibri"/>
          <w:sz w:val="24"/>
        </w:rPr>
        <w:t>MERS</w:t>
      </w:r>
      <w:proofErr w:type="gramEnd"/>
      <w:r w:rsidRPr="00E53316">
        <w:rPr>
          <w:rFonts w:ascii="Calibri" w:hAnsi="Calibri" w:cs="Calibri"/>
          <w:sz w:val="24"/>
        </w:rPr>
        <w:t xml:space="preserve"> and bird flu. Like its precursor SARS, COVID-19 is thought to have originated in bats and subsequently transmitted to humans via another animal host, possibly at a wet market trading live animal.</w:t>
      </w:r>
    </w:p>
    <w:p w14:paraId="2D117C03" w14:textId="77777777" w:rsidR="003C5106" w:rsidRPr="00E53316" w:rsidRDefault="003C5106" w:rsidP="00AD2AB9">
      <w:pPr>
        <w:spacing w:line="276" w:lineRule="auto"/>
        <w:jc w:val="both"/>
        <w:rPr>
          <w:rFonts w:ascii="Calibri" w:hAnsi="Calibri" w:cs="Calibri"/>
          <w:sz w:val="24"/>
        </w:rPr>
      </w:pPr>
      <w:r w:rsidRPr="00E53316">
        <w:rPr>
          <w:rFonts w:ascii="Calibri" w:hAnsi="Calibri" w:cs="Calibri"/>
          <w:sz w:val="24"/>
        </w:rPr>
        <w:t>For infectious diseases such as COVID-19, air pollution creates another risk. This new virus causes a respiratory illness and, as with SARS, exposure to air pollution worsens our vulnerability.</w:t>
      </w:r>
    </w:p>
    <w:p w14:paraId="7407517C" w14:textId="77777777" w:rsidR="003C5106" w:rsidRPr="00E53316" w:rsidRDefault="003C5106" w:rsidP="00651C74">
      <w:pPr>
        <w:spacing w:line="276" w:lineRule="auto"/>
        <w:rPr>
          <w:rFonts w:ascii="Calibri" w:hAnsi="Calibri" w:cs="Calibri"/>
          <w:sz w:val="24"/>
        </w:rPr>
      </w:pPr>
    </w:p>
    <w:p w14:paraId="57CDEE78" w14:textId="77777777" w:rsidR="003C5106" w:rsidRPr="00350F3F" w:rsidRDefault="003C5106" w:rsidP="003E084F">
      <w:pPr>
        <w:pStyle w:val="Heading2"/>
      </w:pPr>
      <w:bookmarkStart w:id="136" w:name="_Toc46830157"/>
      <w:bookmarkStart w:id="137" w:name="_Toc135821570"/>
      <w:bookmarkStart w:id="138" w:name="_Toc135822038"/>
      <w:bookmarkStart w:id="139" w:name="_Toc162472116"/>
      <w:r w:rsidRPr="00350F3F">
        <w:t>References</w:t>
      </w:r>
      <w:bookmarkEnd w:id="136"/>
      <w:bookmarkEnd w:id="137"/>
      <w:bookmarkEnd w:id="138"/>
      <w:bookmarkEnd w:id="139"/>
    </w:p>
    <w:p w14:paraId="6148FB35" w14:textId="1D479A67" w:rsidR="003C5106" w:rsidRPr="00E53316" w:rsidRDefault="003C5106" w:rsidP="00AD2AB9">
      <w:pPr>
        <w:tabs>
          <w:tab w:val="left" w:pos="1176"/>
        </w:tabs>
        <w:spacing w:line="276" w:lineRule="auto"/>
        <w:rPr>
          <w:rFonts w:ascii="Calibri" w:hAnsi="Calibri" w:cs="Calibri"/>
          <w:sz w:val="24"/>
        </w:rPr>
      </w:pPr>
    </w:p>
    <w:p w14:paraId="47DA1BBC" w14:textId="77777777" w:rsidR="003C5106" w:rsidRPr="00350F3F"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E20DDF">
        <w:rPr>
          <w:rFonts w:ascii="Calibri" w:hAnsi="Calibri" w:cs="Calibri"/>
          <w:sz w:val="24"/>
        </w:rPr>
        <w:t xml:space="preserve">Abbasov </w:t>
      </w:r>
      <w:r>
        <w:rPr>
          <w:rFonts w:ascii="Calibri" w:hAnsi="Calibri" w:cs="Calibri"/>
          <w:sz w:val="24"/>
        </w:rPr>
        <w:t>R.</w:t>
      </w:r>
      <w:r w:rsidRPr="00E20DDF">
        <w:rPr>
          <w:rFonts w:ascii="Calibri" w:hAnsi="Calibri" w:cs="Calibri"/>
          <w:sz w:val="24"/>
        </w:rPr>
        <w:t xml:space="preserve"> 2014 TEEB scoping study for forestry sector of Azerbaijan. WWF Azerbaijan</w:t>
      </w:r>
      <w:r>
        <w:rPr>
          <w:rFonts w:ascii="Calibri" w:hAnsi="Calibri" w:cs="Calibri"/>
          <w:sz w:val="24"/>
        </w:rPr>
        <w:t xml:space="preserve"> </w:t>
      </w:r>
      <w:hyperlink r:id="rId50" w:history="1">
        <w:r w:rsidRPr="00160EBD">
          <w:rPr>
            <w:rStyle w:val="Hyperlink"/>
            <w:rFonts w:ascii="Calibri" w:hAnsi="Calibri" w:cs="Calibri"/>
            <w:sz w:val="24"/>
          </w:rPr>
          <w:t>http://www.enpi-fleg.org/news/teeb-scoping-study-for-forestry-sector-of-azerbaijan/</w:t>
        </w:r>
      </w:hyperlink>
      <w:r>
        <w:rPr>
          <w:rFonts w:ascii="Calibri" w:hAnsi="Calibri" w:cs="Calibri"/>
          <w:sz w:val="24"/>
        </w:rPr>
        <w:t xml:space="preserve"> </w:t>
      </w:r>
    </w:p>
    <w:p w14:paraId="1566E254" w14:textId="77777777" w:rsidR="003C5106"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98237C">
        <w:rPr>
          <w:rFonts w:ascii="Calibri" w:hAnsi="Calibri" w:cs="Calibri"/>
          <w:sz w:val="24"/>
        </w:rPr>
        <w:t xml:space="preserve">Abbasov, R., Cervantes de Blois, C.L., Sharov, P. et al. Toxic Site Identification Program in Azerbaijan. Environmental Management 64, 794–808 (2019). </w:t>
      </w:r>
      <w:hyperlink r:id="rId51" w:history="1">
        <w:r w:rsidRPr="00160EBD">
          <w:rPr>
            <w:rStyle w:val="Hyperlink"/>
            <w:rFonts w:ascii="Calibri" w:hAnsi="Calibri" w:cs="Calibri"/>
            <w:sz w:val="24"/>
          </w:rPr>
          <w:t>https://doi.org/10.1007/s00267-019-01215-1</w:t>
        </w:r>
      </w:hyperlink>
    </w:p>
    <w:p w14:paraId="27055AA1" w14:textId="77777777" w:rsidR="003C5106"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CB60C4">
        <w:rPr>
          <w:rFonts w:ascii="Calibri" w:hAnsi="Calibri" w:cs="Calibri"/>
          <w:sz w:val="24"/>
        </w:rPr>
        <w:t xml:space="preserve">Bickham J, Rowe G, Palatnikov G (1998) Acute and genotoxic effects of Baku Harbor sediment on Russian sturgeon Acipenser guildensteidti. Bull Environ Contam Toxicol 61:512–518. </w:t>
      </w:r>
      <w:hyperlink r:id="rId52" w:history="1">
        <w:r w:rsidRPr="00160EBD">
          <w:rPr>
            <w:rStyle w:val="Hyperlink"/>
            <w:rFonts w:ascii="Calibri" w:hAnsi="Calibri" w:cs="Calibri"/>
            <w:sz w:val="24"/>
          </w:rPr>
          <w:t>https://doi.org/10.1007/s001289900792</w:t>
        </w:r>
      </w:hyperlink>
    </w:p>
    <w:p w14:paraId="1372891D" w14:textId="77777777" w:rsidR="003C5106"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CB60C4">
        <w:rPr>
          <w:rFonts w:ascii="Calibri" w:hAnsi="Calibri" w:cs="Calibri"/>
          <w:sz w:val="24"/>
        </w:rPr>
        <w:t xml:space="preserve">Bickham JW, Matson CW, Islamzadeh A, Rowe GT, Donnelly KC, Swartz CD, Kasimov R (2003) Editorial: the unknown environmental tragedy in Sumgayit, Azerbaijan. Ecotoxicology 12 (6):505–508. </w:t>
      </w:r>
      <w:hyperlink r:id="rId53" w:history="1">
        <w:r w:rsidRPr="00160EBD">
          <w:rPr>
            <w:rStyle w:val="Hyperlink"/>
            <w:rFonts w:ascii="Calibri" w:hAnsi="Calibri" w:cs="Calibri"/>
            <w:sz w:val="24"/>
          </w:rPr>
          <w:t>https://doi.org/10.1023/b:ectx.0000003037.55253.c5</w:t>
        </w:r>
      </w:hyperlink>
    </w:p>
    <w:p w14:paraId="2C02E0F9" w14:textId="77777777" w:rsidR="003C5106" w:rsidRPr="00F06478"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F06478">
        <w:rPr>
          <w:rFonts w:ascii="Calibri" w:hAnsi="Calibri" w:cs="Calibri"/>
          <w:sz w:val="24"/>
        </w:rPr>
        <w:t>Economic Commission for Europe, 2003, Environmental Performance Review/Azerbaijan, Geneva, Switzerland.</w:t>
      </w:r>
    </w:p>
    <w:p w14:paraId="057D7638" w14:textId="77777777" w:rsidR="003C5106" w:rsidRPr="00F06478"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F06478">
        <w:rPr>
          <w:rFonts w:ascii="Calibri" w:hAnsi="Calibri" w:cs="Calibri"/>
          <w:sz w:val="24"/>
        </w:rPr>
        <w:t xml:space="preserve">Economic Commission for Europe, 2004, Environmental Performance Reviews/Azerbaijan Committee on Environmental Policy, UNITED NATIONS, </w:t>
      </w:r>
      <w:proofErr w:type="gramStart"/>
      <w:r w:rsidRPr="00F06478">
        <w:rPr>
          <w:rFonts w:ascii="Calibri" w:hAnsi="Calibri" w:cs="Calibri"/>
          <w:sz w:val="24"/>
        </w:rPr>
        <w:t>New</w:t>
      </w:r>
      <w:r>
        <w:rPr>
          <w:rFonts w:ascii="Calibri" w:hAnsi="Calibri" w:cs="Calibri"/>
          <w:sz w:val="24"/>
        </w:rPr>
        <w:t xml:space="preserve"> </w:t>
      </w:r>
      <w:r w:rsidRPr="00F06478">
        <w:rPr>
          <w:rFonts w:ascii="Calibri" w:hAnsi="Calibri" w:cs="Calibri"/>
          <w:sz w:val="24"/>
        </w:rPr>
        <w:t>York</w:t>
      </w:r>
      <w:proofErr w:type="gramEnd"/>
      <w:r w:rsidRPr="00F06478">
        <w:rPr>
          <w:rFonts w:ascii="Calibri" w:hAnsi="Calibri" w:cs="Calibri"/>
          <w:sz w:val="24"/>
        </w:rPr>
        <w:t xml:space="preserve"> and Geneva</w:t>
      </w:r>
    </w:p>
    <w:p w14:paraId="392CF9F1" w14:textId="77777777" w:rsidR="003C5106"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F06478">
        <w:rPr>
          <w:rFonts w:ascii="Calibri" w:hAnsi="Calibri" w:cs="Calibri"/>
          <w:sz w:val="24"/>
        </w:rPr>
        <w:t>Government of Azerbaijan, 2000, Nature Conservation in Azerbaijan Republic, Document prepared in 2000 for the Council of Europe by the State Committee of Azerbaijan Republic on Ecology and Nature (follow up of the Convention on the conservation of European wildlife and natural Habitats).</w:t>
      </w:r>
    </w:p>
    <w:p w14:paraId="0D7D63DA" w14:textId="6D5CF401" w:rsidR="003C5106" w:rsidRPr="00F06478"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F06478">
        <w:rPr>
          <w:rFonts w:ascii="Calibri" w:hAnsi="Calibri" w:cs="Calibri"/>
          <w:sz w:val="24"/>
        </w:rPr>
        <w:t>Government of Azerbaijan, 2006, National Strategy and Action Plan on</w:t>
      </w:r>
      <w:r w:rsidR="002007AA">
        <w:rPr>
          <w:rFonts w:ascii="Calibri" w:hAnsi="Calibri" w:cs="Calibri"/>
          <w:sz w:val="24"/>
        </w:rPr>
        <w:t xml:space="preserve"> </w:t>
      </w:r>
      <w:r w:rsidRPr="00F06478">
        <w:rPr>
          <w:rFonts w:ascii="Calibri" w:hAnsi="Calibri" w:cs="Calibri"/>
          <w:sz w:val="24"/>
        </w:rPr>
        <w:t>Conservation and Sustainable Use of Biodiversity in Azerbaijan. Baku, Azerbaijan.</w:t>
      </w:r>
    </w:p>
    <w:p w14:paraId="1E6C58BF" w14:textId="77777777" w:rsidR="003C5106" w:rsidRPr="00F06478"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F06478">
        <w:rPr>
          <w:rFonts w:ascii="Calibri" w:hAnsi="Calibri" w:cs="Calibri"/>
          <w:sz w:val="24"/>
        </w:rPr>
        <w:t>Government of Azerbaijan, 20</w:t>
      </w:r>
      <w:r>
        <w:rPr>
          <w:rFonts w:ascii="Calibri" w:hAnsi="Calibri" w:cs="Calibri"/>
          <w:sz w:val="24"/>
        </w:rPr>
        <w:t>20</w:t>
      </w:r>
      <w:r w:rsidRPr="00F06478">
        <w:rPr>
          <w:rFonts w:ascii="Calibri" w:hAnsi="Calibri" w:cs="Calibri"/>
          <w:sz w:val="24"/>
        </w:rPr>
        <w:t xml:space="preserve">, Country Study on Biodiversity and </w:t>
      </w:r>
      <w:r>
        <w:rPr>
          <w:rFonts w:ascii="Calibri" w:hAnsi="Calibri" w:cs="Calibri"/>
          <w:sz w:val="24"/>
        </w:rPr>
        <w:t>Sixth</w:t>
      </w:r>
      <w:r w:rsidRPr="00F06478">
        <w:rPr>
          <w:rFonts w:ascii="Calibri" w:hAnsi="Calibri" w:cs="Calibri"/>
          <w:sz w:val="24"/>
        </w:rPr>
        <w:t xml:space="preserve"> National Report, Republic of Azerbaijan, Baku, Azerbaijan.</w:t>
      </w:r>
    </w:p>
    <w:p w14:paraId="3D9553DB" w14:textId="77777777" w:rsidR="003C5106"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3C5106">
        <w:rPr>
          <w:rFonts w:ascii="Calibri" w:hAnsi="Calibri" w:cs="Calibri"/>
          <w:sz w:val="24"/>
          <w:lang w:val="it-IT"/>
        </w:rPr>
        <w:t xml:space="preserve">Kahramanova, S. H. S. H. (2012). </w:t>
      </w:r>
      <w:r w:rsidRPr="00350F3F">
        <w:rPr>
          <w:rFonts w:ascii="Calibri" w:hAnsi="Calibri" w:cs="Calibri"/>
          <w:sz w:val="24"/>
        </w:rPr>
        <w:t>Anthropogenic pollution of soils in Absheron Peninsula. Akademicheskij vestnik UralNIIproekt RAASN, 1, 25–30</w:t>
      </w:r>
    </w:p>
    <w:p w14:paraId="24BEC271" w14:textId="77777777" w:rsidR="003C5106"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r w:rsidRPr="00350F3F">
        <w:rPr>
          <w:rFonts w:ascii="Calibri" w:hAnsi="Calibri" w:cs="Calibri"/>
          <w:sz w:val="24"/>
        </w:rPr>
        <w:t>Mamedov, B. A. (2011). The current situation and development prospects of the economy of Sumgait City. Science Prospects, 3(18), 133–137</w:t>
      </w:r>
    </w:p>
    <w:p w14:paraId="45362046" w14:textId="77777777" w:rsidR="003C5106" w:rsidRDefault="003C5106" w:rsidP="00BC5532">
      <w:pPr>
        <w:pStyle w:val="ListParagraph"/>
        <w:widowControl w:val="0"/>
        <w:numPr>
          <w:ilvl w:val="0"/>
          <w:numId w:val="35"/>
        </w:numPr>
        <w:autoSpaceDE w:val="0"/>
        <w:autoSpaceDN w:val="0"/>
        <w:spacing w:after="0"/>
        <w:contextualSpacing w:val="0"/>
        <w:jc w:val="both"/>
        <w:rPr>
          <w:rFonts w:ascii="Calibri" w:hAnsi="Calibri" w:cs="Calibri"/>
          <w:sz w:val="24"/>
        </w:rPr>
      </w:pPr>
      <w:proofErr w:type="gramStart"/>
      <w:r w:rsidRPr="00E20DDF">
        <w:rPr>
          <w:rFonts w:ascii="Calibri" w:hAnsi="Calibri" w:cs="Calibri"/>
          <w:sz w:val="24"/>
        </w:rPr>
        <w:t>Musayev,M.</w:t>
      </w:r>
      <w:proofErr w:type="gramEnd"/>
      <w:r w:rsidRPr="00E20DDF">
        <w:rPr>
          <w:rFonts w:ascii="Calibri" w:hAnsi="Calibri" w:cs="Calibri"/>
          <w:sz w:val="24"/>
        </w:rPr>
        <w:t xml:space="preserve"> S.Aliyev, 2004, Animal life of Azerbaijan III issue. Baku, Azerbaijan.</w:t>
      </w:r>
    </w:p>
    <w:p w14:paraId="4880F240" w14:textId="77777777" w:rsidR="003C5106" w:rsidRPr="00E53316" w:rsidRDefault="003C5106" w:rsidP="00651C74">
      <w:pPr>
        <w:spacing w:line="276" w:lineRule="auto"/>
        <w:rPr>
          <w:rFonts w:ascii="Calibri" w:hAnsi="Calibri" w:cs="Calibri"/>
          <w:sz w:val="24"/>
        </w:rPr>
      </w:pPr>
    </w:p>
    <w:p w14:paraId="15DA4C68" w14:textId="77777777" w:rsidR="003C5106" w:rsidRPr="00E53316" w:rsidRDefault="003C5106" w:rsidP="00651C74">
      <w:pPr>
        <w:spacing w:line="276" w:lineRule="auto"/>
        <w:rPr>
          <w:rFonts w:ascii="Calibri" w:hAnsi="Calibri" w:cs="Calibri"/>
          <w:sz w:val="24"/>
        </w:rPr>
      </w:pPr>
    </w:p>
    <w:p w14:paraId="72B1EC5F" w14:textId="77777777" w:rsidR="003C5106" w:rsidRPr="00E53316" w:rsidRDefault="003C5106" w:rsidP="00651C74">
      <w:pPr>
        <w:spacing w:line="276" w:lineRule="auto"/>
        <w:rPr>
          <w:rFonts w:ascii="Calibri" w:hAnsi="Calibri" w:cs="Calibri"/>
          <w:sz w:val="24"/>
        </w:rPr>
      </w:pPr>
    </w:p>
    <w:p w14:paraId="2EC5FA5D" w14:textId="77777777" w:rsidR="003C5106" w:rsidRPr="00E53316" w:rsidRDefault="003C5106" w:rsidP="00651C74">
      <w:pPr>
        <w:spacing w:line="276" w:lineRule="auto"/>
        <w:rPr>
          <w:rFonts w:ascii="Calibri" w:hAnsi="Calibri" w:cs="Calibri"/>
          <w:sz w:val="24"/>
        </w:rPr>
      </w:pPr>
    </w:p>
    <w:p w14:paraId="7C229361" w14:textId="77777777" w:rsidR="003C5106" w:rsidRPr="00E53316" w:rsidRDefault="003C5106" w:rsidP="00651C74">
      <w:pPr>
        <w:spacing w:line="276" w:lineRule="auto"/>
        <w:rPr>
          <w:rFonts w:ascii="Calibri" w:hAnsi="Calibri" w:cs="Calibri"/>
          <w:sz w:val="24"/>
        </w:rPr>
      </w:pPr>
    </w:p>
    <w:p w14:paraId="557CE906" w14:textId="77777777" w:rsidR="003C5106" w:rsidRDefault="003C5106" w:rsidP="00651C74">
      <w:pPr>
        <w:spacing w:line="276" w:lineRule="auto"/>
        <w:rPr>
          <w:rFonts w:ascii="Calibri" w:hAnsi="Calibri" w:cs="Calibri"/>
          <w:sz w:val="24"/>
          <w:lang w:val="en-US"/>
        </w:rPr>
      </w:pPr>
    </w:p>
    <w:p w14:paraId="7E7EC86B" w14:textId="77777777" w:rsidR="003C5106" w:rsidRDefault="003C5106" w:rsidP="00651C74">
      <w:pPr>
        <w:spacing w:line="276" w:lineRule="auto"/>
        <w:rPr>
          <w:rFonts w:ascii="Calibri" w:hAnsi="Calibri" w:cs="Calibri"/>
          <w:sz w:val="24"/>
          <w:lang w:val="en-US"/>
        </w:rPr>
        <w:sectPr w:rsidR="003C5106" w:rsidSect="00A84B3C">
          <w:type w:val="continuous"/>
          <w:pgSz w:w="11906" w:h="16838"/>
          <w:pgMar w:top="1440" w:right="1440" w:bottom="1440" w:left="1440" w:header="708" w:footer="708" w:gutter="0"/>
          <w:cols w:space="708"/>
          <w:docGrid w:linePitch="360"/>
        </w:sectPr>
      </w:pPr>
    </w:p>
    <w:p w14:paraId="60DBA9E1" w14:textId="77777777" w:rsidR="003C5106" w:rsidRPr="003869C6" w:rsidRDefault="003C5106" w:rsidP="003E084F">
      <w:pPr>
        <w:pStyle w:val="Heading2"/>
      </w:pPr>
      <w:bookmarkStart w:id="140" w:name="_Toc46830158"/>
      <w:bookmarkStart w:id="141" w:name="_Toc135821571"/>
      <w:bookmarkStart w:id="142" w:name="_Toc135822039"/>
      <w:bookmarkStart w:id="143" w:name="_Toc162472117"/>
      <w:r w:rsidRPr="003869C6">
        <w:t>Annex.  Azerbaijani NEA proposed workplan</w:t>
      </w:r>
      <w:bookmarkEnd w:id="140"/>
      <w:bookmarkEnd w:id="141"/>
      <w:bookmarkEnd w:id="142"/>
      <w:bookmarkEnd w:id="143"/>
    </w:p>
    <w:p w14:paraId="66110410" w14:textId="77777777" w:rsidR="003C5106" w:rsidRDefault="003C5106" w:rsidP="00651C74">
      <w:pPr>
        <w:spacing w:line="276" w:lineRule="auto"/>
        <w:rPr>
          <w:rFonts w:ascii="Calibri" w:hAnsi="Calibri" w:cs="Calibri"/>
          <w:sz w:val="24"/>
          <w:lang w:val="en-US"/>
        </w:rPr>
      </w:pPr>
    </w:p>
    <w:tbl>
      <w:tblPr>
        <w:tblStyle w:val="TableNormal1"/>
        <w:tblW w:w="0" w:type="auto"/>
        <w:tblInd w:w="107" w:type="dxa"/>
        <w:tblLook w:val="01E0" w:firstRow="1" w:lastRow="1" w:firstColumn="1" w:lastColumn="1" w:noHBand="0" w:noVBand="0"/>
      </w:tblPr>
      <w:tblGrid>
        <w:gridCol w:w="1094"/>
        <w:gridCol w:w="1216"/>
        <w:gridCol w:w="992"/>
        <w:gridCol w:w="220"/>
        <w:gridCol w:w="220"/>
        <w:gridCol w:w="220"/>
        <w:gridCol w:w="220"/>
        <w:gridCol w:w="219"/>
        <w:gridCol w:w="218"/>
        <w:gridCol w:w="218"/>
        <w:gridCol w:w="218"/>
        <w:gridCol w:w="218"/>
        <w:gridCol w:w="218"/>
        <w:gridCol w:w="219"/>
        <w:gridCol w:w="219"/>
        <w:gridCol w:w="219"/>
        <w:gridCol w:w="219"/>
        <w:gridCol w:w="219"/>
        <w:gridCol w:w="219"/>
        <w:gridCol w:w="218"/>
        <w:gridCol w:w="218"/>
        <w:gridCol w:w="218"/>
        <w:gridCol w:w="218"/>
        <w:gridCol w:w="218"/>
        <w:gridCol w:w="218"/>
        <w:gridCol w:w="219"/>
        <w:gridCol w:w="219"/>
        <w:gridCol w:w="219"/>
        <w:gridCol w:w="219"/>
        <w:gridCol w:w="219"/>
        <w:gridCol w:w="219"/>
        <w:gridCol w:w="218"/>
        <w:gridCol w:w="218"/>
        <w:gridCol w:w="218"/>
        <w:gridCol w:w="218"/>
        <w:gridCol w:w="218"/>
        <w:gridCol w:w="218"/>
        <w:gridCol w:w="219"/>
        <w:gridCol w:w="219"/>
        <w:gridCol w:w="219"/>
        <w:gridCol w:w="219"/>
        <w:gridCol w:w="219"/>
        <w:gridCol w:w="219"/>
        <w:gridCol w:w="218"/>
        <w:gridCol w:w="218"/>
        <w:gridCol w:w="218"/>
        <w:gridCol w:w="218"/>
        <w:gridCol w:w="218"/>
        <w:gridCol w:w="218"/>
        <w:gridCol w:w="219"/>
        <w:gridCol w:w="219"/>
        <w:gridCol w:w="219"/>
        <w:gridCol w:w="219"/>
        <w:gridCol w:w="111"/>
        <w:gridCol w:w="108"/>
      </w:tblGrid>
      <w:tr w:rsidR="003C5106" w:rsidRPr="003869C6" w14:paraId="4F4F0C62" w14:textId="77777777" w:rsidTr="00651C74">
        <w:trPr>
          <w:cantSplit/>
          <w:trHeight w:hRule="exact" w:val="1134"/>
        </w:trPr>
        <w:tc>
          <w:tcPr>
            <w:tcW w:w="0" w:type="auto"/>
            <w:gridSpan w:val="3"/>
            <w:tcBorders>
              <w:top w:val="single" w:sz="4" w:space="0" w:color="000000"/>
              <w:left w:val="single" w:sz="5" w:space="0" w:color="000000"/>
              <w:bottom w:val="single" w:sz="5" w:space="0" w:color="000000"/>
              <w:right w:val="single" w:sz="6" w:space="0" w:color="000000"/>
            </w:tcBorders>
          </w:tcPr>
          <w:p w14:paraId="35D5C629" w14:textId="77777777" w:rsidR="003C5106" w:rsidRPr="003869C6" w:rsidRDefault="003C5106" w:rsidP="00651C74">
            <w:pPr>
              <w:pStyle w:val="TableParagraph"/>
              <w:spacing w:before="8"/>
              <w:ind w:left="27"/>
              <w:jc w:val="center"/>
              <w:rPr>
                <w:b/>
                <w:spacing w:val="-3"/>
                <w:sz w:val="24"/>
                <w:szCs w:val="24"/>
              </w:rPr>
            </w:pPr>
            <w:r w:rsidRPr="003869C6">
              <w:rPr>
                <w:b/>
                <w:spacing w:val="-2"/>
                <w:sz w:val="24"/>
                <w:szCs w:val="24"/>
              </w:rPr>
              <w:t xml:space="preserve">Azerbaijan </w:t>
            </w:r>
            <w:proofErr w:type="gramStart"/>
            <w:r w:rsidRPr="003869C6">
              <w:rPr>
                <w:b/>
                <w:spacing w:val="-2"/>
                <w:sz w:val="24"/>
                <w:szCs w:val="24"/>
              </w:rPr>
              <w:t>National</w:t>
            </w:r>
            <w:r w:rsidRPr="003869C6">
              <w:rPr>
                <w:b/>
                <w:spacing w:val="-3"/>
                <w:sz w:val="24"/>
                <w:szCs w:val="24"/>
              </w:rPr>
              <w:t xml:space="preserve"> </w:t>
            </w:r>
            <w:r w:rsidRPr="003869C6">
              <w:rPr>
                <w:b/>
                <w:spacing w:val="-4"/>
                <w:sz w:val="24"/>
                <w:szCs w:val="24"/>
              </w:rPr>
              <w:t xml:space="preserve"> </w:t>
            </w:r>
            <w:r w:rsidRPr="003869C6">
              <w:rPr>
                <w:b/>
                <w:spacing w:val="-1"/>
                <w:sz w:val="24"/>
                <w:szCs w:val="24"/>
              </w:rPr>
              <w:t>Ecosystem</w:t>
            </w:r>
            <w:proofErr w:type="gramEnd"/>
            <w:r w:rsidRPr="003869C6">
              <w:rPr>
                <w:b/>
                <w:spacing w:val="-2"/>
                <w:sz w:val="24"/>
                <w:szCs w:val="24"/>
              </w:rPr>
              <w:t xml:space="preserve"> </w:t>
            </w:r>
            <w:r w:rsidRPr="003869C6">
              <w:rPr>
                <w:b/>
                <w:spacing w:val="-1"/>
                <w:sz w:val="24"/>
                <w:szCs w:val="24"/>
              </w:rPr>
              <w:t>Assessment</w:t>
            </w:r>
            <w:r w:rsidRPr="003869C6">
              <w:rPr>
                <w:b/>
                <w:spacing w:val="-4"/>
                <w:sz w:val="24"/>
                <w:szCs w:val="24"/>
              </w:rPr>
              <w:t xml:space="preserve"> </w:t>
            </w:r>
            <w:r w:rsidRPr="003869C6">
              <w:rPr>
                <w:b/>
                <w:spacing w:val="-3"/>
                <w:sz w:val="24"/>
                <w:szCs w:val="24"/>
              </w:rPr>
              <w:t>Workplan</w:t>
            </w:r>
          </w:p>
          <w:p w14:paraId="651FDF65" w14:textId="77777777" w:rsidR="003C5106" w:rsidRPr="003869C6" w:rsidRDefault="003C5106" w:rsidP="00651C74">
            <w:pPr>
              <w:pStyle w:val="TableParagraph"/>
              <w:spacing w:before="8"/>
              <w:ind w:left="27"/>
              <w:rPr>
                <w:b/>
                <w:spacing w:val="-3"/>
                <w:sz w:val="24"/>
                <w:szCs w:val="24"/>
              </w:rPr>
            </w:pPr>
          </w:p>
          <w:p w14:paraId="12CA10FE" w14:textId="77777777" w:rsidR="003C5106" w:rsidRPr="003869C6" w:rsidRDefault="003C5106" w:rsidP="00651C74">
            <w:pPr>
              <w:pStyle w:val="TableParagraph"/>
              <w:spacing w:before="8"/>
              <w:ind w:left="27"/>
              <w:rPr>
                <w:rFonts w:eastAsia="Calibri"/>
                <w:b/>
                <w:sz w:val="24"/>
                <w:szCs w:val="24"/>
              </w:rPr>
            </w:pPr>
          </w:p>
        </w:tc>
        <w:tc>
          <w:tcPr>
            <w:tcW w:w="0" w:type="auto"/>
            <w:gridSpan w:val="12"/>
            <w:tcBorders>
              <w:top w:val="single" w:sz="4" w:space="0" w:color="000000"/>
              <w:left w:val="single" w:sz="6" w:space="0" w:color="000000"/>
              <w:bottom w:val="single" w:sz="5" w:space="0" w:color="000000"/>
              <w:right w:val="single" w:sz="6" w:space="0" w:color="000000"/>
            </w:tcBorders>
            <w:textDirection w:val="btLr"/>
          </w:tcPr>
          <w:p w14:paraId="6CFA97F1" w14:textId="77777777" w:rsidR="003C5106" w:rsidRPr="003869C6" w:rsidRDefault="003C5106" w:rsidP="00651C74">
            <w:pPr>
              <w:pStyle w:val="TableParagraph"/>
              <w:spacing w:before="7"/>
              <w:ind w:left="27" w:right="113"/>
              <w:jc w:val="center"/>
              <w:rPr>
                <w:rFonts w:eastAsia="Calibri"/>
                <w:b/>
                <w:sz w:val="24"/>
                <w:szCs w:val="24"/>
              </w:rPr>
            </w:pPr>
            <w:r w:rsidRPr="003869C6">
              <w:rPr>
                <w:b/>
                <w:spacing w:val="2"/>
                <w:sz w:val="24"/>
                <w:szCs w:val="24"/>
              </w:rPr>
              <w:t>2019</w:t>
            </w:r>
          </w:p>
        </w:tc>
        <w:tc>
          <w:tcPr>
            <w:tcW w:w="0" w:type="auto"/>
            <w:gridSpan w:val="12"/>
            <w:tcBorders>
              <w:top w:val="single" w:sz="4" w:space="0" w:color="000000"/>
              <w:left w:val="single" w:sz="6" w:space="0" w:color="000000"/>
              <w:bottom w:val="single" w:sz="5" w:space="0" w:color="000000"/>
              <w:right w:val="single" w:sz="6" w:space="0" w:color="000000"/>
            </w:tcBorders>
            <w:shd w:val="clear" w:color="auto" w:fill="F2F2F2" w:themeFill="background1" w:themeFillShade="F2"/>
            <w:textDirection w:val="btLr"/>
          </w:tcPr>
          <w:p w14:paraId="64A3F72D" w14:textId="77777777" w:rsidR="003C5106" w:rsidRPr="003869C6" w:rsidRDefault="003C5106" w:rsidP="00651C74">
            <w:pPr>
              <w:pStyle w:val="TableParagraph"/>
              <w:spacing w:before="7"/>
              <w:ind w:left="30" w:right="113"/>
              <w:jc w:val="center"/>
              <w:rPr>
                <w:rFonts w:eastAsia="Calibri"/>
                <w:b/>
                <w:sz w:val="24"/>
                <w:szCs w:val="24"/>
              </w:rPr>
            </w:pPr>
            <w:r w:rsidRPr="003869C6">
              <w:rPr>
                <w:b/>
                <w:spacing w:val="2"/>
                <w:sz w:val="24"/>
                <w:szCs w:val="24"/>
              </w:rPr>
              <w:t>2020</w:t>
            </w:r>
          </w:p>
        </w:tc>
        <w:tc>
          <w:tcPr>
            <w:tcW w:w="0" w:type="auto"/>
            <w:gridSpan w:val="12"/>
            <w:tcBorders>
              <w:top w:val="single" w:sz="4" w:space="0" w:color="000000"/>
              <w:left w:val="single" w:sz="6" w:space="0" w:color="000000"/>
              <w:bottom w:val="single" w:sz="5" w:space="0" w:color="000000"/>
              <w:right w:val="single" w:sz="6" w:space="0" w:color="000000"/>
            </w:tcBorders>
            <w:textDirection w:val="btLr"/>
          </w:tcPr>
          <w:p w14:paraId="014E78A8" w14:textId="77777777" w:rsidR="003C5106" w:rsidRPr="003869C6" w:rsidRDefault="003C5106" w:rsidP="00651C74">
            <w:pPr>
              <w:pStyle w:val="TableParagraph"/>
              <w:spacing w:before="7"/>
              <w:ind w:left="27" w:right="113"/>
              <w:jc w:val="center"/>
              <w:rPr>
                <w:rFonts w:eastAsia="Calibri"/>
                <w:b/>
                <w:sz w:val="24"/>
                <w:szCs w:val="24"/>
              </w:rPr>
            </w:pPr>
            <w:r w:rsidRPr="003869C6">
              <w:rPr>
                <w:b/>
                <w:spacing w:val="2"/>
                <w:sz w:val="24"/>
                <w:szCs w:val="24"/>
              </w:rPr>
              <w:t>2021</w:t>
            </w:r>
          </w:p>
        </w:tc>
        <w:tc>
          <w:tcPr>
            <w:tcW w:w="0" w:type="auto"/>
            <w:gridSpan w:val="12"/>
            <w:tcBorders>
              <w:top w:val="single" w:sz="4" w:space="0" w:color="000000"/>
              <w:left w:val="single" w:sz="6" w:space="0" w:color="000000"/>
              <w:bottom w:val="single" w:sz="5" w:space="0" w:color="000000"/>
              <w:right w:val="single" w:sz="6" w:space="0" w:color="000000"/>
            </w:tcBorders>
            <w:shd w:val="clear" w:color="auto" w:fill="F2F2F2" w:themeFill="background1" w:themeFillShade="F2"/>
            <w:textDirection w:val="btLr"/>
          </w:tcPr>
          <w:p w14:paraId="3A776972" w14:textId="77777777" w:rsidR="003C5106" w:rsidRPr="003869C6" w:rsidRDefault="003C5106" w:rsidP="00651C74">
            <w:pPr>
              <w:pStyle w:val="TableParagraph"/>
              <w:spacing w:before="7"/>
              <w:ind w:left="30" w:right="113"/>
              <w:jc w:val="center"/>
              <w:rPr>
                <w:rFonts w:eastAsia="Calibri"/>
                <w:b/>
                <w:sz w:val="24"/>
                <w:szCs w:val="24"/>
              </w:rPr>
            </w:pPr>
            <w:r w:rsidRPr="003869C6">
              <w:rPr>
                <w:b/>
                <w:spacing w:val="2"/>
                <w:sz w:val="24"/>
                <w:szCs w:val="24"/>
              </w:rPr>
              <w:t>2022</w:t>
            </w:r>
          </w:p>
        </w:tc>
        <w:tc>
          <w:tcPr>
            <w:tcW w:w="0" w:type="auto"/>
            <w:gridSpan w:val="4"/>
            <w:tcBorders>
              <w:top w:val="single" w:sz="4" w:space="0" w:color="000000"/>
              <w:left w:val="single" w:sz="6" w:space="0" w:color="000000"/>
              <w:bottom w:val="single" w:sz="5" w:space="0" w:color="000000"/>
              <w:right w:val="single" w:sz="5" w:space="0" w:color="000000"/>
            </w:tcBorders>
            <w:textDirection w:val="btLr"/>
          </w:tcPr>
          <w:p w14:paraId="12151EE6" w14:textId="77777777" w:rsidR="003C5106" w:rsidRPr="003869C6" w:rsidRDefault="003C5106" w:rsidP="00651C74">
            <w:pPr>
              <w:pStyle w:val="TableParagraph"/>
              <w:spacing w:before="7"/>
              <w:ind w:left="27" w:right="113"/>
              <w:jc w:val="center"/>
              <w:rPr>
                <w:rFonts w:eastAsia="Calibri"/>
                <w:b/>
                <w:sz w:val="24"/>
                <w:szCs w:val="24"/>
              </w:rPr>
            </w:pPr>
            <w:r>
              <w:rPr>
                <w:b/>
                <w:spacing w:val="2"/>
                <w:sz w:val="24"/>
                <w:szCs w:val="24"/>
              </w:rPr>
              <w:t>20</w:t>
            </w:r>
            <w:r w:rsidRPr="003869C6">
              <w:rPr>
                <w:b/>
                <w:spacing w:val="2"/>
                <w:sz w:val="24"/>
                <w:szCs w:val="24"/>
              </w:rPr>
              <w:t>23</w:t>
            </w:r>
          </w:p>
        </w:tc>
      </w:tr>
      <w:tr w:rsidR="0057386E" w:rsidRPr="003869C6" w14:paraId="10622E19" w14:textId="77777777" w:rsidTr="00651C74">
        <w:trPr>
          <w:cantSplit/>
          <w:trHeight w:val="1134"/>
        </w:trPr>
        <w:tc>
          <w:tcPr>
            <w:tcW w:w="0" w:type="auto"/>
            <w:tcBorders>
              <w:top w:val="single" w:sz="5" w:space="0" w:color="000000"/>
              <w:left w:val="single" w:sz="5" w:space="0" w:color="000000"/>
              <w:bottom w:val="single" w:sz="5" w:space="0" w:color="000000"/>
              <w:right w:val="single" w:sz="6" w:space="0" w:color="000000"/>
            </w:tcBorders>
            <w:shd w:val="clear" w:color="auto" w:fill="2D75B5"/>
            <w:textDirection w:val="btLr"/>
          </w:tcPr>
          <w:p w14:paraId="269AF999" w14:textId="77777777" w:rsidR="003C5106" w:rsidRPr="003869C6" w:rsidRDefault="003C5106" w:rsidP="00651C74">
            <w:pPr>
              <w:pStyle w:val="TableParagraph"/>
              <w:spacing w:before="12" w:line="272" w:lineRule="auto"/>
              <w:ind w:left="27" w:right="120"/>
            </w:pPr>
            <w:r w:rsidRPr="003869C6">
              <w:rPr>
                <w:b/>
                <w:color w:val="FFFFFF"/>
                <w:spacing w:val="-2"/>
              </w:rPr>
              <w:t>Output/</w:t>
            </w:r>
            <w:r w:rsidRPr="003869C6">
              <w:rPr>
                <w:b/>
                <w:color w:val="FFFFFF"/>
                <w:spacing w:val="24"/>
              </w:rPr>
              <w:t xml:space="preserve"> </w:t>
            </w:r>
            <w:r w:rsidRPr="003869C6">
              <w:rPr>
                <w:b/>
                <w:color w:val="FFFFFF"/>
                <w:spacing w:val="-5"/>
              </w:rPr>
              <w:t>Activity</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2662EF0" w14:textId="77777777" w:rsidR="003C5106" w:rsidRPr="003869C6" w:rsidRDefault="003C5106" w:rsidP="00651C74">
            <w:pPr>
              <w:pStyle w:val="TableParagraph"/>
              <w:spacing w:before="9"/>
              <w:ind w:left="30" w:right="113"/>
            </w:pPr>
            <w:r w:rsidRPr="003869C6">
              <w:rPr>
                <w:b/>
                <w:color w:val="FFFFFF"/>
                <w:spacing w:val="-5"/>
              </w:rPr>
              <w:t>Tasks</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4523642F" w14:textId="77777777" w:rsidR="003C5106" w:rsidRPr="003869C6" w:rsidRDefault="003C5106" w:rsidP="00651C74">
            <w:pPr>
              <w:pStyle w:val="TableParagraph"/>
              <w:spacing w:before="12" w:line="272" w:lineRule="auto"/>
              <w:ind w:left="27" w:right="113"/>
            </w:pPr>
            <w:r w:rsidRPr="003869C6">
              <w:rPr>
                <w:b/>
                <w:color w:val="FFFFFF"/>
                <w:spacing w:val="-5"/>
              </w:rPr>
              <w:t>Deliverable/</w:t>
            </w:r>
            <w:r w:rsidRPr="003869C6">
              <w:rPr>
                <w:b/>
                <w:color w:val="FFFFFF"/>
                <w:spacing w:val="25"/>
              </w:rPr>
              <w:t xml:space="preserve"> </w:t>
            </w:r>
            <w:r w:rsidRPr="003869C6">
              <w:rPr>
                <w:b/>
                <w:color w:val="FFFFFF"/>
                <w:spacing w:val="-3"/>
              </w:rPr>
              <w:t>Notes</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79C74559"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6CBC6536" w14:textId="77777777" w:rsidR="003C5106" w:rsidRPr="003869C6" w:rsidRDefault="003C5106" w:rsidP="00651C74">
            <w:pPr>
              <w:pStyle w:val="TableParagraph"/>
              <w:spacing w:before="9"/>
              <w:ind w:left="27" w:right="113"/>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1283A874" w14:textId="77777777" w:rsidR="003C5106" w:rsidRPr="003869C6" w:rsidRDefault="003C5106" w:rsidP="00651C74">
            <w:pPr>
              <w:pStyle w:val="TableParagraph"/>
              <w:spacing w:before="9"/>
              <w:ind w:left="30" w:right="-3"/>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5FE229E7" w14:textId="77777777" w:rsidR="003C5106" w:rsidRPr="003869C6" w:rsidRDefault="003C5106" w:rsidP="00651C74">
            <w:pPr>
              <w:pStyle w:val="TableParagraph"/>
              <w:spacing w:before="9"/>
              <w:ind w:left="27"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026E72DD"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623949FF"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4AD8A0F1"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73A31E35"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53CABD3B"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3CA6284"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63232E1"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6ED69BCE" w14:textId="77777777" w:rsidR="003C5106" w:rsidRPr="003869C6" w:rsidRDefault="003C5106" w:rsidP="00651C74">
            <w:pPr>
              <w:pStyle w:val="TableParagraph"/>
              <w:spacing w:before="9"/>
              <w:ind w:left="30"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3A242546" w14:textId="77777777" w:rsidR="003C5106" w:rsidRPr="003869C6" w:rsidRDefault="003C5106" w:rsidP="00651C74">
            <w:pPr>
              <w:pStyle w:val="TableParagraph"/>
              <w:spacing w:before="9"/>
              <w:ind w:left="30" w:right="-3"/>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17B6B697" w14:textId="77777777" w:rsidR="003C5106" w:rsidRPr="003869C6" w:rsidRDefault="003C5106" w:rsidP="00651C74">
            <w:pPr>
              <w:pStyle w:val="TableParagraph"/>
              <w:spacing w:before="9"/>
              <w:ind w:left="30" w:right="-3"/>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57876F42"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01C41DDB" w14:textId="77777777" w:rsidR="003C5106" w:rsidRPr="003869C6" w:rsidRDefault="003C5106" w:rsidP="00651C74">
            <w:pPr>
              <w:pStyle w:val="TableParagraph"/>
              <w:spacing w:before="9"/>
              <w:ind w:left="30"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5BBA1D18" w14:textId="77777777" w:rsidR="003C5106" w:rsidRPr="003869C6" w:rsidRDefault="003C5106" w:rsidP="00651C74">
            <w:pPr>
              <w:pStyle w:val="TableParagraph"/>
              <w:spacing w:before="7"/>
              <w:ind w:left="30"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0DFB06F4"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724671F7"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138EFAD5"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6F3978A5"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0AD645C9"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593FDC9A"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01FEDCB6" w14:textId="77777777" w:rsidR="003C5106" w:rsidRPr="003869C6" w:rsidRDefault="003C5106" w:rsidP="00651C74">
            <w:pPr>
              <w:pStyle w:val="TableParagraph"/>
              <w:spacing w:before="9"/>
              <w:ind w:left="27"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965E0A6"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4468126E" w14:textId="77777777" w:rsidR="003C5106" w:rsidRPr="003869C6" w:rsidRDefault="003C5106" w:rsidP="00651C74">
            <w:pPr>
              <w:pStyle w:val="TableParagraph"/>
              <w:spacing w:before="9"/>
              <w:ind w:left="27" w:right="-10"/>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6797D36F" w14:textId="77777777" w:rsidR="003C5106" w:rsidRPr="003869C6" w:rsidRDefault="003C5106" w:rsidP="00651C74">
            <w:pPr>
              <w:pStyle w:val="TableParagraph"/>
              <w:spacing w:before="9"/>
              <w:ind w:left="30" w:right="-3"/>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4697427C" w14:textId="77777777" w:rsidR="003C5106" w:rsidRPr="003869C6" w:rsidRDefault="003C5106" w:rsidP="00651C74">
            <w:pPr>
              <w:pStyle w:val="TableParagraph"/>
              <w:spacing w:before="9"/>
              <w:ind w:left="27" w:right="-10"/>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33DE5DDF"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74C41125"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0D2B02E"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4DBD9260"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7CA55985"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6E682BB0"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D610031"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7D511803" w14:textId="77777777" w:rsidR="003C5106" w:rsidRPr="003869C6" w:rsidRDefault="003C5106" w:rsidP="00651C74">
            <w:pPr>
              <w:pStyle w:val="TableParagraph"/>
              <w:spacing w:before="9"/>
              <w:ind w:left="30"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B131E7B" w14:textId="77777777" w:rsidR="003C5106" w:rsidRPr="003869C6" w:rsidRDefault="003C5106" w:rsidP="00651C74">
            <w:pPr>
              <w:pStyle w:val="TableParagraph"/>
              <w:spacing w:before="9"/>
              <w:ind w:left="30" w:right="-3"/>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17852409" w14:textId="77777777" w:rsidR="003C5106" w:rsidRPr="003869C6" w:rsidRDefault="003C5106" w:rsidP="00651C74">
            <w:pPr>
              <w:pStyle w:val="TableParagraph"/>
              <w:spacing w:before="9"/>
              <w:ind w:left="27" w:right="-10"/>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69C42E74"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6371965" w14:textId="77777777" w:rsidR="003C5106" w:rsidRPr="003869C6" w:rsidRDefault="003C5106" w:rsidP="00651C74">
            <w:pPr>
              <w:pStyle w:val="TableParagraph"/>
              <w:spacing w:before="9"/>
              <w:ind w:left="30"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2AD5F7D5" w14:textId="77777777" w:rsidR="003C5106" w:rsidRPr="003869C6" w:rsidRDefault="003C5106" w:rsidP="00651C74">
            <w:pPr>
              <w:pStyle w:val="TableParagraph"/>
              <w:spacing w:before="7"/>
              <w:ind w:left="27" w:right="-8"/>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6D916C6F"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7EF9D827"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51E65DDB"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0DAB86FC"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08661EA8"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50B2D3D8"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7775E3E0" w14:textId="77777777" w:rsidR="003C5106" w:rsidRPr="003869C6" w:rsidRDefault="003C5106" w:rsidP="00651C74">
            <w:pPr>
              <w:pStyle w:val="TableParagraph"/>
              <w:spacing w:before="9"/>
              <w:ind w:left="27"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00B4037D"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extDirection w:val="btLr"/>
          </w:tcPr>
          <w:p w14:paraId="14F6704F" w14:textId="77777777" w:rsidR="003C5106" w:rsidRPr="003869C6" w:rsidRDefault="003C5106" w:rsidP="00651C74">
            <w:pPr>
              <w:pStyle w:val="TableParagraph"/>
              <w:spacing w:before="9"/>
              <w:ind w:left="30" w:right="-3"/>
              <w:rPr>
                <w:sz w:val="20"/>
                <w:szCs w:val="20"/>
              </w:rPr>
            </w:pPr>
            <w:r w:rsidRPr="003869C6">
              <w:rPr>
                <w:b/>
                <w:color w:val="FFFFFF"/>
                <w:sz w:val="20"/>
                <w:szCs w:val="20"/>
              </w:rPr>
              <w:t>F</w:t>
            </w: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2D75B5"/>
            <w:textDirection w:val="btLr"/>
          </w:tcPr>
          <w:p w14:paraId="4D3F4C62"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r>
      <w:tr w:rsidR="003C5106" w:rsidRPr="003869C6" w14:paraId="6CF93612" w14:textId="77777777" w:rsidTr="00651C74">
        <w:trPr>
          <w:trHeight w:hRule="exact" w:val="321"/>
        </w:trPr>
        <w:tc>
          <w:tcPr>
            <w:tcW w:w="0" w:type="auto"/>
            <w:gridSpan w:val="55"/>
            <w:tcBorders>
              <w:top w:val="single" w:sz="5" w:space="0" w:color="000000"/>
              <w:left w:val="single" w:sz="5" w:space="0" w:color="000000"/>
              <w:bottom w:val="single" w:sz="5" w:space="0" w:color="000000"/>
              <w:right w:val="single" w:sz="5" w:space="0" w:color="000000"/>
            </w:tcBorders>
            <w:shd w:val="clear" w:color="auto" w:fill="FFC000"/>
          </w:tcPr>
          <w:p w14:paraId="218F32D3" w14:textId="77777777" w:rsidR="003C5106" w:rsidRPr="003869C6" w:rsidRDefault="003C5106" w:rsidP="00651C74">
            <w:pPr>
              <w:pStyle w:val="TableParagraph"/>
              <w:spacing w:before="7"/>
              <w:ind w:left="27"/>
              <w:rPr>
                <w:b/>
              </w:rPr>
            </w:pPr>
            <w:r w:rsidRPr="003869C6">
              <w:rPr>
                <w:b/>
                <w:spacing w:val="-1"/>
              </w:rPr>
              <w:t>Project</w:t>
            </w:r>
            <w:r w:rsidRPr="003869C6">
              <w:rPr>
                <w:b/>
                <w:spacing w:val="6"/>
              </w:rPr>
              <w:t xml:space="preserve"> </w:t>
            </w:r>
            <w:r w:rsidRPr="003869C6">
              <w:rPr>
                <w:b/>
              </w:rPr>
              <w:t>Management</w:t>
            </w:r>
          </w:p>
          <w:p w14:paraId="0D9D95E8" w14:textId="77777777" w:rsidR="003C5106" w:rsidRPr="003869C6" w:rsidRDefault="003C5106" w:rsidP="00651C74">
            <w:pPr>
              <w:pStyle w:val="TableParagraph"/>
              <w:spacing w:before="7"/>
              <w:ind w:left="27"/>
              <w:rPr>
                <w:b/>
              </w:rPr>
            </w:pPr>
          </w:p>
          <w:p w14:paraId="718CA32B" w14:textId="77777777" w:rsidR="003C5106" w:rsidRPr="003869C6" w:rsidRDefault="003C5106" w:rsidP="00651C74">
            <w:pPr>
              <w:pStyle w:val="TableParagraph"/>
              <w:spacing w:before="7"/>
              <w:ind w:left="27"/>
              <w:rPr>
                <w:b/>
              </w:rPr>
            </w:pPr>
          </w:p>
          <w:p w14:paraId="3B5CAA2C" w14:textId="77777777" w:rsidR="003C5106" w:rsidRPr="003869C6" w:rsidRDefault="003C5106" w:rsidP="00651C74">
            <w:pPr>
              <w:pStyle w:val="TableParagraph"/>
              <w:spacing w:before="7"/>
              <w:ind w:left="27"/>
              <w:rPr>
                <w:rFonts w:eastAsia="Calibri"/>
              </w:rPr>
            </w:pPr>
          </w:p>
        </w:tc>
      </w:tr>
      <w:tr w:rsidR="003C5106" w:rsidRPr="003869C6" w14:paraId="384F32F6" w14:textId="77777777" w:rsidTr="00651C74">
        <w:trPr>
          <w:trHeight w:hRule="exact" w:val="391"/>
        </w:trPr>
        <w:tc>
          <w:tcPr>
            <w:tcW w:w="0" w:type="auto"/>
            <w:tcBorders>
              <w:top w:val="single" w:sz="5" w:space="0" w:color="000000"/>
              <w:left w:val="single" w:sz="5" w:space="0" w:color="000000"/>
              <w:bottom w:val="single" w:sz="5" w:space="0" w:color="000000"/>
              <w:right w:val="single" w:sz="6" w:space="0" w:color="000000"/>
            </w:tcBorders>
          </w:tcPr>
          <w:p w14:paraId="2F9C3372" w14:textId="77777777" w:rsidR="003C5106" w:rsidRPr="003869C6" w:rsidRDefault="003C5106" w:rsidP="00651C74">
            <w:pPr>
              <w:pStyle w:val="TableParagraph"/>
              <w:spacing w:before="7"/>
              <w:ind w:left="27" w:right="120"/>
              <w:rPr>
                <w:rFonts w:eastAsia="Calibri"/>
                <w:sz w:val="16"/>
                <w:szCs w:val="16"/>
              </w:rPr>
            </w:pPr>
            <w:r w:rsidRPr="003869C6">
              <w:rPr>
                <w:b/>
                <w:sz w:val="16"/>
              </w:rPr>
              <w:t>Inception</w:t>
            </w:r>
          </w:p>
        </w:tc>
        <w:tc>
          <w:tcPr>
            <w:tcW w:w="0" w:type="auto"/>
            <w:tcBorders>
              <w:top w:val="single" w:sz="5" w:space="0" w:color="000000"/>
              <w:left w:val="single" w:sz="6" w:space="0" w:color="000000"/>
              <w:bottom w:val="single" w:sz="5" w:space="0" w:color="000000"/>
              <w:right w:val="single" w:sz="6" w:space="0" w:color="000000"/>
            </w:tcBorders>
          </w:tcPr>
          <w:p w14:paraId="166E6D44" w14:textId="77777777" w:rsidR="003C5106" w:rsidRPr="003869C6" w:rsidRDefault="003C5106" w:rsidP="00651C74">
            <w:pPr>
              <w:pStyle w:val="TableParagraph"/>
              <w:spacing w:before="7"/>
              <w:ind w:left="30"/>
              <w:rPr>
                <w:rFonts w:eastAsia="Calibri"/>
                <w:sz w:val="16"/>
                <w:szCs w:val="16"/>
              </w:rPr>
            </w:pPr>
            <w:r w:rsidRPr="003869C6">
              <w:rPr>
                <w:b/>
                <w:spacing w:val="-1"/>
                <w:sz w:val="16"/>
              </w:rPr>
              <w:t>Prepare</w:t>
            </w:r>
            <w:r w:rsidRPr="003869C6">
              <w:rPr>
                <w:b/>
                <w:spacing w:val="10"/>
                <w:sz w:val="16"/>
              </w:rPr>
              <w:t xml:space="preserve"> </w:t>
            </w:r>
            <w:r w:rsidRPr="003869C6">
              <w:rPr>
                <w:b/>
                <w:spacing w:val="-2"/>
                <w:sz w:val="16"/>
              </w:rPr>
              <w:t>workplan</w:t>
            </w:r>
            <w:r w:rsidRPr="003869C6">
              <w:rPr>
                <w:b/>
                <w:spacing w:val="7"/>
                <w:sz w:val="16"/>
              </w:rPr>
              <w:t xml:space="preserve"> </w:t>
            </w:r>
            <w:r w:rsidRPr="003869C6">
              <w:rPr>
                <w:b/>
                <w:spacing w:val="-2"/>
                <w:sz w:val="16"/>
              </w:rPr>
              <w:t>and</w:t>
            </w:r>
            <w:r w:rsidRPr="003869C6">
              <w:rPr>
                <w:b/>
                <w:spacing w:val="2"/>
                <w:sz w:val="16"/>
              </w:rPr>
              <w:t xml:space="preserve"> </w:t>
            </w:r>
            <w:r w:rsidRPr="003869C6">
              <w:rPr>
                <w:b/>
                <w:sz w:val="16"/>
              </w:rPr>
              <w:t>budget</w:t>
            </w:r>
          </w:p>
        </w:tc>
        <w:tc>
          <w:tcPr>
            <w:tcW w:w="0" w:type="auto"/>
            <w:tcBorders>
              <w:top w:val="single" w:sz="5" w:space="0" w:color="000000"/>
              <w:left w:val="single" w:sz="6" w:space="0" w:color="000000"/>
              <w:bottom w:val="single" w:sz="5" w:space="0" w:color="000000"/>
              <w:right w:val="single" w:sz="6" w:space="0" w:color="000000"/>
            </w:tcBorders>
          </w:tcPr>
          <w:p w14:paraId="25627CC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E5AC00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A85BA8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7520C7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1B5CE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6BC520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1A4E0F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D5743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7C7D1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7B7C5C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02A8F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BD69E6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38815B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66B4B7D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3DFE523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60A57D1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47BBFAF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1198F2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3390D8D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56DB4DB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3640C29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6D74F5C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3B061A4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742BE69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2F2F2" w:themeFill="background1" w:themeFillShade="F2"/>
          </w:tcPr>
          <w:p w14:paraId="533A414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CE6A4D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74ED5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66DD4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E6E91C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2DA8EA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5A05C7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407FDF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1A805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5E39A6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7A844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D503B3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9FCD50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385F0F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479479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BBD01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CEB2B6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4EBD7B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6C0740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02F3E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F77E36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55CB98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146E7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82765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A5ABF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66C3C9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15E7C39"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tcPr>
          <w:p w14:paraId="60D07617" w14:textId="77777777" w:rsidR="003C5106" w:rsidRPr="003869C6" w:rsidRDefault="003C5106" w:rsidP="00651C74">
            <w:pPr>
              <w:rPr>
                <w:rFonts w:ascii="Arial" w:hAnsi="Arial" w:cs="Arial"/>
              </w:rPr>
            </w:pPr>
          </w:p>
        </w:tc>
      </w:tr>
      <w:tr w:rsidR="003C5106" w:rsidRPr="003869C6" w14:paraId="23630767" w14:textId="77777777" w:rsidTr="00651C74">
        <w:trPr>
          <w:trHeight w:hRule="exact" w:val="468"/>
        </w:trPr>
        <w:tc>
          <w:tcPr>
            <w:tcW w:w="0" w:type="auto"/>
            <w:tcBorders>
              <w:top w:val="single" w:sz="5" w:space="0" w:color="000000"/>
              <w:left w:val="single" w:sz="5" w:space="0" w:color="000000"/>
              <w:bottom w:val="single" w:sz="5" w:space="0" w:color="000000"/>
              <w:right w:val="single" w:sz="6" w:space="0" w:color="000000"/>
            </w:tcBorders>
          </w:tcPr>
          <w:p w14:paraId="5162E2B4" w14:textId="77777777" w:rsidR="003C5106" w:rsidRPr="003869C6" w:rsidRDefault="003C5106" w:rsidP="00651C74">
            <w:pPr>
              <w:pStyle w:val="TableParagraph"/>
              <w:spacing w:before="7"/>
              <w:ind w:left="27" w:right="120"/>
              <w:rPr>
                <w:rFonts w:eastAsia="Calibri"/>
                <w:sz w:val="16"/>
                <w:szCs w:val="16"/>
              </w:rPr>
            </w:pPr>
            <w:r w:rsidRPr="003869C6">
              <w:rPr>
                <w:b/>
                <w:sz w:val="16"/>
              </w:rPr>
              <w:t>Inception</w:t>
            </w:r>
          </w:p>
        </w:tc>
        <w:tc>
          <w:tcPr>
            <w:tcW w:w="0" w:type="auto"/>
            <w:tcBorders>
              <w:top w:val="single" w:sz="5" w:space="0" w:color="000000"/>
              <w:left w:val="single" w:sz="6" w:space="0" w:color="000000"/>
              <w:bottom w:val="single" w:sz="5" w:space="0" w:color="000000"/>
              <w:right w:val="single" w:sz="6" w:space="0" w:color="000000"/>
            </w:tcBorders>
          </w:tcPr>
          <w:p w14:paraId="599FFD57" w14:textId="77777777" w:rsidR="003C5106" w:rsidRPr="003869C6" w:rsidRDefault="003C5106" w:rsidP="00651C74">
            <w:pPr>
              <w:pStyle w:val="TableParagraph"/>
              <w:spacing w:before="7"/>
              <w:ind w:left="30"/>
              <w:rPr>
                <w:rFonts w:eastAsia="Calibri"/>
                <w:sz w:val="16"/>
                <w:szCs w:val="16"/>
              </w:rPr>
            </w:pPr>
            <w:r w:rsidRPr="003869C6">
              <w:rPr>
                <w:b/>
                <w:spacing w:val="-2"/>
                <w:sz w:val="16"/>
              </w:rPr>
              <w:t>Launch</w:t>
            </w:r>
            <w:r w:rsidRPr="003869C6">
              <w:rPr>
                <w:b/>
                <w:spacing w:val="2"/>
                <w:sz w:val="16"/>
              </w:rPr>
              <w:t xml:space="preserve"> </w:t>
            </w:r>
            <w:r w:rsidRPr="003869C6">
              <w:rPr>
                <w:b/>
                <w:spacing w:val="-1"/>
                <w:sz w:val="16"/>
              </w:rPr>
              <w:t>Ecosystem</w:t>
            </w:r>
            <w:r w:rsidRPr="003869C6">
              <w:rPr>
                <w:b/>
                <w:spacing w:val="10"/>
                <w:sz w:val="16"/>
              </w:rPr>
              <w:t xml:space="preserve"> </w:t>
            </w:r>
            <w:r w:rsidRPr="003869C6">
              <w:rPr>
                <w:b/>
                <w:spacing w:val="1"/>
                <w:sz w:val="16"/>
              </w:rPr>
              <w:t>Assessment</w:t>
            </w:r>
          </w:p>
        </w:tc>
        <w:tc>
          <w:tcPr>
            <w:tcW w:w="0" w:type="auto"/>
            <w:tcBorders>
              <w:top w:val="single" w:sz="5" w:space="0" w:color="000000"/>
              <w:left w:val="single" w:sz="6" w:space="0" w:color="000000"/>
              <w:bottom w:val="single" w:sz="5" w:space="0" w:color="000000"/>
              <w:right w:val="single" w:sz="6" w:space="0" w:color="000000"/>
            </w:tcBorders>
          </w:tcPr>
          <w:p w14:paraId="69C6C64C" w14:textId="77777777" w:rsidR="003C5106" w:rsidRPr="003869C6" w:rsidRDefault="003C5106" w:rsidP="00651C74">
            <w:pPr>
              <w:pStyle w:val="TableParagraph"/>
              <w:spacing w:before="7"/>
              <w:ind w:left="27"/>
              <w:rPr>
                <w:rFonts w:eastAsia="Calibri"/>
                <w:sz w:val="16"/>
                <w:szCs w:val="16"/>
              </w:rPr>
            </w:pPr>
          </w:p>
        </w:tc>
        <w:tc>
          <w:tcPr>
            <w:tcW w:w="0" w:type="auto"/>
            <w:tcBorders>
              <w:top w:val="single" w:sz="5" w:space="0" w:color="000000"/>
              <w:left w:val="single" w:sz="6" w:space="0" w:color="000000"/>
              <w:bottom w:val="single" w:sz="5" w:space="0" w:color="000000"/>
              <w:right w:val="single" w:sz="6" w:space="0" w:color="000000"/>
            </w:tcBorders>
          </w:tcPr>
          <w:p w14:paraId="09B24DB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85B51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24C993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F9E198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F4584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28EE29B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3C3358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2E8A8E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2A35B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FF5BFC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1CB2BD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A5D4B7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825F4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32914E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A148DC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19008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DA89DB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8B79E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751C56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70DD25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84BEF2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421D1C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079A4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5B20AF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A5BFF9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66A58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8D967A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76A342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05EB4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C35C2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568459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C439A7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88A69F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10F867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BA742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ABD609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E2E88A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A3DFAD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6CCC11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818E8B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EA4D8B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51B110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A6992B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F2D2C8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312E30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69D750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19EE7A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828E8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476D33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D92A6CB"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tcPr>
          <w:p w14:paraId="7E15BF91" w14:textId="77777777" w:rsidR="003C5106" w:rsidRPr="003869C6" w:rsidRDefault="003C5106" w:rsidP="00651C74">
            <w:pPr>
              <w:rPr>
                <w:rFonts w:ascii="Arial" w:hAnsi="Arial" w:cs="Arial"/>
              </w:rPr>
            </w:pPr>
          </w:p>
        </w:tc>
      </w:tr>
      <w:tr w:rsidR="003C5106" w:rsidRPr="003869C6" w14:paraId="5BF96666" w14:textId="77777777" w:rsidTr="00651C74">
        <w:trPr>
          <w:trHeight w:hRule="exact" w:val="506"/>
        </w:trPr>
        <w:tc>
          <w:tcPr>
            <w:tcW w:w="0" w:type="auto"/>
            <w:tcBorders>
              <w:top w:val="single" w:sz="5" w:space="0" w:color="000000"/>
              <w:left w:val="single" w:sz="5" w:space="0" w:color="000000"/>
              <w:bottom w:val="single" w:sz="5" w:space="0" w:color="000000"/>
              <w:right w:val="single" w:sz="6" w:space="0" w:color="000000"/>
            </w:tcBorders>
          </w:tcPr>
          <w:p w14:paraId="291FB949" w14:textId="77777777" w:rsidR="003C5106" w:rsidRPr="003869C6" w:rsidRDefault="003C5106" w:rsidP="00651C74">
            <w:pPr>
              <w:pStyle w:val="TableParagraph"/>
              <w:spacing w:before="7"/>
              <w:ind w:left="27" w:right="120"/>
              <w:rPr>
                <w:rFonts w:eastAsia="Calibri"/>
                <w:sz w:val="16"/>
                <w:szCs w:val="16"/>
              </w:rPr>
            </w:pPr>
            <w:r w:rsidRPr="003869C6">
              <w:rPr>
                <w:b/>
                <w:sz w:val="16"/>
              </w:rPr>
              <w:t>Inception</w:t>
            </w:r>
          </w:p>
        </w:tc>
        <w:tc>
          <w:tcPr>
            <w:tcW w:w="0" w:type="auto"/>
            <w:tcBorders>
              <w:top w:val="single" w:sz="5" w:space="0" w:color="000000"/>
              <w:left w:val="single" w:sz="6" w:space="0" w:color="000000"/>
              <w:bottom w:val="single" w:sz="5" w:space="0" w:color="000000"/>
              <w:right w:val="single" w:sz="6" w:space="0" w:color="000000"/>
            </w:tcBorders>
          </w:tcPr>
          <w:p w14:paraId="4113E835" w14:textId="77777777" w:rsidR="003C5106" w:rsidRPr="003869C6" w:rsidRDefault="003C5106" w:rsidP="00651C74">
            <w:pPr>
              <w:pStyle w:val="TableParagraph"/>
              <w:spacing w:before="7" w:line="271" w:lineRule="auto"/>
              <w:ind w:left="30" w:right="8"/>
              <w:rPr>
                <w:rFonts w:eastAsia="Calibri"/>
                <w:sz w:val="16"/>
                <w:szCs w:val="16"/>
              </w:rPr>
            </w:pPr>
            <w:r w:rsidRPr="003869C6">
              <w:rPr>
                <w:b/>
                <w:spacing w:val="-2"/>
                <w:sz w:val="16"/>
              </w:rPr>
              <w:t>Produce</w:t>
            </w:r>
            <w:r w:rsidRPr="003869C6">
              <w:rPr>
                <w:b/>
                <w:spacing w:val="10"/>
                <w:sz w:val="16"/>
              </w:rPr>
              <w:t xml:space="preserve"> </w:t>
            </w:r>
            <w:r w:rsidRPr="003869C6">
              <w:rPr>
                <w:b/>
                <w:spacing w:val="-2"/>
                <w:sz w:val="16"/>
              </w:rPr>
              <w:t>amonthly/quarterly</w:t>
            </w:r>
            <w:r w:rsidRPr="003869C6">
              <w:rPr>
                <w:b/>
                <w:spacing w:val="14"/>
                <w:sz w:val="16"/>
              </w:rPr>
              <w:t xml:space="preserve"> </w:t>
            </w:r>
            <w:r w:rsidRPr="003869C6">
              <w:rPr>
                <w:b/>
                <w:spacing w:val="-1"/>
                <w:sz w:val="16"/>
              </w:rPr>
              <w:t>reports</w:t>
            </w:r>
            <w:r w:rsidRPr="003869C6">
              <w:rPr>
                <w:b/>
                <w:spacing w:val="41"/>
                <w:sz w:val="16"/>
              </w:rPr>
              <w:t xml:space="preserve"> </w:t>
            </w:r>
            <w:r w:rsidRPr="003869C6">
              <w:rPr>
                <w:b/>
                <w:spacing w:val="-2"/>
                <w:sz w:val="16"/>
              </w:rPr>
              <w:t>and</w:t>
            </w:r>
            <w:r w:rsidRPr="003869C6">
              <w:rPr>
                <w:b/>
                <w:spacing w:val="2"/>
                <w:sz w:val="16"/>
              </w:rPr>
              <w:t xml:space="preserve"> </w:t>
            </w:r>
            <w:r w:rsidRPr="003869C6">
              <w:rPr>
                <w:b/>
                <w:spacing w:val="1"/>
                <w:sz w:val="16"/>
              </w:rPr>
              <w:t>send</w:t>
            </w:r>
            <w:r w:rsidRPr="003869C6">
              <w:rPr>
                <w:b/>
                <w:spacing w:val="2"/>
                <w:sz w:val="16"/>
              </w:rPr>
              <w:t xml:space="preserve"> </w:t>
            </w:r>
            <w:r w:rsidRPr="003869C6">
              <w:rPr>
                <w:b/>
                <w:spacing w:val="-3"/>
                <w:sz w:val="16"/>
              </w:rPr>
              <w:t>fund</w:t>
            </w:r>
            <w:r w:rsidRPr="003869C6">
              <w:rPr>
                <w:b/>
                <w:spacing w:val="4"/>
                <w:sz w:val="16"/>
              </w:rPr>
              <w:t xml:space="preserve"> </w:t>
            </w:r>
            <w:r w:rsidRPr="003869C6">
              <w:rPr>
                <w:b/>
                <w:sz w:val="16"/>
              </w:rPr>
              <w:t>requests</w:t>
            </w:r>
          </w:p>
        </w:tc>
        <w:tc>
          <w:tcPr>
            <w:tcW w:w="0" w:type="auto"/>
            <w:tcBorders>
              <w:top w:val="single" w:sz="5" w:space="0" w:color="000000"/>
              <w:left w:val="single" w:sz="6" w:space="0" w:color="000000"/>
              <w:bottom w:val="single" w:sz="5" w:space="0" w:color="000000"/>
              <w:right w:val="single" w:sz="6" w:space="0" w:color="000000"/>
            </w:tcBorders>
          </w:tcPr>
          <w:p w14:paraId="33C0060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8B527E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8C849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6C1D7C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5802B1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101C8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C75CAB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DEE9D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626D5B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AE0EC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1E4689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28E189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053271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110428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7D5EBD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4C5A8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DD9E5E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B54FBF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653566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6256F5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52CA3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C95222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04CFA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42D3F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6D73A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9F19CA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5130B1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69DE83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2E37FC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CA97BF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D056C9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4233D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6E86E5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DDEAA3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23413C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2E7D4C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2DA5FB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E9784C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5CE1CE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F3712B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ED5158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FA78DE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9FA75D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88753B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AA30CB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C2C7B2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17DBF3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01C98D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42022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FC58A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8719A86"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tcPr>
          <w:p w14:paraId="2941CA44" w14:textId="77777777" w:rsidR="003C5106" w:rsidRPr="003869C6" w:rsidRDefault="003C5106" w:rsidP="00651C74">
            <w:pPr>
              <w:rPr>
                <w:rFonts w:ascii="Arial" w:hAnsi="Arial" w:cs="Arial"/>
              </w:rPr>
            </w:pPr>
          </w:p>
        </w:tc>
      </w:tr>
      <w:tr w:rsidR="003C5106" w:rsidRPr="003869C6" w14:paraId="030F46B4" w14:textId="77777777" w:rsidTr="00651C74">
        <w:trPr>
          <w:trHeight w:hRule="exact" w:val="442"/>
        </w:trPr>
        <w:tc>
          <w:tcPr>
            <w:tcW w:w="0" w:type="auto"/>
            <w:tcBorders>
              <w:top w:val="single" w:sz="5" w:space="0" w:color="000000"/>
              <w:left w:val="single" w:sz="5" w:space="0" w:color="000000"/>
              <w:bottom w:val="single" w:sz="5" w:space="0" w:color="000000"/>
              <w:right w:val="single" w:sz="6" w:space="0" w:color="000000"/>
            </w:tcBorders>
          </w:tcPr>
          <w:p w14:paraId="09DA2CC7" w14:textId="77777777" w:rsidR="003C5106" w:rsidRPr="003869C6" w:rsidRDefault="003C5106" w:rsidP="00651C74">
            <w:pPr>
              <w:pStyle w:val="TableParagraph"/>
              <w:spacing w:before="7"/>
              <w:ind w:left="27" w:right="120"/>
              <w:rPr>
                <w:rFonts w:eastAsia="Calibri"/>
                <w:sz w:val="16"/>
                <w:szCs w:val="16"/>
              </w:rPr>
            </w:pPr>
            <w:r w:rsidRPr="003869C6">
              <w:rPr>
                <w:b/>
                <w:sz w:val="16"/>
              </w:rPr>
              <w:t>Inception</w:t>
            </w:r>
          </w:p>
        </w:tc>
        <w:tc>
          <w:tcPr>
            <w:tcW w:w="0" w:type="auto"/>
            <w:tcBorders>
              <w:top w:val="single" w:sz="5" w:space="0" w:color="000000"/>
              <w:left w:val="single" w:sz="6" w:space="0" w:color="000000"/>
              <w:bottom w:val="single" w:sz="5" w:space="0" w:color="000000"/>
              <w:right w:val="single" w:sz="6" w:space="0" w:color="000000"/>
            </w:tcBorders>
          </w:tcPr>
          <w:p w14:paraId="11F479FB" w14:textId="77777777" w:rsidR="003C5106" w:rsidRPr="003869C6" w:rsidRDefault="003C5106" w:rsidP="00651C74">
            <w:pPr>
              <w:pStyle w:val="TableParagraph"/>
              <w:spacing w:before="7" w:line="268" w:lineRule="auto"/>
              <w:ind w:left="30"/>
              <w:rPr>
                <w:rFonts w:eastAsia="Calibri"/>
                <w:sz w:val="16"/>
                <w:szCs w:val="16"/>
              </w:rPr>
            </w:pPr>
            <w:r w:rsidRPr="003869C6">
              <w:rPr>
                <w:b/>
                <w:spacing w:val="-2"/>
                <w:sz w:val="16"/>
              </w:rPr>
              <w:t>Establish</w:t>
            </w:r>
            <w:r w:rsidRPr="003869C6">
              <w:rPr>
                <w:b/>
                <w:spacing w:val="7"/>
                <w:sz w:val="16"/>
              </w:rPr>
              <w:t xml:space="preserve"> </w:t>
            </w:r>
            <w:r w:rsidRPr="003869C6">
              <w:rPr>
                <w:b/>
                <w:spacing w:val="-3"/>
                <w:sz w:val="16"/>
              </w:rPr>
              <w:t>National</w:t>
            </w:r>
            <w:r w:rsidRPr="003869C6">
              <w:rPr>
                <w:b/>
                <w:spacing w:val="5"/>
                <w:sz w:val="16"/>
              </w:rPr>
              <w:t xml:space="preserve"> </w:t>
            </w:r>
            <w:r w:rsidRPr="003869C6">
              <w:rPr>
                <w:b/>
                <w:sz w:val="16"/>
              </w:rPr>
              <w:t>Management</w:t>
            </w:r>
            <w:r w:rsidRPr="003869C6">
              <w:rPr>
                <w:b/>
                <w:spacing w:val="27"/>
                <w:sz w:val="16"/>
              </w:rPr>
              <w:t xml:space="preserve"> </w:t>
            </w:r>
            <w:r w:rsidRPr="003869C6">
              <w:rPr>
                <w:b/>
                <w:sz w:val="16"/>
              </w:rPr>
              <w:t>Committee</w:t>
            </w:r>
          </w:p>
        </w:tc>
        <w:tc>
          <w:tcPr>
            <w:tcW w:w="0" w:type="auto"/>
            <w:tcBorders>
              <w:top w:val="single" w:sz="5" w:space="0" w:color="000000"/>
              <w:left w:val="single" w:sz="6" w:space="0" w:color="000000"/>
              <w:bottom w:val="single" w:sz="5" w:space="0" w:color="000000"/>
              <w:right w:val="single" w:sz="6" w:space="0" w:color="000000"/>
            </w:tcBorders>
          </w:tcPr>
          <w:p w14:paraId="6AF841B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0FCDCE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FB4177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AF3E50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9A6000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05B04A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ECD34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17481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D8F66F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16DEF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17A2BA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6E8BD5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9B59E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7A0E9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33208BC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29EF0C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6874DC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FBF4B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8C9AC5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BE44F4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0C33FC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D73547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C7D486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D4E8C9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973CD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A99C9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8CFD70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879B9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0CAA0A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881E04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986448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EFF0FF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A1416F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FC1462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4AD83A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FA0D27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7B72A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8F583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DB7774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2687FC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DFB58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E898F7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E5121B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9875B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8D7884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F94CA9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A2DBE4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7EA84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AFAB36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EC1ED9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0C53610"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tcPr>
          <w:p w14:paraId="38B7ED16" w14:textId="77777777" w:rsidR="003C5106" w:rsidRPr="003869C6" w:rsidRDefault="003C5106" w:rsidP="00651C74">
            <w:pPr>
              <w:rPr>
                <w:rFonts w:ascii="Arial" w:hAnsi="Arial" w:cs="Arial"/>
              </w:rPr>
            </w:pPr>
          </w:p>
        </w:tc>
      </w:tr>
      <w:tr w:rsidR="003C5106" w:rsidRPr="003869C6" w14:paraId="65CEDC7E" w14:textId="77777777" w:rsidTr="00651C74">
        <w:trPr>
          <w:trHeight w:hRule="exact" w:val="440"/>
        </w:trPr>
        <w:tc>
          <w:tcPr>
            <w:tcW w:w="0" w:type="auto"/>
            <w:tcBorders>
              <w:top w:val="single" w:sz="5" w:space="0" w:color="000000"/>
              <w:left w:val="single" w:sz="5" w:space="0" w:color="000000"/>
              <w:bottom w:val="single" w:sz="5" w:space="0" w:color="000000"/>
              <w:right w:val="single" w:sz="6" w:space="0" w:color="000000"/>
            </w:tcBorders>
          </w:tcPr>
          <w:p w14:paraId="7C181578" w14:textId="77777777" w:rsidR="003C5106" w:rsidRPr="003869C6" w:rsidRDefault="003C5106" w:rsidP="00651C74">
            <w:pPr>
              <w:pStyle w:val="TableParagraph"/>
              <w:spacing w:before="7"/>
              <w:ind w:left="27" w:right="120"/>
              <w:rPr>
                <w:rFonts w:eastAsia="Calibri"/>
                <w:sz w:val="16"/>
                <w:szCs w:val="16"/>
              </w:rPr>
            </w:pPr>
            <w:r w:rsidRPr="003869C6">
              <w:rPr>
                <w:b/>
                <w:sz w:val="16"/>
              </w:rPr>
              <w:t>Inception</w:t>
            </w:r>
          </w:p>
        </w:tc>
        <w:tc>
          <w:tcPr>
            <w:tcW w:w="0" w:type="auto"/>
            <w:tcBorders>
              <w:top w:val="single" w:sz="5" w:space="0" w:color="000000"/>
              <w:left w:val="single" w:sz="6" w:space="0" w:color="000000"/>
              <w:bottom w:val="single" w:sz="5" w:space="0" w:color="000000"/>
              <w:right w:val="single" w:sz="6" w:space="0" w:color="000000"/>
            </w:tcBorders>
          </w:tcPr>
          <w:p w14:paraId="42FC91A2" w14:textId="77777777" w:rsidR="003C5106" w:rsidRPr="003869C6" w:rsidRDefault="003C5106" w:rsidP="00651C74">
            <w:pPr>
              <w:pStyle w:val="TableParagraph"/>
              <w:spacing w:before="7" w:line="268" w:lineRule="auto"/>
              <w:ind w:left="30" w:right="8"/>
              <w:rPr>
                <w:rFonts w:eastAsia="Calibri"/>
                <w:sz w:val="16"/>
                <w:szCs w:val="16"/>
              </w:rPr>
            </w:pPr>
            <w:r w:rsidRPr="003869C6">
              <w:rPr>
                <w:b/>
                <w:spacing w:val="-1"/>
                <w:sz w:val="16"/>
              </w:rPr>
              <w:t>Execute</w:t>
            </w:r>
            <w:r w:rsidRPr="003869C6">
              <w:rPr>
                <w:b/>
                <w:spacing w:val="12"/>
                <w:sz w:val="16"/>
              </w:rPr>
              <w:t xml:space="preserve"> </w:t>
            </w:r>
            <w:r w:rsidRPr="003869C6">
              <w:rPr>
                <w:b/>
                <w:spacing w:val="-3"/>
                <w:sz w:val="16"/>
              </w:rPr>
              <w:t>National</w:t>
            </w:r>
            <w:r w:rsidRPr="003869C6">
              <w:rPr>
                <w:b/>
                <w:spacing w:val="5"/>
                <w:sz w:val="16"/>
              </w:rPr>
              <w:t xml:space="preserve"> </w:t>
            </w:r>
            <w:r w:rsidRPr="003869C6">
              <w:rPr>
                <w:b/>
                <w:sz w:val="16"/>
              </w:rPr>
              <w:t>Management</w:t>
            </w:r>
            <w:r w:rsidRPr="003869C6">
              <w:rPr>
                <w:b/>
                <w:spacing w:val="30"/>
                <w:sz w:val="16"/>
              </w:rPr>
              <w:t xml:space="preserve"> </w:t>
            </w:r>
            <w:r w:rsidRPr="003869C6">
              <w:rPr>
                <w:b/>
                <w:spacing w:val="-1"/>
                <w:sz w:val="16"/>
              </w:rPr>
              <w:t>Committee</w:t>
            </w:r>
            <w:r w:rsidRPr="003869C6">
              <w:rPr>
                <w:b/>
                <w:spacing w:val="12"/>
                <w:sz w:val="16"/>
              </w:rPr>
              <w:t xml:space="preserve"> </w:t>
            </w:r>
            <w:r w:rsidRPr="003869C6">
              <w:rPr>
                <w:b/>
                <w:sz w:val="16"/>
              </w:rPr>
              <w:t>Meetings</w:t>
            </w:r>
          </w:p>
        </w:tc>
        <w:tc>
          <w:tcPr>
            <w:tcW w:w="0" w:type="auto"/>
            <w:tcBorders>
              <w:top w:val="single" w:sz="5" w:space="0" w:color="000000"/>
              <w:left w:val="single" w:sz="6" w:space="0" w:color="000000"/>
              <w:bottom w:val="single" w:sz="5" w:space="0" w:color="000000"/>
              <w:right w:val="single" w:sz="6" w:space="0" w:color="000000"/>
            </w:tcBorders>
          </w:tcPr>
          <w:p w14:paraId="6E6BDA2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A9BFB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D0C63B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F5989B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9051A7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3D4C05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3E3882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AEBCD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32D5B0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E0ADCE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1C9B2A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1D7B2F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AF9A91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6D7A3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9B7C4A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9FF74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820C56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C42705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BDC84C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5DDE77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D0468C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D35C51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2D6A8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008F3E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280F01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78825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D1FFF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FA5F1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C3E2A3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7E697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451346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A53F2A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19133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A7C593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F76AF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733CCE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9485C2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8046B1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C8DDF5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9BD37F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B17C24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9854B0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99C239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60DF56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08B537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C0D01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A0510D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F6442F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46A4B4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CD6060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9B23FB0"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tcPr>
          <w:p w14:paraId="76423A98" w14:textId="77777777" w:rsidR="003C5106" w:rsidRPr="003869C6" w:rsidRDefault="003C5106" w:rsidP="00651C74">
            <w:pPr>
              <w:rPr>
                <w:rFonts w:ascii="Arial" w:hAnsi="Arial" w:cs="Arial"/>
              </w:rPr>
            </w:pPr>
          </w:p>
        </w:tc>
      </w:tr>
      <w:tr w:rsidR="003C5106" w:rsidRPr="003869C6" w14:paraId="6E36077B" w14:textId="77777777" w:rsidTr="00651C74">
        <w:trPr>
          <w:trHeight w:hRule="exact" w:val="439"/>
        </w:trPr>
        <w:tc>
          <w:tcPr>
            <w:tcW w:w="0" w:type="auto"/>
            <w:tcBorders>
              <w:top w:val="single" w:sz="5" w:space="0" w:color="000000"/>
              <w:left w:val="single" w:sz="5" w:space="0" w:color="000000"/>
              <w:bottom w:val="single" w:sz="5" w:space="0" w:color="000000"/>
              <w:right w:val="single" w:sz="6" w:space="0" w:color="000000"/>
            </w:tcBorders>
          </w:tcPr>
          <w:p w14:paraId="4BEDB09A" w14:textId="77777777" w:rsidR="003C5106" w:rsidRPr="003869C6" w:rsidRDefault="003C5106" w:rsidP="00651C74">
            <w:pPr>
              <w:pStyle w:val="TableParagraph"/>
              <w:spacing w:before="7"/>
              <w:ind w:left="27" w:right="120"/>
              <w:rPr>
                <w:rFonts w:eastAsia="Calibri"/>
                <w:sz w:val="16"/>
                <w:szCs w:val="16"/>
              </w:rPr>
            </w:pPr>
            <w:r w:rsidRPr="003869C6">
              <w:rPr>
                <w:b/>
                <w:sz w:val="16"/>
              </w:rPr>
              <w:t>Inception</w:t>
            </w:r>
          </w:p>
        </w:tc>
        <w:tc>
          <w:tcPr>
            <w:tcW w:w="0" w:type="auto"/>
            <w:tcBorders>
              <w:top w:val="single" w:sz="5" w:space="0" w:color="000000"/>
              <w:left w:val="single" w:sz="6" w:space="0" w:color="000000"/>
              <w:bottom w:val="single" w:sz="5" w:space="0" w:color="000000"/>
              <w:right w:val="single" w:sz="6" w:space="0" w:color="000000"/>
            </w:tcBorders>
          </w:tcPr>
          <w:p w14:paraId="789CF42F" w14:textId="77777777" w:rsidR="003C5106" w:rsidRPr="003869C6" w:rsidRDefault="003C5106" w:rsidP="00651C74">
            <w:pPr>
              <w:pStyle w:val="TableParagraph"/>
              <w:spacing w:before="7"/>
              <w:ind w:left="30"/>
              <w:rPr>
                <w:rFonts w:eastAsia="Calibri"/>
                <w:sz w:val="16"/>
                <w:szCs w:val="16"/>
              </w:rPr>
            </w:pPr>
            <w:r w:rsidRPr="003869C6">
              <w:rPr>
                <w:b/>
                <w:sz w:val="16"/>
              </w:rPr>
              <w:t>Recruit</w:t>
            </w:r>
            <w:r w:rsidRPr="003869C6">
              <w:rPr>
                <w:b/>
                <w:spacing w:val="6"/>
                <w:sz w:val="16"/>
              </w:rPr>
              <w:t xml:space="preserve"> </w:t>
            </w:r>
            <w:r w:rsidRPr="003869C6">
              <w:rPr>
                <w:b/>
                <w:sz w:val="16"/>
              </w:rPr>
              <w:t>Assessment</w:t>
            </w:r>
            <w:r w:rsidRPr="003869C6">
              <w:rPr>
                <w:b/>
                <w:spacing w:val="8"/>
                <w:sz w:val="16"/>
              </w:rPr>
              <w:t xml:space="preserve"> </w:t>
            </w:r>
            <w:r w:rsidRPr="003869C6">
              <w:rPr>
                <w:b/>
                <w:spacing w:val="-2"/>
                <w:sz w:val="16"/>
              </w:rPr>
              <w:t>Chair</w:t>
            </w:r>
          </w:p>
        </w:tc>
        <w:tc>
          <w:tcPr>
            <w:tcW w:w="0" w:type="auto"/>
            <w:tcBorders>
              <w:top w:val="single" w:sz="5" w:space="0" w:color="000000"/>
              <w:left w:val="single" w:sz="6" w:space="0" w:color="000000"/>
              <w:bottom w:val="single" w:sz="5" w:space="0" w:color="000000"/>
              <w:right w:val="single" w:sz="6" w:space="0" w:color="000000"/>
            </w:tcBorders>
          </w:tcPr>
          <w:p w14:paraId="3850B30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AF0C21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152250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76334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3CF595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14A2466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3074A0C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0549FD8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029076E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7B2DE7E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2B26C2B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0909CF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586C874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568F737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584D2B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237FC3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FFFFFF" w:themeFill="background1"/>
          </w:tcPr>
          <w:p w14:paraId="7778523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DF79F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FAA7FD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AF7440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AF8BF9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3DAECE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0BF4D1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5FCFF7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5E0393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600BE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594C50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756F74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E58598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E6E31A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473CF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9F2EB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72E3FF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458757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0A0344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D03131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9FF234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BF94C2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5EB93E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9965BB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84A326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17D9E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B42B7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98D5C7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F20007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9BDBB0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EBCDC6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E61163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D9D327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2A6B35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03AC07D"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tcPr>
          <w:p w14:paraId="68F73195" w14:textId="77777777" w:rsidR="003C5106" w:rsidRPr="003869C6" w:rsidRDefault="003C5106" w:rsidP="00651C74">
            <w:pPr>
              <w:rPr>
                <w:rFonts w:ascii="Arial" w:hAnsi="Arial" w:cs="Arial"/>
              </w:rPr>
            </w:pPr>
          </w:p>
        </w:tc>
      </w:tr>
      <w:tr w:rsidR="003C5106" w:rsidRPr="003869C6" w14:paraId="317CC9C7" w14:textId="77777777" w:rsidTr="00651C74">
        <w:trPr>
          <w:trHeight w:hRule="exact" w:val="819"/>
        </w:trPr>
        <w:tc>
          <w:tcPr>
            <w:tcW w:w="0" w:type="auto"/>
            <w:tcBorders>
              <w:top w:val="single" w:sz="5" w:space="0" w:color="000000"/>
              <w:left w:val="single" w:sz="5" w:space="0" w:color="000000"/>
              <w:bottom w:val="single" w:sz="5" w:space="0" w:color="000000"/>
              <w:right w:val="single" w:sz="6" w:space="0" w:color="000000"/>
            </w:tcBorders>
          </w:tcPr>
          <w:p w14:paraId="29C9E68E" w14:textId="77777777" w:rsidR="003C5106" w:rsidRPr="003869C6" w:rsidRDefault="003C5106" w:rsidP="00651C74">
            <w:pPr>
              <w:pStyle w:val="TableParagraph"/>
              <w:spacing w:before="7"/>
              <w:ind w:left="27" w:right="120"/>
              <w:rPr>
                <w:rFonts w:eastAsia="Calibri"/>
                <w:sz w:val="16"/>
                <w:szCs w:val="16"/>
              </w:rPr>
            </w:pPr>
            <w:r w:rsidRPr="003869C6">
              <w:rPr>
                <w:b/>
                <w:spacing w:val="-2"/>
                <w:sz w:val="16"/>
              </w:rPr>
              <w:t>Communication</w:t>
            </w:r>
          </w:p>
          <w:p w14:paraId="419EAC94" w14:textId="77777777" w:rsidR="003C5106" w:rsidRPr="003869C6" w:rsidRDefault="003C5106" w:rsidP="00651C74">
            <w:pPr>
              <w:pStyle w:val="TableParagraph"/>
              <w:spacing w:before="23"/>
              <w:ind w:left="27" w:right="120"/>
              <w:rPr>
                <w:rFonts w:eastAsia="Calibri"/>
                <w:sz w:val="16"/>
                <w:szCs w:val="16"/>
              </w:rPr>
            </w:pPr>
            <w:r w:rsidRPr="003869C6">
              <w:rPr>
                <w:b/>
                <w:spacing w:val="-1"/>
                <w:sz w:val="16"/>
              </w:rPr>
              <w:t>/Engagement</w:t>
            </w:r>
          </w:p>
        </w:tc>
        <w:tc>
          <w:tcPr>
            <w:tcW w:w="0" w:type="auto"/>
            <w:tcBorders>
              <w:top w:val="single" w:sz="5" w:space="0" w:color="000000"/>
              <w:left w:val="single" w:sz="6" w:space="0" w:color="000000"/>
              <w:bottom w:val="single" w:sz="5" w:space="0" w:color="000000"/>
              <w:right w:val="single" w:sz="6" w:space="0" w:color="000000"/>
            </w:tcBorders>
          </w:tcPr>
          <w:p w14:paraId="7F4F7F2E" w14:textId="77777777" w:rsidR="003C5106" w:rsidRPr="003869C6" w:rsidRDefault="003C5106" w:rsidP="00651C74">
            <w:pPr>
              <w:pStyle w:val="TableParagraph"/>
              <w:spacing w:before="7"/>
              <w:ind w:left="30"/>
              <w:rPr>
                <w:rFonts w:eastAsia="Calibri"/>
                <w:sz w:val="16"/>
                <w:szCs w:val="16"/>
              </w:rPr>
            </w:pPr>
            <w:r w:rsidRPr="003869C6">
              <w:rPr>
                <w:b/>
                <w:sz w:val="16"/>
              </w:rPr>
              <w:t>Develop</w:t>
            </w:r>
            <w:r w:rsidRPr="003869C6">
              <w:rPr>
                <w:b/>
                <w:spacing w:val="7"/>
                <w:sz w:val="16"/>
              </w:rPr>
              <w:t xml:space="preserve"> </w:t>
            </w:r>
            <w:r w:rsidRPr="003869C6">
              <w:rPr>
                <w:b/>
                <w:spacing w:val="-2"/>
                <w:sz w:val="16"/>
              </w:rPr>
              <w:t>Communications</w:t>
            </w:r>
            <w:r w:rsidRPr="003869C6">
              <w:rPr>
                <w:b/>
                <w:spacing w:val="14"/>
                <w:sz w:val="16"/>
              </w:rPr>
              <w:t xml:space="preserve"> </w:t>
            </w:r>
            <w:r w:rsidRPr="003869C6">
              <w:rPr>
                <w:b/>
                <w:spacing w:val="-1"/>
                <w:sz w:val="16"/>
              </w:rPr>
              <w:t>Strategy</w:t>
            </w:r>
          </w:p>
        </w:tc>
        <w:tc>
          <w:tcPr>
            <w:tcW w:w="0" w:type="auto"/>
            <w:tcBorders>
              <w:top w:val="single" w:sz="5" w:space="0" w:color="000000"/>
              <w:left w:val="single" w:sz="6" w:space="0" w:color="000000"/>
              <w:bottom w:val="single" w:sz="5" w:space="0" w:color="000000"/>
              <w:right w:val="single" w:sz="6" w:space="0" w:color="000000"/>
            </w:tcBorders>
          </w:tcPr>
          <w:p w14:paraId="27CF0A9D" w14:textId="77777777" w:rsidR="003C5106" w:rsidRPr="003869C6" w:rsidRDefault="003C5106" w:rsidP="00651C74">
            <w:pPr>
              <w:pStyle w:val="TableParagraph"/>
              <w:spacing w:before="7" w:line="268" w:lineRule="auto"/>
              <w:ind w:left="27"/>
              <w:rPr>
                <w:rFonts w:eastAsia="Calibri"/>
                <w:sz w:val="16"/>
                <w:szCs w:val="16"/>
              </w:rPr>
            </w:pPr>
          </w:p>
        </w:tc>
        <w:tc>
          <w:tcPr>
            <w:tcW w:w="0" w:type="auto"/>
            <w:tcBorders>
              <w:top w:val="single" w:sz="5" w:space="0" w:color="000000"/>
              <w:left w:val="single" w:sz="6" w:space="0" w:color="000000"/>
              <w:bottom w:val="single" w:sz="5" w:space="0" w:color="000000"/>
              <w:right w:val="single" w:sz="6" w:space="0" w:color="000000"/>
            </w:tcBorders>
          </w:tcPr>
          <w:p w14:paraId="4CD6E91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BB949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E46E45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0B3844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1E7408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FA2A07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CF26B3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B07039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7220BD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02C989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9E7754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F8B387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B027A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92967A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47AA14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F8AD7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C866CD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C09DD2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176F1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B10E46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218502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9C82CE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F707FD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9E59C6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8AEA6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F4903E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F26FC5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5ABB6D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7929ED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EE4692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BA40A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F28A72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5A1BF2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92F7D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E00EA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426064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1CB20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28B8A70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EECDB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FAFEE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B538C9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F44CB5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D392C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57BAC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48244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477C9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27C3BB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30B508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41DAA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511F3451"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tcPr>
          <w:p w14:paraId="3526EDC7" w14:textId="77777777" w:rsidR="003C5106" w:rsidRPr="003869C6" w:rsidRDefault="003C5106" w:rsidP="00651C74">
            <w:pPr>
              <w:rPr>
                <w:rFonts w:ascii="Arial" w:hAnsi="Arial" w:cs="Arial"/>
              </w:rPr>
            </w:pPr>
          </w:p>
        </w:tc>
      </w:tr>
      <w:tr w:rsidR="00D21955" w:rsidRPr="003869C6" w14:paraId="3D0F88A5" w14:textId="77777777" w:rsidTr="00651C74">
        <w:trPr>
          <w:trHeight w:hRule="exact" w:val="831"/>
        </w:trPr>
        <w:tc>
          <w:tcPr>
            <w:tcW w:w="0" w:type="auto"/>
            <w:tcBorders>
              <w:top w:val="single" w:sz="5" w:space="0" w:color="000000"/>
              <w:left w:val="single" w:sz="5" w:space="0" w:color="000000"/>
              <w:bottom w:val="single" w:sz="5" w:space="0" w:color="000000"/>
              <w:right w:val="single" w:sz="6" w:space="0" w:color="000000"/>
            </w:tcBorders>
          </w:tcPr>
          <w:p w14:paraId="1B55B302" w14:textId="77777777" w:rsidR="003C5106" w:rsidRPr="003869C6" w:rsidRDefault="003C5106" w:rsidP="00651C74">
            <w:pPr>
              <w:pStyle w:val="TableParagraph"/>
              <w:spacing w:before="7"/>
              <w:ind w:left="27" w:right="120"/>
              <w:rPr>
                <w:rFonts w:eastAsia="Calibri"/>
                <w:sz w:val="16"/>
                <w:szCs w:val="16"/>
              </w:rPr>
            </w:pPr>
            <w:r w:rsidRPr="003869C6">
              <w:rPr>
                <w:b/>
                <w:spacing w:val="-2"/>
                <w:sz w:val="16"/>
              </w:rPr>
              <w:t>Communication</w:t>
            </w:r>
          </w:p>
          <w:p w14:paraId="41C113CA" w14:textId="77777777" w:rsidR="003C5106" w:rsidRPr="003869C6" w:rsidRDefault="003C5106" w:rsidP="00651C74">
            <w:pPr>
              <w:pStyle w:val="TableParagraph"/>
              <w:spacing w:before="23"/>
              <w:ind w:left="27" w:right="120"/>
              <w:rPr>
                <w:b/>
                <w:spacing w:val="-1"/>
                <w:sz w:val="16"/>
              </w:rPr>
            </w:pPr>
            <w:r w:rsidRPr="003869C6">
              <w:rPr>
                <w:b/>
                <w:spacing w:val="-1"/>
                <w:sz w:val="16"/>
              </w:rPr>
              <w:t>/Engagement</w:t>
            </w:r>
          </w:p>
          <w:p w14:paraId="272111D6" w14:textId="77777777" w:rsidR="003C5106" w:rsidRPr="003869C6" w:rsidRDefault="003C5106" w:rsidP="00651C74">
            <w:pPr>
              <w:pStyle w:val="TableParagraph"/>
              <w:spacing w:before="23"/>
              <w:ind w:left="27" w:right="120"/>
              <w:rPr>
                <w:rFonts w:eastAsia="Calibri"/>
                <w:sz w:val="16"/>
                <w:szCs w:val="16"/>
              </w:rPr>
            </w:pPr>
          </w:p>
        </w:tc>
        <w:tc>
          <w:tcPr>
            <w:tcW w:w="0" w:type="auto"/>
            <w:tcBorders>
              <w:top w:val="single" w:sz="5" w:space="0" w:color="000000"/>
              <w:left w:val="single" w:sz="6" w:space="0" w:color="000000"/>
              <w:bottom w:val="single" w:sz="5" w:space="0" w:color="000000"/>
              <w:right w:val="single" w:sz="6" w:space="0" w:color="000000"/>
            </w:tcBorders>
          </w:tcPr>
          <w:p w14:paraId="3AB61656" w14:textId="77777777" w:rsidR="003C5106" w:rsidRPr="003869C6" w:rsidRDefault="003C5106" w:rsidP="00651C74">
            <w:pPr>
              <w:pStyle w:val="TableParagraph"/>
              <w:spacing w:before="7"/>
              <w:ind w:left="30"/>
              <w:rPr>
                <w:rFonts w:eastAsia="Calibri"/>
                <w:sz w:val="16"/>
                <w:szCs w:val="16"/>
              </w:rPr>
            </w:pPr>
            <w:r w:rsidRPr="003869C6">
              <w:rPr>
                <w:b/>
                <w:sz w:val="16"/>
              </w:rPr>
              <w:t>Implement</w:t>
            </w:r>
            <w:r w:rsidRPr="003869C6">
              <w:rPr>
                <w:b/>
                <w:spacing w:val="8"/>
                <w:sz w:val="16"/>
              </w:rPr>
              <w:t xml:space="preserve"> </w:t>
            </w:r>
            <w:r w:rsidRPr="003869C6">
              <w:rPr>
                <w:b/>
                <w:spacing w:val="-2"/>
                <w:sz w:val="16"/>
              </w:rPr>
              <w:t>Communication</w:t>
            </w:r>
            <w:r w:rsidRPr="003869C6">
              <w:rPr>
                <w:b/>
                <w:spacing w:val="11"/>
                <w:sz w:val="16"/>
              </w:rPr>
              <w:t xml:space="preserve"> </w:t>
            </w:r>
            <w:r w:rsidRPr="003869C6">
              <w:rPr>
                <w:b/>
                <w:sz w:val="16"/>
              </w:rPr>
              <w:t>Strategy</w:t>
            </w:r>
          </w:p>
        </w:tc>
        <w:tc>
          <w:tcPr>
            <w:tcW w:w="0" w:type="auto"/>
            <w:tcBorders>
              <w:top w:val="single" w:sz="5" w:space="0" w:color="000000"/>
              <w:left w:val="single" w:sz="6" w:space="0" w:color="000000"/>
              <w:bottom w:val="single" w:sz="5" w:space="0" w:color="000000"/>
              <w:right w:val="single" w:sz="6" w:space="0" w:color="000000"/>
            </w:tcBorders>
          </w:tcPr>
          <w:p w14:paraId="7683A1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2DE722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ACDB8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12BF62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E8EB5A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3DB4A5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EC0C04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39E472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6A1D773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772779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D624E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F6551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7CFB38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4CAFD07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0FDD21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31515A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tcPr>
          <w:p w14:paraId="1910BB8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1F6D6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58635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8C08B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DC413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62E107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03B5B3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026EB4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01BDEC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83E3A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65DFC8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EACABC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14756C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8D9B80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37608B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23906F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0CDB55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EB34CA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F90B8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E0C70E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E54D90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8171D2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9C6A7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514D22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ACE4D2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771985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BED57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B42E8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0D59B6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DB6727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B5208B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525F56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C4459D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5377C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CB99DF4"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2D75B5"/>
          </w:tcPr>
          <w:p w14:paraId="37ED6911" w14:textId="77777777" w:rsidR="003C5106" w:rsidRPr="003869C6" w:rsidRDefault="003C5106" w:rsidP="00651C74">
            <w:pPr>
              <w:rPr>
                <w:rFonts w:ascii="Arial" w:hAnsi="Arial" w:cs="Arial"/>
              </w:rPr>
            </w:pPr>
          </w:p>
          <w:p w14:paraId="29E47955" w14:textId="77777777" w:rsidR="003C5106" w:rsidRPr="003869C6" w:rsidRDefault="003C5106" w:rsidP="00651C74">
            <w:pPr>
              <w:rPr>
                <w:rFonts w:ascii="Arial" w:hAnsi="Arial" w:cs="Arial"/>
              </w:rPr>
            </w:pPr>
          </w:p>
        </w:tc>
      </w:tr>
      <w:tr w:rsidR="0057386E" w:rsidRPr="003869C6" w14:paraId="2FA57BF9"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tcPr>
          <w:p w14:paraId="17FA08D2" w14:textId="77777777" w:rsidR="003C5106" w:rsidRPr="003869C6" w:rsidRDefault="003C5106" w:rsidP="00651C74">
            <w:pPr>
              <w:pStyle w:val="TableParagraph"/>
              <w:spacing w:before="9" w:line="271" w:lineRule="auto"/>
              <w:ind w:left="27"/>
              <w:rPr>
                <w:rFonts w:eastAsia="Calibri"/>
                <w:sz w:val="16"/>
                <w:szCs w:val="16"/>
              </w:rPr>
            </w:pPr>
            <w:r w:rsidRPr="003869C6">
              <w:rPr>
                <w:b/>
                <w:spacing w:val="-2"/>
                <w:sz w:val="16"/>
              </w:rPr>
              <w:t>Communication/</w:t>
            </w:r>
            <w:r w:rsidRPr="003869C6">
              <w:rPr>
                <w:b/>
                <w:spacing w:val="25"/>
                <w:sz w:val="16"/>
              </w:rPr>
              <w:t xml:space="preserve"> </w:t>
            </w:r>
            <w:r w:rsidRPr="003869C6">
              <w:rPr>
                <w:b/>
                <w:sz w:val="16"/>
              </w:rPr>
              <w:t>Engagement</w:t>
            </w:r>
          </w:p>
        </w:tc>
        <w:tc>
          <w:tcPr>
            <w:tcW w:w="0" w:type="auto"/>
            <w:tcBorders>
              <w:top w:val="single" w:sz="5" w:space="0" w:color="000000"/>
              <w:left w:val="single" w:sz="6" w:space="0" w:color="000000"/>
              <w:bottom w:val="single" w:sz="5" w:space="0" w:color="000000"/>
              <w:right w:val="single" w:sz="6" w:space="0" w:color="000000"/>
            </w:tcBorders>
          </w:tcPr>
          <w:p w14:paraId="6E3122D3" w14:textId="77777777" w:rsidR="003C5106" w:rsidRPr="003869C6" w:rsidRDefault="003C5106" w:rsidP="00651C74">
            <w:pPr>
              <w:pStyle w:val="TableParagraph"/>
              <w:spacing w:before="9" w:line="269" w:lineRule="auto"/>
              <w:ind w:left="30" w:right="8"/>
              <w:rPr>
                <w:rFonts w:eastAsia="Calibri"/>
                <w:sz w:val="16"/>
                <w:szCs w:val="16"/>
              </w:rPr>
            </w:pPr>
            <w:r w:rsidRPr="003869C6">
              <w:rPr>
                <w:b/>
                <w:sz w:val="16"/>
              </w:rPr>
              <w:t>Develop</w:t>
            </w:r>
            <w:r w:rsidRPr="003869C6">
              <w:rPr>
                <w:b/>
                <w:spacing w:val="7"/>
                <w:sz w:val="16"/>
              </w:rPr>
              <w:t xml:space="preserve"> </w:t>
            </w:r>
            <w:r w:rsidRPr="003869C6">
              <w:rPr>
                <w:b/>
                <w:spacing w:val="-2"/>
                <w:sz w:val="16"/>
              </w:rPr>
              <w:t>and</w:t>
            </w:r>
            <w:r w:rsidRPr="003869C6">
              <w:rPr>
                <w:b/>
                <w:spacing w:val="-1"/>
                <w:sz w:val="16"/>
              </w:rPr>
              <w:t xml:space="preserve"> disseminate</w:t>
            </w:r>
            <w:r w:rsidRPr="003869C6">
              <w:rPr>
                <w:b/>
                <w:spacing w:val="12"/>
                <w:sz w:val="16"/>
              </w:rPr>
              <w:t xml:space="preserve"> </w:t>
            </w:r>
            <w:r w:rsidRPr="003869C6">
              <w:rPr>
                <w:b/>
                <w:spacing w:val="-2"/>
                <w:sz w:val="16"/>
              </w:rPr>
              <w:t>social</w:t>
            </w:r>
            <w:r w:rsidRPr="003869C6">
              <w:rPr>
                <w:b/>
                <w:spacing w:val="3"/>
                <w:sz w:val="16"/>
              </w:rPr>
              <w:t xml:space="preserve"> </w:t>
            </w:r>
            <w:r w:rsidRPr="003869C6">
              <w:rPr>
                <w:b/>
                <w:spacing w:val="-1"/>
                <w:sz w:val="16"/>
              </w:rPr>
              <w:t>media</w:t>
            </w:r>
            <w:r w:rsidRPr="003869C6">
              <w:rPr>
                <w:b/>
                <w:spacing w:val="27"/>
                <w:sz w:val="16"/>
              </w:rPr>
              <w:t xml:space="preserve"> </w:t>
            </w:r>
            <w:r w:rsidRPr="003869C6">
              <w:rPr>
                <w:b/>
                <w:sz w:val="16"/>
              </w:rPr>
              <w:t>posts,</w:t>
            </w:r>
            <w:r w:rsidRPr="003869C6">
              <w:rPr>
                <w:b/>
                <w:spacing w:val="-1"/>
                <w:sz w:val="16"/>
              </w:rPr>
              <w:t xml:space="preserve"> </w:t>
            </w:r>
            <w:r w:rsidRPr="003869C6">
              <w:rPr>
                <w:b/>
                <w:sz w:val="16"/>
              </w:rPr>
              <w:t>press</w:t>
            </w:r>
            <w:r w:rsidRPr="003869C6">
              <w:rPr>
                <w:b/>
                <w:spacing w:val="5"/>
                <w:sz w:val="16"/>
              </w:rPr>
              <w:t xml:space="preserve"> </w:t>
            </w:r>
            <w:r w:rsidRPr="003869C6">
              <w:rPr>
                <w:b/>
                <w:sz w:val="16"/>
              </w:rPr>
              <w:t>releases</w:t>
            </w:r>
            <w:r w:rsidRPr="003869C6">
              <w:rPr>
                <w:b/>
                <w:spacing w:val="7"/>
                <w:sz w:val="16"/>
              </w:rPr>
              <w:t xml:space="preserve"> </w:t>
            </w:r>
            <w:r w:rsidRPr="003869C6">
              <w:rPr>
                <w:b/>
                <w:spacing w:val="-2"/>
                <w:sz w:val="16"/>
              </w:rPr>
              <w:t>and</w:t>
            </w:r>
            <w:r w:rsidRPr="003869C6">
              <w:rPr>
                <w:b/>
                <w:spacing w:val="2"/>
                <w:sz w:val="16"/>
              </w:rPr>
              <w:t xml:space="preserve"> </w:t>
            </w:r>
            <w:r w:rsidRPr="003869C6">
              <w:rPr>
                <w:b/>
                <w:sz w:val="16"/>
              </w:rPr>
              <w:t>other</w:t>
            </w:r>
            <w:r w:rsidRPr="003869C6">
              <w:rPr>
                <w:b/>
                <w:spacing w:val="22"/>
                <w:sz w:val="16"/>
              </w:rPr>
              <w:t xml:space="preserve"> </w:t>
            </w:r>
            <w:r w:rsidRPr="003869C6">
              <w:rPr>
                <w:b/>
                <w:spacing w:val="-2"/>
                <w:sz w:val="16"/>
              </w:rPr>
              <w:t>information</w:t>
            </w:r>
          </w:p>
        </w:tc>
        <w:tc>
          <w:tcPr>
            <w:tcW w:w="0" w:type="auto"/>
            <w:tcBorders>
              <w:top w:val="single" w:sz="5" w:space="0" w:color="000000"/>
              <w:left w:val="single" w:sz="6" w:space="0" w:color="000000"/>
              <w:bottom w:val="single" w:sz="5" w:space="0" w:color="000000"/>
              <w:right w:val="single" w:sz="6" w:space="0" w:color="000000"/>
            </w:tcBorders>
          </w:tcPr>
          <w:p w14:paraId="6E11DD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E79E9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60D972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26BB0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86473B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0B93D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D66284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325033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DF833E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5EB511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F9215E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25FFEA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7B88F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E641F9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21DDF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F0EF3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B9B04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5192FF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25233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690AF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79A03C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A8F2AB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167081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8AD86F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41F5ED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2861EE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E5CFBC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033FC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566BF9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1D15C0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7C42D4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C0A6B4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6C2D5F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B96532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1008F0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D7CD30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8B9275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227D0A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C7CADD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62732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8DBA17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CCE741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747E3E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BFFF1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4F13A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56A01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EB522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6034A7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74B7C2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5E60F3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5E1F21E"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0070C0"/>
          </w:tcPr>
          <w:p w14:paraId="08123388" w14:textId="77777777" w:rsidR="003C5106" w:rsidRDefault="003C5106" w:rsidP="00651C74">
            <w:pPr>
              <w:rPr>
                <w:rFonts w:ascii="Arial" w:hAnsi="Arial" w:cs="Arial"/>
              </w:rPr>
            </w:pPr>
          </w:p>
          <w:p w14:paraId="3D4F9896" w14:textId="77777777" w:rsidR="003C5106" w:rsidRPr="003869C6" w:rsidRDefault="003C5106" w:rsidP="00651C74">
            <w:pPr>
              <w:rPr>
                <w:rFonts w:ascii="Arial" w:hAnsi="Arial" w:cs="Arial"/>
              </w:rPr>
            </w:pPr>
          </w:p>
          <w:p w14:paraId="319D8477" w14:textId="77777777" w:rsidR="003C5106" w:rsidRPr="003869C6" w:rsidRDefault="003C5106" w:rsidP="00651C74">
            <w:pPr>
              <w:rPr>
                <w:rFonts w:ascii="Arial" w:hAnsi="Arial" w:cs="Arial"/>
              </w:rPr>
            </w:pPr>
          </w:p>
          <w:p w14:paraId="02EF9822" w14:textId="77777777" w:rsidR="003C5106" w:rsidRPr="003869C6" w:rsidRDefault="003C5106" w:rsidP="00651C74">
            <w:pPr>
              <w:rPr>
                <w:rFonts w:ascii="Arial" w:hAnsi="Arial" w:cs="Arial"/>
              </w:rPr>
            </w:pPr>
          </w:p>
          <w:p w14:paraId="3CAC0E18" w14:textId="77777777" w:rsidR="003C5106" w:rsidRPr="003869C6" w:rsidRDefault="003C5106" w:rsidP="00651C74">
            <w:pPr>
              <w:rPr>
                <w:rFonts w:ascii="Arial" w:hAnsi="Arial" w:cs="Arial"/>
              </w:rPr>
            </w:pPr>
          </w:p>
        </w:tc>
      </w:tr>
      <w:tr w:rsidR="003C5106" w:rsidRPr="003869C6" w14:paraId="41CC2DFA" w14:textId="77777777" w:rsidTr="00651C74">
        <w:trPr>
          <w:trHeight w:hRule="exact" w:val="894"/>
        </w:trPr>
        <w:tc>
          <w:tcPr>
            <w:tcW w:w="0" w:type="auto"/>
            <w:tcBorders>
              <w:top w:val="single" w:sz="5" w:space="0" w:color="000000"/>
              <w:left w:val="single" w:sz="5" w:space="0" w:color="000000"/>
              <w:bottom w:val="single" w:sz="6" w:space="0" w:color="000000"/>
              <w:right w:val="single" w:sz="6" w:space="0" w:color="000000"/>
            </w:tcBorders>
          </w:tcPr>
          <w:p w14:paraId="7A91D459"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Out1 Act 1: Scoping</w:t>
            </w:r>
          </w:p>
        </w:tc>
        <w:tc>
          <w:tcPr>
            <w:tcW w:w="0" w:type="auto"/>
            <w:tcBorders>
              <w:top w:val="single" w:sz="5" w:space="0" w:color="000000"/>
              <w:left w:val="single" w:sz="6" w:space="0" w:color="000000"/>
              <w:bottom w:val="single" w:sz="6" w:space="0" w:color="000000"/>
              <w:right w:val="single" w:sz="6" w:space="0" w:color="000000"/>
            </w:tcBorders>
          </w:tcPr>
          <w:p w14:paraId="478C52D1" w14:textId="77777777" w:rsidR="003C5106" w:rsidRPr="003869C6" w:rsidRDefault="003C5106" w:rsidP="00651C74">
            <w:pPr>
              <w:pStyle w:val="TableParagraph"/>
              <w:spacing w:before="9" w:line="269" w:lineRule="auto"/>
              <w:ind w:left="30" w:right="8"/>
              <w:rPr>
                <w:b/>
                <w:sz w:val="16"/>
              </w:rPr>
            </w:pPr>
            <w:r w:rsidRPr="003869C6">
              <w:rPr>
                <w:b/>
                <w:sz w:val="16"/>
              </w:rPr>
              <w:t xml:space="preserve">Execute stakeholder identification workshop </w:t>
            </w:r>
          </w:p>
        </w:tc>
        <w:tc>
          <w:tcPr>
            <w:tcW w:w="0" w:type="auto"/>
            <w:tcBorders>
              <w:top w:val="single" w:sz="5" w:space="0" w:color="000000"/>
              <w:left w:val="single" w:sz="6" w:space="0" w:color="000000"/>
              <w:bottom w:val="single" w:sz="6" w:space="0" w:color="000000"/>
              <w:right w:val="single" w:sz="6" w:space="0" w:color="000000"/>
            </w:tcBorders>
          </w:tcPr>
          <w:p w14:paraId="6D51F8C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CC12CB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9DCC38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546705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A512A2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6C9EA0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B234D8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461349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02B5F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B07C26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3B984F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1F2FD81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982DA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C0743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DB129F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0A301D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88AF95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68C3CB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D024E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C9B1CD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5AE1A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349FB1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833450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1ECE2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7BA668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4FBFF9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28926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29DF7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138EAA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F8F382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469F31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F9F27F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7CD4F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A7F1FA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9EEB94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647216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1D8436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09DC27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F3A54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BC99E3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0C6FE9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D21CE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4FE06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048C86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33D049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6E5E14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C006B7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728563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17FE0C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1DF350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B02BF69"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6" w:space="0" w:color="000000"/>
              <w:right w:val="single" w:sz="5" w:space="0" w:color="000000"/>
            </w:tcBorders>
            <w:shd w:val="clear" w:color="auto" w:fill="auto"/>
          </w:tcPr>
          <w:p w14:paraId="637605DF" w14:textId="77777777" w:rsidR="003C5106" w:rsidRPr="003869C6" w:rsidRDefault="003C5106" w:rsidP="00651C74">
            <w:pPr>
              <w:rPr>
                <w:rFonts w:ascii="Arial" w:hAnsi="Arial" w:cs="Arial"/>
              </w:rPr>
            </w:pPr>
          </w:p>
        </w:tc>
      </w:tr>
      <w:tr w:rsidR="003C5106" w:rsidRPr="003869C6" w14:paraId="680DD250" w14:textId="77777777" w:rsidTr="00651C74">
        <w:trPr>
          <w:trHeight w:hRule="exact" w:val="859"/>
        </w:trPr>
        <w:tc>
          <w:tcPr>
            <w:tcW w:w="0" w:type="auto"/>
            <w:gridSpan w:val="3"/>
            <w:tcBorders>
              <w:top w:val="single" w:sz="4" w:space="0" w:color="000000"/>
              <w:left w:val="single" w:sz="5" w:space="0" w:color="000000"/>
              <w:bottom w:val="single" w:sz="5" w:space="0" w:color="000000"/>
              <w:right w:val="single" w:sz="6" w:space="0" w:color="000000"/>
            </w:tcBorders>
            <w:shd w:val="clear" w:color="auto" w:fill="FFFFFF" w:themeFill="background1"/>
          </w:tcPr>
          <w:p w14:paraId="510CB439" w14:textId="77777777" w:rsidR="003C5106" w:rsidRPr="003869C6" w:rsidRDefault="003C5106" w:rsidP="00651C74">
            <w:pPr>
              <w:pStyle w:val="TableParagraph"/>
              <w:spacing w:before="8"/>
              <w:ind w:left="27"/>
              <w:jc w:val="center"/>
              <w:rPr>
                <w:b/>
                <w:spacing w:val="-3"/>
                <w:sz w:val="24"/>
                <w:szCs w:val="24"/>
              </w:rPr>
            </w:pPr>
            <w:proofErr w:type="gramStart"/>
            <w:r w:rsidRPr="003869C6">
              <w:rPr>
                <w:b/>
                <w:spacing w:val="-2"/>
                <w:sz w:val="24"/>
                <w:szCs w:val="24"/>
              </w:rPr>
              <w:t xml:space="preserve">Azerbaijan  </w:t>
            </w:r>
            <w:r w:rsidRPr="003869C6">
              <w:rPr>
                <w:b/>
                <w:spacing w:val="-3"/>
                <w:sz w:val="24"/>
                <w:szCs w:val="24"/>
              </w:rPr>
              <w:t>National</w:t>
            </w:r>
            <w:proofErr w:type="gramEnd"/>
            <w:r w:rsidRPr="003869C6">
              <w:rPr>
                <w:b/>
                <w:spacing w:val="-3"/>
                <w:sz w:val="24"/>
                <w:szCs w:val="24"/>
              </w:rPr>
              <w:t xml:space="preserve"> </w:t>
            </w:r>
            <w:r w:rsidRPr="003869C6">
              <w:rPr>
                <w:b/>
                <w:spacing w:val="-4"/>
                <w:sz w:val="24"/>
                <w:szCs w:val="24"/>
              </w:rPr>
              <w:t xml:space="preserve"> </w:t>
            </w:r>
            <w:r w:rsidRPr="003869C6">
              <w:rPr>
                <w:b/>
                <w:spacing w:val="-1"/>
                <w:sz w:val="24"/>
                <w:szCs w:val="24"/>
              </w:rPr>
              <w:t>Ecosystem</w:t>
            </w:r>
            <w:r w:rsidRPr="003869C6">
              <w:rPr>
                <w:b/>
                <w:spacing w:val="-2"/>
                <w:sz w:val="24"/>
                <w:szCs w:val="24"/>
              </w:rPr>
              <w:t xml:space="preserve"> </w:t>
            </w:r>
            <w:r w:rsidRPr="003869C6">
              <w:rPr>
                <w:b/>
                <w:spacing w:val="-1"/>
                <w:sz w:val="24"/>
                <w:szCs w:val="24"/>
              </w:rPr>
              <w:t>Assessment</w:t>
            </w:r>
            <w:r w:rsidRPr="003869C6">
              <w:rPr>
                <w:b/>
                <w:spacing w:val="-4"/>
                <w:sz w:val="24"/>
                <w:szCs w:val="24"/>
              </w:rPr>
              <w:t xml:space="preserve"> </w:t>
            </w:r>
            <w:r w:rsidRPr="003869C6">
              <w:rPr>
                <w:b/>
                <w:spacing w:val="-3"/>
                <w:sz w:val="24"/>
                <w:szCs w:val="24"/>
              </w:rPr>
              <w:t>Workplan</w:t>
            </w:r>
          </w:p>
          <w:p w14:paraId="6F6AD7D4" w14:textId="77777777" w:rsidR="003C5106" w:rsidRPr="003869C6" w:rsidRDefault="003C5106" w:rsidP="00651C74">
            <w:pPr>
              <w:pStyle w:val="TableParagraph"/>
              <w:spacing w:before="8"/>
              <w:ind w:left="27"/>
              <w:rPr>
                <w:b/>
                <w:spacing w:val="-3"/>
                <w:sz w:val="24"/>
                <w:szCs w:val="24"/>
              </w:rPr>
            </w:pPr>
          </w:p>
          <w:p w14:paraId="70E6DA25" w14:textId="77777777" w:rsidR="003C5106" w:rsidRPr="003869C6" w:rsidRDefault="003C5106" w:rsidP="00651C74">
            <w:pPr>
              <w:pStyle w:val="TableParagraph"/>
              <w:spacing w:before="8"/>
              <w:ind w:left="27"/>
              <w:rPr>
                <w:rFonts w:eastAsia="Calibri"/>
                <w:b/>
                <w:sz w:val="24"/>
                <w:szCs w:val="24"/>
              </w:rPr>
            </w:pPr>
          </w:p>
        </w:tc>
        <w:tc>
          <w:tcPr>
            <w:tcW w:w="0" w:type="auto"/>
            <w:gridSpan w:val="12"/>
            <w:tcBorders>
              <w:top w:val="single" w:sz="4" w:space="0" w:color="000000"/>
              <w:left w:val="single" w:sz="6" w:space="0" w:color="000000"/>
              <w:bottom w:val="single" w:sz="5" w:space="0" w:color="000000"/>
              <w:right w:val="single" w:sz="6" w:space="0" w:color="000000"/>
            </w:tcBorders>
          </w:tcPr>
          <w:p w14:paraId="634BC0A4"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2019</w:t>
            </w:r>
          </w:p>
        </w:tc>
        <w:tc>
          <w:tcPr>
            <w:tcW w:w="0" w:type="auto"/>
            <w:gridSpan w:val="12"/>
            <w:tcBorders>
              <w:top w:val="single" w:sz="4" w:space="0" w:color="000000"/>
              <w:left w:val="single" w:sz="6" w:space="0" w:color="000000"/>
              <w:bottom w:val="single" w:sz="5" w:space="0" w:color="000000"/>
              <w:right w:val="single" w:sz="6" w:space="0" w:color="000000"/>
            </w:tcBorders>
            <w:shd w:val="clear" w:color="auto" w:fill="F2F2F2" w:themeFill="background1" w:themeFillShade="F2"/>
          </w:tcPr>
          <w:p w14:paraId="6C2A2F83" w14:textId="77777777" w:rsidR="003C5106" w:rsidRPr="003869C6" w:rsidRDefault="003C5106" w:rsidP="00651C74">
            <w:pPr>
              <w:pStyle w:val="TableParagraph"/>
              <w:spacing w:before="7"/>
              <w:ind w:left="30"/>
              <w:jc w:val="center"/>
              <w:rPr>
                <w:rFonts w:eastAsia="Calibri"/>
                <w:b/>
                <w:sz w:val="24"/>
                <w:szCs w:val="24"/>
              </w:rPr>
            </w:pPr>
            <w:r w:rsidRPr="003869C6">
              <w:rPr>
                <w:b/>
                <w:spacing w:val="2"/>
                <w:sz w:val="24"/>
                <w:szCs w:val="24"/>
              </w:rPr>
              <w:t>2020</w:t>
            </w:r>
          </w:p>
        </w:tc>
        <w:tc>
          <w:tcPr>
            <w:tcW w:w="0" w:type="auto"/>
            <w:gridSpan w:val="12"/>
            <w:tcBorders>
              <w:top w:val="single" w:sz="4" w:space="0" w:color="000000"/>
              <w:left w:val="single" w:sz="6" w:space="0" w:color="000000"/>
              <w:bottom w:val="single" w:sz="5" w:space="0" w:color="000000"/>
              <w:right w:val="single" w:sz="6" w:space="0" w:color="000000"/>
            </w:tcBorders>
          </w:tcPr>
          <w:p w14:paraId="296DAFEC"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2021</w:t>
            </w:r>
          </w:p>
        </w:tc>
        <w:tc>
          <w:tcPr>
            <w:tcW w:w="0" w:type="auto"/>
            <w:gridSpan w:val="12"/>
            <w:tcBorders>
              <w:top w:val="single" w:sz="4" w:space="0" w:color="000000"/>
              <w:left w:val="single" w:sz="6" w:space="0" w:color="000000"/>
              <w:bottom w:val="single" w:sz="5" w:space="0" w:color="000000"/>
              <w:right w:val="single" w:sz="6" w:space="0" w:color="000000"/>
            </w:tcBorders>
            <w:shd w:val="clear" w:color="auto" w:fill="F2F2F2" w:themeFill="background1" w:themeFillShade="F2"/>
          </w:tcPr>
          <w:p w14:paraId="7002C9F9" w14:textId="77777777" w:rsidR="003C5106" w:rsidRPr="003869C6" w:rsidRDefault="003C5106" w:rsidP="00651C74">
            <w:pPr>
              <w:pStyle w:val="TableParagraph"/>
              <w:spacing w:before="7"/>
              <w:ind w:left="30"/>
              <w:jc w:val="center"/>
              <w:rPr>
                <w:rFonts w:eastAsia="Calibri"/>
                <w:b/>
                <w:sz w:val="24"/>
                <w:szCs w:val="24"/>
              </w:rPr>
            </w:pPr>
            <w:r w:rsidRPr="003869C6">
              <w:rPr>
                <w:b/>
                <w:spacing w:val="2"/>
                <w:sz w:val="24"/>
                <w:szCs w:val="24"/>
              </w:rPr>
              <w:t>2022</w:t>
            </w:r>
          </w:p>
        </w:tc>
        <w:tc>
          <w:tcPr>
            <w:tcW w:w="0" w:type="auto"/>
            <w:gridSpan w:val="4"/>
            <w:tcBorders>
              <w:top w:val="single" w:sz="4" w:space="0" w:color="000000"/>
              <w:left w:val="single" w:sz="6" w:space="0" w:color="000000"/>
              <w:bottom w:val="single" w:sz="5" w:space="0" w:color="000000"/>
              <w:right w:val="single" w:sz="5" w:space="0" w:color="000000"/>
            </w:tcBorders>
          </w:tcPr>
          <w:p w14:paraId="360B3C1C"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23</w:t>
            </w:r>
          </w:p>
        </w:tc>
      </w:tr>
      <w:tr w:rsidR="0057386E" w:rsidRPr="003869C6" w14:paraId="60856202" w14:textId="77777777" w:rsidTr="00651C74">
        <w:trPr>
          <w:trHeight w:hRule="exact" w:val="717"/>
        </w:trPr>
        <w:tc>
          <w:tcPr>
            <w:tcW w:w="0" w:type="auto"/>
            <w:tcBorders>
              <w:top w:val="single" w:sz="5" w:space="0" w:color="000000"/>
              <w:left w:val="single" w:sz="5" w:space="0" w:color="000000"/>
              <w:bottom w:val="single" w:sz="5" w:space="0" w:color="000000"/>
              <w:right w:val="single" w:sz="6" w:space="0" w:color="000000"/>
            </w:tcBorders>
            <w:shd w:val="clear" w:color="auto" w:fill="2D75B5"/>
          </w:tcPr>
          <w:p w14:paraId="754A4696" w14:textId="77777777" w:rsidR="003C5106" w:rsidRPr="003869C6" w:rsidRDefault="003C5106" w:rsidP="00651C74">
            <w:pPr>
              <w:pStyle w:val="TableParagraph"/>
              <w:spacing w:before="12" w:line="272" w:lineRule="auto"/>
              <w:ind w:left="27" w:right="120"/>
            </w:pPr>
            <w:r w:rsidRPr="003869C6">
              <w:rPr>
                <w:b/>
                <w:color w:val="FFFFFF"/>
                <w:spacing w:val="-2"/>
              </w:rPr>
              <w:t>Output/</w:t>
            </w:r>
            <w:r w:rsidRPr="003869C6">
              <w:rPr>
                <w:b/>
                <w:color w:val="FFFFFF"/>
                <w:spacing w:val="24"/>
              </w:rPr>
              <w:t xml:space="preserve"> </w:t>
            </w:r>
            <w:r w:rsidRPr="003869C6">
              <w:rPr>
                <w:b/>
                <w:color w:val="FFFFFF"/>
                <w:spacing w:val="-5"/>
              </w:rPr>
              <w:t>Activity</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D82EE8A" w14:textId="77777777" w:rsidR="003C5106" w:rsidRPr="003869C6" w:rsidRDefault="003C5106" w:rsidP="00651C74">
            <w:pPr>
              <w:pStyle w:val="TableParagraph"/>
              <w:spacing w:before="9"/>
              <w:ind w:left="30"/>
            </w:pPr>
            <w:r w:rsidRPr="003869C6">
              <w:rPr>
                <w:b/>
                <w:color w:val="FFFFFF"/>
                <w:spacing w:val="-5"/>
              </w:rPr>
              <w:t>Tasks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305FC52" w14:textId="77777777" w:rsidR="003C5106" w:rsidRPr="003869C6" w:rsidRDefault="003C5106" w:rsidP="00651C74">
            <w:pPr>
              <w:pStyle w:val="TableParagraph"/>
              <w:spacing w:before="12" w:line="272" w:lineRule="auto"/>
              <w:ind w:left="27"/>
            </w:pPr>
            <w:r w:rsidRPr="003869C6">
              <w:rPr>
                <w:b/>
                <w:color w:val="FFFFFF"/>
                <w:spacing w:val="-5"/>
              </w:rPr>
              <w:t>Deliverable/</w:t>
            </w:r>
            <w:r w:rsidRPr="003869C6">
              <w:rPr>
                <w:b/>
                <w:color w:val="FFFFFF"/>
                <w:spacing w:val="25"/>
              </w:rPr>
              <w:t xml:space="preserve"> </w:t>
            </w:r>
            <w:r w:rsidRPr="003869C6">
              <w:rPr>
                <w:b/>
                <w:color w:val="FFFFFF"/>
                <w:spacing w:val="-3"/>
              </w:rPr>
              <w:t>Notes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7ADCDF9"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1C3B0C8" w14:textId="77777777" w:rsidR="003C5106" w:rsidRPr="003869C6" w:rsidRDefault="003C5106" w:rsidP="00651C74">
            <w:pPr>
              <w:pStyle w:val="TableParagraph"/>
              <w:spacing w:before="9"/>
              <w:ind w:left="27"/>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B61D514" w14:textId="77777777" w:rsidR="003C5106" w:rsidRPr="003869C6" w:rsidRDefault="003C5106" w:rsidP="00651C74">
            <w:pPr>
              <w:pStyle w:val="TableParagraph"/>
              <w:spacing w:before="9"/>
              <w:ind w:left="30" w:right="-3"/>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33833BC" w14:textId="77777777" w:rsidR="003C5106" w:rsidRPr="003869C6" w:rsidRDefault="003C5106" w:rsidP="00651C74">
            <w:pPr>
              <w:pStyle w:val="TableParagraph"/>
              <w:spacing w:before="9"/>
              <w:ind w:left="27"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E259A78"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3A3F25F"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395D4E4"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6151960"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27B5CF4"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1A9D7C0"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BC6DC28"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6F8CA97" w14:textId="77777777" w:rsidR="003C5106" w:rsidRPr="003869C6" w:rsidRDefault="003C5106" w:rsidP="00651C74">
            <w:pPr>
              <w:pStyle w:val="TableParagraph"/>
              <w:spacing w:before="9"/>
              <w:ind w:left="30"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180D773" w14:textId="77777777" w:rsidR="003C5106" w:rsidRPr="003869C6" w:rsidRDefault="003C5106" w:rsidP="00651C74">
            <w:pPr>
              <w:pStyle w:val="TableParagraph"/>
              <w:spacing w:before="9"/>
              <w:ind w:left="30" w:right="-3"/>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6D63364" w14:textId="77777777" w:rsidR="003C5106" w:rsidRPr="003869C6" w:rsidRDefault="003C5106" w:rsidP="00651C74">
            <w:pPr>
              <w:pStyle w:val="TableParagraph"/>
              <w:spacing w:before="9"/>
              <w:ind w:left="30" w:right="-3"/>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27E4A49"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1F4ACE2" w14:textId="77777777" w:rsidR="003C5106" w:rsidRPr="003869C6" w:rsidRDefault="003C5106" w:rsidP="00651C74">
            <w:pPr>
              <w:pStyle w:val="TableParagraph"/>
              <w:spacing w:before="9"/>
              <w:ind w:left="30"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2993631" w14:textId="77777777" w:rsidR="003C5106" w:rsidRPr="003869C6" w:rsidRDefault="003C5106" w:rsidP="00651C74">
            <w:pPr>
              <w:pStyle w:val="TableParagraph"/>
              <w:spacing w:before="7"/>
              <w:ind w:left="30"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AC0B258"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D86AAD2"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253ED65"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8C6EA85"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21FDE51"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BA0866C"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8518B2B" w14:textId="77777777" w:rsidR="003C5106" w:rsidRPr="003869C6" w:rsidRDefault="003C5106" w:rsidP="00651C74">
            <w:pPr>
              <w:pStyle w:val="TableParagraph"/>
              <w:spacing w:before="9"/>
              <w:ind w:left="27"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B54B15C"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B24EDDD" w14:textId="77777777" w:rsidR="003C5106" w:rsidRPr="003869C6" w:rsidRDefault="003C5106" w:rsidP="00651C74">
            <w:pPr>
              <w:pStyle w:val="TableParagraph"/>
              <w:spacing w:before="9"/>
              <w:ind w:left="27" w:right="-10"/>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2C61027" w14:textId="77777777" w:rsidR="003C5106" w:rsidRPr="003869C6" w:rsidRDefault="003C5106" w:rsidP="00651C74">
            <w:pPr>
              <w:pStyle w:val="TableParagraph"/>
              <w:spacing w:before="9"/>
              <w:ind w:left="30" w:right="-3"/>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3666BFA" w14:textId="77777777" w:rsidR="003C5106" w:rsidRPr="003869C6" w:rsidRDefault="003C5106" w:rsidP="00651C74">
            <w:pPr>
              <w:pStyle w:val="TableParagraph"/>
              <w:spacing w:before="9"/>
              <w:ind w:left="27" w:right="-10"/>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B493E6C"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3EC7E98"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2C13A07"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9DBE9D8"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4A6F25D"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3ACAD09"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276DE2E"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5364F1E" w14:textId="77777777" w:rsidR="003C5106" w:rsidRPr="003869C6" w:rsidRDefault="003C5106" w:rsidP="00651C74">
            <w:pPr>
              <w:pStyle w:val="TableParagraph"/>
              <w:spacing w:before="9"/>
              <w:ind w:left="30"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F862BE2" w14:textId="77777777" w:rsidR="003C5106" w:rsidRPr="003869C6" w:rsidRDefault="003C5106" w:rsidP="00651C74">
            <w:pPr>
              <w:pStyle w:val="TableParagraph"/>
              <w:spacing w:before="9"/>
              <w:ind w:left="30" w:right="-3"/>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94E4BDB" w14:textId="77777777" w:rsidR="003C5106" w:rsidRPr="003869C6" w:rsidRDefault="003C5106" w:rsidP="00651C74">
            <w:pPr>
              <w:pStyle w:val="TableParagraph"/>
              <w:spacing w:before="9"/>
              <w:ind w:left="27" w:right="-10"/>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BC0C05C"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CA08547" w14:textId="77777777" w:rsidR="003C5106" w:rsidRPr="003869C6" w:rsidRDefault="003C5106" w:rsidP="00651C74">
            <w:pPr>
              <w:pStyle w:val="TableParagraph"/>
              <w:spacing w:before="9"/>
              <w:ind w:left="30"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525D860" w14:textId="77777777" w:rsidR="003C5106" w:rsidRPr="003869C6" w:rsidRDefault="003C5106" w:rsidP="00651C74">
            <w:pPr>
              <w:pStyle w:val="TableParagraph"/>
              <w:spacing w:before="7"/>
              <w:ind w:left="27" w:right="-8"/>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7EA9DB5"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EB129DB"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D9F8F1F"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D428CED"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D2532D2"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71B6A25"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1C3EEB3" w14:textId="77777777" w:rsidR="003C5106" w:rsidRPr="003869C6" w:rsidRDefault="003C5106" w:rsidP="00651C74">
            <w:pPr>
              <w:pStyle w:val="TableParagraph"/>
              <w:spacing w:before="9"/>
              <w:ind w:left="27"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4A91A06"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6583F95" w14:textId="77777777" w:rsidR="003C5106" w:rsidRPr="003869C6" w:rsidRDefault="003C5106" w:rsidP="00651C74">
            <w:pPr>
              <w:pStyle w:val="TableParagraph"/>
              <w:spacing w:before="9"/>
              <w:ind w:left="30" w:right="-3"/>
              <w:rPr>
                <w:sz w:val="20"/>
                <w:szCs w:val="20"/>
              </w:rPr>
            </w:pPr>
            <w:r w:rsidRPr="003869C6">
              <w:rPr>
                <w:b/>
                <w:color w:val="FFFFFF"/>
                <w:sz w:val="20"/>
                <w:szCs w:val="20"/>
              </w:rPr>
              <w:t>F</w:t>
            </w: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2D75B5"/>
          </w:tcPr>
          <w:p w14:paraId="528C0414"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r>
      <w:tr w:rsidR="003C5106" w:rsidRPr="003869C6" w14:paraId="46713DB3" w14:textId="77777777" w:rsidTr="00651C74">
        <w:trPr>
          <w:trHeight w:hRule="exact" w:val="1025"/>
        </w:trPr>
        <w:tc>
          <w:tcPr>
            <w:tcW w:w="0" w:type="auto"/>
            <w:gridSpan w:val="55"/>
            <w:tcBorders>
              <w:top w:val="single" w:sz="6" w:space="0" w:color="000000"/>
              <w:left w:val="single" w:sz="6" w:space="0" w:color="000000"/>
              <w:bottom w:val="single" w:sz="6" w:space="0" w:color="000000"/>
              <w:right w:val="single" w:sz="6" w:space="0" w:color="000000"/>
            </w:tcBorders>
            <w:shd w:val="clear" w:color="auto" w:fill="FFC000"/>
          </w:tcPr>
          <w:p w14:paraId="780DD265" w14:textId="77777777" w:rsidR="003C5106" w:rsidRPr="003869C6" w:rsidRDefault="003C5106" w:rsidP="00651C74">
            <w:pPr>
              <w:rPr>
                <w:rFonts w:ascii="Arial" w:hAnsi="Arial" w:cs="Arial"/>
                <w:b/>
              </w:rPr>
            </w:pPr>
            <w:r w:rsidRPr="003869C6">
              <w:rPr>
                <w:rFonts w:ascii="Arial" w:hAnsi="Arial" w:cs="Arial"/>
                <w:b/>
              </w:rPr>
              <w:t xml:space="preserve">Output I. Technical scoping and carrying out an assessment, including delivery of summaries for policymakers for all relevant sectors; technical reports to increase access to the evidence base, and communication materials and processes for helping to promote and facilitate uptake of the assessment findings by policy makers. Completed national ecosystem assessments within each project </w:t>
            </w:r>
            <w:proofErr w:type="gramStart"/>
            <w:r w:rsidRPr="003869C6">
              <w:rPr>
                <w:rFonts w:ascii="Arial" w:hAnsi="Arial" w:cs="Arial"/>
                <w:b/>
              </w:rPr>
              <w:t>country</w:t>
            </w:r>
            <w:proofErr w:type="gramEnd"/>
          </w:p>
          <w:p w14:paraId="454D6D91" w14:textId="77777777" w:rsidR="003C5106" w:rsidRPr="003869C6" w:rsidRDefault="003C5106" w:rsidP="00651C74">
            <w:pPr>
              <w:rPr>
                <w:rFonts w:ascii="Arial" w:hAnsi="Arial" w:cs="Arial"/>
              </w:rPr>
            </w:pPr>
          </w:p>
        </w:tc>
      </w:tr>
      <w:tr w:rsidR="003C5106" w:rsidRPr="003869C6" w14:paraId="0D14833E" w14:textId="77777777" w:rsidTr="00651C74">
        <w:trPr>
          <w:trHeight w:hRule="exact" w:val="685"/>
        </w:trPr>
        <w:tc>
          <w:tcPr>
            <w:tcW w:w="0" w:type="auto"/>
            <w:tcBorders>
              <w:top w:val="single" w:sz="6" w:space="0" w:color="000000"/>
              <w:left w:val="single" w:sz="5" w:space="0" w:color="000000"/>
              <w:bottom w:val="single" w:sz="5" w:space="0" w:color="000000"/>
              <w:right w:val="single" w:sz="6" w:space="0" w:color="000000"/>
            </w:tcBorders>
          </w:tcPr>
          <w:p w14:paraId="0158D6B2"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Out1 Act 1: Scoping</w:t>
            </w:r>
          </w:p>
        </w:tc>
        <w:tc>
          <w:tcPr>
            <w:tcW w:w="0" w:type="auto"/>
            <w:tcBorders>
              <w:top w:val="single" w:sz="6" w:space="0" w:color="000000"/>
              <w:left w:val="single" w:sz="6" w:space="0" w:color="000000"/>
              <w:bottom w:val="single" w:sz="5" w:space="0" w:color="000000"/>
              <w:right w:val="single" w:sz="6" w:space="0" w:color="000000"/>
            </w:tcBorders>
          </w:tcPr>
          <w:p w14:paraId="483115E6" w14:textId="77777777" w:rsidR="003C5106" w:rsidRPr="003869C6" w:rsidRDefault="003C5106" w:rsidP="00651C74">
            <w:pPr>
              <w:pStyle w:val="TableParagraph"/>
              <w:spacing w:before="9" w:line="269" w:lineRule="auto"/>
              <w:ind w:left="30" w:right="8"/>
              <w:rPr>
                <w:b/>
                <w:sz w:val="16"/>
              </w:rPr>
            </w:pPr>
            <w:r w:rsidRPr="003869C6">
              <w:rPr>
                <w:b/>
                <w:sz w:val="16"/>
              </w:rPr>
              <w:t>Execute stakeholder workshops to define scope of assessment including key policy questions</w:t>
            </w:r>
          </w:p>
        </w:tc>
        <w:tc>
          <w:tcPr>
            <w:tcW w:w="0" w:type="auto"/>
            <w:tcBorders>
              <w:top w:val="single" w:sz="6" w:space="0" w:color="000000"/>
              <w:left w:val="single" w:sz="6" w:space="0" w:color="000000"/>
              <w:bottom w:val="single" w:sz="5" w:space="0" w:color="000000"/>
              <w:right w:val="single" w:sz="6" w:space="0" w:color="000000"/>
            </w:tcBorders>
          </w:tcPr>
          <w:p w14:paraId="1E21EAFB"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64056A2"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D48483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90724C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21A7BA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D06603B"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8A6718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45D32F0"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677E93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139EBFE"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561F5E6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0C750A8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0122B677"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BBEB4A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E24E75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8CD0D2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D7E670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543A468"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F06DF0E"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5A7FB8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869ED13"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2B8A2C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048B06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FA588D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C80476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03FE7F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EB3261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9C8B950"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47A093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8BFF33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6E38C2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285A7D0"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C83AE00"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2B7353B"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981DC6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5F0DEDE"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4A2ABC3"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FA42BC3"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82F9C1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584572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10F63F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67B699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78F157D"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738018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A9E61F7"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921321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98BBC1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0BC152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A85301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293E7C2"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F2ED6CB" w14:textId="77777777" w:rsidR="003C5106" w:rsidRPr="003869C6" w:rsidRDefault="003C5106" w:rsidP="00651C74">
            <w:pPr>
              <w:rPr>
                <w:rFonts w:ascii="Arial" w:hAnsi="Arial" w:cs="Arial"/>
              </w:rPr>
            </w:pPr>
          </w:p>
        </w:tc>
        <w:tc>
          <w:tcPr>
            <w:tcW w:w="0" w:type="auto"/>
            <w:gridSpan w:val="2"/>
            <w:tcBorders>
              <w:top w:val="single" w:sz="6" w:space="0" w:color="000000"/>
              <w:left w:val="single" w:sz="6" w:space="0" w:color="000000"/>
              <w:bottom w:val="single" w:sz="5" w:space="0" w:color="000000"/>
              <w:right w:val="single" w:sz="5" w:space="0" w:color="000000"/>
            </w:tcBorders>
            <w:shd w:val="clear" w:color="auto" w:fill="auto"/>
          </w:tcPr>
          <w:p w14:paraId="12F2F102" w14:textId="77777777" w:rsidR="003C5106" w:rsidRPr="003869C6" w:rsidRDefault="003C5106" w:rsidP="00651C74">
            <w:pPr>
              <w:rPr>
                <w:rFonts w:ascii="Arial" w:hAnsi="Arial" w:cs="Arial"/>
              </w:rPr>
            </w:pPr>
          </w:p>
        </w:tc>
      </w:tr>
      <w:tr w:rsidR="003C5106" w:rsidRPr="003869C6" w14:paraId="6D0FF6E8"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tcPr>
          <w:p w14:paraId="66FB86C3"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Out1 Act 1: Scoping</w:t>
            </w:r>
          </w:p>
        </w:tc>
        <w:tc>
          <w:tcPr>
            <w:tcW w:w="0" w:type="auto"/>
            <w:tcBorders>
              <w:top w:val="single" w:sz="5" w:space="0" w:color="000000"/>
              <w:left w:val="single" w:sz="6" w:space="0" w:color="000000"/>
              <w:bottom w:val="single" w:sz="5" w:space="0" w:color="000000"/>
              <w:right w:val="single" w:sz="6" w:space="0" w:color="000000"/>
            </w:tcBorders>
          </w:tcPr>
          <w:p w14:paraId="5A6DCB3E" w14:textId="77777777" w:rsidR="003C5106" w:rsidRPr="003869C6" w:rsidRDefault="003C5106" w:rsidP="00651C74">
            <w:pPr>
              <w:pStyle w:val="TableParagraph"/>
              <w:spacing w:before="9" w:line="269" w:lineRule="auto"/>
              <w:ind w:left="30" w:right="8"/>
              <w:rPr>
                <w:b/>
                <w:sz w:val="16"/>
              </w:rPr>
            </w:pPr>
            <w:r w:rsidRPr="003869C6">
              <w:rPr>
                <w:b/>
                <w:sz w:val="16"/>
              </w:rPr>
              <w:t>Prepare Scoping Report</w:t>
            </w:r>
          </w:p>
        </w:tc>
        <w:tc>
          <w:tcPr>
            <w:tcW w:w="0" w:type="auto"/>
            <w:tcBorders>
              <w:top w:val="single" w:sz="5" w:space="0" w:color="000000"/>
              <w:left w:val="single" w:sz="6" w:space="0" w:color="000000"/>
              <w:bottom w:val="single" w:sz="5" w:space="0" w:color="000000"/>
              <w:right w:val="single" w:sz="6" w:space="0" w:color="000000"/>
            </w:tcBorders>
          </w:tcPr>
          <w:p w14:paraId="411AF2A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1DB9E1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14C1B9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CB3D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30DF7E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9EC0F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00BCBB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F92BD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B72A8D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8C5597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605032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5653A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FD4ADE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D2118A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9BC1B1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068C3A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E25FC3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2488B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11854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3326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84E375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BADEE5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A9CF1A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1F00F3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1840EE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23C01F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3234E7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C863C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4C0F60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AB41B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A03BA0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C0393A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043441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F9897B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C008A5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C7FD0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243C6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D28899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73299F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48FF6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A7B037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C41898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4700C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F687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3C28AF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95A2B1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346A9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CE952F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E214F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EEA7C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B17FAF"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187C2123" w14:textId="77777777" w:rsidR="003C5106" w:rsidRPr="003869C6" w:rsidRDefault="003C5106" w:rsidP="00651C74">
            <w:pPr>
              <w:rPr>
                <w:rFonts w:ascii="Arial" w:hAnsi="Arial" w:cs="Arial"/>
              </w:rPr>
            </w:pPr>
          </w:p>
        </w:tc>
      </w:tr>
      <w:tr w:rsidR="003C5106" w:rsidRPr="003869C6" w14:paraId="12380B0D"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tcPr>
          <w:p w14:paraId="18800F28"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Out1 Act 1: Scoping</w:t>
            </w:r>
          </w:p>
        </w:tc>
        <w:tc>
          <w:tcPr>
            <w:tcW w:w="0" w:type="auto"/>
            <w:tcBorders>
              <w:top w:val="single" w:sz="5" w:space="0" w:color="000000"/>
              <w:left w:val="single" w:sz="6" w:space="0" w:color="000000"/>
              <w:bottom w:val="single" w:sz="5" w:space="0" w:color="000000"/>
              <w:right w:val="single" w:sz="6" w:space="0" w:color="000000"/>
            </w:tcBorders>
          </w:tcPr>
          <w:p w14:paraId="03D2222A" w14:textId="77777777" w:rsidR="003C5106" w:rsidRPr="003869C6" w:rsidRDefault="003C5106" w:rsidP="00651C74">
            <w:pPr>
              <w:pStyle w:val="TableParagraph"/>
              <w:spacing w:before="9" w:line="269" w:lineRule="auto"/>
              <w:ind w:left="30" w:right="8"/>
              <w:rPr>
                <w:b/>
                <w:sz w:val="16"/>
              </w:rPr>
            </w:pPr>
            <w:r w:rsidRPr="003869C6">
              <w:rPr>
                <w:b/>
                <w:sz w:val="16"/>
              </w:rPr>
              <w:t>Finalise Scoping Report</w:t>
            </w:r>
          </w:p>
        </w:tc>
        <w:tc>
          <w:tcPr>
            <w:tcW w:w="0" w:type="auto"/>
            <w:tcBorders>
              <w:top w:val="single" w:sz="5" w:space="0" w:color="000000"/>
              <w:left w:val="single" w:sz="6" w:space="0" w:color="000000"/>
              <w:bottom w:val="single" w:sz="5" w:space="0" w:color="000000"/>
              <w:right w:val="single" w:sz="6" w:space="0" w:color="000000"/>
            </w:tcBorders>
          </w:tcPr>
          <w:p w14:paraId="2F755450" w14:textId="77777777" w:rsidR="003C5106" w:rsidRPr="003869C6" w:rsidRDefault="003C5106" w:rsidP="00651C74">
            <w:pPr>
              <w:rPr>
                <w:rFonts w:ascii="Arial" w:hAnsi="Arial" w:cs="Arial"/>
                <w:b/>
                <w:sz w:val="16"/>
                <w:szCs w:val="16"/>
              </w:rPr>
            </w:pPr>
            <w:r w:rsidRPr="003869C6">
              <w:rPr>
                <w:rFonts w:ascii="Arial" w:hAnsi="Arial" w:cs="Arial"/>
                <w:b/>
                <w:sz w:val="16"/>
                <w:szCs w:val="16"/>
              </w:rPr>
              <w:t>Final Scoping report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3305D9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1839C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1285B5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443C16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65FBF9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245297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559E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9A93C9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C86286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1C9A09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F225CF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54DA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65E96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5CEE9B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DE9D3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E6D294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CD5F3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6DBB94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65EF52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3EF29B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921125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C8CB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63D572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A46055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47594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38087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A9FF8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7BC6B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61EF7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2C63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F1F2F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C034A9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5524DA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17A4A6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85FF2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E9A66F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46DE06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647EB1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120F3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DDBC1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885B0C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DB5D7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99E82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0F650D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8858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DBD742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81EDD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326B79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5E640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31A0D7"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01F43F96" w14:textId="77777777" w:rsidR="003C5106" w:rsidRPr="003869C6" w:rsidRDefault="003C5106" w:rsidP="00651C74">
            <w:pPr>
              <w:rPr>
                <w:rFonts w:ascii="Arial" w:hAnsi="Arial" w:cs="Arial"/>
              </w:rPr>
            </w:pPr>
          </w:p>
        </w:tc>
      </w:tr>
      <w:tr w:rsidR="003C5106" w:rsidRPr="003869C6" w14:paraId="26846595"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0B0CB5FD"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01AE613D"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9D508BA" w14:textId="77777777" w:rsidR="003C5106" w:rsidRPr="003869C6" w:rsidRDefault="003C5106" w:rsidP="00651C74">
            <w:pPr>
              <w:pStyle w:val="TableParagraph"/>
              <w:spacing w:before="9" w:line="269" w:lineRule="auto"/>
              <w:ind w:left="30" w:right="8"/>
              <w:rPr>
                <w:b/>
                <w:sz w:val="16"/>
              </w:rPr>
            </w:pPr>
            <w:r w:rsidRPr="003869C6">
              <w:rPr>
                <w:b/>
                <w:sz w:val="16"/>
              </w:rPr>
              <w:t>Design 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CBC777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53F6A3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CDBA2D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102F58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92641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1749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8756B2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9D4C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C97474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29773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734BCC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3AC20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2329F6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B19D48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8FA71F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AF207E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2265BE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4A144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9C42B1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5B5AA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561BE3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1C9FD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D0624F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FC617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D8C63D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DF5B2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CB84FB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5D6FEF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3FF26C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E7EDE0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19A96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784F16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2D77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558B6B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766E89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1F5023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F62649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CB9338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7FA402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67C9D1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5A2812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6415ED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DFC4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78457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2724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7A6EB1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94C5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B56FC2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13310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24C34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8DC2F6"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097D49C9" w14:textId="77777777" w:rsidR="003C5106" w:rsidRPr="003869C6" w:rsidRDefault="003C5106" w:rsidP="00651C74">
            <w:pPr>
              <w:rPr>
                <w:rFonts w:ascii="Arial" w:hAnsi="Arial" w:cs="Arial"/>
              </w:rPr>
            </w:pPr>
          </w:p>
        </w:tc>
      </w:tr>
      <w:tr w:rsidR="003C5106" w:rsidRPr="003869C6" w14:paraId="791F25DF"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4039DC7F"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06CCC60A"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8D60F33" w14:textId="77777777" w:rsidR="003C5106" w:rsidRPr="003869C6" w:rsidRDefault="003C5106" w:rsidP="00651C74">
            <w:pPr>
              <w:pStyle w:val="TableParagraph"/>
              <w:spacing w:before="9" w:line="269" w:lineRule="auto"/>
              <w:ind w:left="30" w:right="8"/>
              <w:rPr>
                <w:b/>
                <w:sz w:val="16"/>
              </w:rPr>
            </w:pPr>
            <w:r w:rsidRPr="003869C6">
              <w:rPr>
                <w:b/>
                <w:sz w:val="16"/>
              </w:rPr>
              <w:t>Select experts/authors</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711FF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8D5C1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11C0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E14F34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C5057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708D8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9F1B32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872D3D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35651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3745E4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252913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49A556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FCC445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A6770B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5CCB0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BE62A4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7F1CCD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24C8AD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D77CE3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82F324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5A9ACC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95560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B704A0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DD4E4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B4B38E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D2EEE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A24E15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3E5F8B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832E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A7D38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06AC6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B4BEC8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ABE3DE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F59A39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CE63F4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81796F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C0820D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EE14D3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5B56A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F16FB5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B4E97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A6D17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637F04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B0928C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96E76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DD11AE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A02B84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63A4B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AB34A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4BCB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5BFC908"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09901FC3" w14:textId="77777777" w:rsidR="003C5106" w:rsidRPr="003869C6" w:rsidRDefault="003C5106" w:rsidP="00651C74">
            <w:pPr>
              <w:rPr>
                <w:rFonts w:ascii="Arial" w:hAnsi="Arial" w:cs="Arial"/>
              </w:rPr>
            </w:pPr>
          </w:p>
        </w:tc>
      </w:tr>
      <w:tr w:rsidR="003C5106" w:rsidRPr="003869C6" w14:paraId="14B6C5C5"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3AFCD865"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11066240"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CF3F6A2" w14:textId="77777777" w:rsidR="003C5106" w:rsidRPr="003869C6" w:rsidRDefault="003C5106" w:rsidP="00651C74">
            <w:pPr>
              <w:pStyle w:val="TableParagraph"/>
              <w:spacing w:before="9" w:line="269" w:lineRule="auto"/>
              <w:ind w:left="30" w:right="8"/>
              <w:rPr>
                <w:b/>
                <w:sz w:val="16"/>
              </w:rPr>
            </w:pPr>
            <w:r w:rsidRPr="003869C6">
              <w:rPr>
                <w:b/>
                <w:sz w:val="16"/>
              </w:rPr>
              <w:t>Execute author meetings</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649865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DB350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2EE3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E1F1D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06A3B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CC34D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76177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C6FEE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D1B9C0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73D81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DA767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A4D02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7561A7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D437AC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0CA6C8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0B151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D91788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0C93CF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333B87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23967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F4F2B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B3F791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D15F75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EBED27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99C335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6A2E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C86D08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AFB61D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8E5BD9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0A80C9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F7236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91591D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B87B44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01BC7D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CF02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8D04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0F96E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FE4B0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590E82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327877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E84FC3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ECD44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3B7437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8A409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8082C8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CA0CE3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01332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9385A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57A4B8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B1549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106DBB3"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2F2760BC" w14:textId="77777777" w:rsidR="003C5106" w:rsidRPr="003869C6" w:rsidRDefault="003C5106" w:rsidP="00651C74">
            <w:pPr>
              <w:rPr>
                <w:rFonts w:ascii="Arial" w:hAnsi="Arial" w:cs="Arial"/>
              </w:rPr>
            </w:pPr>
          </w:p>
        </w:tc>
      </w:tr>
      <w:tr w:rsidR="003C5106" w:rsidRPr="003869C6" w14:paraId="2EE6BDAC"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42CDD641"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6DA16496"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9CBAB0" w14:textId="77777777" w:rsidR="003C5106" w:rsidRPr="003869C6" w:rsidRDefault="003C5106" w:rsidP="00651C74">
            <w:pPr>
              <w:pStyle w:val="TableParagraph"/>
              <w:spacing w:before="9" w:line="269" w:lineRule="auto"/>
              <w:ind w:left="30" w:right="8"/>
              <w:rPr>
                <w:b/>
                <w:sz w:val="16"/>
              </w:rPr>
            </w:pPr>
            <w:r w:rsidRPr="003869C6">
              <w:rPr>
                <w:b/>
                <w:sz w:val="16"/>
              </w:rPr>
              <w:t>Execute stakeholder workshops,</w:t>
            </w:r>
          </w:p>
          <w:p w14:paraId="0EB2D6DF" w14:textId="77777777" w:rsidR="003C5106" w:rsidRPr="003869C6" w:rsidRDefault="003C5106" w:rsidP="00651C74">
            <w:pPr>
              <w:pStyle w:val="TableParagraph"/>
              <w:spacing w:before="9" w:line="269" w:lineRule="auto"/>
              <w:ind w:left="30" w:right="8"/>
              <w:rPr>
                <w:b/>
                <w:sz w:val="16"/>
              </w:rPr>
            </w:pPr>
            <w:r w:rsidRPr="003869C6">
              <w:rPr>
                <w:b/>
                <w:sz w:val="16"/>
              </w:rPr>
              <w:t>training and engagement activities</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DE9CF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DD6AEF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0020C9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9A91FA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2FD84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E89139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C1E5C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899777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89A8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6193D3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14DE8D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4EAF8C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557586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E7BE1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743B3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90FA18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7B503B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65BB85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7BB413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5C2890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30F3FB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0BFA4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58CD1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654C4E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D135A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A91B4E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2D64C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248506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B416B2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7B90BB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10437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D46A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500CCC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ABC85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D63C49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77A4E7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A20209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D8FFF8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4AA5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2BA0A9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63506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3C512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01679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4EF9E1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78FAAF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9EE02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30A463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C352E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F3C785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DE062E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43F7A49"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1242FCBE" w14:textId="77777777" w:rsidR="003C5106" w:rsidRPr="003869C6" w:rsidRDefault="003C5106" w:rsidP="00651C74">
            <w:pPr>
              <w:rPr>
                <w:rFonts w:ascii="Arial" w:hAnsi="Arial" w:cs="Arial"/>
              </w:rPr>
            </w:pPr>
          </w:p>
        </w:tc>
      </w:tr>
      <w:tr w:rsidR="003C5106" w:rsidRPr="003869C6" w14:paraId="67C4D1DE"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65072F3F"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5FAC73D4"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5E47417" w14:textId="77777777" w:rsidR="003C5106" w:rsidRPr="003869C6" w:rsidRDefault="003C5106" w:rsidP="00651C74">
            <w:pPr>
              <w:pStyle w:val="TableParagraph"/>
              <w:spacing w:before="9" w:line="269" w:lineRule="auto"/>
              <w:ind w:left="30" w:right="8"/>
              <w:rPr>
                <w:b/>
                <w:sz w:val="16"/>
              </w:rPr>
            </w:pPr>
            <w:r w:rsidRPr="003869C6">
              <w:rPr>
                <w:b/>
                <w:sz w:val="16"/>
              </w:rPr>
              <w:t>Prepare zero order draft of 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467BA8" w14:textId="77777777" w:rsidR="003C5106" w:rsidRPr="003869C6" w:rsidRDefault="003C5106" w:rsidP="00651C74">
            <w:pPr>
              <w:rPr>
                <w:rFonts w:ascii="Arial" w:hAnsi="Arial" w:cs="Arial"/>
                <w:b/>
                <w:sz w:val="18"/>
                <w:szCs w:val="18"/>
              </w:rPr>
            </w:pPr>
            <w:r w:rsidRPr="003869C6">
              <w:rPr>
                <w:rFonts w:ascii="Arial" w:hAnsi="Arial" w:cs="Arial"/>
                <w:b/>
                <w:sz w:val="18"/>
                <w:szCs w:val="18"/>
              </w:rPr>
              <w:t>ZOD has been prepared</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302CC0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D5AD7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1066B9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E5ABCF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A1087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73D74C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BB528B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E8DA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32401D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766F75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2C59F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85296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39172B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DEA8F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A8A447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570673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354D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BF9657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9B741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656DF3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DBD7C4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9554D9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8F651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026E4B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F2169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FCE654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C10502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8DEB4D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2CD68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D3F932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AFE3D4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6829AE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7D40E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F306FA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03761D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7B1FD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2609DD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9535C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A3DBF8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DE997F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77336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FC908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C4139C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D532E2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1DC53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0229F6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4ADC0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1E80B0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DFBE99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3CAB08"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167A2AB3" w14:textId="77777777" w:rsidR="003C5106" w:rsidRPr="003869C6" w:rsidRDefault="003C5106" w:rsidP="00651C74">
            <w:pPr>
              <w:rPr>
                <w:rFonts w:ascii="Arial" w:hAnsi="Arial" w:cs="Arial"/>
              </w:rPr>
            </w:pPr>
          </w:p>
        </w:tc>
      </w:tr>
      <w:tr w:rsidR="003C5106" w:rsidRPr="003869C6" w14:paraId="10B767B2" w14:textId="77777777" w:rsidTr="00651C74">
        <w:trPr>
          <w:trHeight w:hRule="exact" w:val="685"/>
        </w:trPr>
        <w:tc>
          <w:tcPr>
            <w:tcW w:w="0" w:type="auto"/>
            <w:vMerge w:val="restart"/>
            <w:tcBorders>
              <w:top w:val="single" w:sz="5" w:space="0" w:color="000000"/>
              <w:left w:val="single" w:sz="5" w:space="0" w:color="000000"/>
              <w:right w:val="single" w:sz="6" w:space="0" w:color="000000"/>
            </w:tcBorders>
            <w:shd w:val="clear" w:color="auto" w:fill="auto"/>
          </w:tcPr>
          <w:p w14:paraId="04B41E60"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0CFDEB7F"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vMerge w:val="restart"/>
            <w:tcBorders>
              <w:top w:val="single" w:sz="5" w:space="0" w:color="000000"/>
              <w:left w:val="single" w:sz="6" w:space="0" w:color="000000"/>
              <w:right w:val="single" w:sz="6" w:space="0" w:color="000000"/>
            </w:tcBorders>
            <w:shd w:val="clear" w:color="auto" w:fill="auto"/>
          </w:tcPr>
          <w:p w14:paraId="04401778" w14:textId="77777777" w:rsidR="003C5106" w:rsidRPr="003869C6" w:rsidRDefault="003C5106" w:rsidP="00651C74">
            <w:pPr>
              <w:pStyle w:val="TableParagraph"/>
              <w:spacing w:before="9" w:line="269" w:lineRule="auto"/>
              <w:ind w:left="30" w:right="8"/>
              <w:rPr>
                <w:b/>
                <w:sz w:val="16"/>
              </w:rPr>
            </w:pPr>
            <w:r w:rsidRPr="003869C6">
              <w:rPr>
                <w:b/>
                <w:sz w:val="16"/>
              </w:rPr>
              <w:t>Collect and update data for</w:t>
            </w:r>
          </w:p>
          <w:p w14:paraId="29D11024" w14:textId="77777777" w:rsidR="003C5106" w:rsidRPr="003869C6" w:rsidRDefault="003C5106" w:rsidP="00651C74">
            <w:pPr>
              <w:pStyle w:val="TableParagraph"/>
              <w:spacing w:before="9" w:line="269" w:lineRule="auto"/>
              <w:ind w:left="30" w:right="8"/>
              <w:rPr>
                <w:b/>
                <w:sz w:val="16"/>
              </w:rPr>
            </w:pPr>
            <w:r w:rsidRPr="003869C6">
              <w:rPr>
                <w:b/>
                <w:sz w:val="16"/>
              </w:rPr>
              <w:t>Assessment</w:t>
            </w:r>
          </w:p>
        </w:tc>
        <w:tc>
          <w:tcPr>
            <w:tcW w:w="0" w:type="auto"/>
            <w:vMerge w:val="restart"/>
            <w:tcBorders>
              <w:top w:val="single" w:sz="5" w:space="0" w:color="000000"/>
              <w:left w:val="single" w:sz="6" w:space="0" w:color="000000"/>
              <w:right w:val="single" w:sz="6" w:space="0" w:color="000000"/>
            </w:tcBorders>
            <w:shd w:val="clear" w:color="auto" w:fill="auto"/>
          </w:tcPr>
          <w:p w14:paraId="5464FBBC"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411A4027"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271BDE61"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732EEA47"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69DEAB17"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1E567097"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752A2586"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6CEE6942"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1148F241"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36826308"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431E0552"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71BEE557"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4371308B"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68601ABD"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49EEA11F"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62A801A5"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6253F98C"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4A994B32"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75E6A71C"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2CA5D73B"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713EC839"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10943217"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205247BE"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0F96FE05"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2E9BCFEC"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2A845CDD"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32EB52BE"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08D20F4E"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7DA1D35D"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4436812F"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7A06BF36"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6FE28455"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5FFBABAF"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54F64DB0"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080F2F1C"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498EF44D"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0C3F117B"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6A8E578D"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0070C0"/>
          </w:tcPr>
          <w:p w14:paraId="71C19B14"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2B674CD2"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34FAE630"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185D875F"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571F095F"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5CB774C0"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0506D188"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71A0F178"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465C8919"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67044B56"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2ACB187B"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4C76F249" w14:textId="77777777" w:rsidR="003C5106" w:rsidRPr="003869C6" w:rsidRDefault="003C5106" w:rsidP="00651C74">
            <w:pPr>
              <w:rPr>
                <w:rFonts w:ascii="Arial" w:hAnsi="Arial" w:cs="Arial"/>
              </w:rPr>
            </w:pPr>
          </w:p>
        </w:tc>
        <w:tc>
          <w:tcPr>
            <w:tcW w:w="0" w:type="auto"/>
            <w:vMerge w:val="restart"/>
            <w:tcBorders>
              <w:top w:val="single" w:sz="5" w:space="0" w:color="000000"/>
              <w:left w:val="single" w:sz="6" w:space="0" w:color="000000"/>
              <w:right w:val="single" w:sz="6" w:space="0" w:color="000000"/>
            </w:tcBorders>
            <w:shd w:val="clear" w:color="auto" w:fill="auto"/>
          </w:tcPr>
          <w:p w14:paraId="0A39BEED"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645E4CDB" w14:textId="77777777" w:rsidR="003C5106" w:rsidRPr="003869C6" w:rsidRDefault="003C5106" w:rsidP="00651C74">
            <w:pPr>
              <w:rPr>
                <w:rFonts w:ascii="Arial" w:hAnsi="Arial" w:cs="Arial"/>
              </w:rPr>
            </w:pPr>
          </w:p>
        </w:tc>
      </w:tr>
      <w:tr w:rsidR="003C5106" w:rsidRPr="003869C6" w14:paraId="61A8AB5F" w14:textId="77777777" w:rsidTr="00651C74">
        <w:trPr>
          <w:trHeight w:hRule="exact" w:val="685"/>
        </w:trPr>
        <w:tc>
          <w:tcPr>
            <w:tcW w:w="0" w:type="auto"/>
            <w:vMerge/>
            <w:tcBorders>
              <w:left w:val="single" w:sz="5" w:space="0" w:color="000000"/>
              <w:bottom w:val="single" w:sz="5" w:space="0" w:color="000000"/>
              <w:right w:val="single" w:sz="6" w:space="0" w:color="000000"/>
            </w:tcBorders>
            <w:shd w:val="clear" w:color="auto" w:fill="auto"/>
          </w:tcPr>
          <w:p w14:paraId="6711CDFC" w14:textId="77777777" w:rsidR="003C5106" w:rsidRPr="003869C6" w:rsidRDefault="003C5106" w:rsidP="00651C74">
            <w:pPr>
              <w:pStyle w:val="TableParagraph"/>
              <w:spacing w:before="9" w:line="271" w:lineRule="auto"/>
              <w:ind w:left="27"/>
              <w:rPr>
                <w:b/>
                <w:spacing w:val="-2"/>
                <w:sz w:val="16"/>
              </w:rPr>
            </w:pPr>
          </w:p>
        </w:tc>
        <w:tc>
          <w:tcPr>
            <w:tcW w:w="0" w:type="auto"/>
            <w:vMerge/>
            <w:tcBorders>
              <w:left w:val="single" w:sz="6" w:space="0" w:color="000000"/>
              <w:bottom w:val="single" w:sz="5" w:space="0" w:color="000000"/>
              <w:right w:val="single" w:sz="6" w:space="0" w:color="000000"/>
            </w:tcBorders>
            <w:shd w:val="clear" w:color="auto" w:fill="auto"/>
          </w:tcPr>
          <w:p w14:paraId="311830D6" w14:textId="77777777" w:rsidR="003C5106" w:rsidRPr="003869C6" w:rsidRDefault="003C5106" w:rsidP="00651C74">
            <w:pPr>
              <w:pStyle w:val="TableParagraph"/>
              <w:spacing w:before="9" w:line="269" w:lineRule="auto"/>
              <w:ind w:left="30" w:right="8"/>
              <w:rPr>
                <w:b/>
                <w:sz w:val="16"/>
              </w:rPr>
            </w:pPr>
          </w:p>
        </w:tc>
        <w:tc>
          <w:tcPr>
            <w:tcW w:w="0" w:type="auto"/>
            <w:vMerge/>
            <w:tcBorders>
              <w:left w:val="single" w:sz="6" w:space="0" w:color="000000"/>
              <w:bottom w:val="single" w:sz="5" w:space="0" w:color="000000"/>
              <w:right w:val="single" w:sz="6" w:space="0" w:color="000000"/>
            </w:tcBorders>
            <w:shd w:val="clear" w:color="auto" w:fill="auto"/>
          </w:tcPr>
          <w:p w14:paraId="081657FD"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5C3A3B02"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40F69B1C"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4FA963C7"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3065A4A2"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46699E70"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5CF00262"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7E983F51"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31C1FED6"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7A5A2DAF"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70977986"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7E1DF9B2"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5F0110C8"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46EDB0E2"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27A79AFB"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63F15098"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3BADC703"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14B8983B"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08B4D69F"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1C9A344E"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62D5640F"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2F6C777B"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6F306FF7"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30443F1B"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4535C9B2"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3B87982B"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5BE56FAD"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0BFA39AF"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1983AF64"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6BEC475F"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627B029E"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24205206"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06F775DE"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5E717646"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41D35736"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63C58F27"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2D11B186"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1AD419CE"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55EEA92F"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3FDD5680"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FFFFFF" w:themeFill="background1"/>
          </w:tcPr>
          <w:p w14:paraId="294C51F4"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6FF0D53B"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05311F3D"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488822BA"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29A922EC"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58AD7A0B"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122FEEB0"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53E47E9F"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7FDA8BCD"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7E3222D7" w14:textId="77777777" w:rsidR="003C5106" w:rsidRPr="003869C6" w:rsidRDefault="003C5106" w:rsidP="00651C74">
            <w:pPr>
              <w:rPr>
                <w:rFonts w:ascii="Arial" w:hAnsi="Arial" w:cs="Arial"/>
              </w:rPr>
            </w:pPr>
          </w:p>
        </w:tc>
        <w:tc>
          <w:tcPr>
            <w:tcW w:w="0" w:type="auto"/>
            <w:vMerge/>
            <w:tcBorders>
              <w:left w:val="single" w:sz="6" w:space="0" w:color="000000"/>
              <w:bottom w:val="single" w:sz="5" w:space="0" w:color="000000"/>
              <w:right w:val="single" w:sz="6" w:space="0" w:color="000000"/>
            </w:tcBorders>
            <w:shd w:val="clear" w:color="auto" w:fill="auto"/>
          </w:tcPr>
          <w:p w14:paraId="646F9D8C"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28FBDF0D" w14:textId="77777777" w:rsidR="003C5106" w:rsidRPr="003869C6" w:rsidRDefault="003C5106" w:rsidP="00651C74">
            <w:pPr>
              <w:rPr>
                <w:rFonts w:ascii="Arial" w:hAnsi="Arial" w:cs="Arial"/>
              </w:rPr>
            </w:pPr>
          </w:p>
        </w:tc>
      </w:tr>
      <w:tr w:rsidR="003C5106" w:rsidRPr="003869C6" w14:paraId="1B92B492" w14:textId="77777777" w:rsidTr="00651C74">
        <w:trPr>
          <w:trHeight w:hRule="exact" w:val="859"/>
        </w:trPr>
        <w:tc>
          <w:tcPr>
            <w:tcW w:w="0" w:type="auto"/>
            <w:gridSpan w:val="3"/>
            <w:tcBorders>
              <w:top w:val="single" w:sz="4" w:space="0" w:color="000000"/>
              <w:left w:val="single" w:sz="5" w:space="0" w:color="000000"/>
              <w:bottom w:val="single" w:sz="5" w:space="0" w:color="000000"/>
              <w:right w:val="single" w:sz="6" w:space="0" w:color="000000"/>
            </w:tcBorders>
          </w:tcPr>
          <w:p w14:paraId="1EC33773" w14:textId="77777777" w:rsidR="003C5106" w:rsidRPr="003869C6" w:rsidRDefault="003C5106" w:rsidP="00651C74">
            <w:pPr>
              <w:pStyle w:val="TableParagraph"/>
              <w:spacing w:before="8"/>
              <w:ind w:left="27"/>
              <w:jc w:val="center"/>
              <w:rPr>
                <w:b/>
                <w:spacing w:val="-3"/>
                <w:sz w:val="24"/>
                <w:szCs w:val="24"/>
              </w:rPr>
            </w:pPr>
            <w:proofErr w:type="gramStart"/>
            <w:r w:rsidRPr="003869C6">
              <w:rPr>
                <w:b/>
                <w:spacing w:val="-2"/>
                <w:sz w:val="24"/>
                <w:szCs w:val="24"/>
              </w:rPr>
              <w:t xml:space="preserve">Azerbaijan  </w:t>
            </w:r>
            <w:r w:rsidRPr="003869C6">
              <w:rPr>
                <w:b/>
                <w:spacing w:val="-3"/>
                <w:sz w:val="24"/>
                <w:szCs w:val="24"/>
              </w:rPr>
              <w:t>National</w:t>
            </w:r>
            <w:proofErr w:type="gramEnd"/>
            <w:r w:rsidRPr="003869C6">
              <w:rPr>
                <w:b/>
                <w:spacing w:val="-3"/>
                <w:sz w:val="24"/>
                <w:szCs w:val="24"/>
              </w:rPr>
              <w:t xml:space="preserve"> </w:t>
            </w:r>
            <w:r w:rsidRPr="003869C6">
              <w:rPr>
                <w:b/>
                <w:spacing w:val="-4"/>
                <w:sz w:val="24"/>
                <w:szCs w:val="24"/>
              </w:rPr>
              <w:t xml:space="preserve"> </w:t>
            </w:r>
            <w:r w:rsidRPr="003869C6">
              <w:rPr>
                <w:b/>
                <w:spacing w:val="-1"/>
                <w:sz w:val="24"/>
                <w:szCs w:val="24"/>
              </w:rPr>
              <w:t>Ecosystem</w:t>
            </w:r>
            <w:r w:rsidRPr="003869C6">
              <w:rPr>
                <w:b/>
                <w:spacing w:val="-2"/>
                <w:sz w:val="24"/>
                <w:szCs w:val="24"/>
              </w:rPr>
              <w:t xml:space="preserve"> </w:t>
            </w:r>
            <w:r w:rsidRPr="003869C6">
              <w:rPr>
                <w:b/>
                <w:spacing w:val="-1"/>
                <w:sz w:val="24"/>
                <w:szCs w:val="24"/>
              </w:rPr>
              <w:t>Assessment</w:t>
            </w:r>
            <w:r w:rsidRPr="003869C6">
              <w:rPr>
                <w:b/>
                <w:spacing w:val="-4"/>
                <w:sz w:val="24"/>
                <w:szCs w:val="24"/>
              </w:rPr>
              <w:t xml:space="preserve"> </w:t>
            </w:r>
            <w:r w:rsidRPr="003869C6">
              <w:rPr>
                <w:b/>
                <w:spacing w:val="-3"/>
                <w:sz w:val="24"/>
                <w:szCs w:val="24"/>
              </w:rPr>
              <w:t>Workplan</w:t>
            </w:r>
          </w:p>
          <w:p w14:paraId="42330BBF" w14:textId="77777777" w:rsidR="003C5106" w:rsidRPr="003869C6" w:rsidRDefault="003C5106" w:rsidP="00651C74">
            <w:pPr>
              <w:pStyle w:val="TableParagraph"/>
              <w:spacing w:before="8"/>
              <w:ind w:left="27"/>
              <w:rPr>
                <w:b/>
                <w:spacing w:val="-3"/>
                <w:sz w:val="24"/>
                <w:szCs w:val="24"/>
              </w:rPr>
            </w:pPr>
          </w:p>
          <w:p w14:paraId="3B56777A" w14:textId="77777777" w:rsidR="003C5106" w:rsidRPr="003869C6" w:rsidRDefault="003C5106" w:rsidP="00651C74">
            <w:pPr>
              <w:pStyle w:val="TableParagraph"/>
              <w:spacing w:before="8"/>
              <w:ind w:left="27"/>
              <w:rPr>
                <w:rFonts w:eastAsia="Calibri"/>
                <w:b/>
                <w:sz w:val="24"/>
                <w:szCs w:val="24"/>
              </w:rPr>
            </w:pPr>
          </w:p>
        </w:tc>
        <w:tc>
          <w:tcPr>
            <w:tcW w:w="0" w:type="auto"/>
            <w:gridSpan w:val="12"/>
            <w:tcBorders>
              <w:top w:val="single" w:sz="4" w:space="0" w:color="000000"/>
              <w:left w:val="single" w:sz="6" w:space="0" w:color="000000"/>
              <w:bottom w:val="single" w:sz="5" w:space="0" w:color="000000"/>
              <w:right w:val="single" w:sz="6" w:space="0" w:color="000000"/>
            </w:tcBorders>
          </w:tcPr>
          <w:p w14:paraId="7F325C08"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2019</w:t>
            </w:r>
          </w:p>
        </w:tc>
        <w:tc>
          <w:tcPr>
            <w:tcW w:w="0" w:type="auto"/>
            <w:gridSpan w:val="12"/>
            <w:tcBorders>
              <w:top w:val="single" w:sz="4" w:space="0" w:color="000000"/>
              <w:left w:val="single" w:sz="6" w:space="0" w:color="000000"/>
              <w:bottom w:val="single" w:sz="5" w:space="0" w:color="000000"/>
              <w:right w:val="single" w:sz="6" w:space="0" w:color="000000"/>
            </w:tcBorders>
            <w:shd w:val="clear" w:color="auto" w:fill="F2F2F2" w:themeFill="background1" w:themeFillShade="F2"/>
          </w:tcPr>
          <w:p w14:paraId="4A01A182" w14:textId="77777777" w:rsidR="003C5106" w:rsidRPr="003869C6" w:rsidRDefault="003C5106" w:rsidP="00651C74">
            <w:pPr>
              <w:pStyle w:val="TableParagraph"/>
              <w:spacing w:before="7"/>
              <w:ind w:left="30"/>
              <w:jc w:val="center"/>
              <w:rPr>
                <w:rFonts w:eastAsia="Calibri"/>
                <w:b/>
                <w:sz w:val="24"/>
                <w:szCs w:val="24"/>
              </w:rPr>
            </w:pPr>
            <w:r w:rsidRPr="003869C6">
              <w:rPr>
                <w:b/>
                <w:spacing w:val="2"/>
                <w:sz w:val="24"/>
                <w:szCs w:val="24"/>
              </w:rPr>
              <w:t>2020</w:t>
            </w:r>
          </w:p>
        </w:tc>
        <w:tc>
          <w:tcPr>
            <w:tcW w:w="0" w:type="auto"/>
            <w:gridSpan w:val="12"/>
            <w:tcBorders>
              <w:top w:val="single" w:sz="4" w:space="0" w:color="000000"/>
              <w:left w:val="single" w:sz="6" w:space="0" w:color="000000"/>
              <w:bottom w:val="single" w:sz="5" w:space="0" w:color="000000"/>
              <w:right w:val="single" w:sz="6" w:space="0" w:color="000000"/>
            </w:tcBorders>
          </w:tcPr>
          <w:p w14:paraId="3B9DC2C8"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2021</w:t>
            </w:r>
          </w:p>
        </w:tc>
        <w:tc>
          <w:tcPr>
            <w:tcW w:w="0" w:type="auto"/>
            <w:gridSpan w:val="12"/>
            <w:tcBorders>
              <w:top w:val="single" w:sz="4" w:space="0" w:color="000000"/>
              <w:left w:val="single" w:sz="6" w:space="0" w:color="000000"/>
              <w:bottom w:val="single" w:sz="5" w:space="0" w:color="000000"/>
              <w:right w:val="single" w:sz="6" w:space="0" w:color="000000"/>
            </w:tcBorders>
            <w:shd w:val="clear" w:color="auto" w:fill="F2F2F2" w:themeFill="background1" w:themeFillShade="F2"/>
          </w:tcPr>
          <w:p w14:paraId="2E46423B" w14:textId="77777777" w:rsidR="003C5106" w:rsidRPr="003869C6" w:rsidRDefault="003C5106" w:rsidP="00651C74">
            <w:pPr>
              <w:pStyle w:val="TableParagraph"/>
              <w:spacing w:before="7"/>
              <w:ind w:left="30"/>
              <w:jc w:val="center"/>
              <w:rPr>
                <w:rFonts w:eastAsia="Calibri"/>
                <w:b/>
                <w:sz w:val="24"/>
                <w:szCs w:val="24"/>
              </w:rPr>
            </w:pPr>
            <w:r w:rsidRPr="003869C6">
              <w:rPr>
                <w:b/>
                <w:spacing w:val="2"/>
                <w:sz w:val="24"/>
                <w:szCs w:val="24"/>
              </w:rPr>
              <w:t>2022</w:t>
            </w:r>
          </w:p>
        </w:tc>
        <w:tc>
          <w:tcPr>
            <w:tcW w:w="0" w:type="auto"/>
            <w:gridSpan w:val="4"/>
            <w:tcBorders>
              <w:top w:val="single" w:sz="4" w:space="0" w:color="000000"/>
              <w:left w:val="single" w:sz="6" w:space="0" w:color="000000"/>
              <w:bottom w:val="single" w:sz="5" w:space="0" w:color="000000"/>
              <w:right w:val="single" w:sz="5" w:space="0" w:color="000000"/>
            </w:tcBorders>
          </w:tcPr>
          <w:p w14:paraId="5867A786"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23</w:t>
            </w:r>
          </w:p>
        </w:tc>
      </w:tr>
      <w:tr w:rsidR="0057386E" w:rsidRPr="003869C6" w14:paraId="039A970A" w14:textId="77777777" w:rsidTr="00651C74">
        <w:trPr>
          <w:trHeight w:hRule="exact" w:val="717"/>
        </w:trPr>
        <w:tc>
          <w:tcPr>
            <w:tcW w:w="0" w:type="auto"/>
            <w:tcBorders>
              <w:top w:val="single" w:sz="5" w:space="0" w:color="000000"/>
              <w:left w:val="single" w:sz="5" w:space="0" w:color="000000"/>
              <w:bottom w:val="single" w:sz="5" w:space="0" w:color="000000"/>
              <w:right w:val="single" w:sz="6" w:space="0" w:color="000000"/>
            </w:tcBorders>
            <w:shd w:val="clear" w:color="auto" w:fill="2D75B5"/>
          </w:tcPr>
          <w:p w14:paraId="6626064D" w14:textId="77777777" w:rsidR="003C5106" w:rsidRPr="003869C6" w:rsidRDefault="003C5106" w:rsidP="00651C74">
            <w:pPr>
              <w:pStyle w:val="TableParagraph"/>
              <w:spacing w:before="12" w:line="272" w:lineRule="auto"/>
              <w:ind w:left="27" w:right="120"/>
            </w:pPr>
            <w:r w:rsidRPr="003869C6">
              <w:rPr>
                <w:b/>
                <w:color w:val="FFFFFF"/>
                <w:spacing w:val="-2"/>
              </w:rPr>
              <w:t>Output/</w:t>
            </w:r>
            <w:r w:rsidRPr="003869C6">
              <w:rPr>
                <w:b/>
                <w:color w:val="FFFFFF"/>
                <w:spacing w:val="24"/>
              </w:rPr>
              <w:t xml:space="preserve"> </w:t>
            </w:r>
            <w:r w:rsidRPr="003869C6">
              <w:rPr>
                <w:b/>
                <w:color w:val="FFFFFF"/>
                <w:spacing w:val="-5"/>
              </w:rPr>
              <w:t>Activity</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BCC99D4" w14:textId="77777777" w:rsidR="003C5106" w:rsidRPr="003869C6" w:rsidRDefault="003C5106" w:rsidP="00651C74">
            <w:pPr>
              <w:pStyle w:val="TableParagraph"/>
              <w:spacing w:before="9"/>
              <w:ind w:left="30"/>
            </w:pPr>
            <w:r w:rsidRPr="003869C6">
              <w:rPr>
                <w:b/>
                <w:color w:val="FFFFFF"/>
                <w:spacing w:val="-5"/>
              </w:rPr>
              <w:t>Tasks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3363C65" w14:textId="77777777" w:rsidR="003C5106" w:rsidRPr="003869C6" w:rsidRDefault="003C5106" w:rsidP="00651C74">
            <w:pPr>
              <w:pStyle w:val="TableParagraph"/>
              <w:spacing w:before="12" w:line="272" w:lineRule="auto"/>
              <w:ind w:left="27"/>
            </w:pPr>
            <w:r w:rsidRPr="003869C6">
              <w:rPr>
                <w:b/>
                <w:color w:val="FFFFFF"/>
                <w:spacing w:val="-5"/>
              </w:rPr>
              <w:t>Deliverable/</w:t>
            </w:r>
            <w:r w:rsidRPr="003869C6">
              <w:rPr>
                <w:b/>
                <w:color w:val="FFFFFF"/>
                <w:spacing w:val="25"/>
              </w:rPr>
              <w:t xml:space="preserve"> </w:t>
            </w:r>
            <w:r w:rsidRPr="003869C6">
              <w:rPr>
                <w:b/>
                <w:color w:val="FFFFFF"/>
                <w:spacing w:val="-3"/>
              </w:rPr>
              <w:t>Notes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2B7DB7C"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26C1A5C" w14:textId="77777777" w:rsidR="003C5106" w:rsidRPr="003869C6" w:rsidRDefault="003C5106" w:rsidP="00651C74">
            <w:pPr>
              <w:pStyle w:val="TableParagraph"/>
              <w:spacing w:before="9"/>
              <w:ind w:left="27"/>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83C0DFE" w14:textId="77777777" w:rsidR="003C5106" w:rsidRPr="003869C6" w:rsidRDefault="003C5106" w:rsidP="00651C74">
            <w:pPr>
              <w:pStyle w:val="TableParagraph"/>
              <w:spacing w:before="9"/>
              <w:ind w:left="30" w:right="-3"/>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2F1A98E" w14:textId="77777777" w:rsidR="003C5106" w:rsidRPr="003869C6" w:rsidRDefault="003C5106" w:rsidP="00651C74">
            <w:pPr>
              <w:pStyle w:val="TableParagraph"/>
              <w:spacing w:before="9"/>
              <w:ind w:left="27"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C029616"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A449A3E"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4DE049A"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4637E1B"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7E9BCCE"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CFD135D"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3DC992C"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0ED0446" w14:textId="77777777" w:rsidR="003C5106" w:rsidRPr="003869C6" w:rsidRDefault="003C5106" w:rsidP="00651C74">
            <w:pPr>
              <w:pStyle w:val="TableParagraph"/>
              <w:spacing w:before="9"/>
              <w:ind w:left="30"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FC9E2B9" w14:textId="77777777" w:rsidR="003C5106" w:rsidRPr="003869C6" w:rsidRDefault="003C5106" w:rsidP="00651C74">
            <w:pPr>
              <w:pStyle w:val="TableParagraph"/>
              <w:spacing w:before="9"/>
              <w:ind w:left="30" w:right="-3"/>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F0B9F42" w14:textId="77777777" w:rsidR="003C5106" w:rsidRPr="003869C6" w:rsidRDefault="003C5106" w:rsidP="00651C74">
            <w:pPr>
              <w:pStyle w:val="TableParagraph"/>
              <w:spacing w:before="9"/>
              <w:ind w:left="30" w:right="-3"/>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BE98ED4"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A192B90" w14:textId="77777777" w:rsidR="003C5106" w:rsidRPr="003869C6" w:rsidRDefault="003C5106" w:rsidP="00651C74">
            <w:pPr>
              <w:pStyle w:val="TableParagraph"/>
              <w:spacing w:before="9"/>
              <w:ind w:left="30"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2A91744" w14:textId="77777777" w:rsidR="003C5106" w:rsidRPr="003869C6" w:rsidRDefault="003C5106" w:rsidP="00651C74">
            <w:pPr>
              <w:pStyle w:val="TableParagraph"/>
              <w:spacing w:before="7"/>
              <w:ind w:left="30"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BEE7161"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58082CF"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E27209C"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E1AB93F"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2415EAF"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0DA2D47"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D07BE22" w14:textId="77777777" w:rsidR="003C5106" w:rsidRPr="003869C6" w:rsidRDefault="003C5106" w:rsidP="00651C74">
            <w:pPr>
              <w:pStyle w:val="TableParagraph"/>
              <w:spacing w:before="9"/>
              <w:ind w:left="27"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D15E0D0"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B5E69D2" w14:textId="77777777" w:rsidR="003C5106" w:rsidRPr="003869C6" w:rsidRDefault="003C5106" w:rsidP="00651C74">
            <w:pPr>
              <w:pStyle w:val="TableParagraph"/>
              <w:spacing w:before="9"/>
              <w:ind w:left="27" w:right="-10"/>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00E8A75" w14:textId="77777777" w:rsidR="003C5106" w:rsidRPr="003869C6" w:rsidRDefault="003C5106" w:rsidP="00651C74">
            <w:pPr>
              <w:pStyle w:val="TableParagraph"/>
              <w:spacing w:before="9"/>
              <w:ind w:left="30" w:right="-3"/>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8E29D4B" w14:textId="77777777" w:rsidR="003C5106" w:rsidRPr="003869C6" w:rsidRDefault="003C5106" w:rsidP="00651C74">
            <w:pPr>
              <w:pStyle w:val="TableParagraph"/>
              <w:spacing w:before="9"/>
              <w:ind w:left="27" w:right="-10"/>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8B92A94"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2A32B8F"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8CAE4D8"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AB9E86A"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9162251"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12F6846"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2C0202A"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F9EEA30" w14:textId="77777777" w:rsidR="003C5106" w:rsidRPr="003869C6" w:rsidRDefault="003C5106" w:rsidP="00651C74">
            <w:pPr>
              <w:pStyle w:val="TableParagraph"/>
              <w:spacing w:before="9"/>
              <w:ind w:left="30"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E8B01E4" w14:textId="77777777" w:rsidR="003C5106" w:rsidRPr="003869C6" w:rsidRDefault="003C5106" w:rsidP="00651C74">
            <w:pPr>
              <w:pStyle w:val="TableParagraph"/>
              <w:spacing w:before="9"/>
              <w:ind w:left="30" w:right="-3"/>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5D4421F" w14:textId="77777777" w:rsidR="003C5106" w:rsidRPr="003869C6" w:rsidRDefault="003C5106" w:rsidP="00651C74">
            <w:pPr>
              <w:pStyle w:val="TableParagraph"/>
              <w:spacing w:before="9"/>
              <w:ind w:left="27" w:right="-10"/>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AF9853D"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179572A" w14:textId="77777777" w:rsidR="003C5106" w:rsidRPr="003869C6" w:rsidRDefault="003C5106" w:rsidP="00651C74">
            <w:pPr>
              <w:pStyle w:val="TableParagraph"/>
              <w:spacing w:before="9"/>
              <w:ind w:left="30"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711D694" w14:textId="77777777" w:rsidR="003C5106" w:rsidRPr="003869C6" w:rsidRDefault="003C5106" w:rsidP="00651C74">
            <w:pPr>
              <w:pStyle w:val="TableParagraph"/>
              <w:spacing w:before="7"/>
              <w:ind w:left="27" w:right="-8"/>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261A9F5"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7C1ECB5"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5A280EB"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63894CF"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3B19015"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DF14906"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C8B4B63" w14:textId="77777777" w:rsidR="003C5106" w:rsidRPr="003869C6" w:rsidRDefault="003C5106" w:rsidP="00651C74">
            <w:pPr>
              <w:pStyle w:val="TableParagraph"/>
              <w:spacing w:before="9"/>
              <w:ind w:left="27"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6D7F77F"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63E9795" w14:textId="77777777" w:rsidR="003C5106" w:rsidRPr="003869C6" w:rsidRDefault="003C5106" w:rsidP="00651C74">
            <w:pPr>
              <w:pStyle w:val="TableParagraph"/>
              <w:spacing w:before="9"/>
              <w:ind w:left="30" w:right="-3"/>
              <w:rPr>
                <w:sz w:val="20"/>
                <w:szCs w:val="20"/>
              </w:rPr>
            </w:pPr>
            <w:r w:rsidRPr="003869C6">
              <w:rPr>
                <w:b/>
                <w:color w:val="FFFFFF"/>
                <w:sz w:val="20"/>
                <w:szCs w:val="20"/>
              </w:rPr>
              <w:t>F</w:t>
            </w: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2D75B5"/>
          </w:tcPr>
          <w:p w14:paraId="7A49FDCD"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r>
      <w:tr w:rsidR="003C5106" w:rsidRPr="003869C6" w14:paraId="2E4276FB"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5CA10DF5"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29A15A1B"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E0A7914" w14:textId="77777777" w:rsidR="003C5106" w:rsidRPr="003869C6" w:rsidRDefault="003C5106" w:rsidP="00651C74">
            <w:pPr>
              <w:pStyle w:val="TableParagraph"/>
              <w:spacing w:before="9" w:line="269" w:lineRule="auto"/>
              <w:ind w:left="30" w:right="8"/>
              <w:rPr>
                <w:b/>
                <w:sz w:val="16"/>
              </w:rPr>
            </w:pPr>
            <w:r w:rsidRPr="003869C6">
              <w:rPr>
                <w:b/>
                <w:sz w:val="16"/>
              </w:rPr>
              <w:t>Conduct peer review/stakeholder engagement on zero order draft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2D3C1B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BC68D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70E0F1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166A8A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A619FD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E3E787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D9F3F6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14FF64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3A90EC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7A8356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1616E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97944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C55397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C8A8BA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A1B93E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F06CF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34AAB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28F723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41DD05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6CE9F6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FC7022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AB293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15873D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961427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33ED79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CE0D2C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8040FB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EDBA2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AE358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ECDF4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E207B2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F20F4F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E6255F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D889B0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CB136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571E75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DC4846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718BC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12228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1C48B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C1E5B2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9AF52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ABAD25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C25691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23E7F3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2A40AD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A3FF4F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A506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F2E45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2E0E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5E5C61B"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1AEDC244" w14:textId="77777777" w:rsidR="003C5106" w:rsidRPr="003869C6" w:rsidRDefault="003C5106" w:rsidP="00651C74">
            <w:pPr>
              <w:rPr>
                <w:rFonts w:ascii="Arial" w:hAnsi="Arial" w:cs="Arial"/>
              </w:rPr>
            </w:pPr>
          </w:p>
        </w:tc>
      </w:tr>
      <w:tr w:rsidR="003C5106" w:rsidRPr="003869C6" w14:paraId="02359494"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46DB5193"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66D55ECC"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A2B59E" w14:textId="77777777" w:rsidR="003C5106" w:rsidRPr="003869C6" w:rsidRDefault="003C5106" w:rsidP="00651C74">
            <w:pPr>
              <w:pStyle w:val="TableParagraph"/>
              <w:spacing w:before="9" w:line="269" w:lineRule="auto"/>
              <w:ind w:left="30" w:right="8"/>
              <w:rPr>
                <w:b/>
                <w:sz w:val="16"/>
              </w:rPr>
            </w:pPr>
            <w:r w:rsidRPr="003869C6">
              <w:rPr>
                <w:b/>
                <w:sz w:val="16"/>
              </w:rPr>
              <w:t>Prepare 1st order draft of 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71E2B64" w14:textId="77777777" w:rsidR="003C5106" w:rsidRPr="003869C6" w:rsidRDefault="003C5106" w:rsidP="00651C74">
            <w:pPr>
              <w:rPr>
                <w:rFonts w:ascii="Arial" w:hAnsi="Arial" w:cs="Arial"/>
              </w:rPr>
            </w:pPr>
            <w:r w:rsidRPr="003869C6">
              <w:rPr>
                <w:rFonts w:ascii="Arial" w:hAnsi="Arial" w:cs="Arial"/>
              </w:rPr>
              <w:t xml:space="preserve">FOD </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736FA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68E0D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B6AEB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559EE6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61D027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1F5AAB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A3DE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18912A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9C4F6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19FF77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0E6700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364421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84830C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483A2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90A476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A6210A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F25FFE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D833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48910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EF1551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B5979F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2A8DE2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6088A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967C8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D85F7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7835C1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70A0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CD6503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4CF083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57C255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6B052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555A8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23054C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33261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ECF0B2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7EB982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43816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6C08D9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405A7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7ECA10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BEA5E4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930011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1A5CE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0E66EB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332AA9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9C834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0951E8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3C0ECF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B4ED9D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0772A8"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27C66C4D" w14:textId="77777777" w:rsidR="003C5106" w:rsidRPr="003869C6" w:rsidRDefault="003C5106" w:rsidP="00651C74">
            <w:pPr>
              <w:rPr>
                <w:rFonts w:ascii="Arial" w:hAnsi="Arial" w:cs="Arial"/>
              </w:rPr>
            </w:pPr>
          </w:p>
        </w:tc>
      </w:tr>
      <w:tr w:rsidR="003C5106" w:rsidRPr="003869C6" w14:paraId="366D082A"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5C9193A2"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57D98B97"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FCCF340" w14:textId="77777777" w:rsidR="003C5106" w:rsidRPr="003869C6" w:rsidRDefault="003C5106" w:rsidP="00651C74">
            <w:pPr>
              <w:pStyle w:val="TableParagraph"/>
              <w:spacing w:before="9" w:line="269" w:lineRule="auto"/>
              <w:ind w:left="30" w:right="8"/>
              <w:rPr>
                <w:b/>
                <w:sz w:val="16"/>
              </w:rPr>
            </w:pPr>
            <w:r w:rsidRPr="003869C6">
              <w:rPr>
                <w:b/>
                <w:sz w:val="16"/>
              </w:rPr>
              <w:t>Conduct peer review/stakeholder engagement on final draft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9CBE7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C43710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2543AA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45A6D4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C1F5CD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A397D5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A8A7F9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E4ECAC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FC53FB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D29C45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65D2ED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DBD39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5112A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444B57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AF3075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86DCF1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7AEF65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E2CE5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62034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A24E9F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530E95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075BB4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F9E5D7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75AE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2B9E42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072A1C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8B63C6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238B3E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459B05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CE6E7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D6FBC6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29C26C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B881B7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F93BF5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211FA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C87E2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59D276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8FDE7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FAC927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A7C8E7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77248E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6632E9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6002A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F6B7F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9FD21F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F0D2CF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783D6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7C6F3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66E2F9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C23C7A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3AF6D25"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0BFAFA9D" w14:textId="77777777" w:rsidR="003C5106" w:rsidRPr="003869C6" w:rsidRDefault="003C5106" w:rsidP="00651C74">
            <w:pPr>
              <w:rPr>
                <w:rFonts w:ascii="Arial" w:hAnsi="Arial" w:cs="Arial"/>
              </w:rPr>
            </w:pPr>
          </w:p>
        </w:tc>
      </w:tr>
      <w:tr w:rsidR="003C5106" w:rsidRPr="003869C6" w14:paraId="6C0370C4"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0FDF16C4"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7C791911"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CC3A666" w14:textId="77777777" w:rsidR="003C5106" w:rsidRPr="003869C6" w:rsidRDefault="003C5106" w:rsidP="00651C74">
            <w:pPr>
              <w:pStyle w:val="TableParagraph"/>
              <w:spacing w:before="9" w:line="269" w:lineRule="auto"/>
              <w:ind w:left="30" w:right="8"/>
              <w:rPr>
                <w:b/>
                <w:sz w:val="16"/>
              </w:rPr>
            </w:pPr>
            <w:r w:rsidRPr="003869C6">
              <w:rPr>
                <w:b/>
                <w:sz w:val="16"/>
              </w:rPr>
              <w:t>Prepare final draft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8D36F6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26555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48BFBD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94A140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9EEC9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8AC6AE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8D1B8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6598B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5A1087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DCF72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A7B03C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C4D38D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98A95D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4A3AEC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675C9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FCBF42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E6229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6DEE9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0A5DB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DE613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F439B2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A3CE6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A3332B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2C9D3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9957C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C911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A7F2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FC192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75EED7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C92D2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3D5DD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EA8EB8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15FD57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8DC82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E44F67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6AFC2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FC05E2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1E8B50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77532C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62A759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ED94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672FEE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A9A9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BE20FA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A80536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80BDA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9C0A8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F0F519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9B9C6F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71241D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2751F6A"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5242E978" w14:textId="77777777" w:rsidR="003C5106" w:rsidRPr="003869C6" w:rsidRDefault="003C5106" w:rsidP="00651C74">
            <w:pPr>
              <w:rPr>
                <w:rFonts w:ascii="Arial" w:hAnsi="Arial" w:cs="Arial"/>
              </w:rPr>
            </w:pPr>
          </w:p>
        </w:tc>
      </w:tr>
      <w:tr w:rsidR="003C5106" w:rsidRPr="003869C6" w14:paraId="193DC104"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5B09F6AE"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28494535"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F0CD7C" w14:textId="77777777" w:rsidR="003C5106" w:rsidRPr="003869C6" w:rsidRDefault="003C5106" w:rsidP="00651C74">
            <w:pPr>
              <w:pStyle w:val="TableParagraph"/>
              <w:spacing w:before="9" w:line="269" w:lineRule="auto"/>
              <w:ind w:left="30" w:right="8"/>
              <w:rPr>
                <w:b/>
                <w:sz w:val="16"/>
              </w:rPr>
            </w:pPr>
            <w:r w:rsidRPr="003869C6">
              <w:rPr>
                <w:b/>
                <w:sz w:val="16"/>
              </w:rPr>
              <w:t>Conduct peer review/stakeholder engagement on final draft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A07CF9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B46B0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C7B30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D01995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164607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D5A87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ACEB5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CE707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FBC70D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43025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BD899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654325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71CB85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3D959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3BC5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4272D5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E031F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8DA452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89B18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10F3B8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06AB1B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83051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B4B4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F6A964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7131A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2E2CC8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1CD81F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3FF53D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40560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030BB6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8926A7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0AF7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3B2957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1BCC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68A73C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8899D6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690E2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51BB4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18B427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6823A6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086E5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77D09E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2F1625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155AC3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EBDB92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7556A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38A08B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17CB88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8C01CD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D1F19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D0F1E7F"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3811AD9A" w14:textId="77777777" w:rsidR="003C5106" w:rsidRPr="003869C6" w:rsidRDefault="003C5106" w:rsidP="00651C74">
            <w:pPr>
              <w:rPr>
                <w:rFonts w:ascii="Arial" w:hAnsi="Arial" w:cs="Arial"/>
              </w:rPr>
            </w:pPr>
          </w:p>
        </w:tc>
      </w:tr>
      <w:tr w:rsidR="003C5106" w:rsidRPr="003869C6" w14:paraId="44577B2D"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712288A6"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2</w:t>
            </w:r>
          </w:p>
          <w:p w14:paraId="54E12C1C" w14:textId="77777777" w:rsidR="003C5106" w:rsidRPr="003869C6" w:rsidRDefault="003C5106" w:rsidP="00651C74">
            <w:pPr>
              <w:pStyle w:val="TableParagraph"/>
              <w:spacing w:before="9" w:line="271" w:lineRule="auto"/>
              <w:ind w:left="27"/>
              <w:rPr>
                <w:b/>
                <w:spacing w:val="-2"/>
                <w:sz w:val="16"/>
              </w:rPr>
            </w:pPr>
            <w:r w:rsidRPr="003869C6">
              <w:rPr>
                <w:b/>
                <w:spacing w:val="-2"/>
                <w:sz w:val="16"/>
              </w:rPr>
              <w:t>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D6605E9" w14:textId="77777777" w:rsidR="003C5106" w:rsidRPr="003869C6" w:rsidRDefault="003C5106" w:rsidP="00651C74">
            <w:pPr>
              <w:pStyle w:val="TableParagraph"/>
              <w:spacing w:before="9" w:line="269" w:lineRule="auto"/>
              <w:ind w:left="30" w:right="8"/>
              <w:rPr>
                <w:b/>
                <w:sz w:val="16"/>
              </w:rPr>
            </w:pPr>
            <w:r w:rsidRPr="003869C6">
              <w:rPr>
                <w:b/>
                <w:sz w:val="16"/>
              </w:rPr>
              <w:t>Produce final assessment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DFDB06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864794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18DF5F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E227F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C8E426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8963C5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696988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A6707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DA1493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835FA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DF8A5C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6FD0B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4A954C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267BB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65B78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3ECD5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57B8B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56A4A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F7F99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92E8B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9F9EC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9A7A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050DA2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CE734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328FB2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636EB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F1435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B0E2D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1FBB0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A6103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0C832C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51846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151BB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787E54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372B1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1FA2B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2B312D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AE778D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137E5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FE285E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038C9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92B1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A51AB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BFECC4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EE911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3FD62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083B2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DD18FC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B86560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B9F515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A0047AE"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0070C0"/>
          </w:tcPr>
          <w:p w14:paraId="47CAA638" w14:textId="77777777" w:rsidR="003C5106" w:rsidRPr="003869C6" w:rsidRDefault="003C5106" w:rsidP="00651C74">
            <w:pPr>
              <w:rPr>
                <w:rFonts w:ascii="Arial" w:hAnsi="Arial" w:cs="Arial"/>
              </w:rPr>
            </w:pPr>
          </w:p>
        </w:tc>
      </w:tr>
      <w:tr w:rsidR="003C5106" w:rsidRPr="003869C6" w14:paraId="734E22F5"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6B1D361A"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3</w:t>
            </w:r>
          </w:p>
          <w:p w14:paraId="5AB16B98" w14:textId="77777777" w:rsidR="003C5106" w:rsidRPr="003869C6" w:rsidRDefault="003C5106" w:rsidP="00651C74">
            <w:pPr>
              <w:pStyle w:val="TableParagraph"/>
              <w:spacing w:before="9" w:line="271" w:lineRule="auto"/>
              <w:ind w:left="27"/>
              <w:rPr>
                <w:b/>
                <w:spacing w:val="-2"/>
                <w:sz w:val="16"/>
              </w:rPr>
            </w:pPr>
            <w:r w:rsidRPr="003869C6">
              <w:rPr>
                <w:b/>
                <w:spacing w:val="-2"/>
                <w:sz w:val="16"/>
              </w:rPr>
              <w:t>Disseminate</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7992A3" w14:textId="77777777" w:rsidR="003C5106" w:rsidRPr="003869C6" w:rsidRDefault="003C5106" w:rsidP="00651C74">
            <w:pPr>
              <w:pStyle w:val="TableParagraph"/>
              <w:spacing w:before="9" w:line="269" w:lineRule="auto"/>
              <w:ind w:left="30" w:right="8"/>
              <w:rPr>
                <w:b/>
                <w:sz w:val="16"/>
              </w:rPr>
            </w:pPr>
            <w:r w:rsidRPr="003869C6">
              <w:rPr>
                <w:b/>
                <w:sz w:val="16"/>
              </w:rPr>
              <w:t>Prepare draft summary for policy makers</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9FB710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E2CC08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5E3262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63C877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B2557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2A1E0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71BD49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1B693B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4DD9E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9AD47A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7A308F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49AEAA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627FD9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738D1F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9DCB6F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3641CB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2AD688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190B02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6C3AF1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C2047F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D7697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AAFDC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D66E6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055EDE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93E5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3C8BC6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6F1DA2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74AA5F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5CDDD8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5B96ED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5DE41A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A88FD0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45EF3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B7AF7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6D2F36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5D046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21A65D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9C0A10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DEF23F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A4302E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7D3723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5D0C1E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AC922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7032C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A587D6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FD0412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360090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6470A3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E5EB99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301B9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42CDAD7"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07D436FC" w14:textId="77777777" w:rsidR="003C5106" w:rsidRPr="003869C6" w:rsidRDefault="003C5106" w:rsidP="00651C74">
            <w:pPr>
              <w:rPr>
                <w:rFonts w:ascii="Arial" w:hAnsi="Arial" w:cs="Arial"/>
              </w:rPr>
            </w:pPr>
          </w:p>
        </w:tc>
      </w:tr>
      <w:tr w:rsidR="003C5106" w:rsidRPr="003869C6" w14:paraId="24ADE010" w14:textId="77777777" w:rsidTr="00651C74">
        <w:trPr>
          <w:trHeight w:hRule="exact" w:val="1136"/>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17A000CD"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3</w:t>
            </w:r>
          </w:p>
          <w:p w14:paraId="704B6C3F" w14:textId="77777777" w:rsidR="003C5106" w:rsidRPr="003869C6" w:rsidRDefault="003C5106" w:rsidP="00651C74">
            <w:pPr>
              <w:pStyle w:val="TableParagraph"/>
              <w:spacing w:before="9" w:line="271" w:lineRule="auto"/>
              <w:ind w:left="27"/>
              <w:rPr>
                <w:b/>
                <w:spacing w:val="-2"/>
                <w:sz w:val="16"/>
              </w:rPr>
            </w:pPr>
            <w:r w:rsidRPr="003869C6">
              <w:rPr>
                <w:b/>
                <w:spacing w:val="-2"/>
                <w:sz w:val="16"/>
              </w:rPr>
              <w:t>Disseminate</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849A6F" w14:textId="77777777" w:rsidR="003C5106" w:rsidRPr="003869C6" w:rsidRDefault="003C5106" w:rsidP="00651C74">
            <w:pPr>
              <w:pStyle w:val="TableParagraph"/>
              <w:spacing w:before="9" w:line="269" w:lineRule="auto"/>
              <w:ind w:left="30" w:right="8"/>
              <w:rPr>
                <w:b/>
                <w:sz w:val="16"/>
              </w:rPr>
            </w:pPr>
            <w:r w:rsidRPr="003869C6">
              <w:rPr>
                <w:b/>
                <w:sz w:val="16"/>
              </w:rPr>
              <w:t>Finalise summary for policy makers</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2255D61" w14:textId="77777777" w:rsidR="003C5106" w:rsidRPr="003869C6" w:rsidRDefault="003C5106" w:rsidP="00651C74">
            <w:pPr>
              <w:rPr>
                <w:rFonts w:ascii="Arial" w:hAnsi="Arial" w:cs="Arial"/>
                <w:b/>
                <w:sz w:val="18"/>
                <w:szCs w:val="18"/>
              </w:rPr>
            </w:pPr>
            <w:r w:rsidRPr="003869C6">
              <w:rPr>
                <w:rFonts w:ascii="Arial" w:hAnsi="Arial" w:cs="Arial"/>
                <w:b/>
                <w:sz w:val="18"/>
                <w:szCs w:val="18"/>
              </w:rPr>
              <w:t>SPM has been prepared</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E7C2FE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D46665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D105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B9B25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7FB3EE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CA9A79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90481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12B7A2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BF9AFB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4D6C3E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E25D57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C7A6B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F7BF03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BB1D1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5589E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3CC351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C1D1F2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43FE6D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286B1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45DD3B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E8FD97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F9676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A5B8EF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588BC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9B07C0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292223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B38128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12C218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510343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9B087A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45047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6D926B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3AFD11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AF439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655FDD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F7DFF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F5816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159361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67DD3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41CFFA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787CB8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F99016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BD74E5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DE63B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47F9F0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F046CE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7D32EA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BB1170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3CE46E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B821B01"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0070C0"/>
          </w:tcPr>
          <w:p w14:paraId="6952B31A" w14:textId="77777777" w:rsidR="003C5106" w:rsidRPr="003869C6" w:rsidRDefault="003C5106" w:rsidP="00651C74">
            <w:pPr>
              <w:rPr>
                <w:rFonts w:ascii="Arial" w:hAnsi="Arial" w:cs="Arial"/>
              </w:rPr>
            </w:pPr>
          </w:p>
        </w:tc>
      </w:tr>
      <w:tr w:rsidR="003C5106" w:rsidRPr="003869C6" w14:paraId="6CB80E4E" w14:textId="77777777" w:rsidTr="00651C74">
        <w:trPr>
          <w:trHeight w:hRule="exact" w:val="1595"/>
        </w:trPr>
        <w:tc>
          <w:tcPr>
            <w:tcW w:w="0" w:type="auto"/>
            <w:tcBorders>
              <w:top w:val="single" w:sz="5" w:space="0" w:color="000000"/>
              <w:left w:val="single" w:sz="5" w:space="0" w:color="000000"/>
              <w:bottom w:val="single" w:sz="6" w:space="0" w:color="000000"/>
              <w:right w:val="single" w:sz="6" w:space="0" w:color="000000"/>
            </w:tcBorders>
            <w:shd w:val="clear" w:color="auto" w:fill="auto"/>
          </w:tcPr>
          <w:p w14:paraId="3D7983B4"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 1 Act 3</w:t>
            </w:r>
          </w:p>
          <w:p w14:paraId="79BE6B93" w14:textId="77777777" w:rsidR="003C5106" w:rsidRPr="003869C6" w:rsidRDefault="003C5106" w:rsidP="00651C74">
            <w:pPr>
              <w:pStyle w:val="TableParagraph"/>
              <w:spacing w:before="9" w:line="271" w:lineRule="auto"/>
              <w:ind w:left="27"/>
              <w:rPr>
                <w:b/>
                <w:spacing w:val="-2"/>
                <w:sz w:val="16"/>
              </w:rPr>
            </w:pPr>
            <w:r w:rsidRPr="003869C6">
              <w:rPr>
                <w:b/>
                <w:spacing w:val="-2"/>
                <w:sz w:val="16"/>
              </w:rPr>
              <w:t>Disseminate</w:t>
            </w: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931E8C8" w14:textId="77777777" w:rsidR="003C5106" w:rsidRPr="003869C6" w:rsidRDefault="003C5106" w:rsidP="00651C74">
            <w:pPr>
              <w:pStyle w:val="TableParagraph"/>
              <w:spacing w:before="9" w:line="269" w:lineRule="auto"/>
              <w:ind w:left="30" w:right="8"/>
              <w:rPr>
                <w:b/>
                <w:sz w:val="16"/>
              </w:rPr>
            </w:pPr>
            <w:r w:rsidRPr="003869C6">
              <w:rPr>
                <w:b/>
                <w:sz w:val="16"/>
              </w:rPr>
              <w:t>Disseminate summary for policy makers</w:t>
            </w: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ABBF63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7E20A6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5B5EA8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EF255F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1D7DAC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0F141D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27883E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4689C1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C3A00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82260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9D7290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E4E8EB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6C60F2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73EEFC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481852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7DD02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4BF6FB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F2CC16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303652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44D5F5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75061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1C5E33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FA9E5A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3DB43F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DCBBCA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C10ABD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69DC71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DEC026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22591E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65BD6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C3D658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A6C74F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DCFCC7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7E30B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C394E0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D7333B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792DC4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81954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ECBA1F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51271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FA8829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EA67BE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3EC045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0704D8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F5A597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826A03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CDC449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940A8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096C1A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6290708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5A398F88"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6" w:space="0" w:color="000000"/>
              <w:right w:val="single" w:sz="5" w:space="0" w:color="000000"/>
            </w:tcBorders>
            <w:shd w:val="clear" w:color="auto" w:fill="0070C0"/>
          </w:tcPr>
          <w:p w14:paraId="6D443FDA" w14:textId="77777777" w:rsidR="003C5106" w:rsidRPr="003869C6" w:rsidRDefault="003C5106" w:rsidP="00651C74">
            <w:pPr>
              <w:rPr>
                <w:rFonts w:ascii="Arial" w:hAnsi="Arial" w:cs="Arial"/>
              </w:rPr>
            </w:pPr>
          </w:p>
          <w:p w14:paraId="6E527A2A" w14:textId="77777777" w:rsidR="003C5106" w:rsidRPr="003869C6" w:rsidRDefault="003C5106" w:rsidP="00651C74">
            <w:pPr>
              <w:rPr>
                <w:rFonts w:ascii="Arial" w:hAnsi="Arial" w:cs="Arial"/>
              </w:rPr>
            </w:pPr>
          </w:p>
          <w:p w14:paraId="6D2593B8" w14:textId="77777777" w:rsidR="003C5106" w:rsidRPr="003869C6" w:rsidRDefault="003C5106" w:rsidP="00651C74">
            <w:pPr>
              <w:rPr>
                <w:rFonts w:ascii="Arial" w:hAnsi="Arial" w:cs="Arial"/>
              </w:rPr>
            </w:pPr>
          </w:p>
          <w:p w14:paraId="55A0DA6D" w14:textId="77777777" w:rsidR="003C5106" w:rsidRPr="003869C6" w:rsidRDefault="003C5106" w:rsidP="00651C74">
            <w:pPr>
              <w:rPr>
                <w:rFonts w:ascii="Arial" w:hAnsi="Arial" w:cs="Arial"/>
              </w:rPr>
            </w:pPr>
          </w:p>
          <w:p w14:paraId="16E866AF" w14:textId="77777777" w:rsidR="003C5106" w:rsidRPr="003869C6" w:rsidRDefault="003C5106" w:rsidP="00651C74">
            <w:pPr>
              <w:rPr>
                <w:rFonts w:ascii="Arial" w:hAnsi="Arial" w:cs="Arial"/>
              </w:rPr>
            </w:pPr>
          </w:p>
        </w:tc>
      </w:tr>
      <w:tr w:rsidR="003C5106" w:rsidRPr="003869C6" w14:paraId="3F1F5548" w14:textId="77777777" w:rsidTr="00651C74">
        <w:trPr>
          <w:trHeight w:hRule="exact" w:val="859"/>
        </w:trPr>
        <w:tc>
          <w:tcPr>
            <w:tcW w:w="0" w:type="auto"/>
            <w:gridSpan w:val="3"/>
            <w:tcBorders>
              <w:top w:val="single" w:sz="4" w:space="0" w:color="000000"/>
              <w:left w:val="single" w:sz="5" w:space="0" w:color="000000"/>
              <w:bottom w:val="single" w:sz="5" w:space="0" w:color="000000"/>
              <w:right w:val="single" w:sz="6" w:space="0" w:color="000000"/>
            </w:tcBorders>
          </w:tcPr>
          <w:p w14:paraId="6C09B228" w14:textId="77777777" w:rsidR="003C5106" w:rsidRPr="003869C6" w:rsidRDefault="003C5106" w:rsidP="00651C74">
            <w:pPr>
              <w:pStyle w:val="TableParagraph"/>
              <w:spacing w:before="8"/>
              <w:ind w:left="27"/>
              <w:jc w:val="center"/>
              <w:rPr>
                <w:b/>
                <w:spacing w:val="-3"/>
                <w:sz w:val="24"/>
                <w:szCs w:val="24"/>
              </w:rPr>
            </w:pPr>
            <w:proofErr w:type="gramStart"/>
            <w:r w:rsidRPr="003869C6">
              <w:rPr>
                <w:b/>
                <w:spacing w:val="-2"/>
                <w:sz w:val="24"/>
                <w:szCs w:val="24"/>
              </w:rPr>
              <w:t xml:space="preserve">Azerbaijan  </w:t>
            </w:r>
            <w:r w:rsidRPr="003869C6">
              <w:rPr>
                <w:b/>
                <w:spacing w:val="-3"/>
                <w:sz w:val="24"/>
                <w:szCs w:val="24"/>
              </w:rPr>
              <w:t>National</w:t>
            </w:r>
            <w:proofErr w:type="gramEnd"/>
            <w:r w:rsidRPr="003869C6">
              <w:rPr>
                <w:b/>
                <w:spacing w:val="-3"/>
                <w:sz w:val="24"/>
                <w:szCs w:val="24"/>
              </w:rPr>
              <w:t xml:space="preserve"> </w:t>
            </w:r>
            <w:r w:rsidRPr="003869C6">
              <w:rPr>
                <w:b/>
                <w:spacing w:val="-4"/>
                <w:sz w:val="24"/>
                <w:szCs w:val="24"/>
              </w:rPr>
              <w:t xml:space="preserve"> </w:t>
            </w:r>
            <w:r w:rsidRPr="003869C6">
              <w:rPr>
                <w:b/>
                <w:spacing w:val="-1"/>
                <w:sz w:val="24"/>
                <w:szCs w:val="24"/>
              </w:rPr>
              <w:t>Ecosystem</w:t>
            </w:r>
            <w:r w:rsidRPr="003869C6">
              <w:rPr>
                <w:b/>
                <w:spacing w:val="-2"/>
                <w:sz w:val="24"/>
                <w:szCs w:val="24"/>
              </w:rPr>
              <w:t xml:space="preserve"> </w:t>
            </w:r>
            <w:r w:rsidRPr="003869C6">
              <w:rPr>
                <w:b/>
                <w:spacing w:val="-1"/>
                <w:sz w:val="24"/>
                <w:szCs w:val="24"/>
              </w:rPr>
              <w:t>Assessment</w:t>
            </w:r>
            <w:r w:rsidRPr="003869C6">
              <w:rPr>
                <w:b/>
                <w:spacing w:val="-4"/>
                <w:sz w:val="24"/>
                <w:szCs w:val="24"/>
              </w:rPr>
              <w:t xml:space="preserve"> </w:t>
            </w:r>
            <w:r w:rsidRPr="003869C6">
              <w:rPr>
                <w:b/>
                <w:spacing w:val="-3"/>
                <w:sz w:val="24"/>
                <w:szCs w:val="24"/>
              </w:rPr>
              <w:t>Workplan</w:t>
            </w:r>
          </w:p>
          <w:p w14:paraId="4B04910E" w14:textId="77777777" w:rsidR="003C5106" w:rsidRPr="003869C6" w:rsidRDefault="003C5106" w:rsidP="00651C74">
            <w:pPr>
              <w:pStyle w:val="TableParagraph"/>
              <w:spacing w:before="8"/>
              <w:ind w:left="27"/>
              <w:rPr>
                <w:b/>
                <w:spacing w:val="-3"/>
                <w:sz w:val="24"/>
                <w:szCs w:val="24"/>
              </w:rPr>
            </w:pPr>
          </w:p>
          <w:p w14:paraId="093DAEEA" w14:textId="77777777" w:rsidR="003C5106" w:rsidRPr="003869C6" w:rsidRDefault="003C5106" w:rsidP="00651C74">
            <w:pPr>
              <w:pStyle w:val="TableParagraph"/>
              <w:spacing w:before="8"/>
              <w:ind w:left="27"/>
              <w:rPr>
                <w:rFonts w:eastAsia="Calibri"/>
                <w:b/>
                <w:sz w:val="24"/>
                <w:szCs w:val="24"/>
              </w:rPr>
            </w:pPr>
          </w:p>
        </w:tc>
        <w:tc>
          <w:tcPr>
            <w:tcW w:w="0" w:type="auto"/>
            <w:gridSpan w:val="12"/>
            <w:tcBorders>
              <w:top w:val="single" w:sz="4" w:space="0" w:color="000000"/>
              <w:left w:val="single" w:sz="6" w:space="0" w:color="000000"/>
              <w:bottom w:val="single" w:sz="5" w:space="0" w:color="000000"/>
              <w:right w:val="single" w:sz="6" w:space="0" w:color="000000"/>
            </w:tcBorders>
          </w:tcPr>
          <w:p w14:paraId="1E6BFEE8"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2019</w:t>
            </w:r>
          </w:p>
        </w:tc>
        <w:tc>
          <w:tcPr>
            <w:tcW w:w="0" w:type="auto"/>
            <w:gridSpan w:val="12"/>
            <w:tcBorders>
              <w:top w:val="single" w:sz="4" w:space="0" w:color="000000"/>
              <w:left w:val="single" w:sz="6" w:space="0" w:color="000000"/>
              <w:bottom w:val="single" w:sz="5" w:space="0" w:color="000000"/>
              <w:right w:val="single" w:sz="6" w:space="0" w:color="000000"/>
            </w:tcBorders>
            <w:shd w:val="clear" w:color="auto" w:fill="F2F2F2" w:themeFill="background1" w:themeFillShade="F2"/>
          </w:tcPr>
          <w:p w14:paraId="301ED117" w14:textId="77777777" w:rsidR="003C5106" w:rsidRPr="003869C6" w:rsidRDefault="003C5106" w:rsidP="00651C74">
            <w:pPr>
              <w:pStyle w:val="TableParagraph"/>
              <w:spacing w:before="7"/>
              <w:ind w:left="30"/>
              <w:jc w:val="center"/>
              <w:rPr>
                <w:rFonts w:eastAsia="Calibri"/>
                <w:b/>
                <w:sz w:val="24"/>
                <w:szCs w:val="24"/>
              </w:rPr>
            </w:pPr>
            <w:r w:rsidRPr="003869C6">
              <w:rPr>
                <w:b/>
                <w:spacing w:val="2"/>
                <w:sz w:val="24"/>
                <w:szCs w:val="24"/>
              </w:rPr>
              <w:t>2020</w:t>
            </w:r>
          </w:p>
        </w:tc>
        <w:tc>
          <w:tcPr>
            <w:tcW w:w="0" w:type="auto"/>
            <w:gridSpan w:val="12"/>
            <w:tcBorders>
              <w:top w:val="single" w:sz="4" w:space="0" w:color="000000"/>
              <w:left w:val="single" w:sz="6" w:space="0" w:color="000000"/>
              <w:bottom w:val="single" w:sz="5" w:space="0" w:color="000000"/>
              <w:right w:val="single" w:sz="6" w:space="0" w:color="000000"/>
            </w:tcBorders>
          </w:tcPr>
          <w:p w14:paraId="29482BC9"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2021</w:t>
            </w:r>
          </w:p>
        </w:tc>
        <w:tc>
          <w:tcPr>
            <w:tcW w:w="0" w:type="auto"/>
            <w:gridSpan w:val="12"/>
            <w:tcBorders>
              <w:top w:val="single" w:sz="4" w:space="0" w:color="000000"/>
              <w:left w:val="single" w:sz="6" w:space="0" w:color="000000"/>
              <w:bottom w:val="single" w:sz="5" w:space="0" w:color="000000"/>
              <w:right w:val="single" w:sz="6" w:space="0" w:color="000000"/>
            </w:tcBorders>
            <w:shd w:val="clear" w:color="auto" w:fill="F2F2F2" w:themeFill="background1" w:themeFillShade="F2"/>
          </w:tcPr>
          <w:p w14:paraId="50C47BFC" w14:textId="77777777" w:rsidR="003C5106" w:rsidRPr="003869C6" w:rsidRDefault="003C5106" w:rsidP="00651C74">
            <w:pPr>
              <w:pStyle w:val="TableParagraph"/>
              <w:spacing w:before="7"/>
              <w:ind w:left="30"/>
              <w:jc w:val="center"/>
              <w:rPr>
                <w:rFonts w:eastAsia="Calibri"/>
                <w:b/>
                <w:sz w:val="24"/>
                <w:szCs w:val="24"/>
              </w:rPr>
            </w:pPr>
            <w:r w:rsidRPr="003869C6">
              <w:rPr>
                <w:b/>
                <w:spacing w:val="2"/>
                <w:sz w:val="24"/>
                <w:szCs w:val="24"/>
              </w:rPr>
              <w:t>2022</w:t>
            </w:r>
          </w:p>
        </w:tc>
        <w:tc>
          <w:tcPr>
            <w:tcW w:w="0" w:type="auto"/>
            <w:gridSpan w:val="4"/>
            <w:tcBorders>
              <w:top w:val="single" w:sz="4" w:space="0" w:color="000000"/>
              <w:left w:val="single" w:sz="6" w:space="0" w:color="000000"/>
              <w:bottom w:val="single" w:sz="5" w:space="0" w:color="000000"/>
              <w:right w:val="single" w:sz="5" w:space="0" w:color="000000"/>
            </w:tcBorders>
          </w:tcPr>
          <w:p w14:paraId="1CD554B5" w14:textId="77777777" w:rsidR="003C5106" w:rsidRPr="003869C6" w:rsidRDefault="003C5106" w:rsidP="00651C74">
            <w:pPr>
              <w:pStyle w:val="TableParagraph"/>
              <w:spacing w:before="7"/>
              <w:ind w:left="27"/>
              <w:jc w:val="center"/>
              <w:rPr>
                <w:rFonts w:eastAsia="Calibri"/>
                <w:b/>
                <w:sz w:val="24"/>
                <w:szCs w:val="24"/>
              </w:rPr>
            </w:pPr>
            <w:r w:rsidRPr="003869C6">
              <w:rPr>
                <w:b/>
                <w:spacing w:val="2"/>
                <w:sz w:val="24"/>
                <w:szCs w:val="24"/>
              </w:rPr>
              <w:t>23</w:t>
            </w:r>
          </w:p>
        </w:tc>
      </w:tr>
      <w:tr w:rsidR="0057386E" w:rsidRPr="003869C6" w14:paraId="099A4B53" w14:textId="77777777" w:rsidTr="00651C74">
        <w:trPr>
          <w:trHeight w:hRule="exact" w:val="717"/>
        </w:trPr>
        <w:tc>
          <w:tcPr>
            <w:tcW w:w="0" w:type="auto"/>
            <w:tcBorders>
              <w:top w:val="single" w:sz="5" w:space="0" w:color="000000"/>
              <w:left w:val="single" w:sz="5" w:space="0" w:color="000000"/>
              <w:bottom w:val="single" w:sz="5" w:space="0" w:color="000000"/>
              <w:right w:val="single" w:sz="6" w:space="0" w:color="000000"/>
            </w:tcBorders>
            <w:shd w:val="clear" w:color="auto" w:fill="2D75B5"/>
          </w:tcPr>
          <w:p w14:paraId="30178778" w14:textId="77777777" w:rsidR="003C5106" w:rsidRPr="003869C6" w:rsidRDefault="003C5106" w:rsidP="00651C74">
            <w:pPr>
              <w:pStyle w:val="TableParagraph"/>
              <w:spacing w:before="12" w:line="272" w:lineRule="auto"/>
              <w:ind w:left="27" w:right="120"/>
            </w:pPr>
            <w:r w:rsidRPr="003869C6">
              <w:rPr>
                <w:b/>
                <w:color w:val="FFFFFF"/>
                <w:spacing w:val="-2"/>
              </w:rPr>
              <w:t>Output/</w:t>
            </w:r>
            <w:r w:rsidRPr="003869C6">
              <w:rPr>
                <w:b/>
                <w:color w:val="FFFFFF"/>
                <w:spacing w:val="24"/>
              </w:rPr>
              <w:t xml:space="preserve"> </w:t>
            </w:r>
            <w:r w:rsidRPr="003869C6">
              <w:rPr>
                <w:b/>
                <w:color w:val="FFFFFF"/>
                <w:spacing w:val="-5"/>
              </w:rPr>
              <w:t>Activity</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1B4D80B" w14:textId="77777777" w:rsidR="003C5106" w:rsidRPr="003869C6" w:rsidRDefault="003C5106" w:rsidP="00651C74">
            <w:pPr>
              <w:pStyle w:val="TableParagraph"/>
              <w:spacing w:before="9"/>
              <w:ind w:left="30"/>
            </w:pPr>
            <w:r w:rsidRPr="003869C6">
              <w:rPr>
                <w:b/>
                <w:color w:val="FFFFFF"/>
                <w:spacing w:val="-5"/>
              </w:rPr>
              <w:t>Tasks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1D0E27B" w14:textId="77777777" w:rsidR="003C5106" w:rsidRPr="003869C6" w:rsidRDefault="003C5106" w:rsidP="00651C74">
            <w:pPr>
              <w:pStyle w:val="TableParagraph"/>
              <w:spacing w:before="12" w:line="272" w:lineRule="auto"/>
              <w:ind w:left="27"/>
            </w:pPr>
            <w:r w:rsidRPr="003869C6">
              <w:rPr>
                <w:b/>
                <w:color w:val="FFFFFF"/>
                <w:spacing w:val="-5"/>
              </w:rPr>
              <w:t>Deliverable/</w:t>
            </w:r>
            <w:r w:rsidRPr="003869C6">
              <w:rPr>
                <w:b/>
                <w:color w:val="FFFFFF"/>
                <w:spacing w:val="25"/>
              </w:rPr>
              <w:t xml:space="preserve"> </w:t>
            </w:r>
            <w:r w:rsidRPr="003869C6">
              <w:rPr>
                <w:b/>
                <w:color w:val="FFFFFF"/>
                <w:spacing w:val="-3"/>
              </w:rPr>
              <w:t>Notes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58D6346"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C263F0F" w14:textId="77777777" w:rsidR="003C5106" w:rsidRPr="003869C6" w:rsidRDefault="003C5106" w:rsidP="00651C74">
            <w:pPr>
              <w:pStyle w:val="TableParagraph"/>
              <w:spacing w:before="9"/>
              <w:ind w:left="27"/>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24DF8FE" w14:textId="77777777" w:rsidR="003C5106" w:rsidRPr="003869C6" w:rsidRDefault="003C5106" w:rsidP="00651C74">
            <w:pPr>
              <w:pStyle w:val="TableParagraph"/>
              <w:spacing w:before="9"/>
              <w:ind w:left="30" w:right="-3"/>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455FA3F" w14:textId="77777777" w:rsidR="003C5106" w:rsidRPr="003869C6" w:rsidRDefault="003C5106" w:rsidP="00651C74">
            <w:pPr>
              <w:pStyle w:val="TableParagraph"/>
              <w:spacing w:before="9"/>
              <w:ind w:left="27"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16E11CA"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6AD3020"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D1C08DF"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78D5DA1"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54DC4D3"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384BC9A"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64433A4"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17DF04C" w14:textId="77777777" w:rsidR="003C5106" w:rsidRPr="003869C6" w:rsidRDefault="003C5106" w:rsidP="00651C74">
            <w:pPr>
              <w:pStyle w:val="TableParagraph"/>
              <w:spacing w:before="9"/>
              <w:ind w:left="30"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77865A7" w14:textId="77777777" w:rsidR="003C5106" w:rsidRPr="003869C6" w:rsidRDefault="003C5106" w:rsidP="00651C74">
            <w:pPr>
              <w:pStyle w:val="TableParagraph"/>
              <w:spacing w:before="9"/>
              <w:ind w:left="30" w:right="-3"/>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0E0B3E6" w14:textId="77777777" w:rsidR="003C5106" w:rsidRPr="003869C6" w:rsidRDefault="003C5106" w:rsidP="00651C74">
            <w:pPr>
              <w:pStyle w:val="TableParagraph"/>
              <w:spacing w:before="9"/>
              <w:ind w:left="30" w:right="-3"/>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7625EB1"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3D76181" w14:textId="77777777" w:rsidR="003C5106" w:rsidRPr="003869C6" w:rsidRDefault="003C5106" w:rsidP="00651C74">
            <w:pPr>
              <w:pStyle w:val="TableParagraph"/>
              <w:spacing w:before="9"/>
              <w:ind w:left="30"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8C443FD" w14:textId="77777777" w:rsidR="003C5106" w:rsidRPr="003869C6" w:rsidRDefault="003C5106" w:rsidP="00651C74">
            <w:pPr>
              <w:pStyle w:val="TableParagraph"/>
              <w:spacing w:before="7"/>
              <w:ind w:left="30"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C712E9C"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D15C727"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785EAA7"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787C716"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EED563B"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211FAF7"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6D58E01" w14:textId="77777777" w:rsidR="003C5106" w:rsidRPr="003869C6" w:rsidRDefault="003C5106" w:rsidP="00651C74">
            <w:pPr>
              <w:pStyle w:val="TableParagraph"/>
              <w:spacing w:before="9"/>
              <w:ind w:left="27"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9B57FA6"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2EEE17D" w14:textId="77777777" w:rsidR="003C5106" w:rsidRPr="003869C6" w:rsidRDefault="003C5106" w:rsidP="00651C74">
            <w:pPr>
              <w:pStyle w:val="TableParagraph"/>
              <w:spacing w:before="9"/>
              <w:ind w:left="27" w:right="-10"/>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14D5E9D" w14:textId="77777777" w:rsidR="003C5106" w:rsidRPr="003869C6" w:rsidRDefault="003C5106" w:rsidP="00651C74">
            <w:pPr>
              <w:pStyle w:val="TableParagraph"/>
              <w:spacing w:before="9"/>
              <w:ind w:left="30" w:right="-3"/>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0337D96" w14:textId="77777777" w:rsidR="003C5106" w:rsidRPr="003869C6" w:rsidRDefault="003C5106" w:rsidP="00651C74">
            <w:pPr>
              <w:pStyle w:val="TableParagraph"/>
              <w:spacing w:before="9"/>
              <w:ind w:left="27" w:right="-10"/>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265A115"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FE1884F"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A3704E8"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3BC419B0"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D1A53DF"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610712C" w14:textId="77777777" w:rsidR="003C5106" w:rsidRPr="003869C6" w:rsidRDefault="003C5106" w:rsidP="00651C74">
            <w:pPr>
              <w:pStyle w:val="TableParagraph"/>
              <w:spacing w:before="7"/>
              <w:ind w:left="27"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5FD272D5"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78C4B05" w14:textId="77777777" w:rsidR="003C5106" w:rsidRPr="003869C6" w:rsidRDefault="003C5106" w:rsidP="00651C74">
            <w:pPr>
              <w:pStyle w:val="TableParagraph"/>
              <w:spacing w:before="9"/>
              <w:ind w:left="30"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4C26B909" w14:textId="77777777" w:rsidR="003C5106" w:rsidRPr="003869C6" w:rsidRDefault="003C5106" w:rsidP="00651C74">
            <w:pPr>
              <w:pStyle w:val="TableParagraph"/>
              <w:spacing w:before="9"/>
              <w:ind w:left="30" w:right="-3"/>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4956D48" w14:textId="77777777" w:rsidR="003C5106" w:rsidRPr="003869C6" w:rsidRDefault="003C5106" w:rsidP="00651C74">
            <w:pPr>
              <w:pStyle w:val="TableParagraph"/>
              <w:spacing w:before="9"/>
              <w:ind w:left="27" w:right="-10"/>
              <w:rPr>
                <w:sz w:val="20"/>
                <w:szCs w:val="20"/>
              </w:rPr>
            </w:pPr>
            <w:r w:rsidRPr="003869C6">
              <w:rPr>
                <w:b/>
                <w:color w:val="FFFFFF"/>
                <w:sz w:val="20"/>
                <w:szCs w:val="20"/>
              </w:rPr>
              <w:t>F</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38E22EB"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EDE8151" w14:textId="77777777" w:rsidR="003C5106" w:rsidRPr="003869C6" w:rsidRDefault="003C5106" w:rsidP="00651C74">
            <w:pPr>
              <w:pStyle w:val="TableParagraph"/>
              <w:spacing w:before="9"/>
              <w:ind w:left="30" w:right="-3"/>
              <w:rPr>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913C24A" w14:textId="77777777" w:rsidR="003C5106" w:rsidRPr="003869C6" w:rsidRDefault="003C5106" w:rsidP="00651C74">
            <w:pPr>
              <w:pStyle w:val="TableParagraph"/>
              <w:spacing w:before="7"/>
              <w:ind w:left="27" w:right="-8"/>
              <w:rPr>
                <w:rFonts w:eastAsia="Calibri"/>
                <w:sz w:val="20"/>
                <w:szCs w:val="20"/>
              </w:rPr>
            </w:pPr>
            <w:r w:rsidRPr="003869C6">
              <w:rPr>
                <w:b/>
                <w:color w:val="FFFFFF"/>
                <w:sz w:val="20"/>
                <w:szCs w:val="20"/>
              </w:rPr>
              <w:t>M</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6115DC2"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346C341"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CBD5E1F"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A</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27D08602" w14:textId="77777777" w:rsidR="003C5106" w:rsidRPr="003869C6" w:rsidRDefault="003C5106" w:rsidP="00651C74">
            <w:pPr>
              <w:pStyle w:val="TableParagraph"/>
              <w:spacing w:before="7"/>
              <w:ind w:left="27" w:right="-10"/>
              <w:rPr>
                <w:rFonts w:eastAsia="Calibri"/>
                <w:sz w:val="20"/>
                <w:szCs w:val="20"/>
              </w:rPr>
            </w:pPr>
            <w:r w:rsidRPr="003869C6">
              <w:rPr>
                <w:b/>
                <w:color w:val="FFFFFF"/>
                <w:sz w:val="20"/>
                <w:szCs w:val="20"/>
              </w:rPr>
              <w:t>S</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5B1BDCB" w14:textId="77777777" w:rsidR="003C5106" w:rsidRPr="003869C6" w:rsidRDefault="003C5106" w:rsidP="00651C74">
            <w:pPr>
              <w:pStyle w:val="TableParagraph"/>
              <w:spacing w:before="7"/>
              <w:ind w:left="30" w:right="-3"/>
              <w:rPr>
                <w:rFonts w:eastAsia="Calibri"/>
                <w:sz w:val="20"/>
                <w:szCs w:val="20"/>
              </w:rPr>
            </w:pPr>
            <w:r w:rsidRPr="003869C6">
              <w:rPr>
                <w:b/>
                <w:color w:val="FFFFFF"/>
                <w:sz w:val="20"/>
                <w:szCs w:val="20"/>
              </w:rPr>
              <w:t>O</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0ECAB7AA" w14:textId="77777777" w:rsidR="003C5106" w:rsidRPr="003869C6" w:rsidRDefault="003C5106" w:rsidP="00651C74">
            <w:pPr>
              <w:pStyle w:val="TableParagraph"/>
              <w:spacing w:before="9"/>
              <w:ind w:left="27" w:right="-10"/>
              <w:rPr>
                <w:sz w:val="20"/>
                <w:szCs w:val="20"/>
              </w:rPr>
            </w:pPr>
            <w:r w:rsidRPr="003869C6">
              <w:rPr>
                <w:b/>
                <w:color w:val="FFFFFF"/>
                <w:sz w:val="20"/>
                <w:szCs w:val="20"/>
              </w:rPr>
              <w:t>N</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11F4C0F7" w14:textId="77777777" w:rsidR="003C5106" w:rsidRPr="003869C6" w:rsidRDefault="003C5106" w:rsidP="00651C74">
            <w:pPr>
              <w:pStyle w:val="TableParagraph"/>
              <w:spacing w:before="9"/>
              <w:ind w:left="27" w:right="-3"/>
              <w:rPr>
                <w:sz w:val="20"/>
                <w:szCs w:val="20"/>
              </w:rPr>
            </w:pPr>
            <w:r w:rsidRPr="003869C6">
              <w:rPr>
                <w:b/>
                <w:color w:val="FFFFFF"/>
                <w:sz w:val="20"/>
                <w:szCs w:val="20"/>
              </w:rPr>
              <w:t>D</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759B6CCA" w14:textId="77777777" w:rsidR="003C5106" w:rsidRPr="003869C6" w:rsidRDefault="003C5106" w:rsidP="00651C74">
            <w:pPr>
              <w:pStyle w:val="TableParagraph"/>
              <w:spacing w:before="9"/>
              <w:ind w:left="27" w:right="-10"/>
              <w:rPr>
                <w:sz w:val="20"/>
                <w:szCs w:val="20"/>
              </w:rPr>
            </w:pPr>
            <w:r w:rsidRPr="003869C6">
              <w:rPr>
                <w:b/>
                <w:color w:val="FFFFFF"/>
                <w:sz w:val="20"/>
                <w:szCs w:val="20"/>
              </w:rPr>
              <w:t>J</w:t>
            </w:r>
          </w:p>
        </w:tc>
        <w:tc>
          <w:tcPr>
            <w:tcW w:w="0" w:type="auto"/>
            <w:tcBorders>
              <w:top w:val="single" w:sz="5" w:space="0" w:color="000000"/>
              <w:left w:val="single" w:sz="6" w:space="0" w:color="000000"/>
              <w:bottom w:val="single" w:sz="5" w:space="0" w:color="000000"/>
              <w:right w:val="single" w:sz="6" w:space="0" w:color="000000"/>
            </w:tcBorders>
            <w:shd w:val="clear" w:color="auto" w:fill="2D75B5"/>
          </w:tcPr>
          <w:p w14:paraId="66A96FE6" w14:textId="77777777" w:rsidR="003C5106" w:rsidRPr="003869C6" w:rsidRDefault="003C5106" w:rsidP="00651C74">
            <w:pPr>
              <w:pStyle w:val="TableParagraph"/>
              <w:spacing w:before="9"/>
              <w:ind w:left="30" w:right="-3"/>
              <w:rPr>
                <w:sz w:val="20"/>
                <w:szCs w:val="20"/>
              </w:rPr>
            </w:pPr>
            <w:r w:rsidRPr="003869C6">
              <w:rPr>
                <w:b/>
                <w:color w:val="FFFFFF"/>
                <w:sz w:val="20"/>
                <w:szCs w:val="20"/>
              </w:rPr>
              <w:t>F</w:t>
            </w: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2D75B5"/>
          </w:tcPr>
          <w:p w14:paraId="0D36C7C3" w14:textId="77777777" w:rsidR="003C5106" w:rsidRPr="003869C6" w:rsidRDefault="003C5106" w:rsidP="00651C74">
            <w:pPr>
              <w:pStyle w:val="TableParagraph"/>
              <w:spacing w:before="9"/>
              <w:ind w:left="27" w:right="-10"/>
              <w:rPr>
                <w:sz w:val="20"/>
                <w:szCs w:val="20"/>
              </w:rPr>
            </w:pPr>
            <w:r w:rsidRPr="003869C6">
              <w:rPr>
                <w:b/>
                <w:color w:val="FFFFFF"/>
                <w:sz w:val="20"/>
                <w:szCs w:val="20"/>
              </w:rPr>
              <w:t>M</w:t>
            </w:r>
          </w:p>
        </w:tc>
      </w:tr>
      <w:tr w:rsidR="003C5106" w:rsidRPr="003869C6" w14:paraId="18A03948" w14:textId="77777777" w:rsidTr="00651C74">
        <w:trPr>
          <w:trHeight w:hRule="exact" w:val="685"/>
        </w:trPr>
        <w:tc>
          <w:tcPr>
            <w:tcW w:w="0" w:type="auto"/>
            <w:gridSpan w:val="55"/>
            <w:tcBorders>
              <w:top w:val="single" w:sz="6" w:space="0" w:color="000000"/>
              <w:left w:val="single" w:sz="6" w:space="0" w:color="000000"/>
              <w:bottom w:val="single" w:sz="6" w:space="0" w:color="000000"/>
              <w:right w:val="single" w:sz="6" w:space="0" w:color="000000"/>
            </w:tcBorders>
            <w:shd w:val="clear" w:color="auto" w:fill="FFC000"/>
          </w:tcPr>
          <w:p w14:paraId="7F486D90" w14:textId="77777777" w:rsidR="003C5106" w:rsidRPr="003869C6" w:rsidRDefault="003C5106" w:rsidP="00651C74">
            <w:pPr>
              <w:rPr>
                <w:rFonts w:ascii="Arial" w:hAnsi="Arial" w:cs="Arial"/>
                <w:b/>
              </w:rPr>
            </w:pPr>
            <w:r w:rsidRPr="003869C6">
              <w:rPr>
                <w:rFonts w:ascii="Arial" w:hAnsi="Arial" w:cs="Arial"/>
                <w:b/>
              </w:rPr>
              <w:t>Output II. Identifying and implementing policy support tools to integrating findings from the assessment into decision making, developed as part of and in parallel with the national ecosystem assessment process in Output I.</w:t>
            </w:r>
          </w:p>
        </w:tc>
      </w:tr>
      <w:tr w:rsidR="003C5106" w:rsidRPr="003869C6" w14:paraId="4267F9C2" w14:textId="77777777" w:rsidTr="00651C74">
        <w:trPr>
          <w:trHeight w:hRule="exact" w:val="685"/>
        </w:trPr>
        <w:tc>
          <w:tcPr>
            <w:tcW w:w="0" w:type="auto"/>
            <w:tcBorders>
              <w:top w:val="single" w:sz="6" w:space="0" w:color="000000"/>
              <w:left w:val="single" w:sz="5" w:space="0" w:color="000000"/>
              <w:bottom w:val="single" w:sz="5" w:space="0" w:color="000000"/>
              <w:right w:val="single" w:sz="6" w:space="0" w:color="000000"/>
            </w:tcBorders>
            <w:shd w:val="clear" w:color="auto" w:fill="auto"/>
          </w:tcPr>
          <w:p w14:paraId="55C23E52"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Out2 Act1</w:t>
            </w:r>
          </w:p>
          <w:p w14:paraId="17DDAE5A" w14:textId="77777777" w:rsidR="003C5106" w:rsidRPr="003869C6" w:rsidRDefault="003C5106" w:rsidP="00651C74">
            <w:pPr>
              <w:pStyle w:val="TableParagraph"/>
              <w:spacing w:before="9" w:line="271" w:lineRule="auto"/>
              <w:ind w:left="27"/>
              <w:rPr>
                <w:b/>
                <w:spacing w:val="-2"/>
                <w:sz w:val="16"/>
              </w:rPr>
            </w:pPr>
            <w:r w:rsidRPr="003869C6">
              <w:rPr>
                <w:b/>
                <w:spacing w:val="-2"/>
                <w:sz w:val="16"/>
              </w:rPr>
              <w:t>Identify</w:t>
            </w: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E766F04" w14:textId="77777777" w:rsidR="003C5106" w:rsidRPr="003869C6" w:rsidRDefault="003C5106" w:rsidP="00651C74">
            <w:pPr>
              <w:pStyle w:val="TableParagraph"/>
              <w:spacing w:before="9" w:line="269" w:lineRule="auto"/>
              <w:ind w:left="30" w:right="8"/>
              <w:rPr>
                <w:b/>
                <w:sz w:val="16"/>
              </w:rPr>
            </w:pPr>
            <w:r w:rsidRPr="003869C6">
              <w:rPr>
                <w:b/>
                <w:sz w:val="16"/>
              </w:rPr>
              <w:t>Identify policy support tools</w:t>
            </w: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08DA86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582108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9C0926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BBCB22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10BB2B3"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8D354C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E67D7F0"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0D4123E"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2CC985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DFCDD7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8C9810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56846C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C71356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E1BD30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C7C202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0EADD1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D2FF85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4581F8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3BDDDF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5F97D30"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F446B3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ED1C91D"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11D36D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8CE107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45A020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C0C1F0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810407D"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286E48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BFA2F8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7FE9DD2"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DF94F4B"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063A718"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A0E1C0E"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A574B3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1ED0F7D"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E78031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D1AF9D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EEFBCA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E25C6D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A4ABE9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07D6F9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272E75BB"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3C674F2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6254DBFE"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6C888207"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4BF12FD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7EC446B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4AD9692B"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1A4612E"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A30CAEB"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CE595D3" w14:textId="77777777" w:rsidR="003C5106" w:rsidRPr="003869C6" w:rsidRDefault="003C5106" w:rsidP="00651C74">
            <w:pPr>
              <w:rPr>
                <w:rFonts w:ascii="Arial" w:hAnsi="Arial" w:cs="Arial"/>
              </w:rPr>
            </w:pPr>
          </w:p>
        </w:tc>
        <w:tc>
          <w:tcPr>
            <w:tcW w:w="0" w:type="auto"/>
            <w:gridSpan w:val="2"/>
            <w:tcBorders>
              <w:top w:val="single" w:sz="6" w:space="0" w:color="000000"/>
              <w:left w:val="single" w:sz="6" w:space="0" w:color="000000"/>
              <w:bottom w:val="single" w:sz="5" w:space="0" w:color="000000"/>
              <w:right w:val="single" w:sz="5" w:space="0" w:color="000000"/>
            </w:tcBorders>
            <w:shd w:val="clear" w:color="auto" w:fill="auto"/>
          </w:tcPr>
          <w:p w14:paraId="3EB1B48A" w14:textId="77777777" w:rsidR="003C5106" w:rsidRPr="003869C6" w:rsidRDefault="003C5106" w:rsidP="00651C74">
            <w:pPr>
              <w:rPr>
                <w:rFonts w:ascii="Arial" w:hAnsi="Arial" w:cs="Arial"/>
              </w:rPr>
            </w:pPr>
          </w:p>
        </w:tc>
      </w:tr>
      <w:tr w:rsidR="003C5106" w:rsidRPr="003869C6" w14:paraId="46021C95"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29E56956"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Out2 Act2</w:t>
            </w:r>
          </w:p>
          <w:p w14:paraId="6106C442" w14:textId="77777777" w:rsidR="003C5106" w:rsidRPr="003869C6" w:rsidRDefault="003C5106" w:rsidP="00651C74">
            <w:pPr>
              <w:pStyle w:val="TableParagraph"/>
              <w:spacing w:before="9" w:line="271" w:lineRule="auto"/>
              <w:ind w:left="27"/>
              <w:rPr>
                <w:b/>
                <w:spacing w:val="-2"/>
                <w:sz w:val="16"/>
              </w:rPr>
            </w:pPr>
            <w:r w:rsidRPr="003869C6">
              <w:rPr>
                <w:b/>
                <w:spacing w:val="-2"/>
                <w:sz w:val="16"/>
              </w:rPr>
              <w:t>Develop</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A404C5" w14:textId="77777777" w:rsidR="003C5106" w:rsidRPr="003869C6" w:rsidRDefault="003C5106" w:rsidP="00651C74">
            <w:pPr>
              <w:pStyle w:val="TableParagraph"/>
              <w:spacing w:before="9" w:line="269" w:lineRule="auto"/>
              <w:ind w:left="30" w:right="8"/>
              <w:rPr>
                <w:b/>
                <w:sz w:val="16"/>
              </w:rPr>
            </w:pPr>
            <w:r w:rsidRPr="003869C6">
              <w:rPr>
                <w:b/>
                <w:sz w:val="16"/>
              </w:rPr>
              <w:t>Develop policy support tools</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E57EF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E9A5D4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2FA7F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0CA9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D66E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4665CB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600681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8A64BB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EB394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A41D31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A4CD6F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0E00DA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E79DC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41673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C6C7A4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89B55D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A3A3DA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75D04D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68EA0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8A5331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4A62D1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61D5BA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F51A5E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A575EE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4E0634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F4ED20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DDC01A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C3741F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EEAC83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0EFEB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A4F1A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7AE429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33D900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BCBD32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56F90B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40FED1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0743B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0BBD1AA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B4060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5573AF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E7CFCA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BF568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0C96EF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AB3481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AE130C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C18684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F664C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28E03F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D3B719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C82DE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3ACB918"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auto"/>
          </w:tcPr>
          <w:p w14:paraId="4445D4D1" w14:textId="77777777" w:rsidR="003C5106" w:rsidRPr="003869C6" w:rsidRDefault="003C5106" w:rsidP="00651C74">
            <w:pPr>
              <w:rPr>
                <w:rFonts w:ascii="Arial" w:hAnsi="Arial" w:cs="Arial"/>
              </w:rPr>
            </w:pPr>
          </w:p>
        </w:tc>
      </w:tr>
      <w:tr w:rsidR="003C5106" w:rsidRPr="003869C6" w14:paraId="656512ED" w14:textId="77777777" w:rsidTr="00651C74">
        <w:trPr>
          <w:trHeight w:hRule="exact" w:val="685"/>
        </w:trPr>
        <w:tc>
          <w:tcPr>
            <w:tcW w:w="0" w:type="auto"/>
            <w:tcBorders>
              <w:top w:val="single" w:sz="5" w:space="0" w:color="000000"/>
              <w:left w:val="single" w:sz="5" w:space="0" w:color="000000"/>
              <w:bottom w:val="single" w:sz="6" w:space="0" w:color="000000"/>
              <w:right w:val="single" w:sz="6" w:space="0" w:color="000000"/>
            </w:tcBorders>
            <w:shd w:val="clear" w:color="auto" w:fill="auto"/>
          </w:tcPr>
          <w:p w14:paraId="5A0F64FB"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Out2 Act3</w:t>
            </w:r>
          </w:p>
          <w:p w14:paraId="1BA1DDC2" w14:textId="77777777" w:rsidR="003C5106" w:rsidRPr="003869C6" w:rsidRDefault="003C5106" w:rsidP="00651C74">
            <w:pPr>
              <w:pStyle w:val="TableParagraph"/>
              <w:spacing w:before="9" w:line="271" w:lineRule="auto"/>
              <w:ind w:left="27"/>
              <w:rPr>
                <w:b/>
                <w:spacing w:val="-2"/>
                <w:sz w:val="16"/>
              </w:rPr>
            </w:pPr>
            <w:r w:rsidRPr="003869C6">
              <w:rPr>
                <w:b/>
                <w:spacing w:val="-2"/>
                <w:sz w:val="16"/>
              </w:rPr>
              <w:t>Implement</w:t>
            </w: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BC51686" w14:textId="77777777" w:rsidR="003C5106" w:rsidRPr="003869C6" w:rsidRDefault="003C5106" w:rsidP="00651C74">
            <w:pPr>
              <w:pStyle w:val="TableParagraph"/>
              <w:spacing w:before="9" w:line="269" w:lineRule="auto"/>
              <w:ind w:left="30" w:right="8"/>
              <w:rPr>
                <w:b/>
                <w:sz w:val="16"/>
              </w:rPr>
            </w:pPr>
            <w:r w:rsidRPr="003869C6">
              <w:rPr>
                <w:b/>
                <w:sz w:val="16"/>
              </w:rPr>
              <w:t>Implement policy support tools</w:t>
            </w: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2FDCB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D6B356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4ECCAD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B2EA82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7F6627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22B8D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BE9CC8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3581F5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6B77E1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86DDD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9E1DA7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886991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EAADD7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C000D1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9029E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477D2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3E1417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398B87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4E95EF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7EDB4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52E98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79D527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971BBF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B4565B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05C465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F046E0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7FDA8E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945B4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22AAC1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A19495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72098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895D8A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7A4CA7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7F73A1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27CC4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78185B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EF2CB3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36AD6B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4BD281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7B7D7D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32E12D8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39B56C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95CCA8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77D1E29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9EEEDB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6E2228C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F82FC9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4F21CE0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5EE8D45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25267DC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50B4C86F"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6" w:space="0" w:color="000000"/>
              <w:right w:val="single" w:sz="5" w:space="0" w:color="000000"/>
            </w:tcBorders>
            <w:shd w:val="clear" w:color="auto" w:fill="0070C0"/>
          </w:tcPr>
          <w:p w14:paraId="427A358C" w14:textId="77777777" w:rsidR="003C5106" w:rsidRPr="003869C6" w:rsidRDefault="003C5106" w:rsidP="00651C74">
            <w:pPr>
              <w:rPr>
                <w:rFonts w:ascii="Arial" w:hAnsi="Arial" w:cs="Arial"/>
              </w:rPr>
            </w:pPr>
          </w:p>
        </w:tc>
      </w:tr>
      <w:tr w:rsidR="003C5106" w:rsidRPr="003869C6" w14:paraId="52976F76" w14:textId="77777777" w:rsidTr="00651C74">
        <w:trPr>
          <w:trHeight w:hRule="exact" w:val="685"/>
        </w:trPr>
        <w:tc>
          <w:tcPr>
            <w:tcW w:w="0" w:type="auto"/>
            <w:gridSpan w:val="55"/>
            <w:tcBorders>
              <w:top w:val="single" w:sz="6" w:space="0" w:color="000000"/>
              <w:left w:val="single" w:sz="6" w:space="0" w:color="000000"/>
              <w:bottom w:val="single" w:sz="6" w:space="0" w:color="000000"/>
              <w:right w:val="single" w:sz="6" w:space="0" w:color="000000"/>
            </w:tcBorders>
            <w:shd w:val="clear" w:color="auto" w:fill="FFC000"/>
          </w:tcPr>
          <w:p w14:paraId="7193EA7B" w14:textId="77777777" w:rsidR="003C5106" w:rsidRPr="003869C6" w:rsidRDefault="003C5106" w:rsidP="00651C74">
            <w:pPr>
              <w:rPr>
                <w:rFonts w:ascii="Arial" w:hAnsi="Arial" w:cs="Arial"/>
                <w:b/>
              </w:rPr>
            </w:pPr>
            <w:r w:rsidRPr="003869C6">
              <w:rPr>
                <w:rFonts w:ascii="Arial" w:hAnsi="Arial" w:cs="Arial"/>
                <w:b/>
              </w:rPr>
              <w:t>Output III. The development of national platforms and a programme of capacity-building, recognising that depending on national circumstances this may be a new activity, or may build on existing initiatives.</w:t>
            </w:r>
          </w:p>
        </w:tc>
      </w:tr>
      <w:tr w:rsidR="003C5106" w:rsidRPr="003869C6" w14:paraId="41B69FC8" w14:textId="77777777" w:rsidTr="00651C74">
        <w:trPr>
          <w:trHeight w:hRule="exact" w:val="685"/>
        </w:trPr>
        <w:tc>
          <w:tcPr>
            <w:tcW w:w="0" w:type="auto"/>
            <w:tcBorders>
              <w:top w:val="single" w:sz="6" w:space="0" w:color="000000"/>
              <w:left w:val="single" w:sz="5" w:space="0" w:color="000000"/>
              <w:bottom w:val="single" w:sz="5" w:space="0" w:color="000000"/>
              <w:right w:val="single" w:sz="6" w:space="0" w:color="000000"/>
            </w:tcBorders>
            <w:shd w:val="clear" w:color="auto" w:fill="auto"/>
          </w:tcPr>
          <w:p w14:paraId="169BE899"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Out3 Act1 Review</w:t>
            </w: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636EA2E" w14:textId="77777777" w:rsidR="003C5106" w:rsidRPr="003869C6" w:rsidRDefault="003C5106" w:rsidP="00651C74">
            <w:pPr>
              <w:pStyle w:val="TableParagraph"/>
              <w:spacing w:before="9" w:line="269" w:lineRule="auto"/>
              <w:ind w:left="30" w:right="8"/>
              <w:rPr>
                <w:b/>
                <w:sz w:val="16"/>
              </w:rPr>
            </w:pPr>
            <w:r w:rsidRPr="003869C6">
              <w:rPr>
                <w:b/>
                <w:sz w:val="16"/>
              </w:rPr>
              <w:t>Preparation terms of reference and structure of National Platform</w:t>
            </w: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3C2D42F" w14:textId="77777777" w:rsidR="003C5106" w:rsidRPr="003869C6" w:rsidRDefault="003C5106" w:rsidP="00651C74">
            <w:pPr>
              <w:rPr>
                <w:rFonts w:ascii="Arial" w:hAnsi="Arial" w:cs="Arial"/>
                <w:b/>
                <w:sz w:val="16"/>
                <w:szCs w:val="16"/>
              </w:rPr>
            </w:pPr>
            <w:r w:rsidRPr="003869C6">
              <w:rPr>
                <w:rFonts w:ascii="Arial" w:hAnsi="Arial" w:cs="Arial"/>
                <w:b/>
                <w:sz w:val="16"/>
                <w:szCs w:val="16"/>
              </w:rPr>
              <w:t>Prepared TOR</w:t>
            </w: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452D11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82C13C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E00A55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9D4F7B2"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A2F146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B2E516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AF535F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C24B10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6A93BE0"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556AFFC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04E260DD"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7BAAB847"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5F6C6C42"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5D82128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20E2DEB"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5047EE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884C79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8E9F91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305F69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6D2F0A0"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566132D"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7FA722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DF9FC9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A5CE09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820B442"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9B012AE"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2C97AB8"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675D90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214E3B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67110C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A9DF465"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8B5867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6F40016"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9B40DB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B7E97B2"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28E5151"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8D27F79"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E70FFC7"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0113F53"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0B7184F"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B2C81A4"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5763C7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3FB1498"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2520A3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05F020D"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7DE824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E39525C"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8196877"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1C97D4A" w14:textId="77777777" w:rsidR="003C5106" w:rsidRPr="003869C6"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9D8547B" w14:textId="77777777" w:rsidR="003C5106" w:rsidRPr="003869C6" w:rsidRDefault="003C5106" w:rsidP="00651C74">
            <w:pPr>
              <w:rPr>
                <w:rFonts w:ascii="Arial" w:hAnsi="Arial" w:cs="Arial"/>
              </w:rPr>
            </w:pPr>
          </w:p>
        </w:tc>
        <w:tc>
          <w:tcPr>
            <w:tcW w:w="0" w:type="auto"/>
            <w:gridSpan w:val="2"/>
            <w:tcBorders>
              <w:top w:val="single" w:sz="6" w:space="0" w:color="000000"/>
              <w:left w:val="single" w:sz="6" w:space="0" w:color="000000"/>
              <w:bottom w:val="single" w:sz="5" w:space="0" w:color="000000"/>
              <w:right w:val="single" w:sz="5" w:space="0" w:color="000000"/>
            </w:tcBorders>
            <w:shd w:val="clear" w:color="auto" w:fill="auto"/>
          </w:tcPr>
          <w:p w14:paraId="1B2DA8EF" w14:textId="77777777" w:rsidR="003C5106" w:rsidRPr="003869C6" w:rsidRDefault="003C5106" w:rsidP="00651C74">
            <w:pPr>
              <w:rPr>
                <w:rFonts w:ascii="Arial" w:hAnsi="Arial" w:cs="Arial"/>
              </w:rPr>
            </w:pPr>
          </w:p>
        </w:tc>
      </w:tr>
      <w:tr w:rsidR="0057386E" w:rsidRPr="003869C6" w14:paraId="16FBE08C" w14:textId="77777777" w:rsidTr="00651C74">
        <w:trPr>
          <w:trHeight w:hRule="exact" w:val="685"/>
        </w:trPr>
        <w:tc>
          <w:tcPr>
            <w:tcW w:w="0" w:type="auto"/>
            <w:tcBorders>
              <w:top w:val="single" w:sz="5" w:space="0" w:color="000000"/>
              <w:left w:val="single" w:sz="5" w:space="0" w:color="000000"/>
              <w:bottom w:val="single" w:sz="5" w:space="0" w:color="000000"/>
              <w:right w:val="single" w:sz="6" w:space="0" w:color="000000"/>
            </w:tcBorders>
            <w:shd w:val="clear" w:color="auto" w:fill="auto"/>
          </w:tcPr>
          <w:p w14:paraId="161C9606"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Out3 Act2 Establish</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1B419E7" w14:textId="77777777" w:rsidR="003C5106" w:rsidRPr="003869C6" w:rsidRDefault="003C5106" w:rsidP="00651C74">
            <w:pPr>
              <w:pStyle w:val="TableParagraph"/>
              <w:spacing w:before="9" w:line="269" w:lineRule="auto"/>
              <w:ind w:left="30" w:right="8"/>
              <w:rPr>
                <w:b/>
                <w:sz w:val="16"/>
              </w:rPr>
            </w:pPr>
            <w:r w:rsidRPr="003869C6">
              <w:rPr>
                <w:b/>
                <w:sz w:val="16"/>
              </w:rPr>
              <w:t>Establish/utilise existing platform to facilitate stakeholder discussions and engagement</w:t>
            </w: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55295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C4A908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339657F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9B973E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AA112B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0585C4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78D939E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408E530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F13980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1DBCC4C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6DD6A80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5EF970F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auto"/>
          </w:tcPr>
          <w:p w14:paraId="2270360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5D4C8F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F2F58B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66B57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EFFD66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7D0C2D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ECFD6D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67313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7B6BA8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81F521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49D364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E37967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594ED5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D61D17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CAC7D5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0507F2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7B2A656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4825FF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8A85E5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E37569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C01C0C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A4DC85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50CA6D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168BCF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A2691D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4B6E3B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749C25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33B035B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A090E8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87F76F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6D028E8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1621E95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E019FD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F5D26B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3A3E6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41C5B51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58C10CE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0118895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5" w:space="0" w:color="000000"/>
              <w:right w:val="single" w:sz="6" w:space="0" w:color="000000"/>
            </w:tcBorders>
            <w:shd w:val="clear" w:color="auto" w:fill="0070C0"/>
          </w:tcPr>
          <w:p w14:paraId="255A2B92"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5" w:space="0" w:color="000000"/>
              <w:right w:val="single" w:sz="5" w:space="0" w:color="000000"/>
            </w:tcBorders>
            <w:shd w:val="clear" w:color="auto" w:fill="0070C0"/>
          </w:tcPr>
          <w:p w14:paraId="0F464CC5" w14:textId="77777777" w:rsidR="003C5106" w:rsidRPr="003869C6" w:rsidRDefault="003C5106" w:rsidP="00651C74">
            <w:pPr>
              <w:rPr>
                <w:rFonts w:ascii="Arial" w:hAnsi="Arial" w:cs="Arial"/>
              </w:rPr>
            </w:pPr>
          </w:p>
        </w:tc>
      </w:tr>
      <w:tr w:rsidR="0057386E" w:rsidRPr="003869C6" w14:paraId="4E16D436" w14:textId="77777777" w:rsidTr="00651C74">
        <w:trPr>
          <w:trHeight w:hRule="exact" w:val="1009"/>
        </w:trPr>
        <w:tc>
          <w:tcPr>
            <w:tcW w:w="0" w:type="auto"/>
            <w:tcBorders>
              <w:top w:val="single" w:sz="5" w:space="0" w:color="000000"/>
              <w:left w:val="single" w:sz="5" w:space="0" w:color="000000"/>
              <w:bottom w:val="single" w:sz="6" w:space="0" w:color="000000"/>
              <w:right w:val="single" w:sz="6" w:space="0" w:color="000000"/>
            </w:tcBorders>
            <w:shd w:val="clear" w:color="auto" w:fill="auto"/>
          </w:tcPr>
          <w:p w14:paraId="57E214D1"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Out3 Act3 Sustainability</w:t>
            </w: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7456FBB" w14:textId="77777777" w:rsidR="003C5106" w:rsidRPr="003869C6" w:rsidRDefault="003C5106" w:rsidP="00651C74">
            <w:pPr>
              <w:pStyle w:val="TableParagraph"/>
              <w:spacing w:before="9" w:line="269" w:lineRule="auto"/>
              <w:ind w:left="30" w:right="8"/>
              <w:rPr>
                <w:b/>
                <w:sz w:val="16"/>
              </w:rPr>
            </w:pPr>
            <w:r w:rsidRPr="003869C6">
              <w:rPr>
                <w:b/>
                <w:sz w:val="16"/>
              </w:rPr>
              <w:t>Investigate and document mechanisms for sustainablility of national platform</w:t>
            </w: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DDC13FA" w14:textId="77777777" w:rsidR="003C5106" w:rsidRPr="003869C6" w:rsidRDefault="003C5106" w:rsidP="00651C74">
            <w:pPr>
              <w:rPr>
                <w:rFonts w:ascii="Arial" w:hAnsi="Arial" w:cs="Arial"/>
                <w:b/>
                <w:sz w:val="16"/>
                <w:szCs w:val="16"/>
              </w:rPr>
            </w:pPr>
            <w:r w:rsidRPr="003869C6">
              <w:rPr>
                <w:rFonts w:ascii="Arial" w:hAnsi="Arial" w:cs="Arial"/>
                <w:b/>
                <w:sz w:val="16"/>
                <w:szCs w:val="16"/>
              </w:rPr>
              <w:t xml:space="preserve"> NP has been established and relevant report has been prepared</w:t>
            </w: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EF73C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DE2974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8D2262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10DA7B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03E6F3C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E225E1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780DD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45C7E23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203E658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4C97DB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10E91D5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auto"/>
          </w:tcPr>
          <w:p w14:paraId="5A16709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29EAF5C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35E2A1D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5268705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0BAA269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1996AA0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4404784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7A85F63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0043299F"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2BA06EA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44C12DB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4202DCA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02D7EE7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30E38E5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24D7796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7959CCFE"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051A254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5715227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60D8B50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74A5C06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15D34115"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64747A4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6384B43D"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750360F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1DAB2D7C"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4AFCB467"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5BA1C2C3"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67B98988"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53DE0650"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07A5181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6399C27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1CC6D542"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12F00006"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1C3D9EC1"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03000AEA"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FFFFFF" w:themeFill="background1"/>
          </w:tcPr>
          <w:p w14:paraId="33AF5A59"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6929C9AB"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032AA4F4" w14:textId="77777777" w:rsidR="003C5106" w:rsidRPr="003869C6" w:rsidRDefault="003C5106" w:rsidP="00651C74">
            <w:pPr>
              <w:rPr>
                <w:rFonts w:ascii="Arial" w:hAnsi="Arial" w:cs="Arial"/>
              </w:rPr>
            </w:pPr>
          </w:p>
        </w:tc>
        <w:tc>
          <w:tcPr>
            <w:tcW w:w="0" w:type="auto"/>
            <w:tcBorders>
              <w:top w:val="single" w:sz="5" w:space="0" w:color="000000"/>
              <w:left w:val="single" w:sz="6" w:space="0" w:color="000000"/>
              <w:bottom w:val="single" w:sz="6" w:space="0" w:color="000000"/>
              <w:right w:val="single" w:sz="6" w:space="0" w:color="000000"/>
            </w:tcBorders>
            <w:shd w:val="clear" w:color="auto" w:fill="0070C0"/>
          </w:tcPr>
          <w:p w14:paraId="1606D379" w14:textId="77777777" w:rsidR="003C5106" w:rsidRPr="003869C6" w:rsidRDefault="003C5106" w:rsidP="00651C74">
            <w:pPr>
              <w:rPr>
                <w:rFonts w:ascii="Arial" w:hAnsi="Arial" w:cs="Arial"/>
              </w:rPr>
            </w:pPr>
          </w:p>
        </w:tc>
        <w:tc>
          <w:tcPr>
            <w:tcW w:w="0" w:type="auto"/>
            <w:gridSpan w:val="2"/>
            <w:tcBorders>
              <w:top w:val="single" w:sz="5" w:space="0" w:color="000000"/>
              <w:left w:val="single" w:sz="6" w:space="0" w:color="000000"/>
              <w:bottom w:val="single" w:sz="6" w:space="0" w:color="000000"/>
              <w:right w:val="single" w:sz="5" w:space="0" w:color="000000"/>
            </w:tcBorders>
            <w:shd w:val="clear" w:color="auto" w:fill="0070C0"/>
          </w:tcPr>
          <w:p w14:paraId="1EEB9098" w14:textId="77777777" w:rsidR="003C5106" w:rsidRPr="003869C6" w:rsidRDefault="003C5106" w:rsidP="00651C74">
            <w:pPr>
              <w:rPr>
                <w:rFonts w:ascii="Arial" w:hAnsi="Arial" w:cs="Arial"/>
              </w:rPr>
            </w:pPr>
          </w:p>
        </w:tc>
      </w:tr>
      <w:tr w:rsidR="003C5106" w:rsidRPr="003869C6" w14:paraId="631BA4BE" w14:textId="77777777" w:rsidTr="00651C74">
        <w:trPr>
          <w:trHeight w:hRule="exact" w:val="685"/>
        </w:trPr>
        <w:tc>
          <w:tcPr>
            <w:tcW w:w="0" w:type="auto"/>
            <w:gridSpan w:val="55"/>
            <w:tcBorders>
              <w:top w:val="single" w:sz="6" w:space="0" w:color="000000"/>
              <w:left w:val="single" w:sz="6" w:space="0" w:color="000000"/>
              <w:bottom w:val="single" w:sz="6" w:space="0" w:color="000000"/>
              <w:right w:val="single" w:sz="6" w:space="0" w:color="000000"/>
            </w:tcBorders>
            <w:shd w:val="clear" w:color="auto" w:fill="FFC000"/>
          </w:tcPr>
          <w:p w14:paraId="5CD7EFE9" w14:textId="77777777" w:rsidR="003C5106" w:rsidRPr="003869C6" w:rsidRDefault="003C5106" w:rsidP="00651C74">
            <w:pPr>
              <w:rPr>
                <w:rFonts w:ascii="Arial" w:hAnsi="Arial" w:cs="Arial"/>
                <w:b/>
              </w:rPr>
            </w:pPr>
            <w:r w:rsidRPr="003869C6">
              <w:rPr>
                <w:rFonts w:ascii="Arial" w:hAnsi="Arial" w:cs="Arial"/>
                <w:b/>
              </w:rPr>
              <w:t xml:space="preserve">Output V: A series of case studies and lessons learned made available through relevant communities of practice such as the SGA Network, and support offered to other countries based on this experience </w:t>
            </w:r>
            <w:proofErr w:type="gramStart"/>
            <w:r w:rsidRPr="003869C6">
              <w:rPr>
                <w:rFonts w:ascii="Arial" w:hAnsi="Arial" w:cs="Arial"/>
                <w:b/>
              </w:rPr>
              <w:t>so as to</w:t>
            </w:r>
            <w:proofErr w:type="gramEnd"/>
            <w:r w:rsidRPr="003869C6">
              <w:rPr>
                <w:rFonts w:ascii="Arial" w:hAnsi="Arial" w:cs="Arial"/>
                <w:b/>
              </w:rPr>
              <w:t xml:space="preserve"> extend the impact of the project</w:t>
            </w:r>
          </w:p>
        </w:tc>
      </w:tr>
      <w:tr w:rsidR="003C5106" w:rsidRPr="002D4723" w14:paraId="4061F424" w14:textId="77777777" w:rsidTr="00651C74">
        <w:trPr>
          <w:gridAfter w:val="1"/>
          <w:trHeight w:hRule="exact" w:val="685"/>
        </w:trPr>
        <w:tc>
          <w:tcPr>
            <w:tcW w:w="0" w:type="auto"/>
            <w:tcBorders>
              <w:top w:val="single" w:sz="6" w:space="0" w:color="000000"/>
              <w:left w:val="single" w:sz="5" w:space="0" w:color="000000"/>
              <w:bottom w:val="single" w:sz="5" w:space="0" w:color="000000"/>
              <w:right w:val="single" w:sz="6" w:space="0" w:color="000000"/>
            </w:tcBorders>
            <w:shd w:val="clear" w:color="auto" w:fill="auto"/>
          </w:tcPr>
          <w:p w14:paraId="368C0AD4" w14:textId="77777777" w:rsidR="003C5106" w:rsidRPr="003869C6" w:rsidRDefault="003C5106" w:rsidP="00651C74">
            <w:pPr>
              <w:pStyle w:val="TableParagraph"/>
              <w:spacing w:before="9" w:line="271" w:lineRule="auto"/>
              <w:ind w:left="27"/>
              <w:rPr>
                <w:b/>
                <w:spacing w:val="-2"/>
                <w:sz w:val="16"/>
              </w:rPr>
            </w:pPr>
            <w:r w:rsidRPr="003869C6">
              <w:rPr>
                <w:b/>
                <w:spacing w:val="-2"/>
                <w:sz w:val="16"/>
              </w:rPr>
              <w:t>Out5 Act2 Case studies</w:t>
            </w: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5883FE2" w14:textId="77777777" w:rsidR="003C5106" w:rsidRPr="003869C6" w:rsidRDefault="003C5106" w:rsidP="00651C74">
            <w:pPr>
              <w:pStyle w:val="TableParagraph"/>
              <w:spacing w:before="9" w:line="269" w:lineRule="auto"/>
              <w:ind w:left="30" w:right="8"/>
              <w:rPr>
                <w:b/>
                <w:sz w:val="16"/>
              </w:rPr>
            </w:pPr>
            <w:r w:rsidRPr="003869C6">
              <w:rPr>
                <w:b/>
                <w:sz w:val="16"/>
              </w:rPr>
              <w:t>Preparation terms of reference and structure of National Platform</w:t>
            </w: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70784E9" w14:textId="77777777" w:rsidR="003C5106" w:rsidRPr="00AE3D21" w:rsidRDefault="003C5106" w:rsidP="00651C74">
            <w:pPr>
              <w:rPr>
                <w:rFonts w:ascii="Arial" w:hAnsi="Arial" w:cs="Arial"/>
                <w:b/>
                <w:sz w:val="16"/>
                <w:szCs w:val="16"/>
              </w:rPr>
            </w:pPr>
            <w:r w:rsidRPr="003869C6">
              <w:rPr>
                <w:rFonts w:ascii="Arial" w:hAnsi="Arial" w:cs="Arial"/>
                <w:b/>
                <w:sz w:val="16"/>
                <w:szCs w:val="16"/>
              </w:rPr>
              <w:t>Prepared TOR</w:t>
            </w: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682C740"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222853D"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15E6EB1"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EC96DF7"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08C8BA1"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AD54C5E"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63DFAAC8"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16A7A595"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38880053"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548136A9"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7C1AC84F"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2A837384"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0FF34953"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0350BBBD"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4B3EF92F"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49EA4A68"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3C354974"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634FC087"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FFFFFF" w:themeFill="background1"/>
          </w:tcPr>
          <w:p w14:paraId="0599EFA3"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D8AE59A"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4973749"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830CC8D"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3241FAE"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BE0239C"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0C309DE"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55E363C"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A535232"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9851D0E"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2B89A92"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F0EAFE0"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17E003D"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9DBF229"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5E5EC1B"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09FA026"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6CFB191"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8DBC066"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170CFC9"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FE03DD7"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18B1498F"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645FAE5E"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5B12790"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384789DE"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2B80D939"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091A35CE"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4D8EC7FF"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799B6942"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auto"/>
          </w:tcPr>
          <w:p w14:paraId="5A221132"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67FA8DB1" w14:textId="77777777" w:rsidR="003C5106" w:rsidRPr="002D4723" w:rsidRDefault="003C5106" w:rsidP="00651C74">
            <w:pPr>
              <w:rPr>
                <w:rFonts w:ascii="Arial" w:hAnsi="Arial" w:cs="Arial"/>
              </w:rPr>
            </w:pPr>
          </w:p>
        </w:tc>
        <w:tc>
          <w:tcPr>
            <w:tcW w:w="0" w:type="auto"/>
            <w:tcBorders>
              <w:top w:val="single" w:sz="6" w:space="0" w:color="000000"/>
              <w:left w:val="single" w:sz="6" w:space="0" w:color="000000"/>
              <w:bottom w:val="single" w:sz="5" w:space="0" w:color="000000"/>
              <w:right w:val="single" w:sz="6" w:space="0" w:color="000000"/>
            </w:tcBorders>
            <w:shd w:val="clear" w:color="auto" w:fill="0070C0"/>
          </w:tcPr>
          <w:p w14:paraId="121ABA09" w14:textId="77777777" w:rsidR="003C5106" w:rsidRPr="002D4723" w:rsidRDefault="003C5106" w:rsidP="00651C74">
            <w:pPr>
              <w:rPr>
                <w:rFonts w:ascii="Arial" w:hAnsi="Arial" w:cs="Arial"/>
              </w:rPr>
            </w:pPr>
          </w:p>
        </w:tc>
        <w:tc>
          <w:tcPr>
            <w:tcW w:w="0" w:type="auto"/>
            <w:gridSpan w:val="2"/>
            <w:tcBorders>
              <w:top w:val="single" w:sz="6" w:space="0" w:color="000000"/>
              <w:left w:val="single" w:sz="6" w:space="0" w:color="000000"/>
              <w:bottom w:val="single" w:sz="5" w:space="0" w:color="000000"/>
              <w:right w:val="single" w:sz="6" w:space="0" w:color="000000"/>
            </w:tcBorders>
            <w:shd w:val="clear" w:color="auto" w:fill="0070C0"/>
          </w:tcPr>
          <w:p w14:paraId="265FB2FA" w14:textId="77777777" w:rsidR="003C5106" w:rsidRPr="002D4723" w:rsidRDefault="003C5106" w:rsidP="00651C74">
            <w:pPr>
              <w:rPr>
                <w:rFonts w:ascii="Arial" w:hAnsi="Arial" w:cs="Arial"/>
              </w:rPr>
            </w:pPr>
          </w:p>
        </w:tc>
      </w:tr>
    </w:tbl>
    <w:p w14:paraId="08DFE252" w14:textId="77777777" w:rsidR="003C5106" w:rsidRPr="00AE6FE9" w:rsidRDefault="003C5106" w:rsidP="00651C74">
      <w:pPr>
        <w:spacing w:line="276" w:lineRule="auto"/>
        <w:rPr>
          <w:rFonts w:ascii="Calibri" w:hAnsi="Calibri" w:cs="Calibri"/>
          <w:sz w:val="24"/>
          <w:lang w:val="en-US"/>
        </w:rPr>
      </w:pPr>
    </w:p>
    <w:p w14:paraId="0FFA2415" w14:textId="77777777" w:rsidR="003C5106" w:rsidRPr="00E53316" w:rsidRDefault="003C5106" w:rsidP="00651C74">
      <w:pPr>
        <w:spacing w:line="276" w:lineRule="auto"/>
        <w:rPr>
          <w:rFonts w:ascii="Calibri" w:hAnsi="Calibri" w:cs="Calibri"/>
          <w:sz w:val="24"/>
        </w:rPr>
      </w:pPr>
    </w:p>
    <w:p w14:paraId="0A46E744" w14:textId="77777777" w:rsidR="003C5106" w:rsidRPr="00E53316" w:rsidRDefault="003C5106" w:rsidP="00651C74">
      <w:pPr>
        <w:spacing w:line="276" w:lineRule="auto"/>
        <w:rPr>
          <w:rFonts w:ascii="Calibri" w:hAnsi="Calibri" w:cs="Calibri"/>
          <w:sz w:val="24"/>
        </w:rPr>
      </w:pPr>
    </w:p>
    <w:p w14:paraId="5D22C091" w14:textId="77777777" w:rsidR="003C5106" w:rsidRPr="00E53316" w:rsidRDefault="003C5106" w:rsidP="00651C74">
      <w:pPr>
        <w:spacing w:line="276" w:lineRule="auto"/>
        <w:rPr>
          <w:rFonts w:ascii="Calibri" w:hAnsi="Calibri" w:cs="Calibri"/>
          <w:sz w:val="24"/>
        </w:rPr>
      </w:pPr>
    </w:p>
    <w:p w14:paraId="1942629B" w14:textId="77777777" w:rsidR="003C5106" w:rsidRPr="00E53316" w:rsidRDefault="003C5106" w:rsidP="00651C74">
      <w:pPr>
        <w:spacing w:line="276" w:lineRule="auto"/>
        <w:rPr>
          <w:rFonts w:ascii="Calibri" w:hAnsi="Calibri" w:cs="Calibri"/>
          <w:sz w:val="24"/>
        </w:rPr>
      </w:pPr>
    </w:p>
    <w:p w14:paraId="22CD8550" w14:textId="77777777" w:rsidR="003C5106" w:rsidRPr="00E53316" w:rsidRDefault="003C5106" w:rsidP="00651C74">
      <w:pPr>
        <w:spacing w:line="276" w:lineRule="auto"/>
        <w:rPr>
          <w:rFonts w:ascii="Calibri" w:hAnsi="Calibri" w:cs="Calibri"/>
          <w:sz w:val="24"/>
        </w:rPr>
      </w:pPr>
    </w:p>
    <w:p w14:paraId="41801FF6" w14:textId="77777777" w:rsidR="003C5106" w:rsidRPr="00E53316" w:rsidRDefault="003C5106" w:rsidP="00651C74">
      <w:pPr>
        <w:spacing w:line="276" w:lineRule="auto"/>
        <w:rPr>
          <w:rFonts w:ascii="Calibri" w:hAnsi="Calibri" w:cs="Calibri"/>
          <w:sz w:val="24"/>
        </w:rPr>
      </w:pPr>
    </w:p>
    <w:p w14:paraId="6B56E84C" w14:textId="77777777" w:rsidR="003C5106" w:rsidRPr="00E53316" w:rsidRDefault="003C5106" w:rsidP="00651C74">
      <w:pPr>
        <w:spacing w:line="276" w:lineRule="auto"/>
        <w:rPr>
          <w:rFonts w:ascii="Calibri" w:hAnsi="Calibri" w:cs="Calibri"/>
          <w:sz w:val="24"/>
        </w:rPr>
      </w:pPr>
    </w:p>
    <w:p w14:paraId="001A93D7" w14:textId="77777777" w:rsidR="003C5106" w:rsidRPr="00E53316" w:rsidRDefault="003C5106" w:rsidP="00651C74">
      <w:pPr>
        <w:spacing w:line="276" w:lineRule="auto"/>
        <w:rPr>
          <w:rFonts w:ascii="Calibri" w:hAnsi="Calibri" w:cs="Calibri"/>
          <w:sz w:val="24"/>
        </w:rPr>
      </w:pPr>
    </w:p>
    <w:p w14:paraId="16A645B2" w14:textId="77777777" w:rsidR="003C5106" w:rsidRPr="00E53316" w:rsidRDefault="003C5106" w:rsidP="00651C74">
      <w:pPr>
        <w:spacing w:line="276" w:lineRule="auto"/>
        <w:rPr>
          <w:rFonts w:ascii="Calibri" w:hAnsi="Calibri" w:cs="Calibri"/>
          <w:sz w:val="24"/>
        </w:rPr>
      </w:pPr>
    </w:p>
    <w:p w14:paraId="03CC860D" w14:textId="77777777" w:rsidR="003C5106" w:rsidRPr="00E53316" w:rsidRDefault="003C5106" w:rsidP="00651C74">
      <w:pPr>
        <w:spacing w:line="276" w:lineRule="auto"/>
        <w:rPr>
          <w:rFonts w:ascii="Calibri" w:hAnsi="Calibri" w:cs="Calibri"/>
          <w:sz w:val="24"/>
        </w:rPr>
      </w:pPr>
    </w:p>
    <w:p w14:paraId="583F4E09" w14:textId="77777777" w:rsidR="003C5106" w:rsidRPr="00E53316" w:rsidRDefault="003C5106" w:rsidP="00651C74">
      <w:pPr>
        <w:spacing w:line="276" w:lineRule="auto"/>
        <w:rPr>
          <w:rFonts w:ascii="Calibri" w:hAnsi="Calibri" w:cs="Calibri"/>
          <w:sz w:val="24"/>
        </w:rPr>
      </w:pPr>
    </w:p>
    <w:p w14:paraId="0FA18CD7" w14:textId="77777777" w:rsidR="003C5106" w:rsidRPr="00E53316" w:rsidRDefault="003C5106" w:rsidP="00651C74">
      <w:pPr>
        <w:spacing w:line="276" w:lineRule="auto"/>
        <w:rPr>
          <w:rFonts w:ascii="Calibri" w:hAnsi="Calibri" w:cs="Calibri"/>
          <w:sz w:val="24"/>
        </w:rPr>
      </w:pPr>
    </w:p>
    <w:p w14:paraId="43A4CA6E" w14:textId="77777777" w:rsidR="003C5106" w:rsidRPr="00E53316" w:rsidRDefault="003C5106" w:rsidP="00651C74">
      <w:pPr>
        <w:spacing w:line="276" w:lineRule="auto"/>
        <w:rPr>
          <w:rFonts w:ascii="Calibri" w:hAnsi="Calibri" w:cs="Calibri"/>
          <w:sz w:val="24"/>
        </w:rPr>
      </w:pPr>
    </w:p>
    <w:p w14:paraId="23F6ABE3" w14:textId="77777777" w:rsidR="003C5106" w:rsidRPr="00E53316" w:rsidRDefault="003C5106" w:rsidP="00651C74">
      <w:pPr>
        <w:spacing w:line="276" w:lineRule="auto"/>
        <w:rPr>
          <w:rFonts w:ascii="Calibri" w:hAnsi="Calibri" w:cs="Calibri"/>
          <w:sz w:val="24"/>
        </w:rPr>
      </w:pPr>
    </w:p>
    <w:p w14:paraId="57282A5D" w14:textId="77777777" w:rsidR="003C5106" w:rsidRDefault="003C5106" w:rsidP="00651C74">
      <w:pPr>
        <w:spacing w:line="276" w:lineRule="auto"/>
        <w:rPr>
          <w:rFonts w:ascii="Calibri" w:hAnsi="Calibri" w:cs="Calibri"/>
          <w:sz w:val="24"/>
        </w:rPr>
        <w:sectPr w:rsidR="003C5106" w:rsidSect="00A84B3C">
          <w:pgSz w:w="16839" w:h="11907" w:orient="landscape" w:code="9"/>
          <w:pgMar w:top="1440" w:right="992" w:bottom="1440" w:left="1276" w:header="709" w:footer="709" w:gutter="0"/>
          <w:cols w:space="708"/>
          <w:docGrid w:linePitch="360"/>
        </w:sectPr>
      </w:pPr>
    </w:p>
    <w:p w14:paraId="3AEE1464" w14:textId="77777777" w:rsidR="003C5106" w:rsidRPr="00E53316" w:rsidRDefault="003C5106" w:rsidP="00651C74">
      <w:pPr>
        <w:spacing w:line="276" w:lineRule="auto"/>
        <w:rPr>
          <w:rFonts w:ascii="Calibri" w:hAnsi="Calibri" w:cs="Calibri"/>
          <w:sz w:val="24"/>
        </w:rPr>
      </w:pPr>
    </w:p>
    <w:p w14:paraId="5A911BAA" w14:textId="77777777" w:rsidR="003C5106" w:rsidRPr="00E53316" w:rsidRDefault="003C5106" w:rsidP="00651C74">
      <w:pPr>
        <w:spacing w:line="276" w:lineRule="auto"/>
        <w:rPr>
          <w:rFonts w:ascii="Calibri" w:hAnsi="Calibri" w:cs="Calibri"/>
          <w:sz w:val="24"/>
        </w:rPr>
      </w:pPr>
    </w:p>
    <w:p w14:paraId="0BDF32B6" w14:textId="77777777" w:rsidR="003C5106" w:rsidRPr="00E53316" w:rsidRDefault="003C5106" w:rsidP="00651C74">
      <w:pPr>
        <w:spacing w:line="276" w:lineRule="auto"/>
        <w:rPr>
          <w:rFonts w:ascii="Calibri" w:hAnsi="Calibri" w:cs="Calibri"/>
          <w:sz w:val="24"/>
        </w:rPr>
      </w:pPr>
    </w:p>
    <w:p w14:paraId="0CA91D74" w14:textId="77777777" w:rsidR="003C5106" w:rsidRPr="00E53316" w:rsidRDefault="003C5106" w:rsidP="00651C74">
      <w:pPr>
        <w:spacing w:line="276" w:lineRule="auto"/>
        <w:rPr>
          <w:rFonts w:ascii="Calibri" w:hAnsi="Calibri" w:cs="Calibri"/>
          <w:sz w:val="24"/>
        </w:rPr>
      </w:pPr>
      <w:r w:rsidRPr="00E53316">
        <w:rPr>
          <w:rFonts w:ascii="Calibri" w:hAnsi="Calibri" w:cs="Calibri"/>
          <w:noProof/>
          <w:sz w:val="24"/>
          <w:lang w:val="en-US"/>
        </w:rPr>
        <w:drawing>
          <wp:inline distT="0" distB="0" distL="0" distR="0" wp14:anchorId="0C9BA5D0" wp14:editId="0EE77E17">
            <wp:extent cx="2974856" cy="1769424"/>
            <wp:effectExtent l="0" t="0" r="0" b="2540"/>
            <wp:docPr id="1534411624" name="Picture 153441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55641" cy="1817475"/>
                    </a:xfrm>
                    <a:prstGeom prst="rect">
                      <a:avLst/>
                    </a:prstGeom>
                    <a:noFill/>
                    <a:ln>
                      <a:noFill/>
                    </a:ln>
                  </pic:spPr>
                </pic:pic>
              </a:graphicData>
            </a:graphic>
          </wp:inline>
        </w:drawing>
      </w:r>
    </w:p>
    <w:p w14:paraId="4EDB9A7F" w14:textId="77777777" w:rsidR="003C5106" w:rsidRPr="00E53316" w:rsidRDefault="003C5106" w:rsidP="00651C74">
      <w:pPr>
        <w:spacing w:line="276" w:lineRule="auto"/>
        <w:rPr>
          <w:rFonts w:ascii="Calibri" w:hAnsi="Calibri" w:cs="Calibri"/>
          <w:sz w:val="24"/>
        </w:rPr>
      </w:pPr>
    </w:p>
    <w:p w14:paraId="59C2CC2F" w14:textId="77777777" w:rsidR="003C5106" w:rsidRPr="00E53316" w:rsidRDefault="003C5106" w:rsidP="00651C74">
      <w:pPr>
        <w:spacing w:line="276" w:lineRule="auto"/>
        <w:rPr>
          <w:rFonts w:ascii="Calibri" w:hAnsi="Calibri" w:cs="Calibri"/>
          <w:sz w:val="24"/>
        </w:rPr>
      </w:pPr>
    </w:p>
    <w:p w14:paraId="211FFCF2" w14:textId="77777777" w:rsidR="003C5106" w:rsidRPr="00E53316" w:rsidRDefault="003C5106" w:rsidP="00651C74">
      <w:pPr>
        <w:spacing w:line="276" w:lineRule="auto"/>
        <w:rPr>
          <w:rFonts w:ascii="Calibri" w:hAnsi="Calibri" w:cs="Calibri"/>
          <w:sz w:val="24"/>
        </w:rPr>
      </w:pPr>
      <w:r w:rsidRPr="00E53316">
        <w:rPr>
          <w:rFonts w:ascii="Calibri" w:hAnsi="Calibri" w:cs="Calibri"/>
          <w:noProof/>
          <w:sz w:val="24"/>
          <w:lang w:val="en-US"/>
        </w:rPr>
        <w:drawing>
          <wp:anchor distT="0" distB="0" distL="114300" distR="114300" simplePos="0" relativeHeight="251658244" behindDoc="1" locked="0" layoutInCell="1" allowOverlap="1" wp14:anchorId="689F1B79" wp14:editId="61DCFAD1">
            <wp:simplePos x="0" y="0"/>
            <wp:positionH relativeFrom="page">
              <wp:posOffset>878774</wp:posOffset>
            </wp:positionH>
            <wp:positionV relativeFrom="page">
              <wp:posOffset>7386453</wp:posOffset>
            </wp:positionV>
            <wp:extent cx="2838203" cy="1174774"/>
            <wp:effectExtent l="0" t="0" r="635" b="6350"/>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86480" cy="1194756"/>
                    </a:xfrm>
                    <a:prstGeom prst="rect">
                      <a:avLst/>
                    </a:prstGeom>
                    <a:noFill/>
                  </pic:spPr>
                </pic:pic>
              </a:graphicData>
            </a:graphic>
            <wp14:sizeRelH relativeFrom="page">
              <wp14:pctWidth>0</wp14:pctWidth>
            </wp14:sizeRelH>
            <wp14:sizeRelV relativeFrom="page">
              <wp14:pctHeight>0</wp14:pctHeight>
            </wp14:sizeRelV>
          </wp:anchor>
        </w:drawing>
      </w:r>
      <w:r w:rsidRPr="00E53316">
        <w:rPr>
          <w:rFonts w:ascii="Calibri" w:hAnsi="Calibri" w:cs="Calibri"/>
          <w:sz w:val="24"/>
        </w:rPr>
        <w:t>In partnership with:</w:t>
      </w:r>
    </w:p>
    <w:p w14:paraId="50DB7055" w14:textId="77777777" w:rsidR="003C5106" w:rsidRDefault="003C5106" w:rsidP="00651C74">
      <w:pPr>
        <w:pStyle w:val="Heading1"/>
        <w:rPr>
          <w:b w:val="0"/>
          <w:bCs/>
          <w:sz w:val="52"/>
          <w:szCs w:val="52"/>
        </w:rPr>
      </w:pPr>
    </w:p>
    <w:p w14:paraId="50987126" w14:textId="77777777" w:rsidR="003C5106" w:rsidRDefault="003C5106">
      <w:pPr>
        <w:rPr>
          <w:rFonts w:eastAsiaTheme="majorEastAsia" w:cstheme="majorBidi"/>
          <w:bCs/>
          <w:sz w:val="52"/>
          <w:szCs w:val="52"/>
          <w:lang w:val="en-US"/>
        </w:rPr>
      </w:pPr>
      <w:r>
        <w:rPr>
          <w:b/>
          <w:bCs/>
          <w:sz w:val="52"/>
          <w:szCs w:val="52"/>
        </w:rPr>
        <w:br w:type="page"/>
      </w:r>
    </w:p>
    <w:p w14:paraId="50B1BC7E" w14:textId="46913012" w:rsidR="00167938" w:rsidRPr="00081E03" w:rsidRDefault="00167938" w:rsidP="00061ECB">
      <w:pPr>
        <w:pStyle w:val="Report1"/>
      </w:pPr>
      <w:bookmarkStart w:id="144" w:name="_Toc135821572"/>
      <w:bookmarkStart w:id="145" w:name="_Toc135822040"/>
      <w:r w:rsidRPr="00081E03">
        <w:t xml:space="preserve">Chapter </w:t>
      </w:r>
      <w:r w:rsidR="00410021">
        <w:t>3</w:t>
      </w:r>
    </w:p>
    <w:p w14:paraId="54E83EEF" w14:textId="3DD16759" w:rsidR="005F4343" w:rsidRPr="00081E03" w:rsidRDefault="005F4343" w:rsidP="003E084F">
      <w:pPr>
        <w:pStyle w:val="Heading2"/>
      </w:pPr>
      <w:bookmarkStart w:id="146" w:name="_Toc162472118"/>
      <w:r w:rsidRPr="00081E03">
        <w:t>F</w:t>
      </w:r>
      <w:r w:rsidR="00081E03" w:rsidRPr="00081E03">
        <w:t>reshwater</w:t>
      </w:r>
      <w:r w:rsidRPr="00081E03">
        <w:t xml:space="preserve"> </w:t>
      </w:r>
      <w:r w:rsidR="00176B67">
        <w:t>E</w:t>
      </w:r>
      <w:r w:rsidR="00081E03" w:rsidRPr="00081E03">
        <w:t>cosystem</w:t>
      </w:r>
      <w:r w:rsidRPr="00081E03">
        <w:t xml:space="preserve"> </w:t>
      </w:r>
      <w:r w:rsidR="00176B67">
        <w:t>A</w:t>
      </w:r>
      <w:r w:rsidR="00081E03" w:rsidRPr="00081E03">
        <w:t>ssesment</w:t>
      </w:r>
      <w:r w:rsidRPr="00081E03">
        <w:t xml:space="preserve"> </w:t>
      </w:r>
      <w:bookmarkEnd w:id="144"/>
      <w:bookmarkEnd w:id="145"/>
      <w:r w:rsidR="00081E03" w:rsidRPr="00081E03">
        <w:t>for Azerbaijan</w:t>
      </w:r>
      <w:bookmarkEnd w:id="146"/>
    </w:p>
    <w:p w14:paraId="6CC34A96" w14:textId="77777777" w:rsidR="005F4343" w:rsidRPr="00492179" w:rsidRDefault="005F4343" w:rsidP="00651C74">
      <w:pPr>
        <w:jc w:val="center"/>
        <w:rPr>
          <w:sz w:val="56"/>
          <w:szCs w:val="56"/>
        </w:rPr>
      </w:pPr>
    </w:p>
    <w:p w14:paraId="0A1E92D3" w14:textId="77777777" w:rsidR="007609E6" w:rsidRPr="00B358C4" w:rsidRDefault="005F4343" w:rsidP="007609E6">
      <w:pPr>
        <w:jc w:val="both"/>
        <w:rPr>
          <w:sz w:val="24"/>
          <w:szCs w:val="24"/>
        </w:rPr>
      </w:pPr>
      <w:bookmarkStart w:id="147" w:name="_Toc135821573"/>
      <w:bookmarkStart w:id="148" w:name="_Toc135822041"/>
      <w:r w:rsidRPr="007609E6">
        <w:rPr>
          <w:b/>
          <w:sz w:val="24"/>
          <w:szCs w:val="24"/>
        </w:rPr>
        <w:t>Abstract</w:t>
      </w:r>
      <w:bookmarkEnd w:id="147"/>
      <w:bookmarkEnd w:id="148"/>
      <w:r w:rsidR="007609E6" w:rsidRPr="007609E6">
        <w:rPr>
          <w:b/>
          <w:sz w:val="24"/>
          <w:szCs w:val="24"/>
        </w:rPr>
        <w:t>.</w:t>
      </w:r>
      <w:r w:rsidR="007609E6">
        <w:rPr>
          <w:bCs/>
          <w:sz w:val="24"/>
          <w:szCs w:val="24"/>
        </w:rPr>
        <w:t xml:space="preserve"> </w:t>
      </w:r>
      <w:r w:rsidR="007609E6" w:rsidRPr="00B358C4">
        <w:rPr>
          <w:sz w:val="24"/>
          <w:szCs w:val="24"/>
        </w:rPr>
        <w:t xml:space="preserve">Water is the source of life, one of the main conditions for meeting the needs of food and recreation, it is a habitat for the most diverse creatures. In Azerbaijan, which is located mainly in semi-desert and semi-desert climates, the role of freshwater sources in everyday life and economy is very large. Water resources in Azerbaijan have both use and non-use values, and the use of water sources covers many areas. However, the country's location downstream of the Kura River and inefficient use of water have jeopardized the availability of water resources, and many aquatic ecosystems have lost their original value. Currently, the lakes located on the Absheron Peninsula, which have historically provided important ecosystem services, have become almost a source of disease and danger </w:t>
      </w:r>
      <w:proofErr w:type="gramStart"/>
      <w:r w:rsidR="007609E6" w:rsidRPr="00B358C4">
        <w:rPr>
          <w:sz w:val="24"/>
          <w:szCs w:val="24"/>
        </w:rPr>
        <w:t>as a result of</w:t>
      </w:r>
      <w:proofErr w:type="gramEnd"/>
      <w:r w:rsidR="007609E6" w:rsidRPr="00B358C4">
        <w:rPr>
          <w:sz w:val="24"/>
          <w:szCs w:val="24"/>
        </w:rPr>
        <w:t xml:space="preserve"> pollution. This section also discusses the problems of restoring freshwater ecosystems. Although projects have been developed to rehabilitate many lakes in recent years, these efforts have not yet yielded any positive results.</w:t>
      </w:r>
    </w:p>
    <w:p w14:paraId="51F351A3" w14:textId="77777777" w:rsidR="007609E6" w:rsidRDefault="007609E6" w:rsidP="007609E6">
      <w:pPr>
        <w:jc w:val="both"/>
        <w:rPr>
          <w:sz w:val="24"/>
          <w:szCs w:val="24"/>
          <w:lang w:val="az-Latn-AZ"/>
        </w:rPr>
      </w:pPr>
      <w:r w:rsidRPr="00B358C4">
        <w:rPr>
          <w:sz w:val="24"/>
          <w:szCs w:val="24"/>
          <w:lang w:val="az-Latn-AZ"/>
        </w:rPr>
        <w:t>This chapter aims to form an essential knowledge ground for the management, use and protection of fre</w:t>
      </w:r>
      <w:r w:rsidRPr="00B358C4">
        <w:rPr>
          <w:sz w:val="24"/>
          <w:szCs w:val="24"/>
        </w:rPr>
        <w:t>shwater</w:t>
      </w:r>
      <w:r w:rsidRPr="00B358C4">
        <w:rPr>
          <w:sz w:val="24"/>
          <w:szCs w:val="24"/>
          <w:lang w:val="az-Latn-AZ"/>
        </w:rPr>
        <w:t xml:space="preserve"> ecosystem services that is important at the national and subnational levels. The NEA will help policy makers to improve existing ecosystem management policies and create new grounds for management approaches.</w:t>
      </w:r>
    </w:p>
    <w:p w14:paraId="34EDCFA1" w14:textId="77777777" w:rsidR="00683302" w:rsidRDefault="00683302" w:rsidP="007609E6">
      <w:pPr>
        <w:jc w:val="both"/>
        <w:rPr>
          <w:sz w:val="24"/>
          <w:szCs w:val="24"/>
          <w:lang w:val="az-Latn-AZ"/>
        </w:rPr>
      </w:pPr>
    </w:p>
    <w:p w14:paraId="049F332B" w14:textId="3B757505" w:rsidR="00683302" w:rsidRPr="0026376C" w:rsidRDefault="00683302" w:rsidP="00047AD0">
      <w:pPr>
        <w:pStyle w:val="Quote"/>
        <w:rPr>
          <w:i w:val="0"/>
          <w:iCs/>
          <w:lang w:val="en-US"/>
        </w:rPr>
      </w:pPr>
      <w:r w:rsidRPr="0026376C">
        <w:rPr>
          <w:b/>
          <w:bCs/>
          <w:i w:val="0"/>
          <w:iCs/>
          <w:lang w:val="en-US"/>
        </w:rPr>
        <w:t>Keywords</w:t>
      </w:r>
      <w:r w:rsidRPr="0026376C">
        <w:rPr>
          <w:i w:val="0"/>
          <w:iCs/>
          <w:lang w:val="en-US"/>
        </w:rPr>
        <w:t xml:space="preserve"> </w:t>
      </w:r>
      <w:r w:rsidR="00047AD0" w:rsidRPr="0026376C">
        <w:rPr>
          <w:i w:val="0"/>
          <w:iCs/>
          <w:lang w:val="en-US"/>
        </w:rPr>
        <w:t xml:space="preserve"> </w:t>
      </w:r>
      <w:r w:rsidR="002007AA">
        <w:rPr>
          <w:i w:val="0"/>
          <w:iCs/>
          <w:lang w:val="en-GB"/>
        </w:rPr>
        <w:t xml:space="preserve">  </w:t>
      </w:r>
      <w:r w:rsidRPr="0026376C">
        <w:rPr>
          <w:i w:val="0"/>
          <w:iCs/>
          <w:lang w:val="en-US"/>
        </w:rPr>
        <w:t>Water</w:t>
      </w:r>
      <w:r w:rsidR="00047AD0" w:rsidRPr="0026376C">
        <w:rPr>
          <w:i w:val="0"/>
          <w:iCs/>
          <w:lang w:val="en-US"/>
        </w:rPr>
        <w:t xml:space="preserve"> </w:t>
      </w:r>
      <w:r w:rsidR="00047AD0" w:rsidRPr="0026376C">
        <w:rPr>
          <w:rFonts w:cstheme="minorHAnsi"/>
          <w:i w:val="0"/>
          <w:iCs/>
          <w:lang w:val="en-US"/>
        </w:rPr>
        <w:t>·</w:t>
      </w:r>
      <w:r w:rsidR="00047AD0" w:rsidRPr="0026376C">
        <w:rPr>
          <w:i w:val="0"/>
          <w:iCs/>
          <w:lang w:val="en-US"/>
        </w:rPr>
        <w:t xml:space="preserve"> </w:t>
      </w:r>
      <w:r w:rsidRPr="0026376C">
        <w:rPr>
          <w:i w:val="0"/>
          <w:iCs/>
          <w:lang w:val="en-US"/>
        </w:rPr>
        <w:t xml:space="preserve">Freshwater sources </w:t>
      </w:r>
      <w:r w:rsidR="00047AD0" w:rsidRPr="0026376C">
        <w:rPr>
          <w:rFonts w:cstheme="minorHAnsi"/>
          <w:i w:val="0"/>
          <w:iCs/>
          <w:lang w:val="en-US"/>
        </w:rPr>
        <w:t>·</w:t>
      </w:r>
      <w:r w:rsidR="00047AD0" w:rsidRPr="0026376C">
        <w:rPr>
          <w:i w:val="0"/>
          <w:iCs/>
          <w:lang w:val="en-US"/>
        </w:rPr>
        <w:t xml:space="preserve"> </w:t>
      </w:r>
      <w:r w:rsidRPr="0026376C">
        <w:rPr>
          <w:i w:val="0"/>
          <w:iCs/>
          <w:lang w:val="en-US"/>
        </w:rPr>
        <w:t xml:space="preserve">Pollution </w:t>
      </w:r>
      <w:r w:rsidR="00047AD0" w:rsidRPr="0026376C">
        <w:rPr>
          <w:rFonts w:cstheme="minorHAnsi"/>
          <w:i w:val="0"/>
          <w:iCs/>
          <w:lang w:val="en-US"/>
        </w:rPr>
        <w:t>·</w:t>
      </w:r>
      <w:r w:rsidR="00047AD0" w:rsidRPr="0026376C">
        <w:rPr>
          <w:i w:val="0"/>
          <w:iCs/>
          <w:lang w:val="en-US"/>
        </w:rPr>
        <w:t xml:space="preserve"> </w:t>
      </w:r>
      <w:r w:rsidRPr="0026376C">
        <w:rPr>
          <w:i w:val="0"/>
          <w:iCs/>
          <w:lang w:val="en-US"/>
        </w:rPr>
        <w:t xml:space="preserve">Inefficient use </w:t>
      </w:r>
      <w:r w:rsidR="00047AD0" w:rsidRPr="0026376C">
        <w:rPr>
          <w:rFonts w:cstheme="minorHAnsi"/>
          <w:i w:val="0"/>
          <w:iCs/>
          <w:lang w:val="en-US"/>
        </w:rPr>
        <w:t>·</w:t>
      </w:r>
      <w:r w:rsidR="00047AD0" w:rsidRPr="0026376C">
        <w:rPr>
          <w:i w:val="0"/>
          <w:iCs/>
          <w:lang w:val="en-US"/>
        </w:rPr>
        <w:t xml:space="preserve"> R</w:t>
      </w:r>
      <w:r w:rsidRPr="0026376C">
        <w:rPr>
          <w:i w:val="0"/>
          <w:iCs/>
          <w:lang w:val="en-US"/>
        </w:rPr>
        <w:t xml:space="preserve">estoration </w:t>
      </w:r>
      <w:r w:rsidR="00047AD0" w:rsidRPr="0026376C">
        <w:rPr>
          <w:rFonts w:cstheme="minorHAnsi"/>
          <w:i w:val="0"/>
          <w:iCs/>
          <w:lang w:val="en-US"/>
        </w:rPr>
        <w:t>·</w:t>
      </w:r>
      <w:r w:rsidR="00047AD0" w:rsidRPr="0026376C">
        <w:rPr>
          <w:i w:val="0"/>
          <w:iCs/>
          <w:lang w:val="en-US"/>
        </w:rPr>
        <w:t xml:space="preserve"> L</w:t>
      </w:r>
      <w:r w:rsidRPr="0026376C">
        <w:rPr>
          <w:i w:val="0"/>
          <w:iCs/>
          <w:lang w:val="en-US"/>
        </w:rPr>
        <w:t xml:space="preserve">akes </w:t>
      </w:r>
      <w:r w:rsidR="00047AD0" w:rsidRPr="0026376C">
        <w:rPr>
          <w:rFonts w:cstheme="minorHAnsi"/>
          <w:i w:val="0"/>
          <w:iCs/>
          <w:lang w:val="en-US"/>
        </w:rPr>
        <w:t>·</w:t>
      </w:r>
      <w:r w:rsidR="00047AD0" w:rsidRPr="0026376C">
        <w:rPr>
          <w:i w:val="0"/>
          <w:iCs/>
          <w:lang w:val="en-US"/>
        </w:rPr>
        <w:t xml:space="preserve"> M</w:t>
      </w:r>
      <w:r w:rsidRPr="0026376C">
        <w:rPr>
          <w:i w:val="0"/>
          <w:iCs/>
          <w:lang w:val="en-US"/>
        </w:rPr>
        <w:t>anagement</w:t>
      </w:r>
      <w:r w:rsidR="00047AD0" w:rsidRPr="0026376C">
        <w:rPr>
          <w:i w:val="0"/>
          <w:iCs/>
          <w:lang w:val="en-US"/>
        </w:rPr>
        <w:t xml:space="preserve"> </w:t>
      </w:r>
      <w:r w:rsidR="00047AD0" w:rsidRPr="0026376C">
        <w:rPr>
          <w:rFonts w:cstheme="minorHAnsi"/>
          <w:i w:val="0"/>
          <w:iCs/>
          <w:lang w:val="en-US"/>
        </w:rPr>
        <w:t>·</w:t>
      </w:r>
      <w:r w:rsidR="00047AD0" w:rsidRPr="0026376C">
        <w:rPr>
          <w:i w:val="0"/>
          <w:iCs/>
          <w:lang w:val="en-US"/>
        </w:rPr>
        <w:t xml:space="preserve"> P</w:t>
      </w:r>
      <w:r w:rsidRPr="0026376C">
        <w:rPr>
          <w:i w:val="0"/>
          <w:iCs/>
          <w:lang w:val="en-US"/>
        </w:rPr>
        <w:t>rotection</w:t>
      </w:r>
      <w:r w:rsidR="00047AD0" w:rsidRPr="0026376C">
        <w:rPr>
          <w:i w:val="0"/>
          <w:iCs/>
          <w:lang w:val="en-US"/>
        </w:rPr>
        <w:t xml:space="preserve"> </w:t>
      </w:r>
      <w:r w:rsidR="00047AD0" w:rsidRPr="0026376C">
        <w:rPr>
          <w:rFonts w:cstheme="minorHAnsi"/>
          <w:i w:val="0"/>
          <w:iCs/>
          <w:lang w:val="en-US"/>
        </w:rPr>
        <w:t>·</w:t>
      </w:r>
      <w:r w:rsidR="00047AD0" w:rsidRPr="0026376C">
        <w:rPr>
          <w:i w:val="0"/>
          <w:iCs/>
          <w:lang w:val="en-US"/>
        </w:rPr>
        <w:t xml:space="preserve"> P</w:t>
      </w:r>
      <w:r w:rsidRPr="0026376C">
        <w:rPr>
          <w:i w:val="0"/>
          <w:iCs/>
          <w:lang w:val="en-US"/>
        </w:rPr>
        <w:t>olicy makers</w:t>
      </w:r>
    </w:p>
    <w:p w14:paraId="23CA9095" w14:textId="77777777" w:rsidR="00167938" w:rsidRPr="00B358C4" w:rsidRDefault="00167938" w:rsidP="007609E6">
      <w:pPr>
        <w:jc w:val="both"/>
        <w:rPr>
          <w:sz w:val="24"/>
          <w:szCs w:val="24"/>
          <w:lang w:val="az-Latn-AZ"/>
        </w:rPr>
      </w:pPr>
    </w:p>
    <w:p w14:paraId="4D03A2B9" w14:textId="77777777" w:rsidR="00167938" w:rsidRPr="00B358C4" w:rsidRDefault="00167938" w:rsidP="00167938">
      <w:pPr>
        <w:spacing w:line="276" w:lineRule="auto"/>
        <w:jc w:val="both"/>
        <w:rPr>
          <w:sz w:val="24"/>
          <w:szCs w:val="24"/>
        </w:rPr>
      </w:pPr>
      <w:r w:rsidRPr="00B358C4">
        <w:rPr>
          <w:sz w:val="24"/>
          <w:szCs w:val="24"/>
        </w:rPr>
        <w:t>For General chapter</w:t>
      </w:r>
    </w:p>
    <w:p w14:paraId="1F867464" w14:textId="77777777" w:rsidR="00167938" w:rsidRDefault="00167938" w:rsidP="00167938">
      <w:pPr>
        <w:spacing w:line="276" w:lineRule="auto"/>
        <w:jc w:val="both"/>
        <w:rPr>
          <w:sz w:val="24"/>
          <w:szCs w:val="24"/>
        </w:rPr>
      </w:pPr>
      <w:r w:rsidRPr="00B358C4">
        <w:rPr>
          <w:sz w:val="24"/>
          <w:szCs w:val="24"/>
        </w:rPr>
        <w:t xml:space="preserve">As part of the global initiative, “Supporting decision-making and building capacity to support the Intergovernmental Platform on Biodiversity and Ecosystem Services (IPBES) through National Ecosystem Assessments”, Azerbaijan was selected as one of the participating countries. This document is an Azerbaijani </w:t>
      </w:r>
      <w:proofErr w:type="gramStart"/>
      <w:r w:rsidRPr="00B358C4">
        <w:rPr>
          <w:sz w:val="24"/>
          <w:szCs w:val="24"/>
        </w:rPr>
        <w:t>NEA  scoping</w:t>
      </w:r>
      <w:proofErr w:type="gramEnd"/>
      <w:r w:rsidRPr="00B358C4">
        <w:rPr>
          <w:sz w:val="24"/>
          <w:szCs w:val="24"/>
        </w:rPr>
        <w:t xml:space="preserve">  report which is a summary of the Azerbaijan NEA process.  The NEA will provide an information on the country’s biodiversity and ecosystems which can then be used for national reporting on regional and international biodiversity-related frameworks. It is planned to prepare several documents before the completion of the NEA project. This includes the NEA technical document, SPM, deployment plan and other documents.</w:t>
      </w:r>
    </w:p>
    <w:p w14:paraId="44059BA8" w14:textId="77777777" w:rsidR="00167938" w:rsidRPr="0026376C" w:rsidRDefault="00167938" w:rsidP="00047AD0">
      <w:pPr>
        <w:pStyle w:val="Quote"/>
        <w:rPr>
          <w:lang w:val="en-US"/>
        </w:rPr>
      </w:pPr>
    </w:p>
    <w:p w14:paraId="01E2770B" w14:textId="77777777" w:rsidR="00167938" w:rsidRPr="0026376C" w:rsidRDefault="00167938" w:rsidP="00047AD0">
      <w:pPr>
        <w:pStyle w:val="Quote"/>
        <w:rPr>
          <w:lang w:val="en-US"/>
        </w:rPr>
      </w:pPr>
    </w:p>
    <w:p w14:paraId="18A03DE1" w14:textId="77777777" w:rsidR="00683B18" w:rsidRDefault="00683B18" w:rsidP="003E084F">
      <w:pPr>
        <w:pStyle w:val="Heading2"/>
      </w:pPr>
      <w:bookmarkStart w:id="149" w:name="_Toc162472119"/>
    </w:p>
    <w:p w14:paraId="04896AE8" w14:textId="7322C9AF" w:rsidR="00167938" w:rsidRDefault="00167938" w:rsidP="003E084F">
      <w:pPr>
        <w:pStyle w:val="Heading2"/>
      </w:pPr>
      <w:r>
        <w:t>Introduction</w:t>
      </w:r>
      <w:bookmarkEnd w:id="149"/>
    </w:p>
    <w:p w14:paraId="457295B0" w14:textId="77777777" w:rsidR="00167938" w:rsidRDefault="00167938" w:rsidP="00167938">
      <w:pPr>
        <w:rPr>
          <w:lang w:val="en-US"/>
        </w:rPr>
      </w:pPr>
    </w:p>
    <w:p w14:paraId="261AC8F3" w14:textId="3E503145" w:rsidR="00167938" w:rsidRPr="00167938" w:rsidRDefault="00167938" w:rsidP="00167938">
      <w:pPr>
        <w:jc w:val="both"/>
        <w:rPr>
          <w:sz w:val="24"/>
          <w:szCs w:val="24"/>
          <w:lang w:val="en-US"/>
        </w:rPr>
      </w:pPr>
      <w:r w:rsidRPr="00167938">
        <w:rPr>
          <w:sz w:val="24"/>
          <w:szCs w:val="24"/>
          <w:lang w:val="en-US"/>
        </w:rPr>
        <w:t xml:space="preserve">Water is a fundamental resource </w:t>
      </w:r>
      <w:r w:rsidR="006C14B3">
        <w:rPr>
          <w:sz w:val="24"/>
          <w:szCs w:val="24"/>
          <w:lang w:val="en-US"/>
        </w:rPr>
        <w:t xml:space="preserve">that is </w:t>
      </w:r>
      <w:r w:rsidRPr="00167938">
        <w:rPr>
          <w:sz w:val="24"/>
          <w:szCs w:val="24"/>
          <w:lang w:val="en-US"/>
        </w:rPr>
        <w:t>essential for sustaining life and meeting various human needs, including food production and recreational activities. It also serves as a crucial habitat for a wide range of organisms. In Azerbaijan, a country primarily situated in semi-desert and semi-arid climates, freshwater sources play a significant role in everyday life and the economy. These water resources hold both practical and intrinsic values, serving multiple sectors and purposes. However, due to its downstream location along the Kura River and inefficient water usage practices, Azerbaijan faces challenges in ensuring the availability of water resources, leading to the degradation of numerous aquatic ecosystems.</w:t>
      </w:r>
    </w:p>
    <w:p w14:paraId="34BB2CB3" w14:textId="327645B7" w:rsidR="00167938" w:rsidRPr="00167938" w:rsidRDefault="00167938" w:rsidP="00167938">
      <w:pPr>
        <w:jc w:val="both"/>
        <w:rPr>
          <w:sz w:val="24"/>
          <w:szCs w:val="24"/>
          <w:lang w:val="en-US"/>
        </w:rPr>
      </w:pPr>
      <w:r w:rsidRPr="00167938">
        <w:rPr>
          <w:sz w:val="24"/>
          <w:szCs w:val="24"/>
          <w:lang w:val="en-US"/>
        </w:rPr>
        <w:t>The lakes situated on the Absheron Peninsula, which have historically provided vital ecosystem services, are currently plagued by pollution, transforming them into sources of disease and danger. This chapter also addresses the issues surrounding the restoration of freshwater ecosystems. Despite the development of projects aimed at rehabilitating many lakes in recent years, these efforts have yet to yield positive outcomes.</w:t>
      </w:r>
    </w:p>
    <w:p w14:paraId="4720D7DB" w14:textId="7E102EDB" w:rsidR="00167938" w:rsidRPr="00167938" w:rsidRDefault="00167938" w:rsidP="00167938">
      <w:pPr>
        <w:jc w:val="both"/>
        <w:rPr>
          <w:sz w:val="24"/>
          <w:szCs w:val="24"/>
          <w:lang w:val="en-US"/>
        </w:rPr>
      </w:pPr>
      <w:r w:rsidRPr="00167938">
        <w:rPr>
          <w:sz w:val="24"/>
          <w:szCs w:val="24"/>
          <w:lang w:val="en-US"/>
        </w:rPr>
        <w:t>The primary objective of this chapter is to establish a comprehensive understanding of the management, utilization, and preservation of freshwater ecosystem services</w:t>
      </w:r>
      <w:r w:rsidR="001E5436">
        <w:rPr>
          <w:sz w:val="24"/>
          <w:szCs w:val="24"/>
          <w:lang w:val="en-US"/>
        </w:rPr>
        <w:t xml:space="preserve"> that</w:t>
      </w:r>
      <w:r w:rsidRPr="00167938">
        <w:rPr>
          <w:sz w:val="24"/>
          <w:szCs w:val="24"/>
          <w:lang w:val="en-US"/>
        </w:rPr>
        <w:t xml:space="preserve"> </w:t>
      </w:r>
      <w:r w:rsidR="001E5436">
        <w:rPr>
          <w:sz w:val="24"/>
          <w:szCs w:val="24"/>
          <w:lang w:val="en-US"/>
        </w:rPr>
        <w:t xml:space="preserve">are </w:t>
      </w:r>
      <w:r w:rsidRPr="00167938">
        <w:rPr>
          <w:sz w:val="24"/>
          <w:szCs w:val="24"/>
          <w:lang w:val="en-US"/>
        </w:rPr>
        <w:t xml:space="preserve">crucial at both </w:t>
      </w:r>
      <w:r w:rsidR="001E5436">
        <w:rPr>
          <w:sz w:val="24"/>
          <w:szCs w:val="24"/>
          <w:lang w:val="en-US"/>
        </w:rPr>
        <w:t xml:space="preserve">the </w:t>
      </w:r>
      <w:r w:rsidRPr="00167938">
        <w:rPr>
          <w:sz w:val="24"/>
          <w:szCs w:val="24"/>
          <w:lang w:val="en-US"/>
        </w:rPr>
        <w:t>national and sub</w:t>
      </w:r>
      <w:r w:rsidR="001E5436">
        <w:rPr>
          <w:sz w:val="24"/>
          <w:szCs w:val="24"/>
          <w:lang w:val="en-US"/>
        </w:rPr>
        <w:t>-</w:t>
      </w:r>
      <w:r w:rsidRPr="00167938">
        <w:rPr>
          <w:sz w:val="24"/>
          <w:szCs w:val="24"/>
          <w:lang w:val="en-US"/>
        </w:rPr>
        <w:t>national levels. The NEA will serve as a valuable tool for policymakers in improving existing ecosystem management policies and establishing new approaches for sustainable water resource management.</w:t>
      </w:r>
    </w:p>
    <w:p w14:paraId="14AD37E8" w14:textId="5205B7B6" w:rsidR="00167938" w:rsidRPr="00167938" w:rsidRDefault="00167938" w:rsidP="00167938">
      <w:pPr>
        <w:spacing w:line="276" w:lineRule="auto"/>
        <w:jc w:val="both"/>
        <w:rPr>
          <w:sz w:val="24"/>
          <w:szCs w:val="24"/>
          <w:lang w:val="en-US"/>
        </w:rPr>
      </w:pPr>
      <w:r w:rsidRPr="00167938">
        <w:rPr>
          <w:sz w:val="24"/>
          <w:szCs w:val="24"/>
          <w:lang w:val="en-US"/>
        </w:rPr>
        <w:t>By delving into the challenges faced by freshwater ecosystems in Azerbaijan and exploring potential solutions, this chapter sets the foundation for informed decision-making and the protection of this invaluable resource.</w:t>
      </w:r>
    </w:p>
    <w:p w14:paraId="42985554" w14:textId="7E8FC1C3" w:rsidR="005F4343" w:rsidRPr="007609E6" w:rsidRDefault="005F4343" w:rsidP="003E084F">
      <w:pPr>
        <w:pStyle w:val="Heading2"/>
      </w:pPr>
    </w:p>
    <w:p w14:paraId="72E0CADB" w14:textId="77777777" w:rsidR="005F4343" w:rsidRPr="00B358C4" w:rsidRDefault="005F4343" w:rsidP="00651C74">
      <w:pPr>
        <w:rPr>
          <w:sz w:val="24"/>
          <w:szCs w:val="24"/>
          <w:lang w:val="az-Latn-AZ"/>
        </w:rPr>
      </w:pPr>
    </w:p>
    <w:p w14:paraId="34D334E3" w14:textId="77777777" w:rsidR="005F4343" w:rsidRPr="00A252C4" w:rsidRDefault="005F4343" w:rsidP="00651C74">
      <w:pPr>
        <w:rPr>
          <w:lang w:val="az-Latn-AZ"/>
        </w:rPr>
      </w:pPr>
    </w:p>
    <w:p w14:paraId="25A0BB1D" w14:textId="128DF09D" w:rsidR="005F4343" w:rsidRPr="00B4121D" w:rsidRDefault="005F4343" w:rsidP="003E084F">
      <w:pPr>
        <w:pStyle w:val="Heading2"/>
      </w:pPr>
      <w:bookmarkStart w:id="150" w:name="_Toc135821574"/>
      <w:bookmarkStart w:id="151" w:name="_Toc135822042"/>
      <w:bookmarkStart w:id="152" w:name="_Toc162472120"/>
      <w:r w:rsidRPr="00B4121D">
        <w:t xml:space="preserve">Contributions of </w:t>
      </w:r>
      <w:r w:rsidR="00176B67">
        <w:t>F</w:t>
      </w:r>
      <w:r w:rsidRPr="00B4121D">
        <w:t xml:space="preserve">reshwater </w:t>
      </w:r>
      <w:r w:rsidR="00176B67">
        <w:t>E</w:t>
      </w:r>
      <w:r w:rsidRPr="00B4121D">
        <w:t xml:space="preserve">cosystems to </w:t>
      </w:r>
      <w:r w:rsidR="00176B67">
        <w:t>P</w:t>
      </w:r>
      <w:r w:rsidRPr="00B4121D">
        <w:t xml:space="preserve">eople and </w:t>
      </w:r>
      <w:r w:rsidR="00176B67">
        <w:t>Q</w:t>
      </w:r>
      <w:r w:rsidRPr="00B4121D">
        <w:t xml:space="preserve">uality of </w:t>
      </w:r>
      <w:r w:rsidR="00176B67">
        <w:t>L</w:t>
      </w:r>
      <w:r w:rsidRPr="00B4121D">
        <w:t>ife</w:t>
      </w:r>
      <w:bookmarkEnd w:id="150"/>
      <w:bookmarkEnd w:id="151"/>
      <w:bookmarkEnd w:id="152"/>
    </w:p>
    <w:p w14:paraId="2237086D" w14:textId="77777777" w:rsidR="005F4343" w:rsidRPr="00B4121D" w:rsidRDefault="005F4343" w:rsidP="003E084F">
      <w:pPr>
        <w:pStyle w:val="Heading2"/>
      </w:pPr>
    </w:p>
    <w:p w14:paraId="344AFC9D" w14:textId="3DC88069" w:rsidR="005F4343" w:rsidRDefault="005F4343" w:rsidP="00651C74">
      <w:pPr>
        <w:autoSpaceDE w:val="0"/>
        <w:autoSpaceDN w:val="0"/>
        <w:adjustRightInd w:val="0"/>
        <w:spacing w:after="240" w:line="276" w:lineRule="auto"/>
        <w:jc w:val="both"/>
        <w:rPr>
          <w:rFonts w:cstheme="minorHAnsi"/>
          <w:sz w:val="24"/>
          <w:szCs w:val="24"/>
        </w:rPr>
      </w:pPr>
      <w:r w:rsidRPr="00437CB8">
        <w:rPr>
          <w:rFonts w:cstheme="minorHAnsi"/>
          <w:sz w:val="24"/>
          <w:szCs w:val="24"/>
        </w:rPr>
        <w:t>Freshwater bodies are the main sources of both drinking and irrigation water, as well as performing invaluable environmental functions</w:t>
      </w:r>
      <w:r>
        <w:rPr>
          <w:rFonts w:cstheme="minorHAnsi"/>
          <w:sz w:val="24"/>
          <w:szCs w:val="24"/>
        </w:rPr>
        <w:t xml:space="preserve"> (Acreman, 2001; </w:t>
      </w:r>
      <w:r w:rsidRPr="00B23B77">
        <w:rPr>
          <w:rFonts w:cstheme="minorHAnsi"/>
          <w:sz w:val="24"/>
          <w:szCs w:val="24"/>
        </w:rPr>
        <w:t>Postel</w:t>
      </w:r>
      <w:r>
        <w:rPr>
          <w:rFonts w:cstheme="minorHAnsi"/>
          <w:sz w:val="24"/>
          <w:szCs w:val="24"/>
        </w:rPr>
        <w:t xml:space="preserve"> and</w:t>
      </w:r>
      <w:r w:rsidRPr="00B23B77">
        <w:rPr>
          <w:rFonts w:cstheme="minorHAnsi"/>
          <w:sz w:val="24"/>
          <w:szCs w:val="24"/>
        </w:rPr>
        <w:t xml:space="preserve"> Carpenter</w:t>
      </w:r>
      <w:r>
        <w:rPr>
          <w:rFonts w:cstheme="minorHAnsi"/>
          <w:sz w:val="24"/>
          <w:szCs w:val="24"/>
        </w:rPr>
        <w:t>, 1997)</w:t>
      </w:r>
      <w:r w:rsidRPr="00437CB8">
        <w:rPr>
          <w:rFonts w:cstheme="minorHAnsi"/>
          <w:sz w:val="24"/>
          <w:szCs w:val="24"/>
        </w:rPr>
        <w:t xml:space="preserve">. Water is the source of </w:t>
      </w:r>
      <w:proofErr w:type="gramStart"/>
      <w:r w:rsidRPr="00437CB8">
        <w:rPr>
          <w:rFonts w:cstheme="minorHAnsi"/>
          <w:sz w:val="24"/>
          <w:szCs w:val="24"/>
        </w:rPr>
        <w:t xml:space="preserve">life, </w:t>
      </w:r>
      <w:r w:rsidR="00432E07">
        <w:rPr>
          <w:rFonts w:cstheme="minorHAnsi"/>
          <w:sz w:val="24"/>
          <w:szCs w:val="24"/>
        </w:rPr>
        <w:t xml:space="preserve"> </w:t>
      </w:r>
      <w:r w:rsidRPr="00437CB8">
        <w:rPr>
          <w:rFonts w:cstheme="minorHAnsi"/>
          <w:sz w:val="24"/>
          <w:szCs w:val="24"/>
        </w:rPr>
        <w:t>one</w:t>
      </w:r>
      <w:proofErr w:type="gramEnd"/>
      <w:r w:rsidRPr="00437CB8">
        <w:rPr>
          <w:rFonts w:cstheme="minorHAnsi"/>
          <w:sz w:val="24"/>
          <w:szCs w:val="24"/>
        </w:rPr>
        <w:t xml:space="preserve"> of the main </w:t>
      </w:r>
      <w:r w:rsidR="00432E07">
        <w:rPr>
          <w:rFonts w:cstheme="minorHAnsi"/>
          <w:sz w:val="24"/>
          <w:szCs w:val="24"/>
        </w:rPr>
        <w:t>sources</w:t>
      </w:r>
      <w:r w:rsidRPr="00437CB8">
        <w:rPr>
          <w:rFonts w:cstheme="minorHAnsi"/>
          <w:sz w:val="24"/>
          <w:szCs w:val="24"/>
        </w:rPr>
        <w:t xml:space="preserve"> for meeting the needs of food and recreation,</w:t>
      </w:r>
      <w:r w:rsidR="00C60510">
        <w:rPr>
          <w:rFonts w:cstheme="minorHAnsi"/>
          <w:sz w:val="24"/>
          <w:szCs w:val="24"/>
        </w:rPr>
        <w:t xml:space="preserve"> and </w:t>
      </w:r>
      <w:r w:rsidRPr="00437CB8">
        <w:rPr>
          <w:rFonts w:cstheme="minorHAnsi"/>
          <w:sz w:val="24"/>
          <w:szCs w:val="24"/>
        </w:rPr>
        <w:t>a habitat for the diverse creatures</w:t>
      </w:r>
      <w:r>
        <w:rPr>
          <w:rFonts w:cstheme="minorHAnsi"/>
          <w:sz w:val="24"/>
          <w:szCs w:val="24"/>
        </w:rPr>
        <w:t xml:space="preserve"> </w:t>
      </w:r>
      <w:r w:rsidRPr="002C5DC9">
        <w:rPr>
          <w:rFonts w:cstheme="minorHAnsi"/>
          <w:sz w:val="24"/>
          <w:szCs w:val="24"/>
        </w:rPr>
        <w:t xml:space="preserve">(Aylward </w:t>
      </w:r>
      <w:r w:rsidRPr="00B863D1">
        <w:rPr>
          <w:rFonts w:cstheme="minorHAnsi"/>
          <w:i/>
          <w:iCs/>
          <w:sz w:val="24"/>
          <w:szCs w:val="24"/>
        </w:rPr>
        <w:t>et al</w:t>
      </w:r>
      <w:r w:rsidR="00C60510">
        <w:rPr>
          <w:rFonts w:cstheme="minorHAnsi"/>
          <w:sz w:val="24"/>
          <w:szCs w:val="24"/>
        </w:rPr>
        <w:t>.</w:t>
      </w:r>
      <w:r w:rsidRPr="002C5DC9">
        <w:rPr>
          <w:rFonts w:cstheme="minorHAnsi"/>
          <w:sz w:val="24"/>
          <w:szCs w:val="24"/>
        </w:rPr>
        <w:t>, 2005)</w:t>
      </w:r>
      <w:r w:rsidRPr="00437CB8">
        <w:rPr>
          <w:rFonts w:cstheme="minorHAnsi"/>
          <w:sz w:val="24"/>
          <w:szCs w:val="24"/>
        </w:rPr>
        <w:t xml:space="preserve">. In Azerbaijan, which is located mainly in semi-desert and semi-desert climates, the role of freshwater sources in everyday life and </w:t>
      </w:r>
      <w:r>
        <w:rPr>
          <w:rFonts w:cstheme="minorHAnsi"/>
          <w:sz w:val="24"/>
          <w:szCs w:val="24"/>
        </w:rPr>
        <w:t xml:space="preserve">the </w:t>
      </w:r>
      <w:r w:rsidRPr="00437CB8">
        <w:rPr>
          <w:rFonts w:cstheme="minorHAnsi"/>
          <w:sz w:val="24"/>
          <w:szCs w:val="24"/>
        </w:rPr>
        <w:t xml:space="preserve">economy is </w:t>
      </w:r>
      <w:r w:rsidR="00C60510">
        <w:rPr>
          <w:rFonts w:cstheme="minorHAnsi"/>
          <w:sz w:val="24"/>
          <w:szCs w:val="24"/>
        </w:rPr>
        <w:t>significant</w:t>
      </w:r>
      <w:r>
        <w:rPr>
          <w:rFonts w:cstheme="minorHAnsi"/>
          <w:sz w:val="24"/>
          <w:szCs w:val="24"/>
        </w:rPr>
        <w:t xml:space="preserve"> (</w:t>
      </w:r>
      <w:r w:rsidRPr="00E72BE3">
        <w:rPr>
          <w:rFonts w:cstheme="minorHAnsi"/>
          <w:sz w:val="24"/>
          <w:szCs w:val="24"/>
        </w:rPr>
        <w:t>Scandizzo and Abbasov, 2021).</w:t>
      </w:r>
    </w:p>
    <w:p w14:paraId="3BC9E3A9" w14:textId="7ABE4FEE" w:rsidR="005F4343" w:rsidRPr="00504798" w:rsidRDefault="005F4343" w:rsidP="00651C74">
      <w:pPr>
        <w:autoSpaceDE w:val="0"/>
        <w:autoSpaceDN w:val="0"/>
        <w:adjustRightInd w:val="0"/>
        <w:spacing w:after="240" w:line="276" w:lineRule="auto"/>
        <w:jc w:val="both"/>
        <w:rPr>
          <w:rFonts w:cstheme="minorHAnsi"/>
          <w:sz w:val="24"/>
          <w:szCs w:val="24"/>
        </w:rPr>
      </w:pPr>
      <w:r w:rsidRPr="0074060D">
        <w:rPr>
          <w:rFonts w:cstheme="minorHAnsi"/>
          <w:sz w:val="24"/>
          <w:szCs w:val="24"/>
        </w:rPr>
        <w:t>Azerbaijan's freshwater ecosystems have both use and non-use values, and these values have always contributed to the well-being of water users</w:t>
      </w:r>
      <w:r>
        <w:rPr>
          <w:rFonts w:cstheme="minorHAnsi"/>
          <w:sz w:val="24"/>
          <w:szCs w:val="24"/>
        </w:rPr>
        <w:t xml:space="preserve"> (Ahmadov, 2020). </w:t>
      </w:r>
      <w:r w:rsidRPr="00504798">
        <w:rPr>
          <w:rFonts w:cstheme="minorHAnsi"/>
          <w:sz w:val="24"/>
          <w:szCs w:val="24"/>
        </w:rPr>
        <w:t xml:space="preserve">Use values follow from the use of water and related environmental goods or services in the consumptive and productive process. Direct use values of water comprise five different categories of supply and demand for water services:  municipal, agricultural, recreational, industrial, and aesthetic. Related benefits include both goods, such as drinking water or shellfish, and services, such as water-based transportation or recreation. The key distinction between direct and indirect uses is that in the case of direct uses, the environmental </w:t>
      </w:r>
      <w:proofErr w:type="gramStart"/>
      <w:r w:rsidRPr="00504798">
        <w:rPr>
          <w:rFonts w:cstheme="minorHAnsi"/>
          <w:sz w:val="24"/>
          <w:szCs w:val="24"/>
        </w:rPr>
        <w:t>components</w:t>
      </w:r>
      <w:proofErr w:type="gramEnd"/>
      <w:r w:rsidRPr="00504798">
        <w:rPr>
          <w:rFonts w:cstheme="minorHAnsi"/>
          <w:sz w:val="24"/>
          <w:szCs w:val="24"/>
        </w:rPr>
        <w:t xml:space="preserve"> or environmental functions themselves enter into the consumption or production activity</w:t>
      </w:r>
      <w:r w:rsidR="0069407E">
        <w:rPr>
          <w:rFonts w:cstheme="minorHAnsi"/>
          <w:sz w:val="24"/>
          <w:szCs w:val="24"/>
        </w:rPr>
        <w:t>.</w:t>
      </w:r>
      <w:r w:rsidRPr="00504798">
        <w:rPr>
          <w:rFonts w:cstheme="minorHAnsi"/>
          <w:sz w:val="24"/>
          <w:szCs w:val="24"/>
        </w:rPr>
        <w:t xml:space="preserve">  </w:t>
      </w:r>
      <w:r w:rsidR="0069407E">
        <w:rPr>
          <w:rFonts w:cstheme="minorHAnsi"/>
          <w:sz w:val="24"/>
          <w:szCs w:val="24"/>
        </w:rPr>
        <w:t xml:space="preserve">On the other hand, </w:t>
      </w:r>
      <w:r w:rsidRPr="00504798">
        <w:rPr>
          <w:rFonts w:cstheme="minorHAnsi"/>
          <w:sz w:val="24"/>
          <w:szCs w:val="24"/>
        </w:rPr>
        <w:t xml:space="preserve">in indirect uses, the environmental function affects the consumption or production activity only through one or more intermediate goods or services. For example, a </w:t>
      </w:r>
      <w:r>
        <w:rPr>
          <w:rFonts w:cstheme="minorHAnsi"/>
          <w:sz w:val="24"/>
          <w:szCs w:val="24"/>
        </w:rPr>
        <w:t>forest</w:t>
      </w:r>
      <w:r w:rsidRPr="00504798">
        <w:rPr>
          <w:rFonts w:cstheme="minorHAnsi"/>
          <w:sz w:val="24"/>
          <w:szCs w:val="24"/>
        </w:rPr>
        <w:t xml:space="preserve"> protecting a </w:t>
      </w:r>
      <w:r>
        <w:rPr>
          <w:rFonts w:cstheme="minorHAnsi"/>
          <w:sz w:val="24"/>
          <w:szCs w:val="24"/>
        </w:rPr>
        <w:t>riverfront area</w:t>
      </w:r>
      <w:r w:rsidRPr="00504798">
        <w:rPr>
          <w:rFonts w:cstheme="minorHAnsi"/>
          <w:sz w:val="24"/>
          <w:szCs w:val="24"/>
        </w:rPr>
        <w:t xml:space="preserve"> from </w:t>
      </w:r>
      <w:r>
        <w:rPr>
          <w:rFonts w:cstheme="minorHAnsi"/>
          <w:sz w:val="24"/>
          <w:szCs w:val="24"/>
        </w:rPr>
        <w:t>floods</w:t>
      </w:r>
      <w:r w:rsidRPr="00504798">
        <w:rPr>
          <w:rFonts w:cstheme="minorHAnsi"/>
          <w:sz w:val="24"/>
          <w:szCs w:val="24"/>
        </w:rPr>
        <w:t xml:space="preserve"> is an example of an indirect use because the protection affects the consumption of recreation only because it helps to preserve the </w:t>
      </w:r>
      <w:r>
        <w:rPr>
          <w:rFonts w:cstheme="minorHAnsi"/>
          <w:sz w:val="24"/>
          <w:szCs w:val="24"/>
        </w:rPr>
        <w:t>riverfront area</w:t>
      </w:r>
      <w:r w:rsidRPr="00504798">
        <w:rPr>
          <w:rFonts w:cstheme="minorHAnsi"/>
          <w:sz w:val="24"/>
          <w:szCs w:val="24"/>
        </w:rPr>
        <w:t xml:space="preserve">. In addition to </w:t>
      </w:r>
      <w:r>
        <w:rPr>
          <w:rFonts w:cstheme="minorHAnsi"/>
          <w:sz w:val="24"/>
          <w:szCs w:val="24"/>
        </w:rPr>
        <w:t>riverfront</w:t>
      </w:r>
      <w:r w:rsidRPr="00504798">
        <w:rPr>
          <w:rFonts w:cstheme="minorHAnsi"/>
          <w:sz w:val="24"/>
          <w:szCs w:val="24"/>
        </w:rPr>
        <w:t xml:space="preserve"> protection, indirect use values include groundwater recharge, flood control, sediment and nutrient retention, and the support of ecosystems.</w:t>
      </w:r>
    </w:p>
    <w:p w14:paraId="4B2F8EF4" w14:textId="77777777" w:rsidR="005F4343" w:rsidRPr="00504798" w:rsidRDefault="005F4343" w:rsidP="00651C74">
      <w:pPr>
        <w:autoSpaceDE w:val="0"/>
        <w:autoSpaceDN w:val="0"/>
        <w:adjustRightInd w:val="0"/>
        <w:spacing w:after="240" w:line="276" w:lineRule="auto"/>
        <w:jc w:val="both"/>
        <w:rPr>
          <w:rFonts w:cstheme="minorHAnsi"/>
          <w:sz w:val="24"/>
          <w:szCs w:val="24"/>
        </w:rPr>
      </w:pPr>
      <w:r w:rsidRPr="00504798">
        <w:rPr>
          <w:rFonts w:cstheme="minorHAnsi"/>
          <w:sz w:val="24"/>
          <w:szCs w:val="24"/>
        </w:rPr>
        <w:t>Nonuse value can be measured by the willingness to pay for the preservation or improvement of natural resources without any intent of in-situ use (Haab and McConnell 2002). These values were first described by K</w:t>
      </w:r>
      <w:r>
        <w:rPr>
          <w:rFonts w:cstheme="minorHAnsi"/>
          <w:sz w:val="24"/>
          <w:szCs w:val="24"/>
        </w:rPr>
        <w:t>rutilla</w:t>
      </w:r>
      <w:r w:rsidRPr="00504798">
        <w:rPr>
          <w:rFonts w:cstheme="minorHAnsi"/>
          <w:sz w:val="24"/>
          <w:szCs w:val="24"/>
        </w:rPr>
        <w:t xml:space="preserve"> (1967</w:t>
      </w:r>
      <w:proofErr w:type="gramStart"/>
      <w:r w:rsidRPr="00504798">
        <w:rPr>
          <w:rFonts w:cstheme="minorHAnsi"/>
          <w:sz w:val="24"/>
          <w:szCs w:val="24"/>
        </w:rPr>
        <w:t>)</w:t>
      </w:r>
      <w:proofErr w:type="gramEnd"/>
      <w:r w:rsidRPr="00504798">
        <w:rPr>
          <w:rFonts w:cstheme="minorHAnsi"/>
          <w:sz w:val="24"/>
          <w:szCs w:val="24"/>
        </w:rPr>
        <w:t xml:space="preserve"> and they show the satisfaction that individuals derive from the existence of environmental assets per se (intrinsic value), for the pleasure of others (altruism) or for future generations (bequest value). </w:t>
      </w:r>
    </w:p>
    <w:p w14:paraId="7A8C0832" w14:textId="06F1675F" w:rsidR="005F4343" w:rsidRPr="00504798" w:rsidRDefault="005F4343" w:rsidP="00651C74">
      <w:pPr>
        <w:autoSpaceDE w:val="0"/>
        <w:autoSpaceDN w:val="0"/>
        <w:adjustRightInd w:val="0"/>
        <w:spacing w:after="240" w:line="276" w:lineRule="auto"/>
        <w:jc w:val="both"/>
        <w:rPr>
          <w:rFonts w:cstheme="minorHAnsi"/>
          <w:sz w:val="24"/>
          <w:szCs w:val="24"/>
        </w:rPr>
      </w:pPr>
      <w:r w:rsidRPr="00504798">
        <w:rPr>
          <w:rFonts w:cstheme="minorHAnsi"/>
          <w:sz w:val="24"/>
          <w:szCs w:val="24"/>
        </w:rPr>
        <w:t>Important non</w:t>
      </w:r>
      <w:r w:rsidR="0029298B">
        <w:rPr>
          <w:rFonts w:cstheme="minorHAnsi"/>
          <w:sz w:val="24"/>
          <w:szCs w:val="24"/>
        </w:rPr>
        <w:t>-</w:t>
      </w:r>
      <w:r w:rsidRPr="00504798">
        <w:rPr>
          <w:rFonts w:cstheme="minorHAnsi"/>
          <w:sz w:val="24"/>
          <w:szCs w:val="24"/>
        </w:rPr>
        <w:t xml:space="preserve">use values arise under conditions of uncertainty, especially if these conditions are characterized by deep and dynamic uncertainty (long tails of the underlying distributions and non-stationary). These include an “option value” as a sort of “risk premium” </w:t>
      </w:r>
      <w:proofErr w:type="gramStart"/>
      <w:r w:rsidRPr="00504798">
        <w:rPr>
          <w:rFonts w:cstheme="minorHAnsi"/>
          <w:sz w:val="24"/>
          <w:szCs w:val="24"/>
        </w:rPr>
        <w:t>i.e.</w:t>
      </w:r>
      <w:proofErr w:type="gramEnd"/>
      <w:r w:rsidRPr="00504798">
        <w:rPr>
          <w:rFonts w:cstheme="minorHAnsi"/>
          <w:sz w:val="24"/>
          <w:szCs w:val="24"/>
        </w:rPr>
        <w:t xml:space="preserve"> a premium that people would be willing to pay, if charged, to prevent irreversible changes in the environment, which does not depend, however, on subjective risk aversion but on the cost of irreversibly losing the possibility to use or enjoy the existence of the natural resource</w:t>
      </w:r>
      <w:r w:rsidR="00AC33D3">
        <w:rPr>
          <w:rFonts w:cstheme="minorHAnsi"/>
          <w:sz w:val="24"/>
          <w:szCs w:val="24"/>
        </w:rPr>
        <w:t>s</w:t>
      </w:r>
      <w:r w:rsidRPr="00504798">
        <w:rPr>
          <w:rFonts w:cstheme="minorHAnsi"/>
          <w:sz w:val="24"/>
          <w:szCs w:val="24"/>
        </w:rPr>
        <w:t xml:space="preserve"> in the future. They also include the </w:t>
      </w:r>
      <w:r>
        <w:rPr>
          <w:rFonts w:cstheme="minorHAnsi"/>
          <w:sz w:val="24"/>
          <w:szCs w:val="24"/>
        </w:rPr>
        <w:t>so-called</w:t>
      </w:r>
      <w:r w:rsidRPr="00504798">
        <w:rPr>
          <w:rFonts w:cstheme="minorHAnsi"/>
          <w:sz w:val="24"/>
          <w:szCs w:val="24"/>
        </w:rPr>
        <w:t xml:space="preserve"> “quasi-option value” as the potential gain that can be secured once information is more complete, in the sense that a critical threshold of uncertainty has been overcome</w:t>
      </w:r>
      <w:r>
        <w:rPr>
          <w:rFonts w:cstheme="minorHAnsi"/>
          <w:sz w:val="24"/>
          <w:szCs w:val="24"/>
        </w:rPr>
        <w:t xml:space="preserve"> (Chan </w:t>
      </w:r>
      <w:r w:rsidRPr="00B863D1">
        <w:rPr>
          <w:rFonts w:cstheme="minorHAnsi"/>
          <w:i/>
          <w:iCs/>
          <w:sz w:val="24"/>
          <w:szCs w:val="24"/>
        </w:rPr>
        <w:t>et al</w:t>
      </w:r>
      <w:r w:rsidR="00AC33D3">
        <w:rPr>
          <w:rFonts w:cstheme="minorHAnsi"/>
          <w:sz w:val="24"/>
          <w:szCs w:val="24"/>
        </w:rPr>
        <w:t>.</w:t>
      </w:r>
      <w:r>
        <w:rPr>
          <w:rFonts w:cstheme="minorHAnsi"/>
          <w:sz w:val="24"/>
          <w:szCs w:val="24"/>
        </w:rPr>
        <w:t>, 2011)</w:t>
      </w:r>
      <w:r w:rsidRPr="00504798">
        <w:rPr>
          <w:rFonts w:cstheme="minorHAnsi"/>
          <w:sz w:val="24"/>
          <w:szCs w:val="24"/>
        </w:rPr>
        <w:t>.</w:t>
      </w:r>
    </w:p>
    <w:p w14:paraId="69235308" w14:textId="76176061" w:rsidR="005F4343" w:rsidRDefault="005F4343" w:rsidP="00651C74">
      <w:pPr>
        <w:autoSpaceDE w:val="0"/>
        <w:autoSpaceDN w:val="0"/>
        <w:adjustRightInd w:val="0"/>
        <w:spacing w:after="240" w:line="276" w:lineRule="auto"/>
        <w:jc w:val="both"/>
        <w:rPr>
          <w:rFonts w:cstheme="minorHAnsi"/>
          <w:sz w:val="24"/>
          <w:szCs w:val="24"/>
          <w:lang w:val="az-Latn-AZ"/>
        </w:rPr>
      </w:pPr>
      <w:r w:rsidRPr="00437CB8">
        <w:rPr>
          <w:rFonts w:cstheme="minorHAnsi"/>
          <w:sz w:val="24"/>
          <w:szCs w:val="24"/>
        </w:rPr>
        <w:t>Azerbaijan's water sources are ecosystems that play an invaluable role in meeting economic, domestic, and drinking water needs. On the other hand, rivers are the main spawning</w:t>
      </w:r>
      <w:r>
        <w:rPr>
          <w:rFonts w:cstheme="minorHAnsi"/>
          <w:sz w:val="24"/>
          <w:szCs w:val="24"/>
        </w:rPr>
        <w:t xml:space="preserve"> ground</w:t>
      </w:r>
      <w:r w:rsidRPr="00437CB8">
        <w:rPr>
          <w:rFonts w:cstheme="minorHAnsi"/>
          <w:sz w:val="24"/>
          <w:szCs w:val="24"/>
        </w:rPr>
        <w:t xml:space="preserve"> and habitat for very valuable fish species</w:t>
      </w:r>
      <w:r>
        <w:rPr>
          <w:rFonts w:cstheme="minorHAnsi"/>
          <w:sz w:val="24"/>
          <w:szCs w:val="24"/>
        </w:rPr>
        <w:t xml:space="preserve"> (</w:t>
      </w:r>
      <w:r w:rsidRPr="00174D1B">
        <w:rPr>
          <w:rFonts w:cstheme="minorHAnsi"/>
          <w:sz w:val="24"/>
          <w:szCs w:val="24"/>
        </w:rPr>
        <w:t>Kuljanishvili</w:t>
      </w:r>
      <w:r>
        <w:rPr>
          <w:rFonts w:cstheme="minorHAnsi"/>
          <w:sz w:val="24"/>
          <w:szCs w:val="24"/>
        </w:rPr>
        <w:t xml:space="preserve"> </w:t>
      </w:r>
      <w:r w:rsidRPr="00B863D1">
        <w:rPr>
          <w:rFonts w:cstheme="minorHAnsi"/>
          <w:i/>
          <w:iCs/>
          <w:sz w:val="24"/>
          <w:szCs w:val="24"/>
        </w:rPr>
        <w:t>et al</w:t>
      </w:r>
      <w:r w:rsidR="000650CD">
        <w:rPr>
          <w:rFonts w:cstheme="minorHAnsi"/>
          <w:sz w:val="24"/>
          <w:szCs w:val="24"/>
        </w:rPr>
        <w:t>.</w:t>
      </w:r>
      <w:r>
        <w:rPr>
          <w:rFonts w:cstheme="minorHAnsi"/>
          <w:sz w:val="24"/>
          <w:szCs w:val="24"/>
        </w:rPr>
        <w:t>, 2020)</w:t>
      </w:r>
      <w:r w:rsidRPr="00437CB8">
        <w:rPr>
          <w:rFonts w:cstheme="minorHAnsi"/>
          <w:sz w:val="24"/>
          <w:szCs w:val="24"/>
        </w:rPr>
        <w:t xml:space="preserve">, and lakes and swamps are both wintering and permanent habitats for </w:t>
      </w:r>
      <w:r>
        <w:rPr>
          <w:rFonts w:cstheme="minorHAnsi"/>
          <w:sz w:val="24"/>
          <w:szCs w:val="24"/>
        </w:rPr>
        <w:t>migratory</w:t>
      </w:r>
      <w:r w:rsidRPr="00437CB8">
        <w:rPr>
          <w:rFonts w:cstheme="minorHAnsi"/>
          <w:sz w:val="24"/>
          <w:szCs w:val="24"/>
        </w:rPr>
        <w:t xml:space="preserve"> bird species</w:t>
      </w:r>
      <w:r>
        <w:rPr>
          <w:rFonts w:cstheme="minorHAnsi"/>
          <w:sz w:val="24"/>
          <w:szCs w:val="24"/>
        </w:rPr>
        <w:t xml:space="preserve"> (Yusifov </w:t>
      </w:r>
      <w:r w:rsidRPr="00B863D1">
        <w:rPr>
          <w:rFonts w:cstheme="minorHAnsi"/>
          <w:i/>
          <w:iCs/>
          <w:sz w:val="24"/>
          <w:szCs w:val="24"/>
        </w:rPr>
        <w:t>et al</w:t>
      </w:r>
      <w:r w:rsidR="00E52DC5">
        <w:rPr>
          <w:rFonts w:cstheme="minorHAnsi"/>
          <w:sz w:val="24"/>
          <w:szCs w:val="24"/>
        </w:rPr>
        <w:t>.</w:t>
      </w:r>
      <w:r>
        <w:rPr>
          <w:rFonts w:cstheme="minorHAnsi"/>
          <w:sz w:val="24"/>
          <w:szCs w:val="24"/>
        </w:rPr>
        <w:t>, 2017)</w:t>
      </w:r>
      <w:r w:rsidRPr="00437CB8">
        <w:rPr>
          <w:rFonts w:cstheme="minorHAnsi"/>
          <w:sz w:val="24"/>
          <w:szCs w:val="24"/>
        </w:rPr>
        <w:t>. Both lakes and rivers play an invaluable role in meeting the recreational needs of the country. Water sources of Azerbaijan also provide a wide range of values related to history, culture, and natural peculiarities of the country (</w:t>
      </w:r>
      <w:r>
        <w:rPr>
          <w:rFonts w:cstheme="minorHAnsi"/>
          <w:sz w:val="24"/>
          <w:szCs w:val="24"/>
        </w:rPr>
        <w:t>Abbasov and Smakhtin, 2009; Abbasov and Smakhtin, 2012</w:t>
      </w:r>
      <w:r w:rsidRPr="00437CB8">
        <w:rPr>
          <w:rFonts w:cstheme="minorHAnsi"/>
          <w:sz w:val="24"/>
          <w:szCs w:val="24"/>
        </w:rPr>
        <w:t>).</w:t>
      </w:r>
      <w:r>
        <w:rPr>
          <w:rFonts w:cstheme="minorHAnsi"/>
          <w:sz w:val="24"/>
          <w:szCs w:val="24"/>
        </w:rPr>
        <w:t xml:space="preserve"> </w:t>
      </w:r>
      <w:r w:rsidRPr="00DF196E">
        <w:rPr>
          <w:rFonts w:cstheme="minorHAnsi"/>
          <w:sz w:val="24"/>
          <w:szCs w:val="24"/>
          <w:lang w:val="az-Latn-AZ"/>
        </w:rPr>
        <w:t>Azerbaijan has been a country where irrigated agriculture has been developed since ancient times</w:t>
      </w:r>
      <w:r>
        <w:rPr>
          <w:rFonts w:cstheme="minorHAnsi"/>
          <w:sz w:val="24"/>
          <w:szCs w:val="24"/>
          <w:lang w:val="az-Latn-AZ"/>
        </w:rPr>
        <w:t xml:space="preserve"> (Rzayev, 2007)</w:t>
      </w:r>
      <w:r w:rsidRPr="00DF196E">
        <w:rPr>
          <w:rFonts w:cstheme="minorHAnsi"/>
          <w:sz w:val="24"/>
          <w:szCs w:val="24"/>
          <w:lang w:val="az-Latn-AZ"/>
        </w:rPr>
        <w:t xml:space="preserve">. The fertile lands between the Kura and Araz rivers  </w:t>
      </w:r>
      <w:r w:rsidR="0036069A">
        <w:rPr>
          <w:rFonts w:cstheme="minorHAnsi"/>
          <w:sz w:val="24"/>
          <w:szCs w:val="24"/>
          <w:lang w:val="az-Latn-AZ"/>
        </w:rPr>
        <w:t xml:space="preserve">allow </w:t>
      </w:r>
      <w:r w:rsidRPr="00DF196E">
        <w:rPr>
          <w:rFonts w:cstheme="minorHAnsi"/>
          <w:sz w:val="24"/>
          <w:szCs w:val="24"/>
          <w:lang w:val="az-Latn-AZ"/>
        </w:rPr>
        <w:t>harvest</w:t>
      </w:r>
      <w:r w:rsidR="0036069A">
        <w:rPr>
          <w:rFonts w:cstheme="minorHAnsi"/>
          <w:sz w:val="24"/>
          <w:szCs w:val="24"/>
          <w:lang w:val="az-Latn-AZ"/>
        </w:rPr>
        <w:t>ing</w:t>
      </w:r>
      <w:r w:rsidRPr="00DF196E">
        <w:rPr>
          <w:rFonts w:cstheme="minorHAnsi"/>
          <w:sz w:val="24"/>
          <w:szCs w:val="24"/>
          <w:lang w:val="az-Latn-AZ"/>
        </w:rPr>
        <w:t xml:space="preserve"> at least twice a year in these areas. Numerous plants important for human habitation</w:t>
      </w:r>
      <w:r>
        <w:rPr>
          <w:rFonts w:cstheme="minorHAnsi"/>
          <w:sz w:val="24"/>
          <w:szCs w:val="24"/>
          <w:lang w:val="az-Latn-AZ"/>
        </w:rPr>
        <w:t xml:space="preserve"> grow i</w:t>
      </w:r>
      <w:r w:rsidRPr="00DF196E">
        <w:rPr>
          <w:rFonts w:cstheme="minorHAnsi"/>
          <w:sz w:val="24"/>
          <w:szCs w:val="24"/>
          <w:lang w:val="az-Latn-AZ"/>
        </w:rPr>
        <w:t>n the areas between the Kura and Araz rivers, where irrigation was widely used</w:t>
      </w:r>
      <w:r>
        <w:rPr>
          <w:rFonts w:cstheme="minorHAnsi"/>
          <w:sz w:val="24"/>
          <w:szCs w:val="24"/>
          <w:lang w:val="az-Latn-AZ"/>
        </w:rPr>
        <w:t xml:space="preserve"> (Ahmadov, 2020)</w:t>
      </w:r>
      <w:r w:rsidRPr="00DF196E">
        <w:rPr>
          <w:rFonts w:cstheme="minorHAnsi"/>
          <w:sz w:val="24"/>
          <w:szCs w:val="24"/>
          <w:lang w:val="az-Latn-AZ"/>
        </w:rPr>
        <w:t>.</w:t>
      </w:r>
    </w:p>
    <w:p w14:paraId="0B355744" w14:textId="79D96444" w:rsidR="005F4343" w:rsidRDefault="005F4343" w:rsidP="00651C74">
      <w:pPr>
        <w:spacing w:after="240"/>
        <w:jc w:val="both"/>
        <w:rPr>
          <w:rFonts w:cstheme="minorHAnsi"/>
          <w:sz w:val="24"/>
          <w:szCs w:val="24"/>
        </w:rPr>
      </w:pPr>
      <w:r w:rsidRPr="002716C3">
        <w:rPr>
          <w:rFonts w:cstheme="minorHAnsi"/>
          <w:sz w:val="24"/>
          <w:szCs w:val="24"/>
        </w:rPr>
        <w:t>As Azerbaijan is a</w:t>
      </w:r>
      <w:r>
        <w:rPr>
          <w:rFonts w:cstheme="minorHAnsi"/>
          <w:sz w:val="24"/>
          <w:szCs w:val="24"/>
        </w:rPr>
        <w:t>n</w:t>
      </w:r>
      <w:r w:rsidRPr="002716C3">
        <w:rPr>
          <w:rFonts w:cstheme="minorHAnsi"/>
          <w:sz w:val="24"/>
          <w:szCs w:val="24"/>
        </w:rPr>
        <w:t xml:space="preserve"> arid country, it is not well supplied with water resources</w:t>
      </w:r>
      <w:r>
        <w:rPr>
          <w:rFonts w:cstheme="minorHAnsi"/>
          <w:sz w:val="24"/>
          <w:szCs w:val="24"/>
        </w:rPr>
        <w:t xml:space="preserve"> (Ahmadov, 2020; Jafarov, 2004)</w:t>
      </w:r>
      <w:r w:rsidR="0036069A">
        <w:rPr>
          <w:rFonts w:cstheme="minorHAnsi"/>
          <w:sz w:val="24"/>
          <w:szCs w:val="24"/>
        </w:rPr>
        <w:t>,</w:t>
      </w:r>
      <w:r>
        <w:rPr>
          <w:rFonts w:cstheme="minorHAnsi"/>
          <w:sz w:val="24"/>
          <w:szCs w:val="24"/>
        </w:rPr>
        <w:t xml:space="preserve"> and t</w:t>
      </w:r>
      <w:r w:rsidRPr="002716C3">
        <w:rPr>
          <w:rFonts w:cstheme="minorHAnsi"/>
          <w:sz w:val="24"/>
          <w:szCs w:val="24"/>
        </w:rPr>
        <w:t xml:space="preserve">herefore, the </w:t>
      </w:r>
      <w:r>
        <w:rPr>
          <w:rFonts w:cstheme="minorHAnsi"/>
          <w:sz w:val="24"/>
          <w:szCs w:val="24"/>
        </w:rPr>
        <w:t>value</w:t>
      </w:r>
      <w:r w:rsidRPr="002716C3">
        <w:rPr>
          <w:rFonts w:cstheme="minorHAnsi"/>
          <w:sz w:val="24"/>
          <w:szCs w:val="24"/>
        </w:rPr>
        <w:t xml:space="preserve"> of water is higher than in humid countries. Pollution, water shortages, water losses in irrigation and drinking water systems, and prolonged droughts pose serious problems for water supply</w:t>
      </w:r>
      <w:r>
        <w:rPr>
          <w:rFonts w:cstheme="minorHAnsi"/>
          <w:sz w:val="24"/>
          <w:szCs w:val="24"/>
        </w:rPr>
        <w:t xml:space="preserve"> (Vener, 2007; Abbasov and Smakhtin, 2012)</w:t>
      </w:r>
      <w:r w:rsidRPr="002716C3">
        <w:rPr>
          <w:rFonts w:cstheme="minorHAnsi"/>
          <w:sz w:val="24"/>
          <w:szCs w:val="24"/>
        </w:rPr>
        <w:t>. Failure to solve these problems forces the population to use alternative ways</w:t>
      </w:r>
      <w:r>
        <w:rPr>
          <w:rFonts w:cstheme="minorHAnsi"/>
          <w:sz w:val="24"/>
          <w:szCs w:val="24"/>
        </w:rPr>
        <w:t xml:space="preserve"> (Aliyev and Khalilova, 2014)</w:t>
      </w:r>
      <w:r w:rsidRPr="002716C3">
        <w:rPr>
          <w:rFonts w:cstheme="minorHAnsi"/>
          <w:sz w:val="24"/>
          <w:szCs w:val="24"/>
        </w:rPr>
        <w:t xml:space="preserve">. For example, the lack of clean water in large cities forces people to buy bottled water. The survey </w:t>
      </w:r>
      <w:r>
        <w:rPr>
          <w:rFonts w:cstheme="minorHAnsi"/>
          <w:sz w:val="24"/>
          <w:szCs w:val="24"/>
        </w:rPr>
        <w:t>confirmed</w:t>
      </w:r>
      <w:r w:rsidRPr="002716C3">
        <w:rPr>
          <w:rFonts w:cstheme="minorHAnsi"/>
          <w:sz w:val="24"/>
          <w:szCs w:val="24"/>
        </w:rPr>
        <w:t xml:space="preserve"> that people are increasingly willing to spend more on clean water. In this section, we want to show that improper water intake increases the cost of clean water. Therefore, people are spending more and more money on clean water</w:t>
      </w:r>
      <w:r>
        <w:rPr>
          <w:rFonts w:cstheme="minorHAnsi"/>
          <w:sz w:val="24"/>
          <w:szCs w:val="24"/>
        </w:rPr>
        <w:t xml:space="preserve"> </w:t>
      </w:r>
      <w:r w:rsidRPr="00E72BE3">
        <w:rPr>
          <w:rFonts w:cstheme="minorHAnsi"/>
          <w:sz w:val="24"/>
          <w:szCs w:val="24"/>
        </w:rPr>
        <w:t>(Scandizzo and Abbasov, 2021).</w:t>
      </w:r>
      <w:r w:rsidRPr="002716C3">
        <w:rPr>
          <w:rFonts w:cstheme="minorHAnsi"/>
          <w:sz w:val="24"/>
          <w:szCs w:val="24"/>
        </w:rPr>
        <w:t xml:space="preserve"> </w:t>
      </w:r>
    </w:p>
    <w:p w14:paraId="18617AC3" w14:textId="2BBAF8F5" w:rsidR="005F4343" w:rsidRDefault="005F4343" w:rsidP="00651C74">
      <w:pPr>
        <w:spacing w:after="240"/>
        <w:jc w:val="both"/>
        <w:rPr>
          <w:rFonts w:cstheme="minorHAnsi"/>
          <w:sz w:val="24"/>
          <w:szCs w:val="24"/>
        </w:rPr>
      </w:pPr>
      <w:r w:rsidRPr="00914A5D">
        <w:rPr>
          <w:rFonts w:cstheme="minorHAnsi"/>
          <w:sz w:val="24"/>
          <w:szCs w:val="24"/>
        </w:rPr>
        <w:t xml:space="preserve">The </w:t>
      </w:r>
      <w:r w:rsidR="00613B3C">
        <w:rPr>
          <w:rFonts w:cstheme="minorHAnsi"/>
          <w:sz w:val="24"/>
          <w:szCs w:val="24"/>
        </w:rPr>
        <w:t xml:space="preserve">two </w:t>
      </w:r>
      <w:r w:rsidRPr="00914A5D">
        <w:rPr>
          <w:rFonts w:cstheme="minorHAnsi"/>
          <w:sz w:val="24"/>
          <w:szCs w:val="24"/>
        </w:rPr>
        <w:t xml:space="preserve">most important </w:t>
      </w:r>
      <w:r>
        <w:rPr>
          <w:rFonts w:cstheme="minorHAnsi"/>
          <w:sz w:val="24"/>
          <w:szCs w:val="24"/>
        </w:rPr>
        <w:t xml:space="preserve">water </w:t>
      </w:r>
      <w:r w:rsidRPr="00914A5D">
        <w:rPr>
          <w:rFonts w:cstheme="minorHAnsi"/>
          <w:sz w:val="24"/>
          <w:szCs w:val="24"/>
        </w:rPr>
        <w:t>sources</w:t>
      </w:r>
      <w:r w:rsidR="00613B3C">
        <w:rPr>
          <w:rFonts w:cstheme="minorHAnsi"/>
          <w:sz w:val="24"/>
          <w:szCs w:val="24"/>
        </w:rPr>
        <w:t xml:space="preserve"> -</w:t>
      </w:r>
      <w:r w:rsidRPr="00914A5D">
        <w:rPr>
          <w:rFonts w:cstheme="minorHAnsi"/>
          <w:sz w:val="24"/>
          <w:szCs w:val="24"/>
        </w:rPr>
        <w:t xml:space="preserve"> Kura and Araz</w:t>
      </w:r>
      <w:r w:rsidR="00613B3C">
        <w:rPr>
          <w:rFonts w:cstheme="minorHAnsi"/>
          <w:sz w:val="24"/>
          <w:szCs w:val="24"/>
        </w:rPr>
        <w:t xml:space="preserve"> -</w:t>
      </w:r>
      <w:r w:rsidRPr="00914A5D">
        <w:rPr>
          <w:rFonts w:cstheme="minorHAnsi"/>
          <w:sz w:val="24"/>
          <w:szCs w:val="24"/>
        </w:rPr>
        <w:t xml:space="preserve"> form the largest transboundary river network of the South Caucasus.  This network originates in Turkey and flows through Georgia and Azerbaijan into the Caspian Sea, while the Araks also crosses Armenia and Iran. Azerbaijan occupies primarily the downstream part of the Kura River basin</w:t>
      </w:r>
      <w:r>
        <w:rPr>
          <w:rFonts w:cstheme="minorHAnsi"/>
          <w:sz w:val="24"/>
          <w:szCs w:val="24"/>
        </w:rPr>
        <w:t xml:space="preserve"> </w:t>
      </w:r>
      <w:r w:rsidRPr="00B068F9">
        <w:rPr>
          <w:rFonts w:cstheme="minorHAnsi"/>
          <w:sz w:val="24"/>
          <w:szCs w:val="24"/>
        </w:rPr>
        <w:t xml:space="preserve">and the fact that Azerbaijan is a downstream country poses many problems with its </w:t>
      </w:r>
      <w:r>
        <w:rPr>
          <w:rFonts w:cstheme="minorHAnsi"/>
          <w:sz w:val="24"/>
          <w:szCs w:val="24"/>
        </w:rPr>
        <w:t xml:space="preserve">freshwater ecosystems. </w:t>
      </w:r>
      <w:r w:rsidRPr="00914A5D">
        <w:rPr>
          <w:rFonts w:cstheme="minorHAnsi"/>
          <w:sz w:val="24"/>
          <w:szCs w:val="24"/>
        </w:rPr>
        <w:t xml:space="preserve"> Most of the small streams of the Kura basin are highly polluted by the mining industry</w:t>
      </w:r>
      <w:r>
        <w:rPr>
          <w:rFonts w:cstheme="minorHAnsi"/>
          <w:sz w:val="24"/>
          <w:szCs w:val="24"/>
        </w:rPr>
        <w:t xml:space="preserve"> (Ansarova and Guseynov, 2021)</w:t>
      </w:r>
      <w:r w:rsidRPr="00914A5D">
        <w:rPr>
          <w:rFonts w:cstheme="minorHAnsi"/>
          <w:sz w:val="24"/>
          <w:szCs w:val="24"/>
        </w:rPr>
        <w:t>. Over the past 50 years, metal (Cu, Fe, Al) concentrations in some streams have been increasing due to the growth of mining operations in Azerbaijan and Armenia</w:t>
      </w:r>
      <w:r>
        <w:rPr>
          <w:rFonts w:cstheme="minorHAnsi"/>
          <w:sz w:val="24"/>
          <w:szCs w:val="24"/>
        </w:rPr>
        <w:t xml:space="preserve"> (Suleymanov </w:t>
      </w:r>
      <w:r w:rsidRPr="00B863D1">
        <w:rPr>
          <w:rFonts w:cstheme="minorHAnsi"/>
          <w:i/>
          <w:iCs/>
          <w:sz w:val="24"/>
          <w:szCs w:val="24"/>
        </w:rPr>
        <w:t>et al</w:t>
      </w:r>
      <w:r w:rsidR="00613B3C">
        <w:rPr>
          <w:rFonts w:cstheme="minorHAnsi"/>
          <w:sz w:val="24"/>
          <w:szCs w:val="24"/>
        </w:rPr>
        <w:t>.</w:t>
      </w:r>
      <w:r>
        <w:rPr>
          <w:rFonts w:cstheme="minorHAnsi"/>
          <w:sz w:val="24"/>
          <w:szCs w:val="24"/>
        </w:rPr>
        <w:t>, 2010; Boynagryan, 2015)</w:t>
      </w:r>
      <w:r w:rsidRPr="00914A5D">
        <w:rPr>
          <w:rFonts w:cstheme="minorHAnsi"/>
          <w:sz w:val="24"/>
          <w:szCs w:val="24"/>
        </w:rPr>
        <w:t xml:space="preserve">. Although recently </w:t>
      </w:r>
      <w:r>
        <w:rPr>
          <w:rFonts w:cstheme="minorHAnsi"/>
          <w:sz w:val="24"/>
          <w:szCs w:val="24"/>
        </w:rPr>
        <w:t>some</w:t>
      </w:r>
      <w:r w:rsidRPr="00914A5D">
        <w:rPr>
          <w:rFonts w:cstheme="minorHAnsi"/>
          <w:sz w:val="24"/>
          <w:szCs w:val="24"/>
        </w:rPr>
        <w:t xml:space="preserve"> of these </w:t>
      </w:r>
      <w:r>
        <w:rPr>
          <w:rFonts w:cstheme="minorHAnsi"/>
          <w:sz w:val="24"/>
          <w:szCs w:val="24"/>
        </w:rPr>
        <w:t xml:space="preserve">mining </w:t>
      </w:r>
      <w:r w:rsidRPr="00914A5D">
        <w:rPr>
          <w:rFonts w:cstheme="minorHAnsi"/>
          <w:sz w:val="24"/>
          <w:szCs w:val="24"/>
        </w:rPr>
        <w:t>operations have stopped, the mines continue to be sources of pollution</w:t>
      </w:r>
      <w:r>
        <w:rPr>
          <w:rFonts w:cstheme="minorHAnsi"/>
          <w:sz w:val="24"/>
          <w:szCs w:val="24"/>
        </w:rPr>
        <w:t xml:space="preserve"> (Manukyan, 2011; Abbasov and Smakhtin, 2013)</w:t>
      </w:r>
      <w:r w:rsidRPr="00914A5D">
        <w:rPr>
          <w:rFonts w:cstheme="minorHAnsi"/>
          <w:sz w:val="24"/>
          <w:szCs w:val="24"/>
        </w:rPr>
        <w:t xml:space="preserve">. These rivers are also organically polluted by the discharge of poorly treated or untreated wastewater from the 11 million people living in the </w:t>
      </w:r>
      <w:r>
        <w:rPr>
          <w:rFonts w:cstheme="minorHAnsi"/>
          <w:sz w:val="24"/>
          <w:szCs w:val="24"/>
        </w:rPr>
        <w:t xml:space="preserve">Kura basin (Bakradze </w:t>
      </w:r>
      <w:r w:rsidRPr="00B863D1">
        <w:rPr>
          <w:rFonts w:cstheme="minorHAnsi"/>
          <w:i/>
          <w:iCs/>
          <w:sz w:val="24"/>
          <w:szCs w:val="24"/>
        </w:rPr>
        <w:t>et al</w:t>
      </w:r>
      <w:r w:rsidR="00D73128">
        <w:rPr>
          <w:rFonts w:cstheme="minorHAnsi"/>
          <w:sz w:val="24"/>
          <w:szCs w:val="24"/>
        </w:rPr>
        <w:t>.</w:t>
      </w:r>
      <w:r>
        <w:rPr>
          <w:rFonts w:cstheme="minorHAnsi"/>
          <w:sz w:val="24"/>
          <w:szCs w:val="24"/>
        </w:rPr>
        <w:t>, 2017)</w:t>
      </w:r>
      <w:r w:rsidRPr="00914A5D">
        <w:rPr>
          <w:rFonts w:cstheme="minorHAnsi"/>
          <w:sz w:val="24"/>
          <w:szCs w:val="24"/>
        </w:rPr>
        <w:t>. The major pollutants are heavy metals (Cu, Zn, Cd) from</w:t>
      </w:r>
      <w:r w:rsidR="00D73128">
        <w:rPr>
          <w:rFonts w:cstheme="minorHAnsi"/>
          <w:sz w:val="24"/>
          <w:szCs w:val="24"/>
        </w:rPr>
        <w:t xml:space="preserve"> the</w:t>
      </w:r>
      <w:r w:rsidRPr="00914A5D">
        <w:rPr>
          <w:rFonts w:cstheme="minorHAnsi"/>
          <w:sz w:val="24"/>
          <w:szCs w:val="24"/>
        </w:rPr>
        <w:t xml:space="preserve"> mining and the leather industry, and ammonia and nitrates from the fertilizer industry. Concentrations exceed norms up to nine times. Phenols exceed the norms six times and mineral oil, two to three times. The Araz River is claimed to be one of the most turbid in the world, with high turbidity increasing the cost of treatment for drinking water. The Kura withdrawal sites were built just after the junction of the Kura and the Araz rivers. Like the Kura, the Araz river also is highly polluted by nitrites and heavy metals</w:t>
      </w:r>
      <w:r>
        <w:rPr>
          <w:rFonts w:cstheme="minorHAnsi"/>
          <w:sz w:val="24"/>
          <w:szCs w:val="24"/>
        </w:rPr>
        <w:t xml:space="preserve"> (Gulamirov </w:t>
      </w:r>
      <w:r w:rsidRPr="00B863D1">
        <w:rPr>
          <w:rFonts w:cstheme="minorHAnsi"/>
          <w:i/>
          <w:iCs/>
          <w:sz w:val="24"/>
          <w:szCs w:val="24"/>
        </w:rPr>
        <w:t>et al</w:t>
      </w:r>
      <w:r w:rsidR="00D73128">
        <w:rPr>
          <w:rFonts w:cstheme="minorHAnsi"/>
          <w:sz w:val="24"/>
          <w:szCs w:val="24"/>
        </w:rPr>
        <w:t>.</w:t>
      </w:r>
      <w:r>
        <w:rPr>
          <w:rFonts w:cstheme="minorHAnsi"/>
          <w:sz w:val="24"/>
          <w:szCs w:val="24"/>
        </w:rPr>
        <w:t xml:space="preserve">, 2018; Mamedli </w:t>
      </w:r>
      <w:r w:rsidRPr="00B863D1">
        <w:rPr>
          <w:rFonts w:cstheme="minorHAnsi"/>
          <w:i/>
          <w:iCs/>
          <w:sz w:val="24"/>
          <w:szCs w:val="24"/>
        </w:rPr>
        <w:t>et al</w:t>
      </w:r>
      <w:r w:rsidR="00D73128">
        <w:rPr>
          <w:rFonts w:cstheme="minorHAnsi"/>
          <w:sz w:val="24"/>
          <w:szCs w:val="24"/>
        </w:rPr>
        <w:t>.</w:t>
      </w:r>
      <w:r>
        <w:rPr>
          <w:rFonts w:cstheme="minorHAnsi"/>
          <w:sz w:val="24"/>
          <w:szCs w:val="24"/>
        </w:rPr>
        <w:t>, 2017)</w:t>
      </w:r>
      <w:r w:rsidRPr="00914A5D">
        <w:rPr>
          <w:rFonts w:cstheme="minorHAnsi"/>
          <w:sz w:val="24"/>
          <w:szCs w:val="24"/>
        </w:rPr>
        <w:t>.</w:t>
      </w:r>
    </w:p>
    <w:p w14:paraId="6EAF4103" w14:textId="7CD74C29" w:rsidR="005F4343" w:rsidRPr="00D40D8D" w:rsidRDefault="005F4343" w:rsidP="00651C74">
      <w:pPr>
        <w:spacing w:after="240"/>
        <w:jc w:val="both"/>
        <w:rPr>
          <w:rFonts w:cstheme="minorHAnsi"/>
          <w:sz w:val="24"/>
          <w:szCs w:val="24"/>
          <w:lang w:val="az-Latn-AZ"/>
        </w:rPr>
      </w:pPr>
      <w:r w:rsidRPr="000F10F2">
        <w:rPr>
          <w:rFonts w:cstheme="minorHAnsi"/>
          <w:sz w:val="24"/>
          <w:szCs w:val="24"/>
          <w:lang w:val="az-Latn-AZ"/>
        </w:rPr>
        <w:t xml:space="preserve">Water provides a flow of  goods (e.g. drinking-water, irrigation water) and services (e.g. hydroelectricity generation, recreation and amenity) to agriculture, industry and households. The values assigned by people directly and indirectly to these goods and services are reflected in their willingness to pay and determine one important component of the value of water. A second important component, however, is linked to the fact that water is a renewable resource (or, more precisely, a stock of natural resources, such as freshwater, ground water, and other forms of water all linked by the greater water cycle nexus) and, as such, has the nature of a public good, whose value depends </w:t>
      </w:r>
      <w:r w:rsidR="00625D70">
        <w:rPr>
          <w:rFonts w:cstheme="minorHAnsi"/>
          <w:sz w:val="24"/>
          <w:szCs w:val="24"/>
          <w:lang w:val="az-Latn-AZ"/>
        </w:rPr>
        <w:t>on</w:t>
      </w:r>
      <w:r w:rsidRPr="000F10F2">
        <w:rPr>
          <w:rFonts w:cstheme="minorHAnsi"/>
          <w:sz w:val="24"/>
          <w:szCs w:val="24"/>
          <w:lang w:val="az-Latn-AZ"/>
        </w:rPr>
        <w:t xml:space="preserve"> characteristic</w:t>
      </w:r>
      <w:r w:rsidR="00625D70">
        <w:rPr>
          <w:rFonts w:cstheme="minorHAnsi"/>
          <w:sz w:val="24"/>
          <w:szCs w:val="24"/>
          <w:lang w:val="az-Latn-AZ"/>
        </w:rPr>
        <w:t>s</w:t>
      </w:r>
      <w:r w:rsidRPr="000F10F2">
        <w:rPr>
          <w:rFonts w:cstheme="minorHAnsi"/>
          <w:sz w:val="24"/>
          <w:szCs w:val="24"/>
          <w:lang w:val="az-Latn-AZ"/>
        </w:rPr>
        <w:t xml:space="preserve"> such as  potential uses, bequest, existence, cultural standards and intrinsic worth.  Another thing to keep in mind is that water is not only valuable for use as water, it also</w:t>
      </w:r>
      <w:r w:rsidR="00AD1FDE">
        <w:rPr>
          <w:rFonts w:cstheme="minorHAnsi"/>
          <w:sz w:val="24"/>
          <w:szCs w:val="24"/>
          <w:lang w:val="az-Latn-AZ"/>
        </w:rPr>
        <w:t xml:space="preserve"> adds</w:t>
      </w:r>
      <w:r w:rsidRPr="000F10F2">
        <w:rPr>
          <w:rFonts w:cstheme="minorHAnsi"/>
          <w:sz w:val="24"/>
          <w:szCs w:val="24"/>
          <w:lang w:val="az-Latn-AZ"/>
        </w:rPr>
        <w:t xml:space="preserve"> value </w:t>
      </w:r>
      <w:r w:rsidR="00AD1FDE">
        <w:rPr>
          <w:rFonts w:cstheme="minorHAnsi"/>
          <w:sz w:val="24"/>
          <w:szCs w:val="24"/>
          <w:lang w:val="az-Latn-AZ"/>
        </w:rPr>
        <w:t xml:space="preserve"> to the</w:t>
      </w:r>
      <w:r w:rsidRPr="000F10F2">
        <w:rPr>
          <w:rFonts w:cstheme="minorHAnsi"/>
          <w:sz w:val="24"/>
          <w:szCs w:val="24"/>
          <w:lang w:val="az-Latn-AZ"/>
        </w:rPr>
        <w:t xml:space="preserve"> environment itself and performs important functions in ecosystems.</w:t>
      </w:r>
      <w:r>
        <w:rPr>
          <w:rFonts w:cstheme="minorHAnsi"/>
          <w:sz w:val="24"/>
          <w:szCs w:val="24"/>
          <w:lang w:val="az-Latn-AZ"/>
        </w:rPr>
        <w:t xml:space="preserve"> </w:t>
      </w:r>
      <w:r w:rsidRPr="00D40D8D">
        <w:rPr>
          <w:rFonts w:cstheme="minorHAnsi"/>
          <w:sz w:val="24"/>
          <w:szCs w:val="24"/>
          <w:lang w:val="az-Latn-AZ"/>
        </w:rPr>
        <w:t>A spring is not only a source of water, but can also have a very important cultural or historical significance. If the spring dries up, then all the cultural and historical values ​​associated with this spring will disappear. For example, the Tajlig Water Pipeline, which currently supplies water to the Ganjali district of Sheki.</w:t>
      </w:r>
      <w:r>
        <w:rPr>
          <w:rFonts w:cstheme="minorHAnsi"/>
          <w:sz w:val="24"/>
          <w:szCs w:val="24"/>
          <w:lang w:val="az-Latn-AZ"/>
        </w:rPr>
        <w:t xml:space="preserve"> </w:t>
      </w:r>
      <w:r w:rsidRPr="00D40D8D">
        <w:rPr>
          <w:rFonts w:cstheme="minorHAnsi"/>
          <w:sz w:val="24"/>
          <w:szCs w:val="24"/>
          <w:lang w:val="az-Latn-AZ"/>
        </w:rPr>
        <w:t xml:space="preserve">The same can be said about </w:t>
      </w:r>
      <w:r>
        <w:rPr>
          <w:rFonts w:cstheme="minorHAnsi"/>
          <w:sz w:val="24"/>
          <w:szCs w:val="24"/>
          <w:lang w:val="az-Latn-AZ"/>
        </w:rPr>
        <w:t xml:space="preserve">mountain </w:t>
      </w:r>
      <w:r w:rsidRPr="00D40D8D">
        <w:rPr>
          <w:rFonts w:cstheme="minorHAnsi"/>
          <w:sz w:val="24"/>
          <w:szCs w:val="24"/>
          <w:lang w:val="az-Latn-AZ"/>
        </w:rPr>
        <w:t>waterfall</w:t>
      </w:r>
      <w:r>
        <w:rPr>
          <w:rFonts w:cstheme="minorHAnsi"/>
          <w:sz w:val="24"/>
          <w:szCs w:val="24"/>
          <w:lang w:val="az-Latn-AZ"/>
        </w:rPr>
        <w:t>s</w:t>
      </w:r>
      <w:r w:rsidRPr="00D40D8D">
        <w:rPr>
          <w:rFonts w:cstheme="minorHAnsi"/>
          <w:sz w:val="24"/>
          <w:szCs w:val="24"/>
          <w:lang w:val="az-Latn-AZ"/>
        </w:rPr>
        <w:t xml:space="preserve"> in</w:t>
      </w:r>
      <w:r>
        <w:rPr>
          <w:rFonts w:cstheme="minorHAnsi"/>
          <w:sz w:val="24"/>
          <w:szCs w:val="24"/>
          <w:lang w:val="az-Latn-AZ"/>
        </w:rPr>
        <w:t xml:space="preserve"> Azerbaijan</w:t>
      </w:r>
      <w:r w:rsidRPr="00D40D8D">
        <w:rPr>
          <w:rFonts w:cstheme="minorHAnsi"/>
          <w:sz w:val="24"/>
          <w:szCs w:val="24"/>
          <w:lang w:val="az-Latn-AZ"/>
        </w:rPr>
        <w:t xml:space="preserve">. </w:t>
      </w:r>
      <w:r w:rsidRPr="00B068F9">
        <w:rPr>
          <w:rFonts w:cstheme="minorHAnsi"/>
          <w:sz w:val="24"/>
          <w:szCs w:val="24"/>
          <w:lang w:val="az-Latn-AZ"/>
        </w:rPr>
        <w:t>What will happen if the waterfalls of mountain rivers run out of water and dry up completely?</w:t>
      </w:r>
      <w:r w:rsidRPr="00D40D8D">
        <w:rPr>
          <w:rFonts w:cstheme="minorHAnsi"/>
          <w:sz w:val="24"/>
          <w:szCs w:val="24"/>
          <w:lang w:val="az-Latn-AZ"/>
        </w:rPr>
        <w:t xml:space="preserve"> Of course, it is possible to find and drink other water instead of the water provided by </w:t>
      </w:r>
      <w:r>
        <w:rPr>
          <w:rFonts w:cstheme="minorHAnsi"/>
          <w:sz w:val="24"/>
          <w:szCs w:val="24"/>
          <w:lang w:val="az-Latn-AZ"/>
        </w:rPr>
        <w:t>these</w:t>
      </w:r>
      <w:r w:rsidRPr="00D40D8D">
        <w:rPr>
          <w:rFonts w:cstheme="minorHAnsi"/>
          <w:sz w:val="24"/>
          <w:szCs w:val="24"/>
          <w:lang w:val="az-Latn-AZ"/>
        </w:rPr>
        <w:t xml:space="preserve"> waterfall</w:t>
      </w:r>
      <w:r>
        <w:rPr>
          <w:rFonts w:cstheme="minorHAnsi"/>
          <w:sz w:val="24"/>
          <w:szCs w:val="24"/>
          <w:lang w:val="az-Latn-AZ"/>
        </w:rPr>
        <w:t>s</w:t>
      </w:r>
      <w:r w:rsidRPr="00D40D8D">
        <w:rPr>
          <w:rFonts w:cstheme="minorHAnsi"/>
          <w:sz w:val="24"/>
          <w:szCs w:val="24"/>
          <w:lang w:val="az-Latn-AZ"/>
        </w:rPr>
        <w:t xml:space="preserve">, but the drying of the waterfall </w:t>
      </w:r>
      <w:r>
        <w:rPr>
          <w:rFonts w:cstheme="minorHAnsi"/>
          <w:sz w:val="24"/>
          <w:szCs w:val="24"/>
          <w:lang w:val="az-Latn-AZ"/>
        </w:rPr>
        <w:t xml:space="preserve">may </w:t>
      </w:r>
      <w:r w:rsidRPr="00D40D8D">
        <w:rPr>
          <w:rFonts w:cstheme="minorHAnsi"/>
          <w:sz w:val="24"/>
          <w:szCs w:val="24"/>
          <w:lang w:val="az-Latn-AZ"/>
        </w:rPr>
        <w:t xml:space="preserve">lead to the loss of many values. The area will be less aesthetically pleasing and the number of tourists visiting the area will decrease. At the same time, all the </w:t>
      </w:r>
      <w:r>
        <w:rPr>
          <w:rFonts w:cstheme="minorHAnsi"/>
          <w:sz w:val="24"/>
          <w:szCs w:val="24"/>
          <w:lang w:val="az-Latn-AZ"/>
        </w:rPr>
        <w:t>non</w:t>
      </w:r>
      <w:r w:rsidR="000B3396">
        <w:rPr>
          <w:rFonts w:cstheme="minorHAnsi"/>
          <w:sz w:val="24"/>
          <w:szCs w:val="24"/>
          <w:lang w:val="az-Latn-AZ"/>
        </w:rPr>
        <w:t>-</w:t>
      </w:r>
      <w:r>
        <w:rPr>
          <w:rFonts w:cstheme="minorHAnsi"/>
          <w:sz w:val="24"/>
          <w:szCs w:val="24"/>
          <w:lang w:val="az-Latn-AZ"/>
        </w:rPr>
        <w:t>use</w:t>
      </w:r>
      <w:r w:rsidRPr="00D40D8D">
        <w:rPr>
          <w:rFonts w:cstheme="minorHAnsi"/>
          <w:sz w:val="24"/>
          <w:szCs w:val="24"/>
          <w:lang w:val="az-Latn-AZ"/>
        </w:rPr>
        <w:t xml:space="preserve"> values ​​associated with the waterfall</w:t>
      </w:r>
      <w:r>
        <w:rPr>
          <w:rFonts w:cstheme="minorHAnsi"/>
          <w:sz w:val="24"/>
          <w:szCs w:val="24"/>
          <w:lang w:val="az-Latn-AZ"/>
        </w:rPr>
        <w:t>s</w:t>
      </w:r>
      <w:r w:rsidRPr="00D40D8D">
        <w:rPr>
          <w:rFonts w:cstheme="minorHAnsi"/>
          <w:sz w:val="24"/>
          <w:szCs w:val="24"/>
          <w:lang w:val="az-Latn-AZ"/>
        </w:rPr>
        <w:t xml:space="preserve"> will become less important and will gradually disappear. In other words, the aesthetic and historical value of the area will decrease, and future generations will also be deprived of the value of the heritage. At the same time, the value of existence created by the satisfaction of the waterfall for the locals will be lost. </w:t>
      </w:r>
      <w:r w:rsidRPr="00F90527">
        <w:t xml:space="preserve"> </w:t>
      </w:r>
      <w:r w:rsidRPr="00F90527">
        <w:rPr>
          <w:rFonts w:cstheme="minorHAnsi"/>
          <w:sz w:val="24"/>
          <w:szCs w:val="24"/>
          <w:lang w:val="az-Latn-AZ"/>
        </w:rPr>
        <w:t xml:space="preserve">For example, the reduction and pollution of the water of </w:t>
      </w:r>
      <w:r>
        <w:rPr>
          <w:rFonts w:cstheme="minorHAnsi"/>
          <w:sz w:val="24"/>
          <w:szCs w:val="24"/>
          <w:lang w:val="az-Latn-AZ"/>
        </w:rPr>
        <w:t>Gadabay</w:t>
      </w:r>
      <w:r w:rsidRPr="00F90527">
        <w:rPr>
          <w:rFonts w:cstheme="minorHAnsi"/>
          <w:sz w:val="24"/>
          <w:szCs w:val="24"/>
          <w:lang w:val="az-Latn-AZ"/>
        </w:rPr>
        <w:t xml:space="preserve"> waterfall</w:t>
      </w:r>
      <w:r>
        <w:rPr>
          <w:rFonts w:cstheme="minorHAnsi"/>
          <w:sz w:val="24"/>
          <w:szCs w:val="24"/>
          <w:lang w:val="az-Latn-AZ"/>
        </w:rPr>
        <w:t xml:space="preserve"> have</w:t>
      </w:r>
      <w:r w:rsidRPr="00F90527">
        <w:rPr>
          <w:rFonts w:cstheme="minorHAnsi"/>
          <w:sz w:val="24"/>
          <w:szCs w:val="24"/>
          <w:lang w:val="az-Latn-AZ"/>
        </w:rPr>
        <w:t xml:space="preserve"> seriously affected the aesthetic values associated with this waterfall.</w:t>
      </w:r>
    </w:p>
    <w:p w14:paraId="545DF671" w14:textId="1A973628" w:rsidR="005F4343" w:rsidRPr="007B6885" w:rsidRDefault="005F4343" w:rsidP="00651C74">
      <w:pPr>
        <w:autoSpaceDE w:val="0"/>
        <w:autoSpaceDN w:val="0"/>
        <w:adjustRightInd w:val="0"/>
        <w:spacing w:after="240" w:line="276" w:lineRule="auto"/>
        <w:jc w:val="both"/>
        <w:rPr>
          <w:rFonts w:cstheme="minorHAnsi"/>
          <w:sz w:val="24"/>
          <w:szCs w:val="24"/>
        </w:rPr>
      </w:pPr>
      <w:r>
        <w:rPr>
          <w:rFonts w:cstheme="minorHAnsi"/>
          <w:sz w:val="24"/>
          <w:szCs w:val="24"/>
        </w:rPr>
        <w:t>A</w:t>
      </w:r>
      <w:r w:rsidRPr="007B6885">
        <w:rPr>
          <w:rFonts w:cstheme="minorHAnsi"/>
          <w:sz w:val="24"/>
          <w:szCs w:val="24"/>
        </w:rPr>
        <w:t xml:space="preserve"> complementary point of view (Rogers </w:t>
      </w:r>
      <w:proofErr w:type="gramStart"/>
      <w:r w:rsidRPr="00B863D1">
        <w:rPr>
          <w:rFonts w:cstheme="minorHAnsi"/>
          <w:i/>
          <w:iCs/>
          <w:sz w:val="24"/>
          <w:szCs w:val="24"/>
        </w:rPr>
        <w:t>et al</w:t>
      </w:r>
      <w:r w:rsidRPr="007B6885">
        <w:rPr>
          <w:rFonts w:cstheme="minorHAnsi"/>
          <w:sz w:val="24"/>
          <w:szCs w:val="24"/>
        </w:rPr>
        <w:t>.</w:t>
      </w:r>
      <w:r w:rsidR="002852B6">
        <w:rPr>
          <w:rFonts w:cstheme="minorHAnsi"/>
          <w:sz w:val="24"/>
          <w:szCs w:val="24"/>
        </w:rPr>
        <w:t>.</w:t>
      </w:r>
      <w:proofErr w:type="gramEnd"/>
      <w:r w:rsidRPr="007B6885">
        <w:rPr>
          <w:rFonts w:cstheme="minorHAnsi"/>
          <w:sz w:val="24"/>
          <w:szCs w:val="24"/>
        </w:rPr>
        <w:t xml:space="preserve"> 1997)</w:t>
      </w:r>
      <w:r>
        <w:rPr>
          <w:rFonts w:cstheme="minorHAnsi"/>
          <w:sz w:val="24"/>
          <w:szCs w:val="24"/>
        </w:rPr>
        <w:t xml:space="preserve"> </w:t>
      </w:r>
      <w:r w:rsidR="002852B6">
        <w:rPr>
          <w:rFonts w:cstheme="minorHAnsi"/>
          <w:sz w:val="24"/>
          <w:szCs w:val="24"/>
        </w:rPr>
        <w:t xml:space="preserve">is that </w:t>
      </w:r>
      <w:r w:rsidRPr="007B6885">
        <w:rPr>
          <w:rFonts w:cstheme="minorHAnsi"/>
          <w:sz w:val="24"/>
          <w:szCs w:val="24"/>
        </w:rPr>
        <w:t xml:space="preserve">the value of water derives both from economic and </w:t>
      </w:r>
      <w:r>
        <w:rPr>
          <w:rFonts w:cstheme="minorHAnsi"/>
          <w:sz w:val="24"/>
          <w:szCs w:val="24"/>
        </w:rPr>
        <w:t>intrinsic</w:t>
      </w:r>
      <w:r w:rsidRPr="007B6885">
        <w:rPr>
          <w:rFonts w:cstheme="minorHAnsi"/>
          <w:sz w:val="24"/>
          <w:szCs w:val="24"/>
        </w:rPr>
        <w:t xml:space="preserve"> characteristics. On the economic side, this means that value creation does not only follow water uses but also from the important role played by water as a renewable natural resource. Intrinsic value, on the other hand, implies that</w:t>
      </w:r>
      <w:r>
        <w:rPr>
          <w:rFonts w:cstheme="minorHAnsi"/>
          <w:sz w:val="24"/>
          <w:szCs w:val="24"/>
        </w:rPr>
        <w:t xml:space="preserve"> some </w:t>
      </w:r>
      <w:r w:rsidRPr="007B6885">
        <w:rPr>
          <w:rFonts w:cstheme="minorHAnsi"/>
          <w:sz w:val="24"/>
          <w:szCs w:val="24"/>
        </w:rPr>
        <w:t>of the value of water is</w:t>
      </w:r>
      <w:r>
        <w:rPr>
          <w:rFonts w:cstheme="minorHAnsi"/>
          <w:sz w:val="24"/>
          <w:szCs w:val="24"/>
        </w:rPr>
        <w:t xml:space="preserve"> </w:t>
      </w:r>
      <w:r w:rsidRPr="007B6885">
        <w:rPr>
          <w:rFonts w:cstheme="minorHAnsi"/>
          <w:sz w:val="24"/>
          <w:szCs w:val="24"/>
        </w:rPr>
        <w:t>non-relationa</w:t>
      </w:r>
      <w:r>
        <w:rPr>
          <w:rFonts w:cstheme="minorHAnsi"/>
          <w:sz w:val="24"/>
          <w:szCs w:val="24"/>
        </w:rPr>
        <w:t>l</w:t>
      </w:r>
      <w:r w:rsidRPr="007B6885">
        <w:rPr>
          <w:rFonts w:cstheme="minorHAnsi"/>
          <w:sz w:val="24"/>
          <w:szCs w:val="24"/>
        </w:rPr>
        <w:t xml:space="preserve">, in </w:t>
      </w:r>
      <w:r>
        <w:rPr>
          <w:rFonts w:cstheme="minorHAnsi"/>
          <w:sz w:val="24"/>
          <w:szCs w:val="24"/>
        </w:rPr>
        <w:t>the</w:t>
      </w:r>
      <w:r w:rsidRPr="007B6885">
        <w:rPr>
          <w:rFonts w:cstheme="minorHAnsi"/>
          <w:sz w:val="24"/>
          <w:szCs w:val="24"/>
        </w:rPr>
        <w:t xml:space="preserve"> sense that water </w:t>
      </w:r>
      <w:r>
        <w:rPr>
          <w:rFonts w:cstheme="minorHAnsi"/>
          <w:sz w:val="24"/>
          <w:szCs w:val="24"/>
        </w:rPr>
        <w:t>can</w:t>
      </w:r>
      <w:r w:rsidRPr="007B6885">
        <w:rPr>
          <w:rFonts w:cstheme="minorHAnsi"/>
          <w:sz w:val="24"/>
          <w:szCs w:val="24"/>
        </w:rPr>
        <w:t xml:space="preserve"> be considered</w:t>
      </w:r>
      <w:r>
        <w:rPr>
          <w:rFonts w:cstheme="minorHAnsi"/>
          <w:sz w:val="24"/>
          <w:szCs w:val="24"/>
        </w:rPr>
        <w:t xml:space="preserve"> </w:t>
      </w:r>
      <w:r w:rsidRPr="007B6885">
        <w:rPr>
          <w:rFonts w:cstheme="minorHAnsi"/>
          <w:sz w:val="24"/>
          <w:szCs w:val="24"/>
        </w:rPr>
        <w:t>worthy without reference to who it is good or bad for, and without reference to the reason it is good or bad. Sources of intrinsic values, therefore, are not the same as non</w:t>
      </w:r>
      <w:r w:rsidR="002852B6">
        <w:rPr>
          <w:rFonts w:cstheme="minorHAnsi"/>
          <w:sz w:val="24"/>
          <w:szCs w:val="24"/>
        </w:rPr>
        <w:t>-</w:t>
      </w:r>
      <w:r w:rsidRPr="007B6885">
        <w:rPr>
          <w:rFonts w:cstheme="minorHAnsi"/>
          <w:sz w:val="24"/>
          <w:szCs w:val="24"/>
        </w:rPr>
        <w:t xml:space="preserve">use values, which are still referential, in the sense that they are </w:t>
      </w:r>
      <w:r>
        <w:rPr>
          <w:rFonts w:cstheme="minorHAnsi"/>
          <w:sz w:val="24"/>
          <w:szCs w:val="24"/>
        </w:rPr>
        <w:t>context-dependent</w:t>
      </w:r>
      <w:r w:rsidRPr="007B6885">
        <w:rPr>
          <w:rFonts w:cstheme="minorHAnsi"/>
          <w:sz w:val="24"/>
          <w:szCs w:val="24"/>
        </w:rPr>
        <w:t xml:space="preserve"> and are justified by </w:t>
      </w:r>
      <w:proofErr w:type="gramStart"/>
      <w:r w:rsidRPr="007B6885">
        <w:rPr>
          <w:rFonts w:cstheme="minorHAnsi"/>
          <w:sz w:val="24"/>
          <w:szCs w:val="24"/>
        </w:rPr>
        <w:t>particular stakeholders</w:t>
      </w:r>
      <w:proofErr w:type="gramEnd"/>
      <w:r w:rsidRPr="007B6885">
        <w:rPr>
          <w:rFonts w:cstheme="minorHAnsi"/>
          <w:sz w:val="24"/>
          <w:szCs w:val="24"/>
        </w:rPr>
        <w:t xml:space="preserve"> and/or motives (bequest, existence, etc.).</w:t>
      </w:r>
    </w:p>
    <w:p w14:paraId="33C42BB0" w14:textId="14D0C9FC" w:rsidR="005F4343" w:rsidRPr="007B6885" w:rsidRDefault="005F4343" w:rsidP="00651C74">
      <w:pPr>
        <w:autoSpaceDE w:val="0"/>
        <w:autoSpaceDN w:val="0"/>
        <w:adjustRightInd w:val="0"/>
        <w:spacing w:after="240" w:line="276" w:lineRule="auto"/>
        <w:jc w:val="both"/>
        <w:rPr>
          <w:rFonts w:cstheme="minorHAnsi"/>
          <w:sz w:val="24"/>
          <w:szCs w:val="24"/>
        </w:rPr>
      </w:pPr>
      <w:r w:rsidRPr="007B6885">
        <w:rPr>
          <w:rFonts w:cstheme="minorHAnsi"/>
          <w:sz w:val="24"/>
          <w:szCs w:val="24"/>
        </w:rPr>
        <w:t xml:space="preserve">The framework suggested by Rogers </w:t>
      </w:r>
      <w:r w:rsidRPr="00B863D1">
        <w:rPr>
          <w:rFonts w:cstheme="minorHAnsi"/>
          <w:i/>
          <w:iCs/>
          <w:sz w:val="24"/>
          <w:szCs w:val="24"/>
        </w:rPr>
        <w:t>et al</w:t>
      </w:r>
      <w:r w:rsidRPr="007B6885">
        <w:rPr>
          <w:rFonts w:cstheme="minorHAnsi"/>
          <w:sz w:val="24"/>
          <w:szCs w:val="24"/>
        </w:rPr>
        <w:t>.</w:t>
      </w:r>
      <w:r w:rsidR="002852B6">
        <w:rPr>
          <w:rFonts w:cstheme="minorHAnsi"/>
          <w:sz w:val="24"/>
          <w:szCs w:val="24"/>
        </w:rPr>
        <w:t>, 1997</w:t>
      </w:r>
      <w:r w:rsidRPr="007B6885">
        <w:rPr>
          <w:rFonts w:cstheme="minorHAnsi"/>
          <w:sz w:val="24"/>
          <w:szCs w:val="24"/>
        </w:rPr>
        <w:t xml:space="preserve"> leads to focus (</w:t>
      </w:r>
      <w:r>
        <w:rPr>
          <w:rFonts w:cstheme="minorHAnsi"/>
          <w:sz w:val="24"/>
          <w:szCs w:val="24"/>
        </w:rPr>
        <w:t xml:space="preserve">Rogers et al, 1997; Turner </w:t>
      </w:r>
      <w:r w:rsidRPr="00B863D1">
        <w:rPr>
          <w:rFonts w:cstheme="minorHAnsi"/>
          <w:i/>
          <w:iCs/>
          <w:sz w:val="24"/>
          <w:szCs w:val="24"/>
        </w:rPr>
        <w:t>et al</w:t>
      </w:r>
      <w:r w:rsidR="0024200D">
        <w:rPr>
          <w:rFonts w:cstheme="minorHAnsi"/>
          <w:sz w:val="24"/>
          <w:szCs w:val="24"/>
        </w:rPr>
        <w:t>.</w:t>
      </w:r>
      <w:r>
        <w:rPr>
          <w:rFonts w:cstheme="minorHAnsi"/>
          <w:sz w:val="24"/>
          <w:szCs w:val="24"/>
        </w:rPr>
        <w:t xml:space="preserve">, </w:t>
      </w:r>
      <w:r w:rsidRPr="007B6885">
        <w:rPr>
          <w:rFonts w:cstheme="minorHAnsi"/>
          <w:sz w:val="24"/>
          <w:szCs w:val="24"/>
        </w:rPr>
        <w:t>2004) to the following sources of value for water use</w:t>
      </w:r>
      <w:r>
        <w:rPr>
          <w:rFonts w:cstheme="minorHAnsi"/>
          <w:sz w:val="24"/>
          <w:szCs w:val="24"/>
        </w:rPr>
        <w:t>:</w:t>
      </w:r>
      <w:r w:rsidRPr="007B6885">
        <w:rPr>
          <w:rFonts w:cstheme="minorHAnsi"/>
          <w:sz w:val="24"/>
          <w:szCs w:val="24"/>
        </w:rPr>
        <w:t xml:space="preserve"> </w:t>
      </w:r>
    </w:p>
    <w:p w14:paraId="07CCC23A" w14:textId="0695DA7C" w:rsidR="005F4343" w:rsidRPr="007B6885" w:rsidRDefault="005F4343">
      <w:pPr>
        <w:pStyle w:val="ListParagraph"/>
        <w:numPr>
          <w:ilvl w:val="0"/>
          <w:numId w:val="2"/>
        </w:numPr>
        <w:autoSpaceDE w:val="0"/>
        <w:autoSpaceDN w:val="0"/>
        <w:adjustRightInd w:val="0"/>
        <w:spacing w:after="240"/>
        <w:jc w:val="both"/>
        <w:rPr>
          <w:rFonts w:cstheme="minorHAnsi"/>
          <w:sz w:val="24"/>
          <w:szCs w:val="24"/>
        </w:rPr>
      </w:pPr>
      <w:r w:rsidRPr="007B6885">
        <w:rPr>
          <w:rFonts w:cstheme="minorHAnsi"/>
          <w:sz w:val="24"/>
          <w:szCs w:val="24"/>
        </w:rPr>
        <w:t>Value to water users</w:t>
      </w:r>
      <w:r w:rsidR="0024200D">
        <w:rPr>
          <w:rFonts w:cstheme="minorHAnsi"/>
          <w:sz w:val="24"/>
          <w:szCs w:val="24"/>
        </w:rPr>
        <w:t>:</w:t>
      </w:r>
      <w:r w:rsidRPr="007B6885">
        <w:rPr>
          <w:rFonts w:cstheme="minorHAnsi"/>
          <w:sz w:val="24"/>
          <w:szCs w:val="24"/>
        </w:rPr>
        <w:t xml:space="preserve"> </w:t>
      </w:r>
      <w:r w:rsidR="0024200D">
        <w:rPr>
          <w:rFonts w:cstheme="minorHAnsi"/>
          <w:sz w:val="24"/>
          <w:szCs w:val="24"/>
        </w:rPr>
        <w:t>v</w:t>
      </w:r>
      <w:r w:rsidRPr="007B6885">
        <w:rPr>
          <w:rFonts w:cstheme="minorHAnsi"/>
          <w:sz w:val="24"/>
          <w:szCs w:val="24"/>
        </w:rPr>
        <w:t xml:space="preserve">alue of water in industrial and agricultural use and willingness to pay for its domestic use. </w:t>
      </w:r>
    </w:p>
    <w:p w14:paraId="5543E2E4" w14:textId="3DEB8B9B" w:rsidR="005F4343" w:rsidRPr="007B6885" w:rsidRDefault="005F4343">
      <w:pPr>
        <w:pStyle w:val="ListParagraph"/>
        <w:numPr>
          <w:ilvl w:val="0"/>
          <w:numId w:val="2"/>
        </w:numPr>
        <w:autoSpaceDE w:val="0"/>
        <w:autoSpaceDN w:val="0"/>
        <w:adjustRightInd w:val="0"/>
        <w:spacing w:after="240"/>
        <w:jc w:val="both"/>
        <w:rPr>
          <w:rFonts w:cstheme="minorHAnsi"/>
          <w:sz w:val="24"/>
          <w:szCs w:val="24"/>
        </w:rPr>
      </w:pPr>
      <w:r w:rsidRPr="007B6885">
        <w:rPr>
          <w:rFonts w:cstheme="minorHAnsi"/>
          <w:sz w:val="24"/>
          <w:szCs w:val="24"/>
        </w:rPr>
        <w:t>Net benefits of return flows</w:t>
      </w:r>
      <w:r w:rsidR="0024200D">
        <w:rPr>
          <w:rFonts w:cstheme="minorHAnsi"/>
          <w:sz w:val="24"/>
          <w:szCs w:val="24"/>
        </w:rPr>
        <w:t>:</w:t>
      </w:r>
      <w:r w:rsidRPr="007B6885">
        <w:rPr>
          <w:rFonts w:cstheme="minorHAnsi"/>
          <w:sz w:val="24"/>
          <w:szCs w:val="24"/>
        </w:rPr>
        <w:t xml:space="preserve"> The value created by return flows in many hydrological systems, </w:t>
      </w:r>
      <w:proofErr w:type="gramStart"/>
      <w:r w:rsidRPr="007B6885">
        <w:rPr>
          <w:rFonts w:cstheme="minorHAnsi"/>
          <w:sz w:val="24"/>
          <w:szCs w:val="24"/>
        </w:rPr>
        <w:t>e.g.</w:t>
      </w:r>
      <w:proofErr w:type="gramEnd"/>
      <w:r w:rsidRPr="007B6885">
        <w:rPr>
          <w:rFonts w:cstheme="minorHAnsi"/>
          <w:sz w:val="24"/>
          <w:szCs w:val="24"/>
        </w:rPr>
        <w:t xml:space="preserve"> recharge of groundwater. </w:t>
      </w:r>
    </w:p>
    <w:p w14:paraId="28642B08" w14:textId="76DF1039" w:rsidR="005F4343" w:rsidRPr="007B6885" w:rsidRDefault="005F4343">
      <w:pPr>
        <w:pStyle w:val="ListParagraph"/>
        <w:numPr>
          <w:ilvl w:val="0"/>
          <w:numId w:val="2"/>
        </w:numPr>
        <w:autoSpaceDE w:val="0"/>
        <w:autoSpaceDN w:val="0"/>
        <w:adjustRightInd w:val="0"/>
        <w:spacing w:after="240"/>
        <w:jc w:val="both"/>
        <w:rPr>
          <w:rFonts w:cstheme="minorHAnsi"/>
          <w:sz w:val="24"/>
          <w:szCs w:val="24"/>
        </w:rPr>
      </w:pPr>
      <w:r w:rsidRPr="007B6885">
        <w:rPr>
          <w:rFonts w:cstheme="minorHAnsi"/>
          <w:sz w:val="24"/>
          <w:szCs w:val="24"/>
        </w:rPr>
        <w:t>Net benefits from indirect use</w:t>
      </w:r>
      <w:r w:rsidR="0024200D">
        <w:rPr>
          <w:rFonts w:cstheme="minorHAnsi"/>
          <w:sz w:val="24"/>
          <w:szCs w:val="24"/>
        </w:rPr>
        <w:t>:</w:t>
      </w:r>
      <w:r w:rsidRPr="007B6885">
        <w:rPr>
          <w:rFonts w:cstheme="minorHAnsi"/>
          <w:sz w:val="24"/>
          <w:szCs w:val="24"/>
        </w:rPr>
        <w:t xml:space="preserve"> </w:t>
      </w:r>
      <w:r w:rsidR="0024200D">
        <w:rPr>
          <w:rFonts w:cstheme="minorHAnsi"/>
          <w:sz w:val="24"/>
          <w:szCs w:val="24"/>
        </w:rPr>
        <w:t>f</w:t>
      </w:r>
      <w:r w:rsidRPr="007B6885">
        <w:rPr>
          <w:rFonts w:cstheme="minorHAnsi"/>
          <w:sz w:val="24"/>
          <w:szCs w:val="24"/>
        </w:rPr>
        <w:t xml:space="preserve">or example, the benefits associated with improvements in income and health that can accompany schemes that provide water for irrigation, domestic and livestock use. </w:t>
      </w:r>
    </w:p>
    <w:p w14:paraId="25D3A275" w14:textId="77777777" w:rsidR="005F4343" w:rsidRPr="007B6885" w:rsidRDefault="005F4343">
      <w:pPr>
        <w:pStyle w:val="ListParagraph"/>
        <w:numPr>
          <w:ilvl w:val="0"/>
          <w:numId w:val="2"/>
        </w:numPr>
        <w:autoSpaceDE w:val="0"/>
        <w:autoSpaceDN w:val="0"/>
        <w:adjustRightInd w:val="0"/>
        <w:spacing w:after="240"/>
        <w:jc w:val="both"/>
        <w:rPr>
          <w:rFonts w:cstheme="minorHAnsi"/>
          <w:sz w:val="24"/>
          <w:szCs w:val="24"/>
        </w:rPr>
      </w:pPr>
      <w:r w:rsidRPr="007B6885">
        <w:rPr>
          <w:rFonts w:cstheme="minorHAnsi"/>
          <w:sz w:val="24"/>
          <w:szCs w:val="24"/>
        </w:rPr>
        <w:t xml:space="preserve">Adjustments for social objectives such as poverty alleviation, employment generation and food security. </w:t>
      </w:r>
    </w:p>
    <w:p w14:paraId="430C2018" w14:textId="4D00259A" w:rsidR="005F4343" w:rsidRPr="00437CB8" w:rsidRDefault="005F4343" w:rsidP="00651C74">
      <w:pPr>
        <w:autoSpaceDE w:val="0"/>
        <w:autoSpaceDN w:val="0"/>
        <w:adjustRightInd w:val="0"/>
        <w:spacing w:after="240" w:line="276" w:lineRule="auto"/>
        <w:jc w:val="both"/>
        <w:rPr>
          <w:rFonts w:eastAsia="Times New Roman" w:cstheme="minorHAnsi"/>
          <w:color w:val="000000"/>
          <w:sz w:val="24"/>
          <w:szCs w:val="24"/>
          <w:lang w:val="az-Latn-AZ"/>
        </w:rPr>
      </w:pPr>
      <w:r w:rsidRPr="007B6885">
        <w:rPr>
          <w:rFonts w:cstheme="minorHAnsi"/>
          <w:sz w:val="24"/>
          <w:szCs w:val="24"/>
        </w:rPr>
        <w:t>Intrinsic value of water includes the stewardship, bequest, and pure existence value.</w:t>
      </w:r>
      <w:r>
        <w:rPr>
          <w:rFonts w:cstheme="minorHAnsi"/>
          <w:sz w:val="24"/>
          <w:szCs w:val="24"/>
        </w:rPr>
        <w:t xml:space="preserve"> </w:t>
      </w:r>
      <w:r w:rsidRPr="00437CB8">
        <w:rPr>
          <w:rFonts w:eastAsia="Times New Roman" w:cstheme="minorHAnsi"/>
          <w:color w:val="000000"/>
          <w:sz w:val="24"/>
          <w:szCs w:val="24"/>
          <w:lang w:val="az-Latn-AZ"/>
        </w:rPr>
        <w:t>The most important of the non-use values ​​of natural heritage is the bequest value</w:t>
      </w:r>
      <w:r>
        <w:rPr>
          <w:rFonts w:eastAsia="Times New Roman" w:cstheme="minorHAnsi"/>
          <w:color w:val="000000"/>
          <w:sz w:val="24"/>
          <w:szCs w:val="24"/>
          <w:lang w:val="az-Latn-AZ"/>
        </w:rPr>
        <w:t xml:space="preserve"> (Walsh </w:t>
      </w:r>
      <w:r w:rsidRPr="00B863D1">
        <w:rPr>
          <w:rFonts w:eastAsia="Times New Roman" w:cstheme="minorHAnsi"/>
          <w:i/>
          <w:iCs/>
          <w:color w:val="000000"/>
          <w:sz w:val="24"/>
          <w:szCs w:val="24"/>
          <w:lang w:val="az-Latn-AZ"/>
        </w:rPr>
        <w:t>et al</w:t>
      </w:r>
      <w:r w:rsidR="00FC7113">
        <w:rPr>
          <w:rFonts w:eastAsia="Times New Roman" w:cstheme="minorHAnsi"/>
          <w:color w:val="000000"/>
          <w:sz w:val="24"/>
          <w:szCs w:val="24"/>
          <w:lang w:val="az-Latn-AZ"/>
        </w:rPr>
        <w:t>.</w:t>
      </w:r>
      <w:r>
        <w:rPr>
          <w:rFonts w:eastAsia="Times New Roman" w:cstheme="minorHAnsi"/>
          <w:color w:val="000000"/>
          <w:sz w:val="24"/>
          <w:szCs w:val="24"/>
          <w:lang w:val="az-Latn-AZ"/>
        </w:rPr>
        <w:t>, 1984)</w:t>
      </w:r>
      <w:r w:rsidRPr="00437CB8">
        <w:rPr>
          <w:rFonts w:eastAsia="Times New Roman" w:cstheme="minorHAnsi"/>
          <w:color w:val="000000"/>
          <w:sz w:val="24"/>
          <w:szCs w:val="24"/>
          <w:lang w:val="az-Latn-AZ"/>
        </w:rPr>
        <w:t>. The bequest value implies the transmission of all the special qualities of natural heritage to future generations. The bequest value comes from the satisfaction of preserving the natural environment, rivers and lakes, land, forests, plants and animals ​​for future generations. People are happy to preserve these values ​​and proud to preserve them for future generations. The protection of water bodies such as Goy</w:t>
      </w:r>
      <w:r w:rsidR="0017213A">
        <w:rPr>
          <w:rFonts w:eastAsia="Times New Roman" w:cstheme="minorHAnsi"/>
          <w:color w:val="000000"/>
          <w:sz w:val="24"/>
          <w:szCs w:val="24"/>
          <w:lang w:val="az-Latn-AZ"/>
        </w:rPr>
        <w:t>g</w:t>
      </w:r>
      <w:r w:rsidRPr="00437CB8">
        <w:rPr>
          <w:rFonts w:eastAsia="Times New Roman" w:cstheme="minorHAnsi"/>
          <w:color w:val="000000"/>
          <w:sz w:val="24"/>
          <w:szCs w:val="24"/>
          <w:lang w:val="az-Latn-AZ"/>
        </w:rPr>
        <w:t>ol, Aggol, Isa spring, Istisu mineral spring, Kura and Tartar rivers for future generations shows how important bequest value of heritage is.</w:t>
      </w:r>
      <w:r>
        <w:rPr>
          <w:rFonts w:eastAsia="Times New Roman" w:cstheme="minorHAnsi"/>
          <w:color w:val="000000"/>
          <w:sz w:val="24"/>
          <w:szCs w:val="24"/>
          <w:lang w:val="az-Latn-AZ"/>
        </w:rPr>
        <w:t xml:space="preserve"> </w:t>
      </w:r>
      <w:r w:rsidRPr="00437CB8">
        <w:rPr>
          <w:rFonts w:eastAsia="Times New Roman" w:cstheme="minorHAnsi"/>
          <w:color w:val="000000"/>
          <w:sz w:val="24"/>
          <w:szCs w:val="24"/>
          <w:lang w:val="az-Latn-AZ"/>
        </w:rPr>
        <w:t>It should also be noted that many values ​​that existed in the past have not survived to the present day, and our generation has been deprived of these values</w:t>
      </w:r>
      <w:r>
        <w:rPr>
          <w:rFonts w:eastAsia="Times New Roman" w:cstheme="minorHAnsi"/>
          <w:color w:val="000000"/>
          <w:sz w:val="24"/>
          <w:szCs w:val="24"/>
          <w:lang w:val="az-Latn-AZ"/>
        </w:rPr>
        <w:t xml:space="preserve"> (Akhundova, 2019)</w:t>
      </w:r>
      <w:r w:rsidRPr="00437CB8">
        <w:rPr>
          <w:rFonts w:eastAsia="Times New Roman" w:cstheme="minorHAnsi"/>
          <w:color w:val="000000"/>
          <w:sz w:val="24"/>
          <w:szCs w:val="24"/>
          <w:lang w:val="az-Latn-AZ"/>
        </w:rPr>
        <w:t xml:space="preserve">. These include extinct animals and plants that once lived in the area and no longer exist. </w:t>
      </w:r>
      <w:r w:rsidRPr="00B40DBE">
        <w:rPr>
          <w:rFonts w:eastAsia="Times New Roman" w:cstheme="minorHAnsi"/>
          <w:color w:val="000000"/>
          <w:sz w:val="24"/>
          <w:szCs w:val="24"/>
          <w:lang w:val="az-Latn-AZ"/>
        </w:rPr>
        <w:t>Loss of value can also be accompanied by loss of ecosystem services. For example, small rivers</w:t>
      </w:r>
      <w:r>
        <w:rPr>
          <w:rFonts w:eastAsia="Times New Roman" w:cstheme="minorHAnsi"/>
          <w:color w:val="000000"/>
          <w:sz w:val="24"/>
          <w:szCs w:val="24"/>
          <w:lang w:val="az-Latn-AZ"/>
        </w:rPr>
        <w:t xml:space="preserve"> of the Kura basin, such as Shamkirchay and Kurakchay </w:t>
      </w:r>
      <w:r w:rsidRPr="00B40DBE">
        <w:rPr>
          <w:rFonts w:eastAsia="Times New Roman" w:cstheme="minorHAnsi"/>
          <w:color w:val="000000"/>
          <w:sz w:val="24"/>
          <w:szCs w:val="24"/>
          <w:lang w:val="az-Latn-AZ"/>
        </w:rPr>
        <w:t>which are spawning grounds for</w:t>
      </w:r>
      <w:r>
        <w:rPr>
          <w:rFonts w:eastAsia="Times New Roman" w:cstheme="minorHAnsi"/>
          <w:color w:val="000000"/>
          <w:sz w:val="24"/>
          <w:szCs w:val="24"/>
          <w:lang w:val="az-Latn-AZ"/>
        </w:rPr>
        <w:t xml:space="preserve"> sturgeon</w:t>
      </w:r>
      <w:r w:rsidRPr="00B40DBE">
        <w:rPr>
          <w:rFonts w:eastAsia="Times New Roman" w:cstheme="minorHAnsi"/>
          <w:color w:val="000000"/>
          <w:sz w:val="24"/>
          <w:szCs w:val="24"/>
          <w:lang w:val="az-Latn-AZ"/>
        </w:rPr>
        <w:t xml:space="preserve"> fish</w:t>
      </w:r>
      <w:r>
        <w:rPr>
          <w:rFonts w:eastAsia="Times New Roman" w:cstheme="minorHAnsi"/>
          <w:color w:val="000000"/>
          <w:sz w:val="24"/>
          <w:szCs w:val="24"/>
          <w:lang w:val="az-Latn-AZ"/>
        </w:rPr>
        <w:t>es (Abbasov and Smakhtin, 2009)</w:t>
      </w:r>
      <w:r w:rsidRPr="00B40DBE">
        <w:rPr>
          <w:rFonts w:eastAsia="Times New Roman" w:cstheme="minorHAnsi"/>
          <w:color w:val="000000"/>
          <w:sz w:val="24"/>
          <w:szCs w:val="24"/>
          <w:lang w:val="az-Latn-AZ"/>
        </w:rPr>
        <w:t xml:space="preserve">, no longer have these values when they </w:t>
      </w:r>
      <w:r>
        <w:rPr>
          <w:rFonts w:eastAsia="Times New Roman" w:cstheme="minorHAnsi"/>
          <w:color w:val="000000"/>
          <w:sz w:val="24"/>
          <w:szCs w:val="24"/>
          <w:lang w:val="az-Latn-AZ"/>
        </w:rPr>
        <w:t xml:space="preserve">go dry as a result of </w:t>
      </w:r>
      <w:r w:rsidRPr="00B40DBE">
        <w:rPr>
          <w:rFonts w:eastAsia="Times New Roman" w:cstheme="minorHAnsi"/>
          <w:color w:val="000000"/>
          <w:sz w:val="24"/>
          <w:szCs w:val="24"/>
          <w:lang w:val="az-Latn-AZ"/>
        </w:rPr>
        <w:t>water abstraction</w:t>
      </w:r>
      <w:r>
        <w:rPr>
          <w:rFonts w:eastAsia="Times New Roman" w:cstheme="minorHAnsi"/>
          <w:color w:val="000000"/>
          <w:sz w:val="24"/>
          <w:szCs w:val="24"/>
          <w:lang w:val="az-Latn-AZ"/>
        </w:rPr>
        <w:t>s</w:t>
      </w:r>
      <w:r w:rsidRPr="00B40DBE">
        <w:rPr>
          <w:rFonts w:eastAsia="Times New Roman" w:cstheme="minorHAnsi"/>
          <w:color w:val="000000"/>
          <w:sz w:val="24"/>
          <w:szCs w:val="24"/>
          <w:lang w:val="az-Latn-AZ"/>
        </w:rPr>
        <w:t>, and here, along with all values, the</w:t>
      </w:r>
      <w:r>
        <w:rPr>
          <w:rFonts w:eastAsia="Times New Roman" w:cstheme="minorHAnsi"/>
          <w:color w:val="000000"/>
          <w:sz w:val="24"/>
          <w:szCs w:val="24"/>
          <w:lang w:val="az-Latn-AZ"/>
        </w:rPr>
        <w:t xml:space="preserve"> bequest</w:t>
      </w:r>
      <w:r w:rsidRPr="00B40DBE">
        <w:rPr>
          <w:rFonts w:eastAsia="Times New Roman" w:cstheme="minorHAnsi"/>
          <w:color w:val="000000"/>
          <w:sz w:val="24"/>
          <w:szCs w:val="24"/>
          <w:lang w:val="az-Latn-AZ"/>
        </w:rPr>
        <w:t xml:space="preserve"> value is lost.</w:t>
      </w:r>
    </w:p>
    <w:p w14:paraId="43381E66" w14:textId="70636062"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Aesthetic values ​​are the value</w:t>
      </w:r>
      <w:r w:rsidR="00FC7113">
        <w:rPr>
          <w:rFonts w:eastAsia="Times New Roman" w:cstheme="minorHAnsi"/>
          <w:color w:val="000000"/>
          <w:sz w:val="24"/>
          <w:szCs w:val="24"/>
          <w:lang w:val="az-Latn-AZ"/>
        </w:rPr>
        <w:t>s</w:t>
      </w:r>
      <w:r w:rsidRPr="00437CB8">
        <w:rPr>
          <w:rFonts w:eastAsia="Times New Roman" w:cstheme="minorHAnsi"/>
          <w:color w:val="000000"/>
          <w:sz w:val="24"/>
          <w:szCs w:val="24"/>
          <w:lang w:val="az-Latn-AZ"/>
        </w:rPr>
        <w:t xml:space="preserve"> created by the beauty of natural landscapes, including water sources</w:t>
      </w:r>
      <w:r>
        <w:rPr>
          <w:rFonts w:eastAsia="Times New Roman" w:cstheme="minorHAnsi"/>
          <w:color w:val="000000"/>
          <w:sz w:val="24"/>
          <w:szCs w:val="24"/>
          <w:lang w:val="az-Latn-AZ"/>
        </w:rPr>
        <w:t xml:space="preserve"> (Corrigan, 2009)</w:t>
      </w:r>
      <w:r w:rsidRPr="00437CB8">
        <w:rPr>
          <w:rFonts w:eastAsia="Times New Roman" w:cstheme="minorHAnsi"/>
          <w:color w:val="000000"/>
          <w:sz w:val="24"/>
          <w:szCs w:val="24"/>
          <w:lang w:val="az-Latn-AZ"/>
        </w:rPr>
        <w:t xml:space="preserve">. These values ​​include waterfalls, canyons of mountain rivers, and the appearance of lakes. The best example of aesthetic value is </w:t>
      </w:r>
      <w:r>
        <w:rPr>
          <w:rFonts w:eastAsia="Times New Roman" w:cstheme="minorHAnsi"/>
          <w:color w:val="000000"/>
          <w:sz w:val="24"/>
          <w:szCs w:val="24"/>
          <w:lang w:val="az-Latn-AZ"/>
        </w:rPr>
        <w:t>Goygol</w:t>
      </w:r>
      <w:r w:rsidRPr="00437CB8">
        <w:rPr>
          <w:rFonts w:eastAsia="Times New Roman" w:cstheme="minorHAnsi"/>
          <w:color w:val="000000"/>
          <w:sz w:val="24"/>
          <w:szCs w:val="24"/>
          <w:lang w:val="az-Latn-AZ"/>
        </w:rPr>
        <w:t>. Goy</w:t>
      </w:r>
      <w:r w:rsidR="0017213A">
        <w:rPr>
          <w:rFonts w:eastAsia="Times New Roman" w:cstheme="minorHAnsi"/>
          <w:color w:val="000000"/>
          <w:sz w:val="24"/>
          <w:szCs w:val="24"/>
          <w:lang w:val="az-Latn-AZ"/>
        </w:rPr>
        <w:t>g</w:t>
      </w:r>
      <w:r w:rsidRPr="00437CB8">
        <w:rPr>
          <w:rFonts w:eastAsia="Times New Roman" w:cstheme="minorHAnsi"/>
          <w:color w:val="000000"/>
          <w:sz w:val="24"/>
          <w:szCs w:val="24"/>
          <w:lang w:val="az-Latn-AZ"/>
        </w:rPr>
        <w:t xml:space="preserve">ol is one of the many lakes located in the western part of Azerbaijan, at the foot of </w:t>
      </w:r>
      <w:r w:rsidR="00FC7113">
        <w:rPr>
          <w:rFonts w:eastAsia="Times New Roman" w:cstheme="minorHAnsi"/>
          <w:color w:val="000000"/>
          <w:sz w:val="24"/>
          <w:szCs w:val="24"/>
          <w:lang w:val="az-Latn-AZ"/>
        </w:rPr>
        <w:t xml:space="preserve">the </w:t>
      </w:r>
      <w:r w:rsidRPr="00437CB8">
        <w:rPr>
          <w:rFonts w:eastAsia="Times New Roman" w:cstheme="minorHAnsi"/>
          <w:color w:val="000000"/>
          <w:sz w:val="24"/>
          <w:szCs w:val="24"/>
          <w:lang w:val="az-Latn-AZ"/>
        </w:rPr>
        <w:t xml:space="preserve">Kapaz </w:t>
      </w:r>
      <w:r w:rsidR="00FC7113">
        <w:rPr>
          <w:rFonts w:eastAsia="Times New Roman" w:cstheme="minorHAnsi"/>
          <w:color w:val="000000"/>
          <w:sz w:val="24"/>
          <w:szCs w:val="24"/>
          <w:lang w:val="az-Latn-AZ"/>
        </w:rPr>
        <w:t>m</w:t>
      </w:r>
      <w:r w:rsidRPr="00437CB8">
        <w:rPr>
          <w:rFonts w:eastAsia="Times New Roman" w:cstheme="minorHAnsi"/>
          <w:color w:val="000000"/>
          <w:sz w:val="24"/>
          <w:szCs w:val="24"/>
          <w:lang w:val="az-Latn-AZ"/>
        </w:rPr>
        <w:t>ountain. The aesthetic value of the lake is great, so tourists come to see this lake with great enthusiasm. By applying the Travel cost method in 2018, Khazar University students calculated how much GoyGol is worth to tourists.</w:t>
      </w:r>
      <w:r w:rsidR="00DA4F69">
        <w:rPr>
          <w:rFonts w:eastAsia="Times New Roman" w:cstheme="minorHAnsi"/>
          <w:color w:val="000000"/>
          <w:sz w:val="24"/>
          <w:szCs w:val="24"/>
          <w:lang w:val="az-Latn-AZ"/>
        </w:rPr>
        <w:t xml:space="preserve"> The students determined </w:t>
      </w:r>
      <w:r w:rsidRPr="00437CB8">
        <w:rPr>
          <w:rFonts w:eastAsia="Times New Roman" w:cstheme="minorHAnsi"/>
          <w:color w:val="000000"/>
          <w:sz w:val="24"/>
          <w:szCs w:val="24"/>
          <w:lang w:val="az-Latn-AZ"/>
        </w:rPr>
        <w:t>that every day in the summer months, more than 300 tourists come to see the lake, and the average cost of each trip</w:t>
      </w:r>
      <w:r w:rsidR="00DA4F69">
        <w:rPr>
          <w:rFonts w:eastAsia="Times New Roman" w:cstheme="minorHAnsi"/>
          <w:color w:val="000000"/>
          <w:sz w:val="24"/>
          <w:szCs w:val="24"/>
          <w:lang w:val="az-Latn-AZ"/>
        </w:rPr>
        <w:t>was</w:t>
      </w:r>
      <w:r w:rsidRPr="00437CB8">
        <w:rPr>
          <w:rFonts w:eastAsia="Times New Roman" w:cstheme="minorHAnsi"/>
          <w:color w:val="000000"/>
          <w:sz w:val="24"/>
          <w:szCs w:val="24"/>
          <w:lang w:val="az-Latn-AZ"/>
        </w:rPr>
        <w:t xml:space="preserve"> $ 150. At that time, the maximum cost was $ 1,500. This value, of course, is due to the aesthetic appearance of the </w:t>
      </w:r>
      <w:r>
        <w:rPr>
          <w:rFonts w:eastAsia="Times New Roman" w:cstheme="minorHAnsi"/>
          <w:color w:val="000000"/>
          <w:sz w:val="24"/>
          <w:szCs w:val="24"/>
          <w:lang w:val="az-Latn-AZ"/>
        </w:rPr>
        <w:t>lake</w:t>
      </w:r>
      <w:r w:rsidRPr="00437CB8">
        <w:rPr>
          <w:rFonts w:eastAsia="Times New Roman" w:cstheme="minorHAnsi"/>
          <w:color w:val="000000"/>
          <w:sz w:val="24"/>
          <w:szCs w:val="24"/>
          <w:lang w:val="az-Latn-AZ"/>
        </w:rPr>
        <w:t xml:space="preserve">. </w:t>
      </w:r>
    </w:p>
    <w:p w14:paraId="5AF2F530" w14:textId="1E015799"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 xml:space="preserve">Altruistic value is the activity of a person to protect natural heritage and biodiversity by spending money or time to protect it. Many economists express the altruistic value in the money people </w:t>
      </w:r>
      <w:r>
        <w:rPr>
          <w:rFonts w:eastAsia="Times New Roman" w:cstheme="minorHAnsi"/>
          <w:color w:val="000000"/>
          <w:sz w:val="24"/>
          <w:szCs w:val="24"/>
          <w:lang w:val="az-Latn-AZ"/>
        </w:rPr>
        <w:t xml:space="preserve">are </w:t>
      </w:r>
      <w:r w:rsidRPr="00437CB8">
        <w:rPr>
          <w:rFonts w:eastAsia="Times New Roman" w:cstheme="minorHAnsi"/>
          <w:color w:val="000000"/>
          <w:sz w:val="24"/>
          <w:szCs w:val="24"/>
        </w:rPr>
        <w:t>w</w:t>
      </w:r>
      <w:r w:rsidRPr="00437CB8">
        <w:rPr>
          <w:rFonts w:eastAsia="Times New Roman" w:cstheme="minorHAnsi"/>
          <w:color w:val="000000"/>
          <w:sz w:val="24"/>
          <w:szCs w:val="24"/>
          <w:lang w:val="az-Latn-AZ"/>
        </w:rPr>
        <w:t xml:space="preserve">illing to pay for the protection of nature. That is, if a citizen wants to protect any animal species, he must spend his personal resources or time </w:t>
      </w:r>
      <w:r>
        <w:rPr>
          <w:rFonts w:eastAsia="Times New Roman" w:cstheme="minorHAnsi"/>
          <w:color w:val="000000"/>
          <w:sz w:val="24"/>
          <w:szCs w:val="24"/>
          <w:lang w:val="az-Latn-AZ"/>
        </w:rPr>
        <w:t>protecting</w:t>
      </w:r>
      <w:r w:rsidRPr="00437CB8">
        <w:rPr>
          <w:rFonts w:eastAsia="Times New Roman" w:cstheme="minorHAnsi"/>
          <w:color w:val="000000"/>
          <w:sz w:val="24"/>
          <w:szCs w:val="24"/>
          <w:lang w:val="az-Latn-AZ"/>
        </w:rPr>
        <w:t xml:space="preserve"> it. An example of altruistic value is the activities of various charities. Charities organize people, collect donations for nature protection, and carry out activities aimed at protecting plants and animals through various projects. To ensure the growth of altruistic values, it is necessary to work very actively with local communities and tourists, to</w:t>
      </w:r>
      <w:r>
        <w:rPr>
          <w:rFonts w:eastAsia="Times New Roman" w:cstheme="minorHAnsi"/>
          <w:color w:val="000000"/>
          <w:sz w:val="24"/>
          <w:szCs w:val="24"/>
          <w:lang w:val="az-Latn-AZ"/>
        </w:rPr>
        <w:t xml:space="preserve"> raise their awareness about</w:t>
      </w:r>
      <w:r w:rsidRPr="00437CB8">
        <w:rPr>
          <w:rFonts w:eastAsia="Times New Roman" w:cstheme="minorHAnsi"/>
          <w:color w:val="000000"/>
          <w:sz w:val="24"/>
          <w:szCs w:val="24"/>
          <w:lang w:val="az-Latn-AZ"/>
        </w:rPr>
        <w:t xml:space="preserve"> the importance of natural heritage in the area</w:t>
      </w:r>
      <w:r>
        <w:rPr>
          <w:rFonts w:eastAsia="Times New Roman" w:cstheme="minorHAnsi"/>
          <w:color w:val="000000"/>
          <w:sz w:val="24"/>
          <w:szCs w:val="24"/>
          <w:lang w:val="az-Latn-AZ"/>
        </w:rPr>
        <w:t xml:space="preserve"> (Arias-Alevaro </w:t>
      </w:r>
      <w:r w:rsidRPr="00B863D1">
        <w:rPr>
          <w:rFonts w:eastAsia="Times New Roman" w:cstheme="minorHAnsi"/>
          <w:i/>
          <w:iCs/>
          <w:color w:val="000000"/>
          <w:sz w:val="24"/>
          <w:szCs w:val="24"/>
          <w:lang w:val="az-Latn-AZ"/>
        </w:rPr>
        <w:t>et al</w:t>
      </w:r>
      <w:r w:rsidR="008C1701">
        <w:rPr>
          <w:rFonts w:eastAsia="Times New Roman" w:cstheme="minorHAnsi"/>
          <w:color w:val="000000"/>
          <w:sz w:val="24"/>
          <w:szCs w:val="24"/>
          <w:lang w:val="az-Latn-AZ"/>
        </w:rPr>
        <w:t>.</w:t>
      </w:r>
      <w:r>
        <w:rPr>
          <w:rFonts w:eastAsia="Times New Roman" w:cstheme="minorHAnsi"/>
          <w:color w:val="000000"/>
          <w:sz w:val="24"/>
          <w:szCs w:val="24"/>
          <w:lang w:val="az-Latn-AZ"/>
        </w:rPr>
        <w:t xml:space="preserve">, 2017; </w:t>
      </w:r>
      <w:r w:rsidRPr="00444FDA">
        <w:rPr>
          <w:rFonts w:eastAsia="Times New Roman" w:cstheme="minorHAnsi"/>
          <w:color w:val="000000"/>
          <w:sz w:val="24"/>
          <w:szCs w:val="24"/>
          <w:lang w:val="az-Latn-AZ"/>
        </w:rPr>
        <w:t>Van Beukering</w:t>
      </w:r>
      <w:r>
        <w:rPr>
          <w:rFonts w:eastAsia="Times New Roman" w:cstheme="minorHAnsi"/>
          <w:color w:val="000000"/>
          <w:sz w:val="24"/>
          <w:szCs w:val="24"/>
          <w:lang w:val="az-Latn-AZ"/>
        </w:rPr>
        <w:t xml:space="preserve"> </w:t>
      </w:r>
      <w:r w:rsidRPr="00B863D1">
        <w:rPr>
          <w:rFonts w:eastAsia="Times New Roman" w:cstheme="minorHAnsi"/>
          <w:i/>
          <w:iCs/>
          <w:color w:val="000000"/>
          <w:sz w:val="24"/>
          <w:szCs w:val="24"/>
          <w:lang w:val="az-Latn-AZ"/>
        </w:rPr>
        <w:t>et al</w:t>
      </w:r>
      <w:r w:rsidR="008C1701">
        <w:rPr>
          <w:rFonts w:eastAsia="Times New Roman" w:cstheme="minorHAnsi"/>
          <w:color w:val="000000"/>
          <w:sz w:val="24"/>
          <w:szCs w:val="24"/>
          <w:lang w:val="az-Latn-AZ"/>
        </w:rPr>
        <w:t>.</w:t>
      </w:r>
      <w:r>
        <w:rPr>
          <w:rFonts w:eastAsia="Times New Roman" w:cstheme="minorHAnsi"/>
          <w:color w:val="000000"/>
          <w:sz w:val="24"/>
          <w:szCs w:val="24"/>
          <w:lang w:val="az-Latn-AZ"/>
        </w:rPr>
        <w:t xml:space="preserve">, 2015; </w:t>
      </w:r>
      <w:r w:rsidRPr="00437CB8">
        <w:rPr>
          <w:rFonts w:eastAsia="Times New Roman" w:cstheme="minorHAnsi"/>
          <w:color w:val="000000"/>
          <w:sz w:val="24"/>
          <w:szCs w:val="24"/>
          <w:lang w:val="az-Latn-AZ"/>
        </w:rPr>
        <w:t xml:space="preserve"> </w:t>
      </w:r>
      <w:r w:rsidRPr="00444FDA">
        <w:rPr>
          <w:rFonts w:eastAsia="Times New Roman" w:cstheme="minorHAnsi"/>
          <w:color w:val="000000"/>
          <w:sz w:val="24"/>
          <w:szCs w:val="24"/>
          <w:lang w:val="az-Latn-AZ"/>
        </w:rPr>
        <w:t>Broadbent</w:t>
      </w:r>
      <w:r>
        <w:rPr>
          <w:rFonts w:eastAsia="Times New Roman" w:cstheme="minorHAnsi"/>
          <w:color w:val="000000"/>
          <w:sz w:val="24"/>
          <w:szCs w:val="24"/>
          <w:lang w:val="az-Latn-AZ"/>
        </w:rPr>
        <w:t xml:space="preserve"> </w:t>
      </w:r>
      <w:r w:rsidRPr="00B863D1">
        <w:rPr>
          <w:rFonts w:eastAsia="Times New Roman" w:cstheme="minorHAnsi"/>
          <w:i/>
          <w:iCs/>
          <w:color w:val="000000"/>
          <w:sz w:val="24"/>
          <w:szCs w:val="24"/>
          <w:lang w:val="az-Latn-AZ"/>
        </w:rPr>
        <w:t>et al</w:t>
      </w:r>
      <w:r w:rsidR="008C1701">
        <w:rPr>
          <w:rFonts w:eastAsia="Times New Roman" w:cstheme="minorHAnsi"/>
          <w:color w:val="000000"/>
          <w:sz w:val="24"/>
          <w:szCs w:val="24"/>
          <w:lang w:val="az-Latn-AZ"/>
        </w:rPr>
        <w:t>.</w:t>
      </w:r>
      <w:r>
        <w:rPr>
          <w:rFonts w:eastAsia="Times New Roman" w:cstheme="minorHAnsi"/>
          <w:color w:val="000000"/>
          <w:sz w:val="24"/>
          <w:szCs w:val="24"/>
          <w:lang w:val="az-Latn-AZ"/>
        </w:rPr>
        <w:t>, 2015)</w:t>
      </w:r>
    </w:p>
    <w:p w14:paraId="35B50CE0" w14:textId="180E2751"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 xml:space="preserve">Voluntary community work in Azerbaijan is often dedicated to cleaning the area around lakes and rivers. At the same time, community work dedicated to the protection of </w:t>
      </w:r>
      <w:r>
        <w:rPr>
          <w:rFonts w:eastAsia="Times New Roman" w:cstheme="minorHAnsi"/>
          <w:color w:val="000000"/>
          <w:sz w:val="24"/>
          <w:szCs w:val="24"/>
          <w:lang w:val="az-Latn-AZ"/>
        </w:rPr>
        <w:t>waterfowl</w:t>
      </w:r>
      <w:r w:rsidRPr="00437CB8">
        <w:rPr>
          <w:rFonts w:eastAsia="Times New Roman" w:cstheme="minorHAnsi"/>
          <w:color w:val="000000"/>
          <w:sz w:val="24"/>
          <w:szCs w:val="24"/>
          <w:lang w:val="az-Latn-AZ"/>
        </w:rPr>
        <w:t>,</w:t>
      </w:r>
      <w:r>
        <w:rPr>
          <w:rFonts w:eastAsia="Times New Roman" w:cstheme="minorHAnsi"/>
          <w:color w:val="000000"/>
          <w:sz w:val="24"/>
          <w:szCs w:val="24"/>
          <w:lang w:val="az-Latn-AZ"/>
        </w:rPr>
        <w:t xml:space="preserve"> Caspian seals,</w:t>
      </w:r>
      <w:r w:rsidRPr="00437CB8">
        <w:rPr>
          <w:rFonts w:eastAsia="Times New Roman" w:cstheme="minorHAnsi"/>
          <w:color w:val="000000"/>
          <w:sz w:val="24"/>
          <w:szCs w:val="24"/>
          <w:lang w:val="az-Latn-AZ"/>
        </w:rPr>
        <w:t xml:space="preserve"> fish</w:t>
      </w:r>
      <w:r>
        <w:rPr>
          <w:rFonts w:eastAsia="Times New Roman" w:cstheme="minorHAnsi"/>
          <w:color w:val="000000"/>
          <w:sz w:val="24"/>
          <w:szCs w:val="24"/>
          <w:lang w:val="az-Latn-AZ"/>
        </w:rPr>
        <w:t>,</w:t>
      </w:r>
      <w:r w:rsidRPr="00437CB8">
        <w:rPr>
          <w:rFonts w:eastAsia="Times New Roman" w:cstheme="minorHAnsi"/>
          <w:color w:val="000000"/>
          <w:sz w:val="24"/>
          <w:szCs w:val="24"/>
          <w:lang w:val="az-Latn-AZ"/>
        </w:rPr>
        <w:t xml:space="preserve"> and aquatic animals can be considered</w:t>
      </w:r>
      <w:r w:rsidR="008C1701">
        <w:rPr>
          <w:rFonts w:eastAsia="Times New Roman" w:cstheme="minorHAnsi"/>
          <w:color w:val="000000"/>
          <w:sz w:val="24"/>
          <w:szCs w:val="24"/>
          <w:lang w:val="az-Latn-AZ"/>
        </w:rPr>
        <w:t xml:space="preserve"> as</w:t>
      </w:r>
      <w:r w:rsidRPr="00437CB8">
        <w:rPr>
          <w:rFonts w:eastAsia="Times New Roman" w:cstheme="minorHAnsi"/>
          <w:color w:val="000000"/>
          <w:sz w:val="24"/>
          <w:szCs w:val="24"/>
          <w:lang w:val="az-Latn-AZ"/>
        </w:rPr>
        <w:t xml:space="preserve"> altruistic value.</w:t>
      </w:r>
      <w:r>
        <w:rPr>
          <w:rFonts w:eastAsia="Times New Roman" w:cstheme="minorHAnsi"/>
          <w:color w:val="000000"/>
          <w:sz w:val="24"/>
          <w:szCs w:val="24"/>
          <w:lang w:val="az-Latn-AZ"/>
        </w:rPr>
        <w:t xml:space="preserve"> </w:t>
      </w:r>
      <w:r w:rsidRPr="000528BA">
        <w:rPr>
          <w:rFonts w:eastAsia="Times New Roman" w:cstheme="minorHAnsi"/>
          <w:color w:val="000000"/>
          <w:sz w:val="24"/>
          <w:szCs w:val="24"/>
          <w:lang w:val="az-Latn-AZ"/>
        </w:rPr>
        <w:t xml:space="preserve">For example, </w:t>
      </w:r>
      <w:r>
        <w:rPr>
          <w:rFonts w:eastAsia="Times New Roman" w:cstheme="minorHAnsi"/>
          <w:color w:val="000000"/>
          <w:sz w:val="24"/>
          <w:szCs w:val="24"/>
          <w:lang w:val="az-Latn-AZ"/>
        </w:rPr>
        <w:t xml:space="preserve">the </w:t>
      </w:r>
      <w:r w:rsidRPr="000528BA">
        <w:rPr>
          <w:rFonts w:eastAsia="Times New Roman" w:cstheme="minorHAnsi"/>
          <w:color w:val="000000"/>
          <w:sz w:val="24"/>
          <w:szCs w:val="24"/>
          <w:lang w:val="az-Latn-AZ"/>
        </w:rPr>
        <w:t>voluntary participation of people in beach cleaning and tree planting campaigns by various NGO associations in Azerbaijan is the best example of altruistic value.</w:t>
      </w:r>
      <w:r>
        <w:rPr>
          <w:rFonts w:eastAsia="Times New Roman" w:cstheme="minorHAnsi"/>
          <w:color w:val="000000"/>
          <w:sz w:val="24"/>
          <w:szCs w:val="24"/>
          <w:lang w:val="az-Latn-AZ"/>
        </w:rPr>
        <w:t xml:space="preserve"> </w:t>
      </w:r>
    </w:p>
    <w:p w14:paraId="7DBBD06D" w14:textId="4812B1F0" w:rsidR="005F4343" w:rsidRDefault="005F4343" w:rsidP="00651C74">
      <w:pPr>
        <w:autoSpaceDE w:val="0"/>
        <w:autoSpaceDN w:val="0"/>
        <w:adjustRightInd w:val="0"/>
        <w:spacing w:after="240" w:line="276" w:lineRule="auto"/>
        <w:jc w:val="both"/>
        <w:rPr>
          <w:rFonts w:cstheme="minorHAnsi"/>
          <w:sz w:val="24"/>
          <w:szCs w:val="24"/>
        </w:rPr>
      </w:pPr>
      <w:r w:rsidRPr="00437CB8">
        <w:rPr>
          <w:rFonts w:cstheme="minorHAnsi"/>
          <w:sz w:val="24"/>
          <w:szCs w:val="24"/>
        </w:rPr>
        <w:t>Freshwater ecosystems, representing highly important areas for biodiversity conservation, play a vital role in humans li</w:t>
      </w:r>
      <w:r w:rsidR="004E17F8">
        <w:rPr>
          <w:rFonts w:cstheme="minorHAnsi"/>
          <w:sz w:val="24"/>
          <w:szCs w:val="24"/>
        </w:rPr>
        <w:t>ves</w:t>
      </w:r>
      <w:r w:rsidRPr="00437CB8">
        <w:rPr>
          <w:rFonts w:cstheme="minorHAnsi"/>
          <w:sz w:val="24"/>
          <w:szCs w:val="24"/>
        </w:rPr>
        <w:t xml:space="preserve"> </w:t>
      </w:r>
      <w:r w:rsidR="004E17F8">
        <w:rPr>
          <w:rFonts w:cstheme="minorHAnsi"/>
          <w:sz w:val="24"/>
          <w:szCs w:val="24"/>
        </w:rPr>
        <w:t xml:space="preserve">by </w:t>
      </w:r>
      <w:r w:rsidRPr="00437CB8">
        <w:rPr>
          <w:rFonts w:cstheme="minorHAnsi"/>
          <w:sz w:val="24"/>
          <w:szCs w:val="24"/>
        </w:rPr>
        <w:t xml:space="preserve">providing key ecosystem services and benefits. </w:t>
      </w:r>
      <w:r w:rsidRPr="00B61A8D">
        <w:rPr>
          <w:rFonts w:cstheme="minorHAnsi"/>
          <w:sz w:val="24"/>
          <w:szCs w:val="24"/>
        </w:rPr>
        <w:t xml:space="preserve">In this sense, it would be appropriate to emphasize the ecological significance of all rivers in Azerbaijan. Thus, both in the Kura basin and in the Caspian Sea, small rivers have historically been migratory routes and spawning grounds for </w:t>
      </w:r>
      <w:r w:rsidR="004E17F8">
        <w:rPr>
          <w:rFonts w:cstheme="minorHAnsi"/>
          <w:sz w:val="24"/>
          <w:szCs w:val="24"/>
        </w:rPr>
        <w:t xml:space="preserve">the </w:t>
      </w:r>
      <w:r w:rsidRPr="00B61A8D">
        <w:rPr>
          <w:rFonts w:cstheme="minorHAnsi"/>
          <w:sz w:val="24"/>
          <w:szCs w:val="24"/>
        </w:rPr>
        <w:t>very valuable sturgeon</w:t>
      </w:r>
      <w:r>
        <w:rPr>
          <w:rFonts w:cstheme="minorHAnsi"/>
          <w:sz w:val="24"/>
          <w:szCs w:val="24"/>
        </w:rPr>
        <w:t xml:space="preserve"> (Abbasov </w:t>
      </w:r>
      <w:r w:rsidRPr="00B863D1">
        <w:rPr>
          <w:rFonts w:cstheme="minorHAnsi"/>
          <w:i/>
          <w:iCs/>
          <w:sz w:val="24"/>
          <w:szCs w:val="24"/>
        </w:rPr>
        <w:t>et al</w:t>
      </w:r>
      <w:r w:rsidR="004E17F8">
        <w:rPr>
          <w:rFonts w:cstheme="minorHAnsi"/>
          <w:sz w:val="24"/>
          <w:szCs w:val="24"/>
        </w:rPr>
        <w:t>.</w:t>
      </w:r>
      <w:r>
        <w:rPr>
          <w:rFonts w:cstheme="minorHAnsi"/>
          <w:sz w:val="24"/>
          <w:szCs w:val="24"/>
        </w:rPr>
        <w:t>, 2022c)</w:t>
      </w:r>
      <w:r w:rsidRPr="00B61A8D">
        <w:rPr>
          <w:rFonts w:cstheme="minorHAnsi"/>
          <w:sz w:val="24"/>
          <w:szCs w:val="24"/>
        </w:rPr>
        <w:t>. Today, many of these rivers still retain their value, and therefore</w:t>
      </w:r>
      <w:r w:rsidR="004E17F8">
        <w:rPr>
          <w:rFonts w:cstheme="minorHAnsi"/>
          <w:sz w:val="24"/>
          <w:szCs w:val="24"/>
        </w:rPr>
        <w:t>,</w:t>
      </w:r>
      <w:r w:rsidRPr="00B61A8D">
        <w:rPr>
          <w:rFonts w:cstheme="minorHAnsi"/>
          <w:sz w:val="24"/>
          <w:szCs w:val="24"/>
        </w:rPr>
        <w:t xml:space="preserve"> these rivers are used not only as a source of drinking water but also as natural </w:t>
      </w:r>
      <w:r>
        <w:rPr>
          <w:rFonts w:cstheme="minorHAnsi"/>
          <w:sz w:val="24"/>
          <w:szCs w:val="24"/>
        </w:rPr>
        <w:t>heritages</w:t>
      </w:r>
      <w:r w:rsidRPr="00B61A8D">
        <w:rPr>
          <w:rFonts w:cstheme="minorHAnsi"/>
          <w:sz w:val="24"/>
          <w:szCs w:val="24"/>
        </w:rPr>
        <w:t xml:space="preserve"> of high ecological value</w:t>
      </w:r>
      <w:r>
        <w:rPr>
          <w:rFonts w:cstheme="minorHAnsi"/>
          <w:sz w:val="24"/>
          <w:szCs w:val="24"/>
        </w:rPr>
        <w:t xml:space="preserve"> (Abbasov and Smakhtin, 2009; Ivanov </w:t>
      </w:r>
      <w:r w:rsidRPr="00B863D1">
        <w:rPr>
          <w:rFonts w:cstheme="minorHAnsi"/>
          <w:i/>
          <w:iCs/>
          <w:sz w:val="24"/>
          <w:szCs w:val="24"/>
        </w:rPr>
        <w:t>et al</w:t>
      </w:r>
      <w:r w:rsidR="004E17F8">
        <w:rPr>
          <w:rFonts w:cstheme="minorHAnsi"/>
          <w:sz w:val="24"/>
          <w:szCs w:val="24"/>
        </w:rPr>
        <w:t>.</w:t>
      </w:r>
      <w:r>
        <w:rPr>
          <w:rFonts w:cstheme="minorHAnsi"/>
          <w:sz w:val="24"/>
          <w:szCs w:val="24"/>
        </w:rPr>
        <w:t>, 1999)</w:t>
      </w:r>
      <w:r w:rsidRPr="00B61A8D">
        <w:rPr>
          <w:rFonts w:cstheme="minorHAnsi"/>
          <w:sz w:val="24"/>
          <w:szCs w:val="24"/>
        </w:rPr>
        <w:t>.</w:t>
      </w:r>
      <w:r>
        <w:rPr>
          <w:rFonts w:cstheme="minorHAnsi"/>
          <w:sz w:val="24"/>
          <w:szCs w:val="24"/>
        </w:rPr>
        <w:t xml:space="preserve"> </w:t>
      </w:r>
      <w:r w:rsidRPr="001B627F">
        <w:rPr>
          <w:rFonts w:cstheme="minorHAnsi"/>
          <w:sz w:val="24"/>
          <w:szCs w:val="24"/>
        </w:rPr>
        <w:t>The diagram below shows the values of Azerbaijan's freshwater sources</w:t>
      </w:r>
      <w:r>
        <w:rPr>
          <w:rFonts w:cstheme="minorHAnsi"/>
          <w:sz w:val="24"/>
          <w:szCs w:val="24"/>
        </w:rPr>
        <w:t xml:space="preserve"> (Fig.3.1). </w:t>
      </w:r>
    </w:p>
    <w:p w14:paraId="2937EABF" w14:textId="77777777" w:rsidR="005F4343" w:rsidRDefault="005F4343" w:rsidP="00722086">
      <w:pPr>
        <w:pStyle w:val="Caption"/>
      </w:pPr>
    </w:p>
    <w:p w14:paraId="4C4CFFBE" w14:textId="77777777" w:rsidR="00D57180" w:rsidRDefault="005F4343" w:rsidP="00D57180">
      <w:pPr>
        <w:keepNext/>
      </w:pPr>
      <w:r w:rsidRPr="00437CB8">
        <w:rPr>
          <w:rFonts w:eastAsia="Times New Roman" w:cstheme="minorHAnsi"/>
          <w:noProof/>
          <w:color w:val="000000"/>
          <w:sz w:val="24"/>
          <w:szCs w:val="24"/>
          <w:lang w:val="en-US"/>
        </w:rPr>
        <w:drawing>
          <wp:inline distT="0" distB="0" distL="0" distR="0" wp14:anchorId="477E2BB1" wp14:editId="758F022F">
            <wp:extent cx="5943600" cy="3054171"/>
            <wp:effectExtent l="0" t="0" r="19050" b="51435"/>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bookmarkStart w:id="153" w:name="_Toc86489064"/>
      <w:bookmarkStart w:id="154" w:name="_Toc88259838"/>
    </w:p>
    <w:p w14:paraId="5A7D807C" w14:textId="3CD2103D" w:rsidR="005F4343" w:rsidRDefault="00BB493C" w:rsidP="00722086">
      <w:pPr>
        <w:pStyle w:val="Caption"/>
      </w:pPr>
      <w:r>
        <w:t xml:space="preserve">                             </w:t>
      </w:r>
      <w:r w:rsidR="00D57180">
        <w:t xml:space="preserve">Fig. 3. </w:t>
      </w:r>
      <w:r w:rsidR="00D57180">
        <w:fldChar w:fldCharType="begin"/>
      </w:r>
      <w:r w:rsidR="00D57180">
        <w:instrText xml:space="preserve"> SEQ Fig._3. \* ARABIC </w:instrText>
      </w:r>
      <w:r w:rsidR="00D57180">
        <w:fldChar w:fldCharType="separate"/>
      </w:r>
      <w:r w:rsidR="00BF5843">
        <w:rPr>
          <w:noProof/>
        </w:rPr>
        <w:t>1</w:t>
      </w:r>
      <w:r w:rsidR="00D57180">
        <w:rPr>
          <w:noProof/>
        </w:rPr>
        <w:fldChar w:fldCharType="end"/>
      </w:r>
      <w:r w:rsidR="00D57180" w:rsidRPr="00D57180">
        <w:t xml:space="preserve"> </w:t>
      </w:r>
      <w:r w:rsidR="00D57180" w:rsidRPr="00DA37ED">
        <w:t>Values of freshwater ecosystems of Azerbaijan</w:t>
      </w:r>
    </w:p>
    <w:p w14:paraId="1BB6F7E1" w14:textId="77777777" w:rsidR="005F4343" w:rsidRDefault="005F4343" w:rsidP="00651C74"/>
    <w:p w14:paraId="55503C9E" w14:textId="77777777" w:rsidR="005F4343" w:rsidRDefault="005F4343" w:rsidP="00651C74"/>
    <w:p w14:paraId="023256FD" w14:textId="77777777" w:rsidR="005F4343" w:rsidRDefault="005F4343" w:rsidP="00651C74"/>
    <w:p w14:paraId="603FD65D" w14:textId="77777777" w:rsidR="005F4343" w:rsidRDefault="005F4343" w:rsidP="00651C74"/>
    <w:p w14:paraId="0C0F9F4F" w14:textId="77777777" w:rsidR="005F4343" w:rsidRDefault="005F4343" w:rsidP="00651C74"/>
    <w:p w14:paraId="60D48B23" w14:textId="77777777" w:rsidR="00683302" w:rsidRPr="0026376C" w:rsidRDefault="00683302" w:rsidP="00683302">
      <w:pPr>
        <w:pStyle w:val="Quote"/>
        <w:rPr>
          <w:lang w:val="en-US"/>
        </w:rPr>
      </w:pPr>
      <w:bookmarkStart w:id="155" w:name="_Toc135821575"/>
      <w:bookmarkStart w:id="156" w:name="_Toc135822043"/>
      <w:bookmarkEnd w:id="153"/>
      <w:bookmarkEnd w:id="154"/>
    </w:p>
    <w:p w14:paraId="46FA21D4" w14:textId="77777777" w:rsidR="00683302" w:rsidRPr="0026376C" w:rsidRDefault="00683302" w:rsidP="00683302">
      <w:pPr>
        <w:pStyle w:val="Quote"/>
        <w:rPr>
          <w:lang w:val="en-US"/>
        </w:rPr>
      </w:pPr>
    </w:p>
    <w:p w14:paraId="05A58E21" w14:textId="77777777" w:rsidR="00683302" w:rsidRPr="0026376C" w:rsidRDefault="00683302" w:rsidP="00683302">
      <w:pPr>
        <w:pStyle w:val="Quote"/>
        <w:rPr>
          <w:lang w:val="en-US"/>
        </w:rPr>
      </w:pPr>
    </w:p>
    <w:p w14:paraId="15081846" w14:textId="77777777" w:rsidR="00683302" w:rsidRPr="0026376C" w:rsidRDefault="00683302" w:rsidP="00683302">
      <w:pPr>
        <w:rPr>
          <w:lang w:val="en-US"/>
        </w:rPr>
      </w:pPr>
    </w:p>
    <w:p w14:paraId="4E5F44EF" w14:textId="609749A2" w:rsidR="005F4343" w:rsidRDefault="005F4343" w:rsidP="003E084F">
      <w:pPr>
        <w:pStyle w:val="Heading2"/>
      </w:pPr>
      <w:bookmarkStart w:id="157" w:name="_Toc162472121"/>
      <w:r w:rsidRPr="001001F4">
        <w:t xml:space="preserve">Status, </w:t>
      </w:r>
      <w:r w:rsidR="00176B67">
        <w:t>T</w:t>
      </w:r>
      <w:r w:rsidRPr="001001F4">
        <w:t xml:space="preserve">rends, and </w:t>
      </w:r>
      <w:r w:rsidR="00176B67">
        <w:t>F</w:t>
      </w:r>
      <w:r w:rsidRPr="001001F4">
        <w:t xml:space="preserve">uture </w:t>
      </w:r>
      <w:r w:rsidR="00176B67">
        <w:t>D</w:t>
      </w:r>
      <w:r w:rsidRPr="001001F4">
        <w:t>ynamics</w:t>
      </w:r>
      <w:r>
        <w:t xml:space="preserve"> </w:t>
      </w:r>
      <w:r w:rsidRPr="001001F4">
        <w:t xml:space="preserve">of </w:t>
      </w:r>
      <w:r w:rsidR="00176B67">
        <w:t>F</w:t>
      </w:r>
      <w:r>
        <w:t>reshwater</w:t>
      </w:r>
      <w:r w:rsidRPr="001001F4">
        <w:t xml:space="preserve"> </w:t>
      </w:r>
      <w:r w:rsidR="00176B67">
        <w:t>E</w:t>
      </w:r>
      <w:r w:rsidRPr="001001F4">
        <w:t xml:space="preserve">cosystems </w:t>
      </w:r>
      <w:r w:rsidR="00176B67">
        <w:t>U</w:t>
      </w:r>
      <w:r w:rsidRPr="001001F4">
        <w:t xml:space="preserve">nderpinning </w:t>
      </w:r>
      <w:r w:rsidR="00176B67">
        <w:t>N</w:t>
      </w:r>
      <w:r w:rsidRPr="001001F4">
        <w:t xml:space="preserve">ature’s </w:t>
      </w:r>
      <w:r w:rsidR="00176B67">
        <w:t>C</w:t>
      </w:r>
      <w:r w:rsidRPr="001001F4">
        <w:t xml:space="preserve">ontributions to </w:t>
      </w:r>
      <w:r w:rsidR="00176B67">
        <w:t>P</w:t>
      </w:r>
      <w:r w:rsidRPr="001001F4">
        <w:t>eople</w:t>
      </w:r>
      <w:bookmarkEnd w:id="155"/>
      <w:bookmarkEnd w:id="156"/>
      <w:bookmarkEnd w:id="157"/>
      <w:r w:rsidRPr="001001F4">
        <w:t xml:space="preserve"> </w:t>
      </w:r>
    </w:p>
    <w:p w14:paraId="37E4573F" w14:textId="77777777" w:rsidR="005F4343" w:rsidRDefault="005F4343" w:rsidP="00651C74">
      <w:pPr>
        <w:spacing w:after="240" w:line="276" w:lineRule="auto"/>
        <w:jc w:val="both"/>
        <w:rPr>
          <w:rFonts w:eastAsiaTheme="majorEastAsia" w:cstheme="majorBidi"/>
          <w:b/>
          <w:bCs/>
          <w:sz w:val="40"/>
          <w:szCs w:val="40"/>
        </w:rPr>
      </w:pPr>
    </w:p>
    <w:p w14:paraId="4DF3DE3B" w14:textId="77777777" w:rsidR="005F4343" w:rsidRPr="00437CB8" w:rsidRDefault="005F4343" w:rsidP="00651C74">
      <w:pPr>
        <w:spacing w:after="240" w:line="276" w:lineRule="auto"/>
        <w:jc w:val="both"/>
        <w:rPr>
          <w:rFonts w:cstheme="minorHAnsi"/>
          <w:sz w:val="24"/>
          <w:szCs w:val="24"/>
          <w:lang w:val="az-Latn-AZ"/>
        </w:rPr>
      </w:pPr>
      <w:r w:rsidRPr="00E013E4">
        <w:rPr>
          <w:rFonts w:cstheme="minorHAnsi"/>
          <w:sz w:val="24"/>
          <w:szCs w:val="24"/>
          <w:lang w:val="az-Latn-AZ"/>
        </w:rPr>
        <w:t xml:space="preserve">Azerbaijan, located in </w:t>
      </w:r>
      <w:r>
        <w:rPr>
          <w:rFonts w:cstheme="minorHAnsi"/>
          <w:sz w:val="24"/>
          <w:szCs w:val="24"/>
          <w:lang w:val="az-Latn-AZ"/>
        </w:rPr>
        <w:t xml:space="preserve">the downstream part </w:t>
      </w:r>
      <w:r w:rsidRPr="00E013E4">
        <w:rPr>
          <w:rFonts w:cstheme="minorHAnsi"/>
          <w:sz w:val="24"/>
          <w:szCs w:val="24"/>
          <w:lang w:val="az-Latn-AZ"/>
        </w:rPr>
        <w:t>of the Kura Basin, is highly dependent on transboundary watercourses in terms of water resources, and 77% of the country's water resources come from upstream countries</w:t>
      </w:r>
      <w:r>
        <w:rPr>
          <w:rFonts w:cstheme="minorHAnsi"/>
          <w:sz w:val="24"/>
          <w:szCs w:val="24"/>
          <w:lang w:val="az-Latn-AZ"/>
        </w:rPr>
        <w:t xml:space="preserve"> (Abbasov and Smakhtin, 2012; Ahmadov, 2020)</w:t>
      </w:r>
      <w:r w:rsidRPr="00E013E4">
        <w:rPr>
          <w:rFonts w:cstheme="minorHAnsi"/>
          <w:sz w:val="24"/>
          <w:szCs w:val="24"/>
          <w:lang w:val="az-Latn-AZ"/>
        </w:rPr>
        <w:t>.</w:t>
      </w:r>
      <w:r>
        <w:rPr>
          <w:rFonts w:cstheme="minorHAnsi"/>
          <w:sz w:val="24"/>
          <w:szCs w:val="24"/>
          <w:lang w:val="az-Latn-AZ"/>
        </w:rPr>
        <w:t xml:space="preserve"> </w:t>
      </w:r>
    </w:p>
    <w:p w14:paraId="1FA16F2D" w14:textId="40B7117A" w:rsidR="005F4343" w:rsidRDefault="005F4343" w:rsidP="00651C74">
      <w:pPr>
        <w:autoSpaceDE w:val="0"/>
        <w:autoSpaceDN w:val="0"/>
        <w:adjustRightInd w:val="0"/>
        <w:spacing w:after="240" w:line="276" w:lineRule="auto"/>
        <w:jc w:val="both"/>
        <w:rPr>
          <w:rFonts w:cstheme="minorHAnsi"/>
          <w:sz w:val="24"/>
          <w:szCs w:val="24"/>
          <w:lang w:eastAsia="en-GB"/>
        </w:rPr>
      </w:pPr>
      <w:r w:rsidRPr="00437CB8">
        <w:rPr>
          <w:rFonts w:cstheme="minorHAnsi"/>
          <w:sz w:val="24"/>
          <w:szCs w:val="24"/>
          <w:lang w:eastAsia="en-GB"/>
        </w:rPr>
        <w:t>Rainfall varies from less than 250 mm/year in the Absheron peninsula, to about 400 mm/year in the lowlands of the Kura basin, 600 to 900 mm/year in the foothills overlooking the Caspian Sea, to between 1,000 and 1,300 mm/year in the mountains and internal valleys on the southern slope of the Lower Caucasus Range. The water balance of Azerbaijan (Table</w:t>
      </w:r>
      <w:r>
        <w:rPr>
          <w:rFonts w:cstheme="minorHAnsi"/>
          <w:sz w:val="24"/>
          <w:szCs w:val="24"/>
          <w:lang w:eastAsia="en-GB"/>
        </w:rPr>
        <w:t xml:space="preserve"> 3.1</w:t>
      </w:r>
      <w:r w:rsidRPr="00437CB8">
        <w:rPr>
          <w:rFonts w:cstheme="minorHAnsi"/>
          <w:sz w:val="24"/>
          <w:szCs w:val="24"/>
          <w:lang w:eastAsia="en-GB"/>
        </w:rPr>
        <w:t>) also shows the importance of flows entering Azerbaijan from upstream countries—76.5 percent of total renewable water resources available to the country</w:t>
      </w:r>
      <w:r>
        <w:rPr>
          <w:rFonts w:cstheme="minorHAnsi"/>
          <w:sz w:val="24"/>
          <w:szCs w:val="24"/>
          <w:lang w:eastAsia="en-GB"/>
        </w:rPr>
        <w:t xml:space="preserve"> (Nemat </w:t>
      </w:r>
      <w:r w:rsidRPr="00B863D1">
        <w:rPr>
          <w:rFonts w:cstheme="minorHAnsi"/>
          <w:i/>
          <w:iCs/>
          <w:sz w:val="24"/>
          <w:szCs w:val="24"/>
          <w:lang w:eastAsia="en-GB"/>
        </w:rPr>
        <w:t>et al</w:t>
      </w:r>
      <w:r w:rsidR="00F009AB">
        <w:rPr>
          <w:rFonts w:cstheme="minorHAnsi"/>
          <w:sz w:val="24"/>
          <w:szCs w:val="24"/>
          <w:lang w:eastAsia="en-GB"/>
        </w:rPr>
        <w:t>.</w:t>
      </w:r>
      <w:r>
        <w:rPr>
          <w:rFonts w:cstheme="minorHAnsi"/>
          <w:sz w:val="24"/>
          <w:szCs w:val="24"/>
          <w:lang w:eastAsia="en-GB"/>
        </w:rPr>
        <w:t>, 2018)</w:t>
      </w:r>
      <w:r w:rsidRPr="00437CB8">
        <w:rPr>
          <w:rFonts w:cstheme="minorHAnsi"/>
          <w:sz w:val="24"/>
          <w:szCs w:val="24"/>
          <w:lang w:eastAsia="en-GB"/>
        </w:rPr>
        <w:t xml:space="preserve">. </w:t>
      </w:r>
    </w:p>
    <w:p w14:paraId="08BFE2F1" w14:textId="24A839BC" w:rsidR="003F141C" w:rsidRDefault="003F141C" w:rsidP="00722086">
      <w:pPr>
        <w:pStyle w:val="Caption"/>
      </w:pPr>
      <w:r>
        <w:t xml:space="preserve">Table 3. </w:t>
      </w:r>
      <w:r>
        <w:fldChar w:fldCharType="begin"/>
      </w:r>
      <w:r>
        <w:instrText xml:space="preserve"> SEQ Table_3. \* ARABIC </w:instrText>
      </w:r>
      <w:r>
        <w:fldChar w:fldCharType="separate"/>
      </w:r>
      <w:r w:rsidR="003633ED">
        <w:rPr>
          <w:noProof/>
        </w:rPr>
        <w:t>1</w:t>
      </w:r>
      <w:r>
        <w:rPr>
          <w:noProof/>
        </w:rPr>
        <w:fldChar w:fldCharType="end"/>
      </w:r>
      <w:r w:rsidRPr="003F141C">
        <w:t xml:space="preserve"> Water budget of Azerbaijan (Abbasov </w:t>
      </w:r>
      <w:r w:rsidRPr="00B863D1">
        <w:rPr>
          <w:i/>
        </w:rPr>
        <w:t>et al</w:t>
      </w:r>
      <w:r w:rsidR="00F009AB">
        <w:t>.</w:t>
      </w:r>
      <w:r w:rsidRPr="003F141C">
        <w:t>, 2022a)</w:t>
      </w:r>
    </w:p>
    <w:p w14:paraId="0F32E0DA" w14:textId="77777777" w:rsidR="005F4343" w:rsidRPr="00437CB8" w:rsidRDefault="005F4343" w:rsidP="00651C74">
      <w:pPr>
        <w:autoSpaceDE w:val="0"/>
        <w:autoSpaceDN w:val="0"/>
        <w:adjustRightInd w:val="0"/>
        <w:spacing w:after="240" w:line="276" w:lineRule="auto"/>
        <w:jc w:val="both"/>
        <w:rPr>
          <w:rFonts w:cstheme="minorHAnsi"/>
          <w:sz w:val="24"/>
          <w:szCs w:val="24"/>
          <w:lang w:eastAsia="en-GB"/>
        </w:rPr>
      </w:pPr>
    </w:p>
    <w:p w14:paraId="534C90A6" w14:textId="0DB6CEEF" w:rsidR="005F4343" w:rsidRPr="00437CB8" w:rsidRDefault="005F4343" w:rsidP="00722086">
      <w:pPr>
        <w:pStyle w:val="Caption"/>
        <w:rPr>
          <w:lang w:eastAsia="en-GB"/>
        </w:rPr>
      </w:pPr>
    </w:p>
    <w:tbl>
      <w:tblPr>
        <w:tblStyle w:val="PlainTable5"/>
        <w:tblpPr w:leftFromText="180" w:rightFromText="180" w:vertAnchor="text" w:horzAnchor="margin" w:tblpXSpec="center" w:tblpY="-96"/>
        <w:tblW w:w="4394" w:type="pct"/>
        <w:tblLook w:val="04A0" w:firstRow="1" w:lastRow="0" w:firstColumn="1" w:lastColumn="0" w:noHBand="0" w:noVBand="1"/>
      </w:tblPr>
      <w:tblGrid>
        <w:gridCol w:w="5741"/>
        <w:gridCol w:w="2191"/>
      </w:tblGrid>
      <w:tr w:rsidR="005F4343" w:rsidRPr="00437CB8" w14:paraId="57B6DF5A" w14:textId="77777777" w:rsidTr="00176B67">
        <w:trPr>
          <w:cnfStyle w:val="100000000000" w:firstRow="1" w:lastRow="0" w:firstColumn="0" w:lastColumn="0" w:oddVBand="0" w:evenVBand="0" w:oddHBand="0" w:evenHBand="0" w:firstRowFirstColumn="0" w:firstRowLastColumn="0" w:lastRowFirstColumn="0" w:lastRowLastColumn="0"/>
          <w:trHeight w:val="345"/>
        </w:trPr>
        <w:tc>
          <w:tcPr>
            <w:cnfStyle w:val="001000000100" w:firstRow="0" w:lastRow="0" w:firstColumn="1" w:lastColumn="0" w:oddVBand="0" w:evenVBand="0" w:oddHBand="0" w:evenHBand="0" w:firstRowFirstColumn="1" w:firstRowLastColumn="0" w:lastRowFirstColumn="0" w:lastRowLastColumn="0"/>
            <w:tcW w:w="3619" w:type="pct"/>
            <w:noWrap/>
            <w:hideMark/>
          </w:tcPr>
          <w:p w14:paraId="3B56178E" w14:textId="77777777" w:rsidR="005F4343" w:rsidRPr="00437CB8" w:rsidRDefault="005F4343" w:rsidP="00651C74">
            <w:pPr>
              <w:spacing w:after="240" w:line="276" w:lineRule="auto"/>
              <w:rPr>
                <w:rFonts w:eastAsia="Times New Roman" w:cstheme="minorHAnsi"/>
                <w:sz w:val="24"/>
                <w:szCs w:val="24"/>
              </w:rPr>
            </w:pPr>
          </w:p>
        </w:tc>
        <w:tc>
          <w:tcPr>
            <w:tcW w:w="1381" w:type="pct"/>
            <w:noWrap/>
            <w:hideMark/>
          </w:tcPr>
          <w:p w14:paraId="70D287F6" w14:textId="77777777" w:rsidR="005F4343" w:rsidRPr="00437CB8" w:rsidRDefault="005F4343" w:rsidP="00651C74">
            <w:pPr>
              <w:spacing w:after="24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rPr>
            </w:pPr>
            <w:r w:rsidRPr="00437CB8">
              <w:rPr>
                <w:rFonts w:eastAsia="Times New Roman" w:cstheme="minorHAnsi"/>
                <w:sz w:val="24"/>
                <w:szCs w:val="24"/>
              </w:rPr>
              <w:t>Km</w:t>
            </w:r>
            <w:r w:rsidRPr="00437CB8">
              <w:rPr>
                <w:rFonts w:eastAsia="Times New Roman" w:cstheme="minorHAnsi"/>
                <w:sz w:val="24"/>
                <w:szCs w:val="24"/>
                <w:vertAlign w:val="superscript"/>
              </w:rPr>
              <w:t>3</w:t>
            </w:r>
            <w:r w:rsidRPr="00437CB8">
              <w:rPr>
                <w:rFonts w:eastAsia="Times New Roman" w:cstheme="minorHAnsi"/>
                <w:sz w:val="24"/>
                <w:szCs w:val="24"/>
              </w:rPr>
              <w:t>/year</w:t>
            </w:r>
          </w:p>
        </w:tc>
      </w:tr>
      <w:tr w:rsidR="005F4343" w:rsidRPr="00437CB8" w14:paraId="651D4D82" w14:textId="77777777" w:rsidTr="00176B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9" w:type="pct"/>
            <w:noWrap/>
            <w:hideMark/>
          </w:tcPr>
          <w:p w14:paraId="1DA36A9F" w14:textId="77777777" w:rsidR="005F4343" w:rsidRPr="00437CB8" w:rsidRDefault="005F4343" w:rsidP="00651C74">
            <w:pPr>
              <w:spacing w:after="240" w:line="276" w:lineRule="auto"/>
              <w:rPr>
                <w:rFonts w:eastAsia="Times New Roman" w:cstheme="minorHAnsi"/>
                <w:sz w:val="24"/>
                <w:szCs w:val="24"/>
              </w:rPr>
            </w:pPr>
            <w:r w:rsidRPr="00437CB8">
              <w:rPr>
                <w:rFonts w:eastAsia="Times New Roman" w:cstheme="minorHAnsi"/>
                <w:sz w:val="24"/>
                <w:szCs w:val="24"/>
              </w:rPr>
              <w:t>Precipitation</w:t>
            </w:r>
          </w:p>
        </w:tc>
        <w:tc>
          <w:tcPr>
            <w:tcW w:w="1381" w:type="pct"/>
            <w:noWrap/>
            <w:hideMark/>
          </w:tcPr>
          <w:p w14:paraId="213E10F5" w14:textId="77777777" w:rsidR="005F4343" w:rsidRPr="00437CB8" w:rsidRDefault="005F4343" w:rsidP="00651C74">
            <w:pPr>
              <w:spacing w:after="24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437CB8">
              <w:rPr>
                <w:rFonts w:eastAsia="Times New Roman" w:cstheme="minorHAnsi"/>
                <w:sz w:val="24"/>
                <w:szCs w:val="24"/>
              </w:rPr>
              <w:t>38.71</w:t>
            </w:r>
          </w:p>
        </w:tc>
      </w:tr>
      <w:tr w:rsidR="005F4343" w:rsidRPr="00437CB8" w14:paraId="62880B81" w14:textId="77777777" w:rsidTr="00176B67">
        <w:trPr>
          <w:trHeight w:val="300"/>
        </w:trPr>
        <w:tc>
          <w:tcPr>
            <w:cnfStyle w:val="001000000000" w:firstRow="0" w:lastRow="0" w:firstColumn="1" w:lastColumn="0" w:oddVBand="0" w:evenVBand="0" w:oddHBand="0" w:evenHBand="0" w:firstRowFirstColumn="0" w:firstRowLastColumn="0" w:lastRowFirstColumn="0" w:lastRowLastColumn="0"/>
            <w:tcW w:w="3619" w:type="pct"/>
            <w:noWrap/>
            <w:hideMark/>
          </w:tcPr>
          <w:p w14:paraId="30337182" w14:textId="77777777" w:rsidR="005F4343" w:rsidRPr="00437CB8" w:rsidRDefault="005F4343" w:rsidP="00651C74">
            <w:pPr>
              <w:spacing w:after="240" w:line="276" w:lineRule="auto"/>
              <w:rPr>
                <w:rFonts w:eastAsia="Times New Roman" w:cstheme="minorHAnsi"/>
                <w:sz w:val="24"/>
                <w:szCs w:val="24"/>
              </w:rPr>
            </w:pPr>
            <w:r w:rsidRPr="00437CB8">
              <w:rPr>
                <w:rFonts w:eastAsia="Times New Roman" w:cstheme="minorHAnsi"/>
                <w:sz w:val="24"/>
                <w:szCs w:val="24"/>
              </w:rPr>
              <w:t>(minus) Evaporation and ET</w:t>
            </w:r>
          </w:p>
        </w:tc>
        <w:tc>
          <w:tcPr>
            <w:tcW w:w="1381" w:type="pct"/>
            <w:noWrap/>
            <w:hideMark/>
          </w:tcPr>
          <w:p w14:paraId="409656AD" w14:textId="77777777" w:rsidR="005F4343" w:rsidRPr="00437CB8" w:rsidRDefault="005F4343" w:rsidP="00651C74">
            <w:pPr>
              <w:spacing w:after="24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437CB8">
              <w:rPr>
                <w:rFonts w:eastAsia="Times New Roman" w:cstheme="minorHAnsi"/>
                <w:sz w:val="24"/>
                <w:szCs w:val="24"/>
              </w:rPr>
              <w:t>32.75</w:t>
            </w:r>
          </w:p>
        </w:tc>
      </w:tr>
      <w:tr w:rsidR="005F4343" w:rsidRPr="00437CB8" w14:paraId="4FAF557D" w14:textId="77777777" w:rsidTr="00176B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9" w:type="pct"/>
            <w:noWrap/>
            <w:hideMark/>
          </w:tcPr>
          <w:p w14:paraId="182E39D8" w14:textId="77777777" w:rsidR="005F4343" w:rsidRPr="00437CB8" w:rsidRDefault="005F4343" w:rsidP="00651C74">
            <w:pPr>
              <w:spacing w:after="240" w:line="276" w:lineRule="auto"/>
              <w:rPr>
                <w:rFonts w:eastAsia="Times New Roman" w:cstheme="minorHAnsi"/>
                <w:sz w:val="24"/>
                <w:szCs w:val="24"/>
              </w:rPr>
            </w:pPr>
            <w:r w:rsidRPr="00437CB8">
              <w:rPr>
                <w:rFonts w:eastAsia="Times New Roman" w:cstheme="minorHAnsi"/>
                <w:sz w:val="24"/>
                <w:szCs w:val="24"/>
              </w:rPr>
              <w:t>Run off</w:t>
            </w:r>
          </w:p>
        </w:tc>
        <w:tc>
          <w:tcPr>
            <w:tcW w:w="1381" w:type="pct"/>
            <w:noWrap/>
            <w:hideMark/>
          </w:tcPr>
          <w:p w14:paraId="406DCF1D" w14:textId="77777777" w:rsidR="005F4343" w:rsidRPr="00437CB8" w:rsidRDefault="005F4343" w:rsidP="00651C74">
            <w:pPr>
              <w:spacing w:after="24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437CB8">
              <w:rPr>
                <w:rFonts w:eastAsia="Times New Roman" w:cstheme="minorHAnsi"/>
                <w:sz w:val="24"/>
                <w:szCs w:val="24"/>
              </w:rPr>
              <w:t>5.96</w:t>
            </w:r>
          </w:p>
        </w:tc>
      </w:tr>
      <w:tr w:rsidR="005F4343" w:rsidRPr="00437CB8" w14:paraId="3EBACB7D" w14:textId="77777777" w:rsidTr="00176B67">
        <w:trPr>
          <w:trHeight w:val="300"/>
        </w:trPr>
        <w:tc>
          <w:tcPr>
            <w:cnfStyle w:val="001000000000" w:firstRow="0" w:lastRow="0" w:firstColumn="1" w:lastColumn="0" w:oddVBand="0" w:evenVBand="0" w:oddHBand="0" w:evenHBand="0" w:firstRowFirstColumn="0" w:firstRowLastColumn="0" w:lastRowFirstColumn="0" w:lastRowLastColumn="0"/>
            <w:tcW w:w="3619" w:type="pct"/>
            <w:noWrap/>
            <w:hideMark/>
          </w:tcPr>
          <w:p w14:paraId="146F80F8" w14:textId="77777777" w:rsidR="005F4343" w:rsidRPr="00437CB8" w:rsidRDefault="005F4343" w:rsidP="00651C74">
            <w:pPr>
              <w:spacing w:after="240" w:line="276" w:lineRule="auto"/>
              <w:rPr>
                <w:rFonts w:eastAsia="Times New Roman" w:cstheme="minorHAnsi"/>
                <w:sz w:val="24"/>
                <w:szCs w:val="24"/>
              </w:rPr>
            </w:pPr>
            <w:r w:rsidRPr="00437CB8">
              <w:rPr>
                <w:rFonts w:eastAsia="Times New Roman" w:cstheme="minorHAnsi"/>
                <w:sz w:val="24"/>
                <w:szCs w:val="24"/>
              </w:rPr>
              <w:t>(plus) Groundwater</w:t>
            </w:r>
          </w:p>
        </w:tc>
        <w:tc>
          <w:tcPr>
            <w:tcW w:w="1381" w:type="pct"/>
            <w:noWrap/>
            <w:hideMark/>
          </w:tcPr>
          <w:p w14:paraId="14B3546E" w14:textId="77777777" w:rsidR="005F4343" w:rsidRPr="00437CB8" w:rsidRDefault="005F4343" w:rsidP="00651C74">
            <w:pPr>
              <w:spacing w:after="24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437CB8">
              <w:rPr>
                <w:rFonts w:eastAsia="Times New Roman" w:cstheme="minorHAnsi"/>
                <w:sz w:val="24"/>
                <w:szCs w:val="24"/>
              </w:rPr>
              <w:t>2.16</w:t>
            </w:r>
          </w:p>
        </w:tc>
      </w:tr>
      <w:tr w:rsidR="005F4343" w:rsidRPr="00437CB8" w14:paraId="3402CDE0" w14:textId="77777777" w:rsidTr="00176B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9" w:type="pct"/>
            <w:noWrap/>
            <w:hideMark/>
          </w:tcPr>
          <w:p w14:paraId="1F1D57D9" w14:textId="77777777" w:rsidR="005F4343" w:rsidRPr="00437CB8" w:rsidRDefault="005F4343" w:rsidP="00651C74">
            <w:pPr>
              <w:spacing w:after="240" w:line="276" w:lineRule="auto"/>
              <w:rPr>
                <w:rFonts w:eastAsia="Times New Roman" w:cstheme="minorHAnsi"/>
                <w:sz w:val="24"/>
                <w:szCs w:val="24"/>
              </w:rPr>
            </w:pPr>
            <w:r w:rsidRPr="00437CB8">
              <w:rPr>
                <w:rFonts w:eastAsia="Times New Roman" w:cstheme="minorHAnsi"/>
                <w:sz w:val="24"/>
                <w:szCs w:val="24"/>
              </w:rPr>
              <w:t xml:space="preserve">Renewable Water Resources (internal) </w:t>
            </w:r>
          </w:p>
        </w:tc>
        <w:tc>
          <w:tcPr>
            <w:tcW w:w="1381" w:type="pct"/>
            <w:noWrap/>
            <w:hideMark/>
          </w:tcPr>
          <w:p w14:paraId="43BFE6B7" w14:textId="77777777" w:rsidR="005F4343" w:rsidRPr="00437CB8" w:rsidRDefault="005F4343" w:rsidP="00651C74">
            <w:pPr>
              <w:spacing w:after="24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437CB8">
              <w:rPr>
                <w:rFonts w:eastAsia="Times New Roman" w:cstheme="minorHAnsi"/>
                <w:sz w:val="24"/>
                <w:szCs w:val="24"/>
              </w:rPr>
              <w:t>8.12</w:t>
            </w:r>
          </w:p>
        </w:tc>
      </w:tr>
      <w:tr w:rsidR="005F4343" w:rsidRPr="00437CB8" w14:paraId="4C0E7FC3" w14:textId="77777777" w:rsidTr="00176B67">
        <w:trPr>
          <w:trHeight w:val="300"/>
        </w:trPr>
        <w:tc>
          <w:tcPr>
            <w:cnfStyle w:val="001000000000" w:firstRow="0" w:lastRow="0" w:firstColumn="1" w:lastColumn="0" w:oddVBand="0" w:evenVBand="0" w:oddHBand="0" w:evenHBand="0" w:firstRowFirstColumn="0" w:firstRowLastColumn="0" w:lastRowFirstColumn="0" w:lastRowLastColumn="0"/>
            <w:tcW w:w="3619" w:type="pct"/>
            <w:noWrap/>
            <w:hideMark/>
          </w:tcPr>
          <w:p w14:paraId="6AA0EA95" w14:textId="77777777" w:rsidR="005F4343" w:rsidRPr="00437CB8" w:rsidRDefault="005F4343" w:rsidP="00651C74">
            <w:pPr>
              <w:spacing w:after="240" w:line="276" w:lineRule="auto"/>
              <w:rPr>
                <w:rFonts w:eastAsia="Times New Roman" w:cstheme="minorHAnsi"/>
                <w:sz w:val="24"/>
                <w:szCs w:val="24"/>
              </w:rPr>
            </w:pPr>
            <w:r w:rsidRPr="00437CB8">
              <w:rPr>
                <w:rFonts w:eastAsia="Times New Roman" w:cstheme="minorHAnsi"/>
                <w:sz w:val="24"/>
                <w:szCs w:val="24"/>
              </w:rPr>
              <w:t>(plus) Surface flows entering Azerbaijan</w:t>
            </w:r>
          </w:p>
        </w:tc>
        <w:tc>
          <w:tcPr>
            <w:tcW w:w="1381" w:type="pct"/>
            <w:noWrap/>
            <w:hideMark/>
          </w:tcPr>
          <w:p w14:paraId="3A5438A9" w14:textId="77777777" w:rsidR="005F4343" w:rsidRPr="00437CB8" w:rsidRDefault="005F4343" w:rsidP="00651C74">
            <w:pPr>
              <w:spacing w:after="24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437CB8">
              <w:rPr>
                <w:rFonts w:eastAsia="Times New Roman" w:cstheme="minorHAnsi"/>
                <w:sz w:val="24"/>
                <w:szCs w:val="24"/>
              </w:rPr>
              <w:t>26.56</w:t>
            </w:r>
          </w:p>
        </w:tc>
      </w:tr>
      <w:tr w:rsidR="005F4343" w:rsidRPr="00437CB8" w14:paraId="5A3DD6F8" w14:textId="77777777" w:rsidTr="00176B6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19" w:type="pct"/>
            <w:noWrap/>
            <w:hideMark/>
          </w:tcPr>
          <w:p w14:paraId="634849E8" w14:textId="77777777" w:rsidR="005F4343" w:rsidRPr="00437CB8" w:rsidRDefault="005F4343" w:rsidP="00651C74">
            <w:pPr>
              <w:spacing w:after="240" w:line="276" w:lineRule="auto"/>
              <w:rPr>
                <w:rFonts w:eastAsia="Times New Roman" w:cstheme="minorHAnsi"/>
                <w:sz w:val="24"/>
                <w:szCs w:val="24"/>
              </w:rPr>
            </w:pPr>
            <w:r w:rsidRPr="00437CB8">
              <w:rPr>
                <w:rFonts w:eastAsia="Times New Roman" w:cstheme="minorHAnsi"/>
                <w:sz w:val="24"/>
                <w:szCs w:val="24"/>
              </w:rPr>
              <w:t xml:space="preserve">Renewable Water Resources (total) </w:t>
            </w:r>
          </w:p>
        </w:tc>
        <w:tc>
          <w:tcPr>
            <w:tcW w:w="1381" w:type="pct"/>
            <w:noWrap/>
            <w:hideMark/>
          </w:tcPr>
          <w:p w14:paraId="674842F6" w14:textId="77777777" w:rsidR="005F4343" w:rsidRPr="00437CB8" w:rsidRDefault="005F4343" w:rsidP="003F141C">
            <w:pPr>
              <w:keepNext/>
              <w:spacing w:after="24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437CB8">
              <w:rPr>
                <w:rFonts w:eastAsia="Times New Roman" w:cstheme="minorHAnsi"/>
                <w:sz w:val="24"/>
                <w:szCs w:val="24"/>
              </w:rPr>
              <w:t>34.68</w:t>
            </w:r>
          </w:p>
        </w:tc>
      </w:tr>
    </w:tbl>
    <w:p w14:paraId="116CCEC0" w14:textId="77777777" w:rsidR="005F4343" w:rsidRPr="00437CB8" w:rsidRDefault="005F4343" w:rsidP="00651C74">
      <w:pPr>
        <w:autoSpaceDE w:val="0"/>
        <w:autoSpaceDN w:val="0"/>
        <w:adjustRightInd w:val="0"/>
        <w:spacing w:after="240" w:line="276" w:lineRule="auto"/>
        <w:jc w:val="both"/>
        <w:rPr>
          <w:rFonts w:cstheme="minorHAnsi"/>
          <w:sz w:val="24"/>
          <w:szCs w:val="24"/>
          <w:lang w:eastAsia="en-GB"/>
        </w:rPr>
      </w:pPr>
    </w:p>
    <w:p w14:paraId="16444962" w14:textId="77777777" w:rsidR="005F4343" w:rsidRPr="00437CB8" w:rsidRDefault="005F4343" w:rsidP="00651C74">
      <w:pPr>
        <w:autoSpaceDE w:val="0"/>
        <w:autoSpaceDN w:val="0"/>
        <w:adjustRightInd w:val="0"/>
        <w:spacing w:after="240" w:line="276" w:lineRule="auto"/>
        <w:jc w:val="both"/>
        <w:rPr>
          <w:rFonts w:cstheme="minorHAnsi"/>
          <w:sz w:val="24"/>
          <w:szCs w:val="24"/>
          <w:lang w:eastAsia="en-GB"/>
        </w:rPr>
      </w:pPr>
    </w:p>
    <w:p w14:paraId="54BFFFD4" w14:textId="77777777" w:rsidR="005F4343" w:rsidRPr="00437CB8" w:rsidRDefault="005F4343" w:rsidP="00651C74">
      <w:pPr>
        <w:autoSpaceDE w:val="0"/>
        <w:autoSpaceDN w:val="0"/>
        <w:adjustRightInd w:val="0"/>
        <w:spacing w:after="240" w:line="276" w:lineRule="auto"/>
        <w:jc w:val="both"/>
        <w:rPr>
          <w:rFonts w:cstheme="minorHAnsi"/>
          <w:sz w:val="24"/>
          <w:szCs w:val="24"/>
          <w:lang w:eastAsia="en-GB"/>
        </w:rPr>
      </w:pPr>
    </w:p>
    <w:p w14:paraId="64C64FF0" w14:textId="77777777" w:rsidR="005F4343" w:rsidRPr="00437CB8" w:rsidRDefault="005F4343" w:rsidP="00651C74">
      <w:pPr>
        <w:autoSpaceDE w:val="0"/>
        <w:autoSpaceDN w:val="0"/>
        <w:adjustRightInd w:val="0"/>
        <w:spacing w:after="240" w:line="276" w:lineRule="auto"/>
        <w:jc w:val="both"/>
        <w:rPr>
          <w:rFonts w:cstheme="minorHAnsi"/>
          <w:sz w:val="24"/>
          <w:szCs w:val="24"/>
          <w:lang w:eastAsia="en-GB"/>
        </w:rPr>
      </w:pPr>
    </w:p>
    <w:p w14:paraId="4A36E329" w14:textId="77777777" w:rsidR="005F4343" w:rsidRDefault="005F4343" w:rsidP="00651C74">
      <w:pPr>
        <w:autoSpaceDE w:val="0"/>
        <w:autoSpaceDN w:val="0"/>
        <w:adjustRightInd w:val="0"/>
        <w:spacing w:after="240" w:line="276" w:lineRule="auto"/>
        <w:jc w:val="both"/>
        <w:rPr>
          <w:rFonts w:cstheme="minorHAnsi"/>
          <w:sz w:val="24"/>
          <w:szCs w:val="24"/>
          <w:lang w:eastAsia="en-GB"/>
        </w:rPr>
      </w:pPr>
    </w:p>
    <w:p w14:paraId="36B583AC" w14:textId="10410CDF" w:rsidR="005F4343" w:rsidRDefault="005F4343" w:rsidP="00651C74">
      <w:pPr>
        <w:autoSpaceDE w:val="0"/>
        <w:autoSpaceDN w:val="0"/>
        <w:adjustRightInd w:val="0"/>
        <w:spacing w:after="240" w:line="276" w:lineRule="auto"/>
        <w:jc w:val="both"/>
        <w:rPr>
          <w:rFonts w:cstheme="minorHAnsi"/>
          <w:sz w:val="24"/>
          <w:szCs w:val="24"/>
          <w:lang w:eastAsia="en-GB"/>
        </w:rPr>
      </w:pPr>
      <w:r w:rsidRPr="00437CB8">
        <w:rPr>
          <w:rFonts w:cstheme="minorHAnsi"/>
          <w:sz w:val="24"/>
          <w:szCs w:val="24"/>
          <w:lang w:eastAsia="en-GB"/>
        </w:rPr>
        <w:t>Precipitation is falling both as rain and snow</w:t>
      </w:r>
      <w:r w:rsidR="00862020">
        <w:rPr>
          <w:rFonts w:cstheme="minorHAnsi"/>
          <w:sz w:val="24"/>
          <w:szCs w:val="24"/>
          <w:lang w:eastAsia="en-GB"/>
        </w:rPr>
        <w:t>,</w:t>
      </w:r>
      <w:r w:rsidRPr="00437CB8">
        <w:rPr>
          <w:rFonts w:cstheme="minorHAnsi"/>
          <w:sz w:val="24"/>
          <w:szCs w:val="24"/>
          <w:lang w:eastAsia="en-GB"/>
        </w:rPr>
        <w:t xml:space="preserve"> with the latter forming a significant part of the runoff during snowmelt in spring. Estimates show that internal renewable water resources amount to about 8.12 km</w:t>
      </w:r>
      <w:r w:rsidRPr="00437CB8">
        <w:rPr>
          <w:rFonts w:cstheme="minorHAnsi"/>
          <w:sz w:val="24"/>
          <w:szCs w:val="24"/>
          <w:vertAlign w:val="superscript"/>
          <w:lang w:eastAsia="en-GB"/>
        </w:rPr>
        <w:t>3</w:t>
      </w:r>
      <w:r w:rsidRPr="00437CB8">
        <w:rPr>
          <w:rFonts w:cstheme="minorHAnsi"/>
          <w:sz w:val="24"/>
          <w:szCs w:val="24"/>
          <w:lang w:eastAsia="en-GB"/>
        </w:rPr>
        <w:t>/year. Annual local surface runoff formed in Azerbaijan is estimated at 5.96 km</w:t>
      </w:r>
      <w:r w:rsidRPr="00437CB8">
        <w:rPr>
          <w:rFonts w:cstheme="minorHAnsi"/>
          <w:sz w:val="24"/>
          <w:szCs w:val="24"/>
          <w:vertAlign w:val="superscript"/>
          <w:lang w:eastAsia="en-GB"/>
        </w:rPr>
        <w:t>3</w:t>
      </w:r>
      <w:r w:rsidRPr="00437CB8">
        <w:rPr>
          <w:rFonts w:cstheme="minorHAnsi"/>
          <w:sz w:val="24"/>
          <w:szCs w:val="24"/>
          <w:lang w:eastAsia="en-GB"/>
        </w:rPr>
        <w:t xml:space="preserve"> and groundwater recharge at 6.51 km</w:t>
      </w:r>
      <w:r w:rsidRPr="00437CB8">
        <w:rPr>
          <w:rFonts w:cstheme="minorHAnsi"/>
          <w:sz w:val="24"/>
          <w:szCs w:val="24"/>
          <w:vertAlign w:val="superscript"/>
          <w:lang w:eastAsia="en-GB"/>
        </w:rPr>
        <w:t>3</w:t>
      </w:r>
      <w:r w:rsidRPr="00437CB8">
        <w:rPr>
          <w:rFonts w:cstheme="minorHAnsi"/>
          <w:sz w:val="24"/>
          <w:szCs w:val="24"/>
          <w:lang w:eastAsia="en-GB"/>
        </w:rPr>
        <w:t>, of which 4.35 km</w:t>
      </w:r>
      <w:r w:rsidRPr="00437CB8">
        <w:rPr>
          <w:rFonts w:cstheme="minorHAnsi"/>
          <w:sz w:val="24"/>
          <w:szCs w:val="24"/>
          <w:vertAlign w:val="superscript"/>
          <w:lang w:eastAsia="en-GB"/>
        </w:rPr>
        <w:t>3</w:t>
      </w:r>
      <w:r w:rsidRPr="00437CB8">
        <w:rPr>
          <w:rFonts w:cstheme="minorHAnsi"/>
          <w:sz w:val="24"/>
          <w:szCs w:val="24"/>
          <w:lang w:eastAsia="en-GB"/>
        </w:rPr>
        <w:t xml:space="preserve"> constitutes the base flow of the rivers. The estimated incoming surface flow is 26.56 km</w:t>
      </w:r>
      <w:r w:rsidRPr="00437CB8">
        <w:rPr>
          <w:rFonts w:cstheme="minorHAnsi"/>
          <w:sz w:val="24"/>
          <w:szCs w:val="24"/>
          <w:vertAlign w:val="superscript"/>
          <w:lang w:eastAsia="en-GB"/>
        </w:rPr>
        <w:t>3</w:t>
      </w:r>
      <w:r w:rsidRPr="00437CB8">
        <w:rPr>
          <w:rFonts w:cstheme="minorHAnsi"/>
          <w:sz w:val="24"/>
          <w:szCs w:val="24"/>
          <w:lang w:eastAsia="en-GB"/>
        </w:rPr>
        <w:t>/year, of which 11.91 km</w:t>
      </w:r>
      <w:r w:rsidRPr="00437CB8">
        <w:rPr>
          <w:rFonts w:cstheme="minorHAnsi"/>
          <w:sz w:val="24"/>
          <w:szCs w:val="24"/>
          <w:vertAlign w:val="superscript"/>
          <w:lang w:eastAsia="en-GB"/>
        </w:rPr>
        <w:t>3</w:t>
      </w:r>
      <w:r w:rsidRPr="00437CB8">
        <w:rPr>
          <w:rFonts w:cstheme="minorHAnsi"/>
          <w:sz w:val="24"/>
          <w:szCs w:val="24"/>
          <w:lang w:eastAsia="en-GB"/>
        </w:rPr>
        <w:t xml:space="preserve"> originate from Georgia, 7.50 km</w:t>
      </w:r>
      <w:r w:rsidRPr="00437CB8">
        <w:rPr>
          <w:rFonts w:cstheme="minorHAnsi"/>
          <w:sz w:val="24"/>
          <w:szCs w:val="24"/>
          <w:vertAlign w:val="superscript"/>
          <w:lang w:eastAsia="en-GB"/>
        </w:rPr>
        <w:t>3</w:t>
      </w:r>
      <w:r w:rsidRPr="00437CB8">
        <w:rPr>
          <w:rFonts w:cstheme="minorHAnsi"/>
          <w:sz w:val="24"/>
          <w:szCs w:val="24"/>
          <w:lang w:eastAsia="en-GB"/>
        </w:rPr>
        <w:t xml:space="preserve"> from the Islamic Republic of Iran and 5.97 km</w:t>
      </w:r>
      <w:r w:rsidRPr="00437CB8">
        <w:rPr>
          <w:rFonts w:cstheme="minorHAnsi"/>
          <w:sz w:val="24"/>
          <w:szCs w:val="24"/>
          <w:vertAlign w:val="superscript"/>
          <w:lang w:eastAsia="en-GB"/>
        </w:rPr>
        <w:t>3</w:t>
      </w:r>
      <w:r w:rsidRPr="00437CB8">
        <w:rPr>
          <w:rFonts w:cstheme="minorHAnsi"/>
          <w:sz w:val="24"/>
          <w:szCs w:val="24"/>
          <w:lang w:eastAsia="en-GB"/>
        </w:rPr>
        <w:t xml:space="preserve"> from Armenia and Turkey (</w:t>
      </w:r>
      <w:r w:rsidRPr="00863884">
        <w:rPr>
          <w:rFonts w:cstheme="minorHAnsi"/>
          <w:sz w:val="24"/>
          <w:szCs w:val="24"/>
          <w:lang w:eastAsia="en-GB"/>
        </w:rPr>
        <w:t>Fig.</w:t>
      </w:r>
      <w:r w:rsidR="008B72E3">
        <w:rPr>
          <w:rFonts w:cstheme="minorHAnsi"/>
          <w:sz w:val="24"/>
          <w:szCs w:val="24"/>
          <w:lang w:eastAsia="en-GB"/>
        </w:rPr>
        <w:t xml:space="preserve"> </w:t>
      </w:r>
      <w:r w:rsidRPr="00863884">
        <w:rPr>
          <w:rFonts w:cstheme="minorHAnsi"/>
          <w:sz w:val="24"/>
          <w:szCs w:val="24"/>
          <w:lang w:eastAsia="en-GB"/>
        </w:rPr>
        <w:t>3.2</w:t>
      </w:r>
      <w:r w:rsidRPr="00437CB8">
        <w:rPr>
          <w:rFonts w:cstheme="minorHAnsi"/>
          <w:sz w:val="24"/>
          <w:szCs w:val="24"/>
          <w:lang w:eastAsia="en-GB"/>
        </w:rPr>
        <w:t>).  The total renewable surface water resources, including incoming and bordering flows, are therefore</w:t>
      </w:r>
      <w:r w:rsidR="00951434">
        <w:rPr>
          <w:rFonts w:cstheme="minorHAnsi"/>
          <w:sz w:val="24"/>
          <w:szCs w:val="24"/>
          <w:lang w:eastAsia="en-GB"/>
        </w:rPr>
        <w:t>,</w:t>
      </w:r>
      <w:r w:rsidRPr="00437CB8">
        <w:rPr>
          <w:rFonts w:cstheme="minorHAnsi"/>
          <w:sz w:val="24"/>
          <w:szCs w:val="24"/>
          <w:lang w:eastAsia="en-GB"/>
        </w:rPr>
        <w:t xml:space="preserve"> estimated at 34.68 km</w:t>
      </w:r>
      <w:r w:rsidRPr="00437CB8">
        <w:rPr>
          <w:rFonts w:cstheme="minorHAnsi"/>
          <w:sz w:val="24"/>
          <w:szCs w:val="24"/>
          <w:vertAlign w:val="superscript"/>
          <w:lang w:eastAsia="en-GB"/>
        </w:rPr>
        <w:t>3</w:t>
      </w:r>
      <w:r w:rsidRPr="00437CB8">
        <w:rPr>
          <w:rFonts w:cstheme="minorHAnsi"/>
          <w:sz w:val="24"/>
          <w:szCs w:val="24"/>
          <w:lang w:eastAsia="en-GB"/>
        </w:rPr>
        <w:t>/year</w:t>
      </w:r>
      <w:r>
        <w:rPr>
          <w:rFonts w:cstheme="minorHAnsi"/>
          <w:sz w:val="24"/>
          <w:szCs w:val="24"/>
          <w:lang w:eastAsia="en-GB"/>
        </w:rPr>
        <w:t xml:space="preserve"> (TNC, 2015)</w:t>
      </w:r>
      <w:r w:rsidRPr="00437CB8">
        <w:rPr>
          <w:rFonts w:cstheme="minorHAnsi"/>
          <w:sz w:val="24"/>
          <w:szCs w:val="24"/>
          <w:lang w:eastAsia="en-GB"/>
        </w:rPr>
        <w:t xml:space="preserve">. </w:t>
      </w:r>
    </w:p>
    <w:p w14:paraId="6C8926E9" w14:textId="77777777" w:rsidR="005F4343" w:rsidRDefault="005F4343" w:rsidP="00651C74">
      <w:pPr>
        <w:autoSpaceDE w:val="0"/>
        <w:autoSpaceDN w:val="0"/>
        <w:adjustRightInd w:val="0"/>
        <w:spacing w:after="240" w:line="276" w:lineRule="auto"/>
        <w:jc w:val="both"/>
        <w:rPr>
          <w:rFonts w:cstheme="minorHAnsi"/>
          <w:sz w:val="24"/>
          <w:szCs w:val="24"/>
          <w:lang w:eastAsia="en-GB"/>
        </w:rPr>
      </w:pPr>
    </w:p>
    <w:p w14:paraId="7E26B204" w14:textId="77777777" w:rsidR="00D57180" w:rsidRDefault="005F4343" w:rsidP="00722086">
      <w:pPr>
        <w:pStyle w:val="Caption"/>
      </w:pPr>
      <w:r>
        <w:rPr>
          <w:noProof/>
        </w:rPr>
        <w:drawing>
          <wp:inline distT="0" distB="0" distL="0" distR="0" wp14:anchorId="2C1BA903" wp14:editId="73548736">
            <wp:extent cx="5943600" cy="42056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4205605"/>
                    </a:xfrm>
                    <a:prstGeom prst="rect">
                      <a:avLst/>
                    </a:prstGeom>
                    <a:noFill/>
                    <a:ln>
                      <a:noFill/>
                    </a:ln>
                  </pic:spPr>
                </pic:pic>
              </a:graphicData>
            </a:graphic>
          </wp:inline>
        </w:drawing>
      </w:r>
    </w:p>
    <w:p w14:paraId="54C2B0EA" w14:textId="27EB549D" w:rsidR="00167938" w:rsidRPr="00D57180" w:rsidRDefault="008B72E3" w:rsidP="00722086">
      <w:pPr>
        <w:pStyle w:val="Caption"/>
      </w:pPr>
      <w:r>
        <w:t xml:space="preserve">                                                                       </w:t>
      </w:r>
      <w:r w:rsidR="00D57180">
        <w:t xml:space="preserve">Fig. 3. </w:t>
      </w:r>
      <w:r w:rsidR="00D57180">
        <w:fldChar w:fldCharType="begin"/>
      </w:r>
      <w:r w:rsidR="00D57180">
        <w:instrText xml:space="preserve"> SEQ Fig._3. \* ARABIC </w:instrText>
      </w:r>
      <w:r w:rsidR="00D57180">
        <w:fldChar w:fldCharType="separate"/>
      </w:r>
      <w:r w:rsidR="00BF5843">
        <w:rPr>
          <w:noProof/>
        </w:rPr>
        <w:t>2</w:t>
      </w:r>
      <w:r w:rsidR="00D57180">
        <w:rPr>
          <w:noProof/>
        </w:rPr>
        <w:fldChar w:fldCharType="end"/>
      </w:r>
      <w:r w:rsidR="00D57180" w:rsidRPr="00D57180">
        <w:t xml:space="preserve"> </w:t>
      </w:r>
      <w:r w:rsidR="00D57180">
        <w:t>Kura Araz basin</w:t>
      </w:r>
    </w:p>
    <w:p w14:paraId="6B19AE0F" w14:textId="4C09D214" w:rsidR="005F4343" w:rsidRPr="006902C3" w:rsidRDefault="005F4343" w:rsidP="00722086">
      <w:pPr>
        <w:pStyle w:val="Caption"/>
      </w:pPr>
    </w:p>
    <w:p w14:paraId="53376BAF" w14:textId="77777777" w:rsidR="005F4343" w:rsidRPr="00C8532C" w:rsidRDefault="005F4343" w:rsidP="00651C74">
      <w:pPr>
        <w:spacing w:after="240" w:line="276" w:lineRule="auto"/>
        <w:jc w:val="both"/>
        <w:rPr>
          <w:rFonts w:cstheme="minorHAnsi"/>
          <w:sz w:val="24"/>
          <w:szCs w:val="24"/>
        </w:rPr>
      </w:pPr>
    </w:p>
    <w:p w14:paraId="102B0AB1" w14:textId="77777777" w:rsidR="005F4343" w:rsidRPr="00437CB8" w:rsidRDefault="005F4343" w:rsidP="00651C74">
      <w:pPr>
        <w:autoSpaceDE w:val="0"/>
        <w:autoSpaceDN w:val="0"/>
        <w:adjustRightInd w:val="0"/>
        <w:spacing w:after="240" w:line="276" w:lineRule="auto"/>
        <w:jc w:val="both"/>
        <w:rPr>
          <w:rFonts w:cstheme="minorHAnsi"/>
          <w:sz w:val="24"/>
          <w:szCs w:val="24"/>
          <w:lang w:eastAsia="en-GB"/>
        </w:rPr>
      </w:pPr>
      <w:r w:rsidRPr="00437CB8">
        <w:rPr>
          <w:rFonts w:cstheme="minorHAnsi"/>
          <w:sz w:val="24"/>
          <w:szCs w:val="24"/>
          <w:lang w:eastAsia="en-GB"/>
        </w:rPr>
        <w:t>The four major river basins in Azerbaijan are:</w:t>
      </w:r>
    </w:p>
    <w:p w14:paraId="5E45F447" w14:textId="1D415D33" w:rsidR="005F4343" w:rsidRPr="00437CB8" w:rsidRDefault="005F4343" w:rsidP="00651C74">
      <w:pPr>
        <w:numPr>
          <w:ilvl w:val="0"/>
          <w:numId w:val="1"/>
        </w:numPr>
        <w:autoSpaceDE w:val="0"/>
        <w:autoSpaceDN w:val="0"/>
        <w:adjustRightInd w:val="0"/>
        <w:spacing w:after="240" w:line="276" w:lineRule="auto"/>
        <w:jc w:val="both"/>
        <w:rPr>
          <w:rFonts w:cstheme="minorHAnsi"/>
          <w:sz w:val="24"/>
          <w:szCs w:val="24"/>
          <w:lang w:eastAsia="en-GB"/>
        </w:rPr>
      </w:pPr>
      <w:r w:rsidRPr="00437CB8">
        <w:rPr>
          <w:rFonts w:cstheme="minorHAnsi"/>
          <w:sz w:val="24"/>
          <w:szCs w:val="24"/>
          <w:lang w:eastAsia="en-GB"/>
        </w:rPr>
        <w:t xml:space="preserve">The basin of the Kura and Araks </w:t>
      </w:r>
      <w:r>
        <w:rPr>
          <w:rFonts w:cstheme="minorHAnsi"/>
          <w:sz w:val="24"/>
          <w:szCs w:val="24"/>
          <w:lang w:eastAsia="en-GB"/>
        </w:rPr>
        <w:t>r</w:t>
      </w:r>
      <w:r w:rsidRPr="00437CB8">
        <w:rPr>
          <w:rFonts w:cstheme="minorHAnsi"/>
          <w:sz w:val="24"/>
          <w:szCs w:val="24"/>
          <w:lang w:eastAsia="en-GB"/>
        </w:rPr>
        <w:t>ivers is the largest basin in the country, forming the largest transboundary river system of the southern Caucasus. It originates in Turkey, and flows through Georgia and Azerbaijan into the Caspian Sea, while the Araks also crosses Armenia and Iran. The total length of the Kura River system is 1</w:t>
      </w:r>
      <w:r>
        <w:rPr>
          <w:rFonts w:cstheme="minorHAnsi"/>
          <w:sz w:val="24"/>
          <w:szCs w:val="24"/>
          <w:lang w:eastAsia="en-GB"/>
        </w:rPr>
        <w:t>,</w:t>
      </w:r>
      <w:r w:rsidRPr="00437CB8">
        <w:rPr>
          <w:rFonts w:cstheme="minorHAnsi"/>
          <w:sz w:val="24"/>
          <w:szCs w:val="24"/>
          <w:lang w:eastAsia="en-GB"/>
        </w:rPr>
        <w:t>515 km, of which 900 km is located within Azerbaijan. The total annual inflow of the Kura River from Georgia is estimated at 11.91 km</w:t>
      </w:r>
      <w:r w:rsidRPr="00437CB8">
        <w:rPr>
          <w:rFonts w:cstheme="minorHAnsi"/>
          <w:sz w:val="24"/>
          <w:szCs w:val="24"/>
          <w:vertAlign w:val="superscript"/>
          <w:lang w:eastAsia="en-GB"/>
        </w:rPr>
        <w:t>3</w:t>
      </w:r>
      <w:r w:rsidRPr="00437CB8">
        <w:rPr>
          <w:rFonts w:cstheme="minorHAnsi"/>
          <w:sz w:val="24"/>
          <w:szCs w:val="24"/>
          <w:lang w:eastAsia="en-GB"/>
        </w:rPr>
        <w:t>. The total inflow of the main branch of the Araks River and its tributaries from Armenia and Iran is estimated at 13.47 km</w:t>
      </w:r>
      <w:r w:rsidRPr="00437CB8">
        <w:rPr>
          <w:rFonts w:cstheme="minorHAnsi"/>
          <w:sz w:val="24"/>
          <w:szCs w:val="24"/>
          <w:vertAlign w:val="superscript"/>
          <w:lang w:eastAsia="en-GB"/>
        </w:rPr>
        <w:t>3</w:t>
      </w:r>
      <w:r w:rsidRPr="00437CB8">
        <w:rPr>
          <w:rFonts w:cstheme="minorHAnsi"/>
          <w:sz w:val="24"/>
          <w:szCs w:val="24"/>
          <w:lang w:eastAsia="en-GB"/>
        </w:rPr>
        <w:t>/year, bringing the total inflow into Azerbaijan to an estimated 25.38 km</w:t>
      </w:r>
      <w:r w:rsidRPr="00437CB8">
        <w:rPr>
          <w:rFonts w:cstheme="minorHAnsi"/>
          <w:sz w:val="24"/>
          <w:szCs w:val="24"/>
          <w:vertAlign w:val="superscript"/>
          <w:lang w:eastAsia="en-GB"/>
        </w:rPr>
        <w:t>3</w:t>
      </w:r>
      <w:r w:rsidRPr="00437CB8">
        <w:rPr>
          <w:rFonts w:cstheme="minorHAnsi"/>
          <w:sz w:val="24"/>
          <w:szCs w:val="24"/>
          <w:lang w:eastAsia="en-GB"/>
        </w:rPr>
        <w:t>/year.</w:t>
      </w:r>
    </w:p>
    <w:p w14:paraId="3CB928AD" w14:textId="77777777" w:rsidR="005F4343" w:rsidRPr="00437CB8" w:rsidRDefault="005F4343" w:rsidP="00651C74">
      <w:pPr>
        <w:numPr>
          <w:ilvl w:val="0"/>
          <w:numId w:val="1"/>
        </w:numPr>
        <w:autoSpaceDE w:val="0"/>
        <w:autoSpaceDN w:val="0"/>
        <w:adjustRightInd w:val="0"/>
        <w:spacing w:after="240" w:line="276" w:lineRule="auto"/>
        <w:jc w:val="both"/>
        <w:rPr>
          <w:rFonts w:cstheme="minorHAnsi"/>
          <w:sz w:val="24"/>
          <w:szCs w:val="24"/>
          <w:lang w:eastAsia="en-GB"/>
        </w:rPr>
      </w:pPr>
      <w:r w:rsidRPr="00437CB8">
        <w:rPr>
          <w:rFonts w:cstheme="minorHAnsi"/>
          <w:sz w:val="24"/>
          <w:szCs w:val="24"/>
          <w:lang w:eastAsia="en-GB"/>
        </w:rPr>
        <w:t xml:space="preserve">The Samur River Basin, located in the northeast of the country, </w:t>
      </w:r>
      <w:r>
        <w:rPr>
          <w:rFonts w:cstheme="minorHAnsi"/>
          <w:sz w:val="24"/>
          <w:szCs w:val="24"/>
          <w:lang w:eastAsia="en-GB"/>
        </w:rPr>
        <w:t>forms</w:t>
      </w:r>
      <w:r w:rsidRPr="00437CB8">
        <w:rPr>
          <w:rFonts w:cstheme="minorHAnsi"/>
          <w:sz w:val="24"/>
          <w:szCs w:val="24"/>
          <w:lang w:eastAsia="en-GB"/>
        </w:rPr>
        <w:t xml:space="preserve"> the border with Russia. The Samur River rises in the Russian Federation and then forms its border with Azerbaijan. Its estimated annual discharge is 2.36 km</w:t>
      </w:r>
      <w:r w:rsidRPr="00437CB8">
        <w:rPr>
          <w:rFonts w:cstheme="minorHAnsi"/>
          <w:sz w:val="24"/>
          <w:szCs w:val="24"/>
          <w:vertAlign w:val="superscript"/>
          <w:lang w:eastAsia="en-GB"/>
        </w:rPr>
        <w:t>3</w:t>
      </w:r>
      <w:r w:rsidRPr="00437CB8">
        <w:rPr>
          <w:rFonts w:cstheme="minorHAnsi"/>
          <w:sz w:val="24"/>
          <w:szCs w:val="24"/>
          <w:lang w:eastAsia="en-GB"/>
        </w:rPr>
        <w:t xml:space="preserve">, less than half of which </w:t>
      </w:r>
      <w:proofErr w:type="gramStart"/>
      <w:r w:rsidRPr="00437CB8">
        <w:rPr>
          <w:rFonts w:cstheme="minorHAnsi"/>
          <w:sz w:val="24"/>
          <w:szCs w:val="24"/>
          <w:lang w:eastAsia="en-GB"/>
        </w:rPr>
        <w:t>is considered to be</w:t>
      </w:r>
      <w:proofErr w:type="gramEnd"/>
      <w:r w:rsidRPr="00437CB8">
        <w:rPr>
          <w:rFonts w:cstheme="minorHAnsi"/>
          <w:sz w:val="24"/>
          <w:szCs w:val="24"/>
          <w:lang w:eastAsia="en-GB"/>
        </w:rPr>
        <w:t xml:space="preserve"> available for Azerbaijan. </w:t>
      </w:r>
    </w:p>
    <w:p w14:paraId="265A495E" w14:textId="77777777" w:rsidR="005F4343" w:rsidRDefault="005F4343" w:rsidP="00651C74">
      <w:pPr>
        <w:numPr>
          <w:ilvl w:val="0"/>
          <w:numId w:val="1"/>
        </w:numPr>
        <w:autoSpaceDE w:val="0"/>
        <w:autoSpaceDN w:val="0"/>
        <w:adjustRightInd w:val="0"/>
        <w:spacing w:after="240" w:line="276" w:lineRule="auto"/>
        <w:jc w:val="both"/>
        <w:rPr>
          <w:rFonts w:cstheme="minorHAnsi"/>
          <w:sz w:val="24"/>
          <w:szCs w:val="24"/>
          <w:lang w:eastAsia="en-GB"/>
        </w:rPr>
      </w:pPr>
      <w:r w:rsidRPr="00437CB8">
        <w:rPr>
          <w:rFonts w:cstheme="minorHAnsi"/>
          <w:sz w:val="24"/>
          <w:szCs w:val="24"/>
          <w:lang w:eastAsia="en-GB"/>
        </w:rPr>
        <w:t>The Caspian Sea coastal river basins in the northeast, between the Samur and Kura River Basins</w:t>
      </w:r>
      <w:r>
        <w:rPr>
          <w:rFonts w:cstheme="minorHAnsi"/>
          <w:sz w:val="24"/>
          <w:szCs w:val="24"/>
          <w:lang w:eastAsia="en-GB"/>
        </w:rPr>
        <w:t xml:space="preserve">.  </w:t>
      </w:r>
      <w:r w:rsidRPr="00D532DF">
        <w:rPr>
          <w:rFonts w:cstheme="minorHAnsi"/>
          <w:sz w:val="24"/>
          <w:szCs w:val="24"/>
          <w:lang w:eastAsia="en-GB"/>
        </w:rPr>
        <w:t>These rivers do not belong to the Kura basin and flow directly into the Caspian Sea. The most abundant rivers here are Lankaranchay, Vilashchay and Gudyalchay. The total water resources of these rivers are on average 1 km3.</w:t>
      </w:r>
    </w:p>
    <w:p w14:paraId="70BD70CA" w14:textId="2A9781D5" w:rsidR="005F4343" w:rsidRPr="00437CB8" w:rsidRDefault="005F4343" w:rsidP="00651C74">
      <w:pPr>
        <w:autoSpaceDE w:val="0"/>
        <w:autoSpaceDN w:val="0"/>
        <w:adjustRightInd w:val="0"/>
        <w:spacing w:after="240" w:line="276" w:lineRule="auto"/>
        <w:jc w:val="both"/>
        <w:rPr>
          <w:rFonts w:cstheme="minorHAnsi"/>
          <w:sz w:val="24"/>
          <w:szCs w:val="24"/>
          <w:lang w:eastAsia="en-GB"/>
        </w:rPr>
      </w:pPr>
      <w:r w:rsidRPr="00437CB8">
        <w:rPr>
          <w:rFonts w:cstheme="minorHAnsi"/>
          <w:sz w:val="24"/>
          <w:szCs w:val="24"/>
          <w:lang w:eastAsia="en-GB"/>
        </w:rPr>
        <w:t xml:space="preserve">In recent years, </w:t>
      </w:r>
      <w:r>
        <w:rPr>
          <w:rFonts w:cstheme="minorHAnsi"/>
          <w:sz w:val="24"/>
          <w:szCs w:val="24"/>
          <w:lang w:eastAsia="en-GB"/>
        </w:rPr>
        <w:t xml:space="preserve">the </w:t>
      </w:r>
      <w:r w:rsidRPr="00437CB8">
        <w:rPr>
          <w:rFonts w:cstheme="minorHAnsi"/>
          <w:sz w:val="24"/>
          <w:szCs w:val="24"/>
          <w:lang w:eastAsia="en-GB"/>
        </w:rPr>
        <w:t xml:space="preserve">river flows from </w:t>
      </w:r>
      <w:r>
        <w:rPr>
          <w:rFonts w:cstheme="minorHAnsi"/>
          <w:sz w:val="24"/>
          <w:szCs w:val="24"/>
          <w:lang w:eastAsia="en-GB"/>
        </w:rPr>
        <w:t>neighboring</w:t>
      </w:r>
      <w:r w:rsidRPr="00437CB8">
        <w:rPr>
          <w:rFonts w:cstheme="minorHAnsi"/>
          <w:sz w:val="24"/>
          <w:szCs w:val="24"/>
          <w:lang w:eastAsia="en-GB"/>
        </w:rPr>
        <w:t xml:space="preserve"> countries into Azerbaijan have been declining. The main factors of these reductions are, on the one hand, the reduction of water resources due to climate change, and on the other hand, the growing demand for water in these </w:t>
      </w:r>
      <w:r>
        <w:rPr>
          <w:rFonts w:cstheme="minorHAnsi"/>
          <w:sz w:val="24"/>
          <w:szCs w:val="24"/>
          <w:lang w:eastAsia="en-GB"/>
        </w:rPr>
        <w:t xml:space="preserve">upstream </w:t>
      </w:r>
      <w:r w:rsidRPr="00437CB8">
        <w:rPr>
          <w:rFonts w:cstheme="minorHAnsi"/>
          <w:sz w:val="24"/>
          <w:szCs w:val="24"/>
          <w:lang w:eastAsia="en-GB"/>
        </w:rPr>
        <w:t>countries (</w:t>
      </w:r>
      <w:r>
        <w:rPr>
          <w:rFonts w:cstheme="minorHAnsi"/>
          <w:sz w:val="24"/>
          <w:szCs w:val="24"/>
          <w:lang w:eastAsia="en-GB"/>
        </w:rPr>
        <w:t>Fig. 3.3</w:t>
      </w:r>
      <w:r w:rsidRPr="00437CB8">
        <w:rPr>
          <w:rFonts w:cstheme="minorHAnsi"/>
          <w:sz w:val="24"/>
          <w:szCs w:val="24"/>
          <w:lang w:eastAsia="en-GB"/>
        </w:rPr>
        <w:t>).</w:t>
      </w:r>
    </w:p>
    <w:p w14:paraId="32209EBE" w14:textId="77777777" w:rsidR="009464E0" w:rsidRDefault="005F4343" w:rsidP="00B863D1">
      <w:pPr>
        <w:pStyle w:val="Caption"/>
      </w:pPr>
      <w:r>
        <w:rPr>
          <w:noProof/>
        </w:rPr>
        <w:drawing>
          <wp:inline distT="0" distB="0" distL="0" distR="0" wp14:anchorId="0ADB5F61" wp14:editId="47E9E763">
            <wp:extent cx="4572000" cy="2743200"/>
            <wp:effectExtent l="0" t="0" r="0" b="0"/>
            <wp:docPr id="13" name="Chart 13">
              <a:extLst xmlns:a="http://schemas.openxmlformats.org/drawingml/2006/main">
                <a:ext uri="{FF2B5EF4-FFF2-40B4-BE49-F238E27FC236}">
                  <a16:creationId xmlns:a16="http://schemas.microsoft.com/office/drawing/2014/main" id="{777DEEFD-59D4-4BCA-B2DC-EF8B1637DC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114F0BB" w14:textId="035348CD" w:rsidR="006902C3" w:rsidRDefault="00F424CA" w:rsidP="00722086">
      <w:pPr>
        <w:pStyle w:val="Caption"/>
      </w:pPr>
      <w:r>
        <w:t xml:space="preserve">                                        </w:t>
      </w:r>
      <w:r w:rsidR="009464E0">
        <w:t xml:space="preserve">Fig. 3. </w:t>
      </w:r>
      <w:r w:rsidR="009464E0">
        <w:fldChar w:fldCharType="begin"/>
      </w:r>
      <w:r w:rsidR="009464E0">
        <w:instrText xml:space="preserve"> SEQ Fig._3. \* ARABIC </w:instrText>
      </w:r>
      <w:r w:rsidR="009464E0">
        <w:fldChar w:fldCharType="separate"/>
      </w:r>
      <w:r w:rsidR="00BF5843">
        <w:rPr>
          <w:noProof/>
        </w:rPr>
        <w:t>3</w:t>
      </w:r>
      <w:r w:rsidR="009464E0">
        <w:rPr>
          <w:noProof/>
        </w:rPr>
        <w:fldChar w:fldCharType="end"/>
      </w:r>
      <w:r w:rsidR="009464E0" w:rsidRPr="009464E0">
        <w:t xml:space="preserve"> </w:t>
      </w:r>
      <w:r w:rsidR="009464E0" w:rsidRPr="00D3347B">
        <w:t>Water resources of Azerbaijan (</w:t>
      </w:r>
      <w:r w:rsidR="009464E0">
        <w:t>STAT AZ)</w:t>
      </w:r>
    </w:p>
    <w:p w14:paraId="2490535E" w14:textId="77777777" w:rsidR="005F4343" w:rsidRPr="00437CB8" w:rsidRDefault="005F4343" w:rsidP="00651C74">
      <w:pPr>
        <w:autoSpaceDE w:val="0"/>
        <w:autoSpaceDN w:val="0"/>
        <w:adjustRightInd w:val="0"/>
        <w:spacing w:after="240" w:line="276" w:lineRule="auto"/>
        <w:jc w:val="both"/>
        <w:rPr>
          <w:rFonts w:cstheme="minorHAnsi"/>
          <w:sz w:val="24"/>
          <w:szCs w:val="24"/>
          <w:lang w:eastAsia="en-GB"/>
        </w:rPr>
      </w:pPr>
    </w:p>
    <w:p w14:paraId="49BD5BEF" w14:textId="77777777" w:rsidR="00A25FAD" w:rsidRDefault="00A25FAD" w:rsidP="00A25FAD">
      <w:pPr>
        <w:pStyle w:val="Quote"/>
        <w:rPr>
          <w:lang w:eastAsia="en-GB"/>
        </w:rPr>
      </w:pPr>
      <w:bookmarkStart w:id="158" w:name="_Toc71381984"/>
      <w:bookmarkStart w:id="159" w:name="_Toc86489066"/>
      <w:bookmarkStart w:id="160" w:name="_Toc88259839"/>
      <w:bookmarkStart w:id="161" w:name="_Toc135821576"/>
      <w:bookmarkStart w:id="162" w:name="_Toc135822044"/>
    </w:p>
    <w:p w14:paraId="49731CE2" w14:textId="77777777" w:rsidR="00A25FAD" w:rsidRDefault="00A25FAD" w:rsidP="00A25FAD">
      <w:pPr>
        <w:pStyle w:val="Quote"/>
        <w:rPr>
          <w:lang w:eastAsia="en-GB"/>
        </w:rPr>
      </w:pPr>
    </w:p>
    <w:p w14:paraId="4FDB0CDF" w14:textId="007CA92F" w:rsidR="005F4343" w:rsidRDefault="005F4343" w:rsidP="003E084F">
      <w:pPr>
        <w:pStyle w:val="Heading2"/>
        <w:rPr>
          <w:lang w:eastAsia="en-GB"/>
        </w:rPr>
      </w:pPr>
      <w:bookmarkStart w:id="163" w:name="_Toc162472122"/>
      <w:r>
        <w:rPr>
          <w:lang w:eastAsia="en-GB"/>
        </w:rPr>
        <w:t xml:space="preserve">Status of water </w:t>
      </w:r>
      <w:r w:rsidRPr="00C21C1F">
        <w:rPr>
          <w:lang w:eastAsia="en-GB"/>
        </w:rPr>
        <w:t>use</w:t>
      </w:r>
      <w:bookmarkEnd w:id="158"/>
      <w:bookmarkEnd w:id="159"/>
      <w:r w:rsidRPr="00C21C1F">
        <w:rPr>
          <w:lang w:eastAsia="en-GB"/>
        </w:rPr>
        <w:t xml:space="preserve"> in Azerbaijan</w:t>
      </w:r>
      <w:bookmarkEnd w:id="160"/>
      <w:bookmarkEnd w:id="161"/>
      <w:bookmarkEnd w:id="162"/>
      <w:bookmarkEnd w:id="163"/>
    </w:p>
    <w:p w14:paraId="40CE7E36" w14:textId="77777777" w:rsidR="00176B67" w:rsidRPr="00176B67" w:rsidRDefault="00176B67" w:rsidP="00176B67">
      <w:pPr>
        <w:rPr>
          <w:lang w:val="en-US" w:eastAsia="en-GB"/>
        </w:rPr>
      </w:pPr>
    </w:p>
    <w:p w14:paraId="2189AB0B" w14:textId="365604AA" w:rsidR="005F4343" w:rsidRPr="006333AA" w:rsidRDefault="005F4343" w:rsidP="00651C74">
      <w:pPr>
        <w:autoSpaceDE w:val="0"/>
        <w:autoSpaceDN w:val="0"/>
        <w:adjustRightInd w:val="0"/>
        <w:spacing w:after="240" w:line="276" w:lineRule="auto"/>
        <w:jc w:val="both"/>
        <w:rPr>
          <w:rFonts w:cstheme="minorHAnsi"/>
          <w:sz w:val="24"/>
          <w:szCs w:val="24"/>
          <w:lang w:eastAsia="en-GB"/>
        </w:rPr>
      </w:pPr>
      <w:r w:rsidRPr="006333AA">
        <w:rPr>
          <w:rFonts w:cstheme="minorHAnsi"/>
          <w:sz w:val="24"/>
          <w:szCs w:val="24"/>
          <w:lang w:eastAsia="en-GB"/>
        </w:rPr>
        <w:t>The arid climate increases the demand for water in the agricultural and drinking water sectors, and therefore</w:t>
      </w:r>
      <w:r w:rsidR="002D021D">
        <w:rPr>
          <w:rFonts w:cstheme="minorHAnsi"/>
          <w:sz w:val="24"/>
          <w:szCs w:val="24"/>
          <w:lang w:eastAsia="en-GB"/>
        </w:rPr>
        <w:t>,</w:t>
      </w:r>
      <w:r w:rsidRPr="006333AA">
        <w:rPr>
          <w:rFonts w:cstheme="minorHAnsi"/>
          <w:sz w:val="24"/>
          <w:szCs w:val="24"/>
          <w:lang w:eastAsia="en-GB"/>
        </w:rPr>
        <w:t xml:space="preserve"> irrigation plays an important role in the development of the country's economy (Ahmadov </w:t>
      </w:r>
      <w:r w:rsidRPr="00B863D1">
        <w:rPr>
          <w:rFonts w:cstheme="minorHAnsi"/>
          <w:i/>
          <w:iCs/>
          <w:sz w:val="24"/>
          <w:szCs w:val="24"/>
          <w:lang w:eastAsia="en-GB"/>
        </w:rPr>
        <w:t>et al</w:t>
      </w:r>
      <w:r w:rsidR="002D021D">
        <w:rPr>
          <w:rFonts w:cstheme="minorHAnsi"/>
          <w:sz w:val="24"/>
          <w:szCs w:val="24"/>
          <w:lang w:eastAsia="en-GB"/>
        </w:rPr>
        <w:t>.</w:t>
      </w:r>
      <w:r w:rsidRPr="006333AA">
        <w:rPr>
          <w:rFonts w:cstheme="minorHAnsi"/>
          <w:sz w:val="24"/>
          <w:szCs w:val="24"/>
          <w:lang w:eastAsia="en-GB"/>
        </w:rPr>
        <w:t>, 2019).</w:t>
      </w:r>
      <w:r>
        <w:rPr>
          <w:rFonts w:cstheme="minorHAnsi"/>
          <w:sz w:val="24"/>
          <w:szCs w:val="24"/>
          <w:lang w:eastAsia="en-GB"/>
        </w:rPr>
        <w:t xml:space="preserve"> </w:t>
      </w:r>
      <w:r w:rsidRPr="006333AA">
        <w:rPr>
          <w:rFonts w:cstheme="minorHAnsi"/>
          <w:sz w:val="24"/>
          <w:szCs w:val="24"/>
          <w:lang w:eastAsia="en-GB"/>
        </w:rPr>
        <w:t>Azerbaijan's water resources play an invaluable role in providing water to agriculture, population</w:t>
      </w:r>
      <w:r>
        <w:rPr>
          <w:rFonts w:cstheme="minorHAnsi"/>
          <w:sz w:val="24"/>
          <w:szCs w:val="24"/>
          <w:lang w:eastAsia="en-GB"/>
        </w:rPr>
        <w:t>,</w:t>
      </w:r>
      <w:r w:rsidRPr="006333AA">
        <w:rPr>
          <w:rFonts w:cstheme="minorHAnsi"/>
          <w:sz w:val="24"/>
          <w:szCs w:val="24"/>
          <w:lang w:eastAsia="en-GB"/>
        </w:rPr>
        <w:t xml:space="preserve"> and industry. Rivers, groundwater sources and springs are used for the following purposes:</w:t>
      </w:r>
    </w:p>
    <w:p w14:paraId="39738B48" w14:textId="77777777" w:rsidR="005F4343" w:rsidRPr="006333AA" w:rsidRDefault="005F4343">
      <w:pPr>
        <w:pStyle w:val="ListParagraph"/>
        <w:numPr>
          <w:ilvl w:val="0"/>
          <w:numId w:val="2"/>
        </w:numPr>
        <w:autoSpaceDE w:val="0"/>
        <w:autoSpaceDN w:val="0"/>
        <w:adjustRightInd w:val="0"/>
        <w:spacing w:after="240"/>
        <w:jc w:val="both"/>
        <w:rPr>
          <w:rFonts w:cstheme="minorHAnsi"/>
          <w:sz w:val="24"/>
          <w:szCs w:val="24"/>
          <w:lang w:val="en-GB" w:eastAsia="en-GB"/>
        </w:rPr>
      </w:pPr>
      <w:r w:rsidRPr="006333AA">
        <w:rPr>
          <w:rFonts w:cstheme="minorHAnsi"/>
          <w:sz w:val="24"/>
          <w:szCs w:val="24"/>
          <w:lang w:val="en-GB" w:eastAsia="en-GB"/>
        </w:rPr>
        <w:t>Provision of the population with drinking water</w:t>
      </w:r>
    </w:p>
    <w:p w14:paraId="20B30B2C" w14:textId="77777777" w:rsidR="005F4343" w:rsidRPr="006333AA" w:rsidRDefault="005F4343">
      <w:pPr>
        <w:pStyle w:val="ListParagraph"/>
        <w:numPr>
          <w:ilvl w:val="0"/>
          <w:numId w:val="2"/>
        </w:numPr>
        <w:autoSpaceDE w:val="0"/>
        <w:autoSpaceDN w:val="0"/>
        <w:adjustRightInd w:val="0"/>
        <w:spacing w:after="240"/>
        <w:jc w:val="both"/>
        <w:rPr>
          <w:rFonts w:cstheme="minorHAnsi"/>
          <w:sz w:val="24"/>
          <w:szCs w:val="24"/>
          <w:lang w:val="en-GB" w:eastAsia="en-GB"/>
        </w:rPr>
      </w:pPr>
      <w:r w:rsidRPr="006333AA">
        <w:rPr>
          <w:rFonts w:cstheme="minorHAnsi"/>
          <w:sz w:val="24"/>
          <w:szCs w:val="24"/>
          <w:lang w:val="en-GB" w:eastAsia="en-GB"/>
        </w:rPr>
        <w:t>Provision of agriculture with irrigation water</w:t>
      </w:r>
    </w:p>
    <w:p w14:paraId="0FC04B70" w14:textId="77777777" w:rsidR="005F4343" w:rsidRDefault="005F4343">
      <w:pPr>
        <w:pStyle w:val="ListParagraph"/>
        <w:numPr>
          <w:ilvl w:val="0"/>
          <w:numId w:val="2"/>
        </w:numPr>
        <w:autoSpaceDE w:val="0"/>
        <w:autoSpaceDN w:val="0"/>
        <w:adjustRightInd w:val="0"/>
        <w:spacing w:after="240"/>
        <w:jc w:val="both"/>
        <w:rPr>
          <w:rFonts w:cstheme="minorHAnsi"/>
          <w:sz w:val="24"/>
          <w:szCs w:val="24"/>
          <w:lang w:val="en-GB" w:eastAsia="en-GB"/>
        </w:rPr>
      </w:pPr>
      <w:r w:rsidRPr="006333AA">
        <w:rPr>
          <w:rFonts w:cstheme="minorHAnsi"/>
          <w:sz w:val="24"/>
          <w:szCs w:val="24"/>
          <w:lang w:val="en-GB" w:eastAsia="en-GB"/>
        </w:rPr>
        <w:t xml:space="preserve">Use of water as a raw material in </w:t>
      </w:r>
      <w:r>
        <w:rPr>
          <w:rFonts w:cstheme="minorHAnsi"/>
          <w:sz w:val="24"/>
          <w:szCs w:val="24"/>
          <w:lang w:val="en-GB" w:eastAsia="en-GB"/>
        </w:rPr>
        <w:t xml:space="preserve">the </w:t>
      </w:r>
      <w:r w:rsidRPr="006333AA">
        <w:rPr>
          <w:rFonts w:cstheme="minorHAnsi"/>
          <w:sz w:val="24"/>
          <w:szCs w:val="24"/>
          <w:lang w:val="en-GB" w:eastAsia="en-GB"/>
        </w:rPr>
        <w:t>industry</w:t>
      </w:r>
    </w:p>
    <w:p w14:paraId="5F1AC0DB" w14:textId="77777777" w:rsidR="005F4343" w:rsidRDefault="005F4343">
      <w:pPr>
        <w:pStyle w:val="ListParagraph"/>
        <w:numPr>
          <w:ilvl w:val="0"/>
          <w:numId w:val="2"/>
        </w:numPr>
        <w:autoSpaceDE w:val="0"/>
        <w:autoSpaceDN w:val="0"/>
        <w:adjustRightInd w:val="0"/>
        <w:spacing w:after="240"/>
        <w:jc w:val="both"/>
        <w:rPr>
          <w:rFonts w:cstheme="minorHAnsi"/>
          <w:sz w:val="24"/>
          <w:szCs w:val="24"/>
          <w:lang w:val="en-GB" w:eastAsia="en-GB"/>
        </w:rPr>
      </w:pPr>
      <w:r>
        <w:rPr>
          <w:rFonts w:cstheme="minorHAnsi"/>
          <w:sz w:val="24"/>
          <w:szCs w:val="24"/>
          <w:lang w:val="en-GB" w:eastAsia="en-GB"/>
        </w:rPr>
        <w:t xml:space="preserve">Use of water sources as habitats, fishery, and recreation  </w:t>
      </w:r>
    </w:p>
    <w:p w14:paraId="2065821A" w14:textId="115C9269" w:rsidR="005F4343" w:rsidRPr="009B73B2" w:rsidRDefault="005F4343" w:rsidP="00651C74">
      <w:pPr>
        <w:autoSpaceDE w:val="0"/>
        <w:autoSpaceDN w:val="0"/>
        <w:adjustRightInd w:val="0"/>
        <w:spacing w:after="240"/>
        <w:jc w:val="both"/>
        <w:rPr>
          <w:rFonts w:cstheme="minorHAnsi"/>
          <w:sz w:val="24"/>
          <w:szCs w:val="24"/>
          <w:lang w:eastAsia="en-GB"/>
        </w:rPr>
      </w:pPr>
      <w:r w:rsidRPr="009B73B2">
        <w:rPr>
          <w:rFonts w:cstheme="minorHAnsi"/>
          <w:sz w:val="24"/>
          <w:szCs w:val="24"/>
          <w:lang w:eastAsia="en-GB"/>
        </w:rPr>
        <w:t>Annually 11,000-13,000 million m</w:t>
      </w:r>
      <w:r w:rsidRPr="009B73B2">
        <w:rPr>
          <w:rFonts w:cstheme="minorHAnsi"/>
          <w:sz w:val="24"/>
          <w:szCs w:val="24"/>
          <w:vertAlign w:val="superscript"/>
          <w:lang w:eastAsia="en-GB"/>
        </w:rPr>
        <w:t>3</w:t>
      </w:r>
      <w:r w:rsidRPr="009B73B2">
        <w:rPr>
          <w:rFonts w:cstheme="minorHAnsi"/>
          <w:sz w:val="24"/>
          <w:szCs w:val="24"/>
          <w:lang w:eastAsia="en-GB"/>
        </w:rPr>
        <w:t xml:space="preserve"> of water is taken from rivers for </w:t>
      </w:r>
      <w:r>
        <w:rPr>
          <w:rFonts w:cstheme="minorHAnsi"/>
          <w:sz w:val="24"/>
          <w:szCs w:val="24"/>
          <w:lang w:eastAsia="en-GB"/>
        </w:rPr>
        <w:t>agricultural</w:t>
      </w:r>
      <w:r w:rsidRPr="009B73B2">
        <w:rPr>
          <w:rFonts w:cstheme="minorHAnsi"/>
          <w:sz w:val="24"/>
          <w:szCs w:val="24"/>
          <w:lang w:eastAsia="en-GB"/>
        </w:rPr>
        <w:t xml:space="preserve"> irrigation purposes (Alakbarov and Imanov, 2010</w:t>
      </w:r>
      <w:r>
        <w:rPr>
          <w:rFonts w:cstheme="minorHAnsi"/>
          <w:sz w:val="24"/>
          <w:szCs w:val="24"/>
          <w:lang w:eastAsia="en-GB"/>
        </w:rPr>
        <w:t>; STAT AZ, 2021</w:t>
      </w:r>
      <w:r w:rsidRPr="009B73B2">
        <w:rPr>
          <w:rFonts w:cstheme="minorHAnsi"/>
          <w:sz w:val="24"/>
          <w:szCs w:val="24"/>
          <w:lang w:eastAsia="en-GB"/>
        </w:rPr>
        <w:t xml:space="preserve">). The volume and timing of water flowing within the rivers of Azerbaijan </w:t>
      </w:r>
      <w:r>
        <w:rPr>
          <w:rFonts w:cstheme="minorHAnsi"/>
          <w:sz w:val="24"/>
          <w:szCs w:val="24"/>
          <w:lang w:eastAsia="en-GB"/>
        </w:rPr>
        <w:t>have</w:t>
      </w:r>
      <w:r w:rsidRPr="009B73B2">
        <w:rPr>
          <w:rFonts w:cstheme="minorHAnsi"/>
          <w:sz w:val="24"/>
          <w:szCs w:val="24"/>
          <w:lang w:eastAsia="en-GB"/>
        </w:rPr>
        <w:t xml:space="preserve"> a serious effect on all economic, </w:t>
      </w:r>
      <w:r>
        <w:rPr>
          <w:rFonts w:cstheme="minorHAnsi"/>
          <w:sz w:val="24"/>
          <w:szCs w:val="24"/>
          <w:lang w:eastAsia="en-GB"/>
        </w:rPr>
        <w:t>agricultural,</w:t>
      </w:r>
      <w:r w:rsidRPr="009B73B2">
        <w:rPr>
          <w:rFonts w:cstheme="minorHAnsi"/>
          <w:sz w:val="24"/>
          <w:szCs w:val="24"/>
          <w:lang w:eastAsia="en-GB"/>
        </w:rPr>
        <w:t xml:space="preserve"> and social activities in the country (</w:t>
      </w:r>
      <w:r>
        <w:rPr>
          <w:rFonts w:cstheme="minorHAnsi"/>
          <w:sz w:val="24"/>
          <w:szCs w:val="24"/>
          <w:lang w:eastAsia="en-GB"/>
        </w:rPr>
        <w:t xml:space="preserve">Abbasov </w:t>
      </w:r>
      <w:r w:rsidRPr="00B863D1">
        <w:rPr>
          <w:rFonts w:cstheme="minorHAnsi"/>
          <w:i/>
          <w:iCs/>
          <w:sz w:val="24"/>
          <w:szCs w:val="24"/>
          <w:lang w:eastAsia="en-GB"/>
        </w:rPr>
        <w:t>et al</w:t>
      </w:r>
      <w:r w:rsidR="002D021D">
        <w:rPr>
          <w:rFonts w:cstheme="minorHAnsi"/>
          <w:sz w:val="24"/>
          <w:szCs w:val="24"/>
          <w:lang w:eastAsia="en-GB"/>
        </w:rPr>
        <w:t>.</w:t>
      </w:r>
      <w:r>
        <w:rPr>
          <w:rFonts w:cstheme="minorHAnsi"/>
          <w:sz w:val="24"/>
          <w:szCs w:val="24"/>
          <w:lang w:eastAsia="en-GB"/>
        </w:rPr>
        <w:t xml:space="preserve">, 2022a; </w:t>
      </w:r>
      <w:r w:rsidRPr="009B73B2">
        <w:rPr>
          <w:rFonts w:cstheme="minorHAnsi"/>
          <w:sz w:val="24"/>
          <w:szCs w:val="24"/>
          <w:lang w:eastAsia="en-GB"/>
        </w:rPr>
        <w:t>Rzayev, 2007</w:t>
      </w:r>
      <w:r>
        <w:rPr>
          <w:rFonts w:cstheme="minorHAnsi"/>
          <w:sz w:val="24"/>
          <w:szCs w:val="24"/>
          <w:lang w:eastAsia="en-GB"/>
        </w:rPr>
        <w:t>, STAT AZ 2022</w:t>
      </w:r>
      <w:r w:rsidRPr="009B73B2">
        <w:rPr>
          <w:rFonts w:cstheme="minorHAnsi"/>
          <w:sz w:val="24"/>
          <w:szCs w:val="24"/>
          <w:lang w:eastAsia="en-GB"/>
        </w:rPr>
        <w:t>). In o</w:t>
      </w:r>
      <w:r w:rsidR="002D021D">
        <w:rPr>
          <w:rFonts w:cstheme="minorHAnsi"/>
          <w:sz w:val="24"/>
          <w:szCs w:val="24"/>
          <w:lang w:eastAsia="en-GB"/>
        </w:rPr>
        <w:t>ther</w:t>
      </w:r>
      <w:r w:rsidRPr="009B73B2">
        <w:rPr>
          <w:rFonts w:cstheme="minorHAnsi"/>
          <w:sz w:val="24"/>
          <w:szCs w:val="24"/>
          <w:lang w:eastAsia="en-GB"/>
        </w:rPr>
        <w:t xml:space="preserve"> words, any changes in </w:t>
      </w:r>
      <w:r>
        <w:rPr>
          <w:rFonts w:cstheme="minorHAnsi"/>
          <w:sz w:val="24"/>
          <w:szCs w:val="24"/>
          <w:lang w:eastAsia="en-GB"/>
        </w:rPr>
        <w:t xml:space="preserve">the </w:t>
      </w:r>
      <w:r w:rsidRPr="009B73B2">
        <w:rPr>
          <w:rFonts w:cstheme="minorHAnsi"/>
          <w:sz w:val="24"/>
          <w:szCs w:val="24"/>
          <w:lang w:eastAsia="en-GB"/>
        </w:rPr>
        <w:t xml:space="preserve">volume of water or shifts in timing will deeply influence the country’s economic and social life (Ahmadov, 2020). Due to population growth, the expansion of irrigated lands, </w:t>
      </w:r>
      <w:r>
        <w:rPr>
          <w:rFonts w:cstheme="minorHAnsi"/>
          <w:sz w:val="24"/>
          <w:szCs w:val="24"/>
          <w:lang w:eastAsia="en-GB"/>
        </w:rPr>
        <w:t xml:space="preserve">and </w:t>
      </w:r>
      <w:r w:rsidRPr="009B73B2">
        <w:rPr>
          <w:rFonts w:cstheme="minorHAnsi"/>
          <w:sz w:val="24"/>
          <w:szCs w:val="24"/>
          <w:lang w:eastAsia="en-GB"/>
        </w:rPr>
        <w:t>the</w:t>
      </w:r>
      <w:r>
        <w:rPr>
          <w:rFonts w:cstheme="minorHAnsi"/>
          <w:sz w:val="24"/>
          <w:szCs w:val="24"/>
          <w:lang w:eastAsia="en-GB"/>
        </w:rPr>
        <w:t xml:space="preserve"> increase in industrial needs</w:t>
      </w:r>
      <w:r w:rsidR="001D3D44">
        <w:rPr>
          <w:rFonts w:cstheme="minorHAnsi"/>
          <w:sz w:val="24"/>
          <w:szCs w:val="24"/>
          <w:lang w:eastAsia="en-GB"/>
        </w:rPr>
        <w:t>,</w:t>
      </w:r>
      <w:r w:rsidRPr="009B73B2">
        <w:rPr>
          <w:rFonts w:cstheme="minorHAnsi"/>
          <w:sz w:val="24"/>
          <w:szCs w:val="24"/>
          <w:lang w:eastAsia="en-GB"/>
        </w:rPr>
        <w:t xml:space="preserve"> the amount of water taken is increasing rapidly (Jafarov, 2004</w:t>
      </w:r>
      <w:r>
        <w:rPr>
          <w:rFonts w:cstheme="minorHAnsi"/>
          <w:sz w:val="24"/>
          <w:szCs w:val="24"/>
          <w:lang w:eastAsia="en-GB"/>
        </w:rPr>
        <w:t>; Ahmadov, 2020; Scandizzo and Abbasov, 2022</w:t>
      </w:r>
      <w:r w:rsidRPr="009B73B2">
        <w:rPr>
          <w:rFonts w:cstheme="minorHAnsi"/>
          <w:sz w:val="24"/>
          <w:szCs w:val="24"/>
          <w:lang w:eastAsia="en-GB"/>
        </w:rPr>
        <w:t>). Almost all water currently used in Azerbaijan is from surface and groundwater sources. Only 0.2 km</w:t>
      </w:r>
      <w:r w:rsidRPr="009B73B2">
        <w:rPr>
          <w:rFonts w:cstheme="minorHAnsi"/>
          <w:sz w:val="24"/>
          <w:szCs w:val="24"/>
          <w:vertAlign w:val="superscript"/>
          <w:lang w:eastAsia="en-GB"/>
        </w:rPr>
        <w:t>3</w:t>
      </w:r>
      <w:r w:rsidRPr="009B73B2">
        <w:rPr>
          <w:rFonts w:cstheme="minorHAnsi"/>
          <w:sz w:val="24"/>
          <w:szCs w:val="24"/>
          <w:lang w:eastAsia="en-GB"/>
        </w:rPr>
        <w:t xml:space="preserve"> of water is met by wastewater reuse. Very little water demand is met by seawater desalination (Aliyev </w:t>
      </w:r>
      <w:r w:rsidRPr="00B863D1">
        <w:rPr>
          <w:rFonts w:cstheme="minorHAnsi"/>
          <w:i/>
          <w:iCs/>
          <w:sz w:val="24"/>
          <w:szCs w:val="24"/>
          <w:lang w:eastAsia="en-GB"/>
        </w:rPr>
        <w:t>et al</w:t>
      </w:r>
      <w:r w:rsidR="001D3D44">
        <w:rPr>
          <w:rFonts w:cstheme="minorHAnsi"/>
          <w:sz w:val="24"/>
          <w:szCs w:val="24"/>
          <w:lang w:eastAsia="en-GB"/>
        </w:rPr>
        <w:t>.</w:t>
      </w:r>
      <w:r w:rsidRPr="009B73B2">
        <w:rPr>
          <w:rFonts w:cstheme="minorHAnsi"/>
          <w:sz w:val="24"/>
          <w:szCs w:val="24"/>
          <w:lang w:eastAsia="en-GB"/>
        </w:rPr>
        <w:t>, 2018).</w:t>
      </w:r>
    </w:p>
    <w:p w14:paraId="713CF28A" w14:textId="76C0A25C" w:rsidR="005F4343" w:rsidRPr="00437CB8" w:rsidRDefault="005F4343" w:rsidP="00651C74">
      <w:pPr>
        <w:autoSpaceDE w:val="0"/>
        <w:autoSpaceDN w:val="0"/>
        <w:adjustRightInd w:val="0"/>
        <w:spacing w:after="240" w:line="276" w:lineRule="auto"/>
        <w:jc w:val="both"/>
        <w:rPr>
          <w:rFonts w:cstheme="minorHAnsi"/>
          <w:sz w:val="24"/>
          <w:szCs w:val="24"/>
          <w:lang w:eastAsia="en-GB"/>
        </w:rPr>
      </w:pPr>
      <w:r w:rsidRPr="007575B3">
        <w:rPr>
          <w:rFonts w:cstheme="minorHAnsi"/>
          <w:sz w:val="24"/>
          <w:szCs w:val="24"/>
          <w:lang w:eastAsia="en-GB"/>
        </w:rPr>
        <w:t>The rapid population growth and rapid growth of irrigated land in recent decades has led to an increase in water from water sources</w:t>
      </w:r>
      <w:r>
        <w:rPr>
          <w:rFonts w:cstheme="minorHAnsi"/>
          <w:sz w:val="24"/>
          <w:szCs w:val="24"/>
          <w:lang w:eastAsia="en-GB"/>
        </w:rPr>
        <w:t xml:space="preserve"> (Fig. 3.4)</w:t>
      </w:r>
      <w:r w:rsidRPr="007575B3">
        <w:rPr>
          <w:rFonts w:cstheme="minorHAnsi"/>
          <w:sz w:val="24"/>
          <w:szCs w:val="24"/>
          <w:lang w:eastAsia="en-GB"/>
        </w:rPr>
        <w:t>.</w:t>
      </w:r>
      <w:r>
        <w:rPr>
          <w:rFonts w:cstheme="minorHAnsi"/>
          <w:sz w:val="24"/>
          <w:szCs w:val="24"/>
          <w:lang w:eastAsia="en-GB"/>
        </w:rPr>
        <w:t xml:space="preserve"> </w:t>
      </w:r>
      <w:r w:rsidRPr="00437CB8">
        <w:rPr>
          <w:rFonts w:cstheme="minorHAnsi"/>
          <w:sz w:val="24"/>
          <w:szCs w:val="24"/>
          <w:lang w:eastAsia="en-GB"/>
        </w:rPr>
        <w:t xml:space="preserve">Though Azerbaijan freshwater withdrawals fluctuated substantially in recent years, it tended to increase through </w:t>
      </w:r>
      <w:r w:rsidR="00322181">
        <w:rPr>
          <w:rFonts w:cstheme="minorHAnsi"/>
          <w:sz w:val="24"/>
          <w:szCs w:val="24"/>
          <w:lang w:eastAsia="en-GB"/>
        </w:rPr>
        <w:t xml:space="preserve">the </w:t>
      </w:r>
      <w:r w:rsidRPr="00437CB8">
        <w:rPr>
          <w:rFonts w:cstheme="minorHAnsi"/>
          <w:sz w:val="24"/>
          <w:szCs w:val="24"/>
          <w:lang w:eastAsia="en-GB"/>
        </w:rPr>
        <w:t>1997-201</w:t>
      </w:r>
      <w:r>
        <w:rPr>
          <w:rFonts w:cstheme="minorHAnsi"/>
          <w:sz w:val="24"/>
          <w:szCs w:val="24"/>
          <w:lang w:eastAsia="en-GB"/>
        </w:rPr>
        <w:t>9</w:t>
      </w:r>
      <w:r w:rsidRPr="00437CB8">
        <w:rPr>
          <w:rFonts w:cstheme="minorHAnsi"/>
          <w:sz w:val="24"/>
          <w:szCs w:val="24"/>
          <w:lang w:eastAsia="en-GB"/>
        </w:rPr>
        <w:t xml:space="preserve"> period ending at </w:t>
      </w:r>
      <w:r w:rsidRPr="002126EA">
        <w:rPr>
          <w:rFonts w:cstheme="minorHAnsi"/>
          <w:sz w:val="24"/>
          <w:szCs w:val="24"/>
          <w:lang w:eastAsia="en-GB"/>
        </w:rPr>
        <w:t xml:space="preserve">13.2 </w:t>
      </w:r>
      <w:r w:rsidRPr="00437CB8">
        <w:rPr>
          <w:rFonts w:cstheme="minorHAnsi"/>
          <w:sz w:val="24"/>
          <w:szCs w:val="24"/>
          <w:lang w:eastAsia="en-GB"/>
        </w:rPr>
        <w:t xml:space="preserve">billion </w:t>
      </w:r>
      <w:r>
        <w:rPr>
          <w:rFonts w:cstheme="minorHAnsi"/>
          <w:sz w:val="24"/>
          <w:szCs w:val="24"/>
          <w:lang w:eastAsia="en-GB"/>
        </w:rPr>
        <w:t>m</w:t>
      </w:r>
      <w:r w:rsidRPr="00D925B6">
        <w:rPr>
          <w:rFonts w:cstheme="minorHAnsi"/>
          <w:sz w:val="24"/>
          <w:szCs w:val="24"/>
          <w:vertAlign w:val="superscript"/>
          <w:lang w:eastAsia="en-GB"/>
        </w:rPr>
        <w:t>3</w:t>
      </w:r>
      <w:r w:rsidRPr="00437CB8">
        <w:rPr>
          <w:rFonts w:cstheme="minorHAnsi"/>
          <w:sz w:val="24"/>
          <w:szCs w:val="24"/>
          <w:lang w:eastAsia="en-GB"/>
        </w:rPr>
        <w:t xml:space="preserve"> in 201</w:t>
      </w:r>
      <w:r>
        <w:rPr>
          <w:rFonts w:cstheme="minorHAnsi"/>
          <w:sz w:val="24"/>
          <w:szCs w:val="24"/>
          <w:lang w:eastAsia="en-GB"/>
        </w:rPr>
        <w:t xml:space="preserve">9 (STAT AZ, 2021; Abbasov </w:t>
      </w:r>
      <w:r w:rsidRPr="00B863D1">
        <w:rPr>
          <w:rFonts w:cstheme="minorHAnsi"/>
          <w:i/>
          <w:iCs/>
          <w:sz w:val="24"/>
          <w:szCs w:val="24"/>
          <w:lang w:eastAsia="en-GB"/>
        </w:rPr>
        <w:t>et al</w:t>
      </w:r>
      <w:r w:rsidR="00322181">
        <w:rPr>
          <w:rFonts w:cstheme="minorHAnsi"/>
          <w:sz w:val="24"/>
          <w:szCs w:val="24"/>
          <w:lang w:eastAsia="en-GB"/>
        </w:rPr>
        <w:t>.</w:t>
      </w:r>
      <w:r>
        <w:rPr>
          <w:rFonts w:cstheme="minorHAnsi"/>
          <w:sz w:val="24"/>
          <w:szCs w:val="24"/>
          <w:lang w:eastAsia="en-GB"/>
        </w:rPr>
        <w:t>, 2022b)</w:t>
      </w:r>
      <w:r w:rsidRPr="00437CB8">
        <w:rPr>
          <w:rFonts w:cstheme="minorHAnsi"/>
          <w:sz w:val="24"/>
          <w:szCs w:val="24"/>
          <w:lang w:eastAsia="en-GB"/>
        </w:rPr>
        <w:t>.</w:t>
      </w:r>
    </w:p>
    <w:p w14:paraId="14167B05" w14:textId="38D97514" w:rsidR="006902C3" w:rsidRDefault="00B74494" w:rsidP="00651C74">
      <w:pPr>
        <w:autoSpaceDE w:val="0"/>
        <w:autoSpaceDN w:val="0"/>
        <w:adjustRightInd w:val="0"/>
        <w:spacing w:after="240" w:line="276" w:lineRule="auto"/>
        <w:jc w:val="both"/>
        <w:rPr>
          <w:rFonts w:cstheme="minorHAnsi"/>
          <w:sz w:val="24"/>
          <w:szCs w:val="24"/>
          <w:lang w:eastAsia="en-GB"/>
        </w:rPr>
      </w:pPr>
      <w:r>
        <w:rPr>
          <w:noProof/>
        </w:rPr>
        <mc:AlternateContent>
          <mc:Choice Requires="wps">
            <w:drawing>
              <wp:anchor distT="0" distB="0" distL="114300" distR="114300" simplePos="0" relativeHeight="251658288" behindDoc="0" locked="0" layoutInCell="1" allowOverlap="1" wp14:anchorId="32CF9B06" wp14:editId="10E19338">
                <wp:simplePos x="0" y="0"/>
                <wp:positionH relativeFrom="margin">
                  <wp:align>right</wp:align>
                </wp:positionH>
                <wp:positionV relativeFrom="paragraph">
                  <wp:posOffset>2515870</wp:posOffset>
                </wp:positionV>
                <wp:extent cx="5524500" cy="635"/>
                <wp:effectExtent l="0" t="0" r="0" b="0"/>
                <wp:wrapSquare wrapText="bothSides"/>
                <wp:docPr id="1440247134" name="Text Box 1440247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500" cy="635"/>
                        </a:xfrm>
                        <a:prstGeom prst="rect">
                          <a:avLst/>
                        </a:prstGeom>
                        <a:solidFill>
                          <a:prstClr val="white"/>
                        </a:solidFill>
                        <a:ln>
                          <a:noFill/>
                        </a:ln>
                      </wps:spPr>
                      <wps:txbx>
                        <w:txbxContent>
                          <w:p w14:paraId="4CCDD3D2" w14:textId="682273DD" w:rsidR="004753C3" w:rsidRPr="006C64E4" w:rsidRDefault="004753C3" w:rsidP="00722086">
                            <w:pPr>
                              <w:pStyle w:val="Caption"/>
                              <w:rPr>
                                <w:noProof/>
                              </w:rPr>
                            </w:pPr>
                            <w:r>
                              <w:t xml:space="preserve">Fig. 3. </w:t>
                            </w:r>
                            <w:r>
                              <w:fldChar w:fldCharType="begin"/>
                            </w:r>
                            <w:r>
                              <w:instrText xml:space="preserve"> SEQ Fig._3. \* ARABIC </w:instrText>
                            </w:r>
                            <w:r>
                              <w:fldChar w:fldCharType="separate"/>
                            </w:r>
                            <w:r w:rsidR="00BF5843">
                              <w:rPr>
                                <w:noProof/>
                              </w:rPr>
                              <w:t>4</w:t>
                            </w:r>
                            <w:r>
                              <w:rPr>
                                <w:noProof/>
                              </w:rPr>
                              <w:fldChar w:fldCharType="end"/>
                            </w:r>
                            <w:r w:rsidRPr="004753C3">
                              <w:t xml:space="preserve"> </w:t>
                            </w:r>
                            <w:r w:rsidRPr="007575B3">
                              <w:t>Total freshwater withdrawals from natural water sources (</w:t>
                            </w:r>
                            <w:r>
                              <w:t>1990</w:t>
                            </w:r>
                            <w:r w:rsidRPr="007575B3">
                              <w:t>-20</w:t>
                            </w:r>
                            <w:r>
                              <w:t>20</w:t>
                            </w:r>
                            <w:r w:rsidRPr="007575B3">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2CF9B06" id="Text Box 1440247134" o:spid="_x0000_s1074" type="#_x0000_t202" style="position:absolute;left:0;text-align:left;margin-left:383.8pt;margin-top:198.1pt;width:435pt;height:.05pt;z-index:251658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" stroked="f">
                <v:textbox style="mso-fit-shape-to-text:t" inset="0,0,0,0">
                  <w:txbxContent>
                    <w:p w14:paraId="4CCDD3D2" w14:textId="682273DD" w:rsidR="004753C3" w:rsidRPr="006C64E4" w:rsidRDefault="004753C3" w:rsidP="00722086">
                      <w:pPr>
                        <w:pStyle w:val="Caption"/>
                        <w:rPr>
                          <w:noProof/>
                        </w:rPr>
                      </w:pPr>
                      <w:r>
                        <w:t xml:space="preserve">Fig. 3. </w:t>
                      </w:r>
                      <w:r>
                        <w:fldChar w:fldCharType="begin"/>
                      </w:r>
                      <w:r>
                        <w:instrText xml:space="preserve"> SEQ Fig._3. \* ARABIC </w:instrText>
                      </w:r>
                      <w:r>
                        <w:fldChar w:fldCharType="separate"/>
                      </w:r>
                      <w:r w:rsidR="00BF5843">
                        <w:rPr>
                          <w:noProof/>
                        </w:rPr>
                        <w:t>4</w:t>
                      </w:r>
                      <w:r>
                        <w:rPr>
                          <w:noProof/>
                        </w:rPr>
                        <w:fldChar w:fldCharType="end"/>
                      </w:r>
                      <w:r w:rsidRPr="004753C3">
                        <w:t xml:space="preserve"> </w:t>
                      </w:r>
                      <w:r w:rsidRPr="007575B3">
                        <w:t>Total freshwater withdrawals from natural water sources (</w:t>
                      </w:r>
                      <w:r>
                        <w:t>1990</w:t>
                      </w:r>
                      <w:r w:rsidRPr="007575B3">
                        <w:t>-20</w:t>
                      </w:r>
                      <w:r>
                        <w:t>20</w:t>
                      </w:r>
                      <w:r w:rsidRPr="007575B3">
                        <w:t>)</w:t>
                      </w:r>
                    </w:p>
                  </w:txbxContent>
                </v:textbox>
                <w10:wrap type="square" anchorx="margin"/>
              </v:shape>
            </w:pict>
          </mc:Fallback>
        </mc:AlternateContent>
      </w:r>
      <w:r w:rsidR="00945A89">
        <w:rPr>
          <w:noProof/>
          <w:lang w:val="en-US"/>
        </w:rPr>
        <w:drawing>
          <wp:anchor distT="0" distB="0" distL="114300" distR="114300" simplePos="0" relativeHeight="251658240" behindDoc="0" locked="0" layoutInCell="1" allowOverlap="1" wp14:anchorId="0C02C9F9" wp14:editId="735EAC42">
            <wp:simplePos x="0" y="0"/>
            <wp:positionH relativeFrom="margin">
              <wp:align>left</wp:align>
            </wp:positionH>
            <wp:positionV relativeFrom="paragraph">
              <wp:posOffset>12700</wp:posOffset>
            </wp:positionV>
            <wp:extent cx="5524500" cy="2400300"/>
            <wp:effectExtent l="0" t="0" r="0" b="0"/>
            <wp:wrapSquare wrapText="bothSides"/>
            <wp:docPr id="12" name="Chart 12">
              <a:extLst xmlns:a="http://schemas.openxmlformats.org/drawingml/2006/main">
                <a:ext uri="{FF2B5EF4-FFF2-40B4-BE49-F238E27FC236}">
                  <a16:creationId xmlns:a16="http://schemas.microsoft.com/office/drawing/2014/main" id="{46CB6ED6-45D0-414B-BA4F-78C2D700BC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75" behindDoc="0" locked="0" layoutInCell="1" allowOverlap="1" wp14:anchorId="65BE61E8" wp14:editId="5D8F55E9">
                <wp:simplePos x="0" y="0"/>
                <wp:positionH relativeFrom="column">
                  <wp:posOffset>426720</wp:posOffset>
                </wp:positionH>
                <wp:positionV relativeFrom="paragraph">
                  <wp:posOffset>10795</wp:posOffset>
                </wp:positionV>
                <wp:extent cx="4572000" cy="635"/>
                <wp:effectExtent l="0" t="0" r="0" b="0"/>
                <wp:wrapSquare wrapText="bothSides"/>
                <wp:docPr id="1440247133" name="Text Box 1440247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0" cy="635"/>
                        </a:xfrm>
                        <a:prstGeom prst="rect">
                          <a:avLst/>
                        </a:prstGeom>
                        <a:solidFill>
                          <a:prstClr val="white"/>
                        </a:solidFill>
                        <a:ln>
                          <a:noFill/>
                        </a:ln>
                      </wps:spPr>
                      <wps:txbx>
                        <w:txbxContent>
                          <w:p w14:paraId="45B898E2" w14:textId="77777777" w:rsidR="004753C3" w:rsidRDefault="004753C3"/>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5BE61E8" id="Text Box 1440247133" o:spid="_x0000_s1075" type="#_x0000_t202" style="position:absolute;left:0;text-align:left;margin-left:33.6pt;margin-top:.85pt;width:5in;height:.0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" stroked="f">
                <v:textbox style="mso-fit-shape-to-text:t" inset="0,0,0,0">
                  <w:txbxContent>
                    <w:p w14:paraId="45B898E2" w14:textId="77777777" w:rsidR="004753C3" w:rsidRDefault="004753C3"/>
                  </w:txbxContent>
                </v:textbox>
                <w10:wrap type="square"/>
              </v:shape>
            </w:pict>
          </mc:Fallback>
        </mc:AlternateContent>
      </w:r>
    </w:p>
    <w:p w14:paraId="5FB476B7" w14:textId="3EA7C38F" w:rsidR="005F4343" w:rsidRDefault="005F4343" w:rsidP="00651C74">
      <w:pPr>
        <w:autoSpaceDE w:val="0"/>
        <w:autoSpaceDN w:val="0"/>
        <w:adjustRightInd w:val="0"/>
        <w:spacing w:after="240" w:line="276" w:lineRule="auto"/>
        <w:jc w:val="both"/>
        <w:rPr>
          <w:rFonts w:cstheme="minorHAnsi"/>
          <w:sz w:val="24"/>
          <w:szCs w:val="24"/>
          <w:lang w:val="az-Latn-AZ"/>
        </w:rPr>
      </w:pPr>
      <w:r w:rsidRPr="006333AA">
        <w:rPr>
          <w:rFonts w:cstheme="minorHAnsi"/>
          <w:sz w:val="24"/>
          <w:szCs w:val="24"/>
          <w:lang w:eastAsia="en-GB"/>
        </w:rPr>
        <w:t xml:space="preserve">The Agricultural sector of Azerbaijan is highly dependent on irrigation. Most of the territory of Azerbaijan has </w:t>
      </w:r>
      <w:r w:rsidR="00322181">
        <w:rPr>
          <w:rFonts w:cstheme="minorHAnsi"/>
          <w:sz w:val="24"/>
          <w:szCs w:val="24"/>
          <w:lang w:eastAsia="en-GB"/>
        </w:rPr>
        <w:t xml:space="preserve">a </w:t>
      </w:r>
      <w:r w:rsidRPr="006333AA">
        <w:rPr>
          <w:rFonts w:cstheme="minorHAnsi"/>
          <w:sz w:val="24"/>
          <w:szCs w:val="24"/>
          <w:lang w:eastAsia="en-GB"/>
        </w:rPr>
        <w:t xml:space="preserve">rather dry climate, and therefore, irrigation </w:t>
      </w:r>
      <w:r w:rsidR="00322181">
        <w:rPr>
          <w:rFonts w:cstheme="minorHAnsi"/>
          <w:sz w:val="24"/>
          <w:szCs w:val="24"/>
          <w:lang w:eastAsia="en-GB"/>
        </w:rPr>
        <w:t xml:space="preserve">is </w:t>
      </w:r>
      <w:r w:rsidRPr="006333AA">
        <w:rPr>
          <w:rFonts w:cstheme="minorHAnsi"/>
          <w:sz w:val="24"/>
          <w:szCs w:val="24"/>
          <w:lang w:eastAsia="en-GB"/>
        </w:rPr>
        <w:t>very important in the Kura-Aras plain</w:t>
      </w:r>
      <w:r w:rsidR="00322181">
        <w:rPr>
          <w:rFonts w:cstheme="minorHAnsi"/>
          <w:sz w:val="24"/>
          <w:szCs w:val="24"/>
          <w:lang w:eastAsia="en-GB"/>
        </w:rPr>
        <w:t>,</w:t>
      </w:r>
      <w:r w:rsidRPr="006333AA">
        <w:rPr>
          <w:rFonts w:cstheme="minorHAnsi"/>
          <w:sz w:val="24"/>
          <w:szCs w:val="24"/>
          <w:lang w:eastAsia="en-GB"/>
        </w:rPr>
        <w:t xml:space="preserve"> </w:t>
      </w:r>
      <w:r w:rsidR="00322181">
        <w:rPr>
          <w:rFonts w:cstheme="minorHAnsi"/>
          <w:sz w:val="24"/>
          <w:szCs w:val="24"/>
          <w:lang w:eastAsia="en-GB"/>
        </w:rPr>
        <w:t>which</w:t>
      </w:r>
      <w:r w:rsidRPr="006333AA">
        <w:rPr>
          <w:rFonts w:cstheme="minorHAnsi"/>
          <w:sz w:val="24"/>
          <w:szCs w:val="24"/>
          <w:lang w:eastAsia="en-GB"/>
        </w:rPr>
        <w:t xml:space="preserve"> occupies nearly 40% of the country’s territory.</w:t>
      </w:r>
      <w:r>
        <w:rPr>
          <w:rFonts w:cstheme="minorHAnsi"/>
          <w:sz w:val="24"/>
          <w:szCs w:val="24"/>
          <w:lang w:eastAsia="en-GB"/>
        </w:rPr>
        <w:t xml:space="preserve"> </w:t>
      </w:r>
      <w:r w:rsidRPr="00437CB8">
        <w:rPr>
          <w:rFonts w:cstheme="minorHAnsi"/>
          <w:sz w:val="24"/>
          <w:szCs w:val="24"/>
          <w:lang w:val="az-Latn-AZ"/>
        </w:rPr>
        <w:t xml:space="preserve">77% of the water </w:t>
      </w:r>
      <w:r w:rsidR="003B763D">
        <w:rPr>
          <w:rFonts w:cstheme="minorHAnsi"/>
          <w:sz w:val="24"/>
          <w:szCs w:val="24"/>
          <w:lang w:val="az-Latn-AZ"/>
        </w:rPr>
        <w:t>consumed</w:t>
      </w:r>
      <w:r w:rsidRPr="00437CB8">
        <w:rPr>
          <w:rFonts w:cstheme="minorHAnsi"/>
          <w:sz w:val="24"/>
          <w:szCs w:val="24"/>
          <w:lang w:val="az-Latn-AZ"/>
        </w:rPr>
        <w:t xml:space="preserve"> in Azerbaijan is used for irrigation purposes. Drinking and domestic water make up only 1% of the water used. At the same time, 19% of water is used for electricity generation</w:t>
      </w:r>
      <w:r>
        <w:rPr>
          <w:rFonts w:cstheme="minorHAnsi"/>
          <w:sz w:val="24"/>
          <w:szCs w:val="24"/>
          <w:lang w:val="az-Latn-AZ"/>
        </w:rPr>
        <w:t xml:space="preserve"> (Fig. 3.5)</w:t>
      </w:r>
      <w:r w:rsidRPr="00437CB8">
        <w:rPr>
          <w:rFonts w:cstheme="minorHAnsi"/>
          <w:sz w:val="24"/>
          <w:szCs w:val="24"/>
          <w:lang w:val="az-Latn-AZ"/>
        </w:rPr>
        <w:t>.</w:t>
      </w:r>
    </w:p>
    <w:p w14:paraId="293B32A2" w14:textId="77777777" w:rsidR="005F4343" w:rsidRDefault="005F4343" w:rsidP="00651C74">
      <w:pPr>
        <w:autoSpaceDE w:val="0"/>
        <w:autoSpaceDN w:val="0"/>
        <w:adjustRightInd w:val="0"/>
        <w:spacing w:after="240" w:line="276" w:lineRule="auto"/>
        <w:jc w:val="both"/>
        <w:rPr>
          <w:rFonts w:cstheme="minorHAnsi"/>
          <w:sz w:val="24"/>
          <w:szCs w:val="24"/>
          <w:lang w:val="az-Latn-AZ"/>
        </w:rPr>
      </w:pPr>
    </w:p>
    <w:p w14:paraId="7B7603A9" w14:textId="77777777" w:rsidR="002734C0" w:rsidRDefault="005F4343" w:rsidP="00B863D1">
      <w:pPr>
        <w:pStyle w:val="Caption"/>
      </w:pPr>
      <w:r w:rsidRPr="00437CB8">
        <w:rPr>
          <w:noProof/>
        </w:rPr>
        <w:drawing>
          <wp:inline distT="0" distB="0" distL="0" distR="0" wp14:anchorId="553D826F" wp14:editId="12036461">
            <wp:extent cx="4572000" cy="2743200"/>
            <wp:effectExtent l="0" t="0" r="0" b="0"/>
            <wp:docPr id="7" name="Chart 7">
              <a:extLst xmlns:a="http://schemas.openxmlformats.org/drawingml/2006/main">
                <a:ext uri="{FF2B5EF4-FFF2-40B4-BE49-F238E27FC236}">
                  <a16:creationId xmlns:a16="http://schemas.microsoft.com/office/drawing/2014/main" id="{29DBAB4D-39A8-4535-BD97-FBC3615484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9C4BA7E" w14:textId="40E91661" w:rsidR="0091154E" w:rsidRDefault="001A6305" w:rsidP="00722086">
      <w:pPr>
        <w:pStyle w:val="Caption"/>
      </w:pPr>
      <w:r>
        <w:t xml:space="preserve">                                   </w:t>
      </w:r>
      <w:r w:rsidR="002734C0">
        <w:t xml:space="preserve">Fig. 3. </w:t>
      </w:r>
      <w:r w:rsidR="002734C0">
        <w:fldChar w:fldCharType="begin"/>
      </w:r>
      <w:r w:rsidR="002734C0">
        <w:instrText xml:space="preserve"> SEQ Fig._3. \* ARABIC </w:instrText>
      </w:r>
      <w:r w:rsidR="002734C0">
        <w:fldChar w:fldCharType="separate"/>
      </w:r>
      <w:r w:rsidR="00BF5843">
        <w:rPr>
          <w:noProof/>
        </w:rPr>
        <w:t>5</w:t>
      </w:r>
      <w:r w:rsidR="002734C0">
        <w:rPr>
          <w:noProof/>
        </w:rPr>
        <w:fldChar w:fldCharType="end"/>
      </w:r>
      <w:r w:rsidR="002734C0" w:rsidRPr="002734C0">
        <w:t xml:space="preserve"> </w:t>
      </w:r>
      <w:r w:rsidR="002734C0" w:rsidRPr="00A4319B">
        <w:t>Water use in Azerbaijan</w:t>
      </w:r>
      <w:r w:rsidR="002734C0">
        <w:t xml:space="preserve"> (2020)</w:t>
      </w:r>
      <w:r w:rsidR="002734C0" w:rsidRPr="00A4319B">
        <w:t>, million m</w:t>
      </w:r>
      <w:r w:rsidR="002734C0" w:rsidRPr="00A4319B">
        <w:rPr>
          <w:vertAlign w:val="superscript"/>
        </w:rPr>
        <w:t>3</w:t>
      </w:r>
    </w:p>
    <w:p w14:paraId="58CB9C5F" w14:textId="7E805B00" w:rsidR="005F4343" w:rsidRPr="00437CB8" w:rsidRDefault="005F4343" w:rsidP="00651C74">
      <w:pPr>
        <w:spacing w:after="240" w:line="276" w:lineRule="auto"/>
        <w:jc w:val="center"/>
        <w:rPr>
          <w:rFonts w:cstheme="minorHAnsi"/>
          <w:sz w:val="24"/>
          <w:szCs w:val="24"/>
          <w:lang w:val="az-Latn-AZ"/>
        </w:rPr>
      </w:pPr>
    </w:p>
    <w:p w14:paraId="163AD7EF" w14:textId="12AD3D3A" w:rsidR="005F4343" w:rsidRDefault="005F4343" w:rsidP="00651C74">
      <w:pPr>
        <w:spacing w:after="240" w:line="276" w:lineRule="auto"/>
        <w:jc w:val="both"/>
        <w:rPr>
          <w:rFonts w:cstheme="minorHAnsi"/>
          <w:sz w:val="24"/>
          <w:szCs w:val="24"/>
        </w:rPr>
      </w:pPr>
      <w:r w:rsidRPr="00437CB8">
        <w:rPr>
          <w:rFonts w:cstheme="minorHAnsi"/>
          <w:sz w:val="24"/>
          <w:szCs w:val="24"/>
        </w:rPr>
        <w:t>Between 2000 and 20</w:t>
      </w:r>
      <w:r>
        <w:rPr>
          <w:rFonts w:cstheme="minorHAnsi"/>
          <w:sz w:val="24"/>
          <w:szCs w:val="24"/>
        </w:rPr>
        <w:t>20</w:t>
      </w:r>
      <w:r w:rsidRPr="00437CB8">
        <w:rPr>
          <w:rFonts w:cstheme="minorHAnsi"/>
          <w:sz w:val="24"/>
          <w:szCs w:val="24"/>
        </w:rPr>
        <w:t xml:space="preserve">, the area of </w:t>
      </w:r>
      <w:r>
        <w:rPr>
          <w:rFonts w:cstheme="minorHAnsi"/>
          <w:sz w:val="24"/>
          <w:szCs w:val="24"/>
        </w:rPr>
        <w:t>cultivated</w:t>
      </w:r>
      <w:r w:rsidRPr="00437CB8">
        <w:rPr>
          <w:rFonts w:cstheme="minorHAnsi"/>
          <w:sz w:val="24"/>
          <w:szCs w:val="24"/>
        </w:rPr>
        <w:t xml:space="preserve"> lands in the country increased rapidly. If in 2000</w:t>
      </w:r>
      <w:r w:rsidR="003B763D">
        <w:rPr>
          <w:rFonts w:cstheme="minorHAnsi"/>
          <w:sz w:val="24"/>
          <w:szCs w:val="24"/>
        </w:rPr>
        <w:t>,</w:t>
      </w:r>
      <w:r w:rsidRPr="00437CB8">
        <w:rPr>
          <w:rFonts w:cstheme="minorHAnsi"/>
          <w:sz w:val="24"/>
          <w:szCs w:val="24"/>
        </w:rPr>
        <w:t xml:space="preserve"> about 1 million h</w:t>
      </w:r>
      <w:r w:rsidR="003B763D">
        <w:rPr>
          <w:rFonts w:cstheme="minorHAnsi"/>
          <w:sz w:val="24"/>
          <w:szCs w:val="24"/>
        </w:rPr>
        <w:t>a</w:t>
      </w:r>
      <w:r w:rsidRPr="00437CB8">
        <w:rPr>
          <w:rFonts w:cstheme="minorHAnsi"/>
          <w:sz w:val="24"/>
          <w:szCs w:val="24"/>
        </w:rPr>
        <w:t xml:space="preserve"> of land were cultivated in Azerbaijan, in 20</w:t>
      </w:r>
      <w:r>
        <w:rPr>
          <w:rFonts w:cstheme="minorHAnsi"/>
          <w:sz w:val="24"/>
          <w:szCs w:val="24"/>
        </w:rPr>
        <w:t xml:space="preserve">20 </w:t>
      </w:r>
      <w:r w:rsidRPr="00437CB8">
        <w:rPr>
          <w:rFonts w:cstheme="minorHAnsi"/>
          <w:sz w:val="24"/>
          <w:szCs w:val="24"/>
        </w:rPr>
        <w:t xml:space="preserve">the total area of </w:t>
      </w:r>
      <w:r>
        <w:rPr>
          <w:rFonts w:cstheme="minorHAnsi"/>
          <w:sz w:val="24"/>
          <w:szCs w:val="24"/>
        </w:rPr>
        <w:t>planted</w:t>
      </w:r>
      <w:r w:rsidRPr="00437CB8">
        <w:rPr>
          <w:rFonts w:cstheme="minorHAnsi"/>
          <w:sz w:val="24"/>
          <w:szCs w:val="24"/>
        </w:rPr>
        <w:t xml:space="preserve"> lands was </w:t>
      </w:r>
      <w:r>
        <w:rPr>
          <w:rFonts w:cstheme="minorHAnsi"/>
          <w:sz w:val="24"/>
          <w:szCs w:val="24"/>
        </w:rPr>
        <w:t>nearly</w:t>
      </w:r>
      <w:r w:rsidRPr="00437CB8">
        <w:rPr>
          <w:rFonts w:cstheme="minorHAnsi"/>
          <w:sz w:val="24"/>
          <w:szCs w:val="24"/>
        </w:rPr>
        <w:t xml:space="preserve"> 1.</w:t>
      </w:r>
      <w:r>
        <w:rPr>
          <w:rFonts w:cstheme="minorHAnsi"/>
          <w:sz w:val="24"/>
          <w:szCs w:val="24"/>
        </w:rPr>
        <w:t>6</w:t>
      </w:r>
      <w:r w:rsidRPr="00437CB8">
        <w:rPr>
          <w:rFonts w:cstheme="minorHAnsi"/>
          <w:sz w:val="24"/>
          <w:szCs w:val="24"/>
        </w:rPr>
        <w:t xml:space="preserve"> million h</w:t>
      </w:r>
      <w:r w:rsidR="003B763D">
        <w:rPr>
          <w:rFonts w:cstheme="minorHAnsi"/>
          <w:sz w:val="24"/>
          <w:szCs w:val="24"/>
        </w:rPr>
        <w:t>a</w:t>
      </w:r>
      <w:r w:rsidRPr="00437CB8">
        <w:rPr>
          <w:rFonts w:cstheme="minorHAnsi"/>
          <w:sz w:val="24"/>
          <w:szCs w:val="24"/>
        </w:rPr>
        <w:t xml:space="preserve">. </w:t>
      </w:r>
      <w:r w:rsidRPr="00437CB8">
        <w:rPr>
          <w:rFonts w:cstheme="minorHAnsi"/>
          <w:sz w:val="24"/>
          <w:szCs w:val="24"/>
          <w:lang w:val="az-Latn-AZ"/>
        </w:rPr>
        <w:t>Currently, more than 90% of the country’s agricultural output is taken from irrigated lands.</w:t>
      </w:r>
      <w:r>
        <w:rPr>
          <w:rFonts w:cstheme="minorHAnsi"/>
          <w:sz w:val="24"/>
          <w:szCs w:val="24"/>
          <w:lang w:val="az-Latn-AZ"/>
        </w:rPr>
        <w:t xml:space="preserve"> </w:t>
      </w:r>
      <w:r w:rsidRPr="00F02BFB">
        <w:rPr>
          <w:rFonts w:cstheme="minorHAnsi"/>
          <w:sz w:val="24"/>
          <w:szCs w:val="24"/>
          <w:lang w:val="az-Latn-AZ"/>
        </w:rPr>
        <w:t xml:space="preserve">This also means that the amount of water withdrawn from rivers has almost doubled. </w:t>
      </w:r>
      <w:r w:rsidRPr="00437CB8">
        <w:rPr>
          <w:rFonts w:cstheme="minorHAnsi"/>
          <w:sz w:val="24"/>
          <w:szCs w:val="24"/>
          <w:lang w:val="az-Latn-AZ"/>
        </w:rPr>
        <w:t xml:space="preserve"> </w:t>
      </w:r>
      <w:r w:rsidRPr="00437CB8">
        <w:rPr>
          <w:rFonts w:cstheme="minorHAnsi"/>
          <w:sz w:val="24"/>
          <w:szCs w:val="24"/>
        </w:rPr>
        <w:t xml:space="preserve">Other areas that largely depend on irrigation are Absheron, Nakhichevan, Shaki-Zaqatala and Ganja-Kazakh. All these districts produce important agricultural goods, like wheat, grape, cotton, fruits, and vegetables. </w:t>
      </w:r>
    </w:p>
    <w:p w14:paraId="6A7AA31E" w14:textId="1B12A24E" w:rsidR="005F4343" w:rsidRDefault="005F4343" w:rsidP="00651C74">
      <w:pPr>
        <w:spacing w:after="240" w:line="276" w:lineRule="auto"/>
        <w:jc w:val="both"/>
        <w:rPr>
          <w:rFonts w:cstheme="minorHAnsi"/>
          <w:sz w:val="24"/>
          <w:szCs w:val="24"/>
        </w:rPr>
      </w:pPr>
      <w:r w:rsidRPr="00D925B6">
        <w:rPr>
          <w:rFonts w:cstheme="minorHAnsi"/>
          <w:sz w:val="24"/>
          <w:szCs w:val="24"/>
        </w:rPr>
        <w:t xml:space="preserve">An analysis of water uses by </w:t>
      </w:r>
      <w:r w:rsidR="00797F2A">
        <w:rPr>
          <w:rFonts w:cstheme="minorHAnsi"/>
          <w:sz w:val="24"/>
          <w:szCs w:val="24"/>
        </w:rPr>
        <w:t xml:space="preserve">each </w:t>
      </w:r>
      <w:r w:rsidRPr="00D925B6">
        <w:rPr>
          <w:rFonts w:cstheme="minorHAnsi"/>
          <w:sz w:val="24"/>
          <w:szCs w:val="24"/>
        </w:rPr>
        <w:t xml:space="preserve">sector from 2000 to 2020 </w:t>
      </w:r>
      <w:r>
        <w:rPr>
          <w:rFonts w:cstheme="minorHAnsi"/>
          <w:sz w:val="24"/>
          <w:szCs w:val="24"/>
        </w:rPr>
        <w:t>confirms</w:t>
      </w:r>
      <w:r w:rsidRPr="00D925B6">
        <w:rPr>
          <w:rFonts w:cstheme="minorHAnsi"/>
          <w:sz w:val="24"/>
          <w:szCs w:val="24"/>
        </w:rPr>
        <w:t xml:space="preserve"> that agriculture </w:t>
      </w:r>
      <w:r w:rsidR="00F76495">
        <w:rPr>
          <w:rFonts w:cstheme="minorHAnsi"/>
          <w:sz w:val="24"/>
          <w:szCs w:val="24"/>
        </w:rPr>
        <w:t>used the most water</w:t>
      </w:r>
      <w:r w:rsidRPr="00D925B6">
        <w:rPr>
          <w:rFonts w:cstheme="minorHAnsi"/>
          <w:sz w:val="24"/>
          <w:szCs w:val="24"/>
        </w:rPr>
        <w:t xml:space="preserve"> compared to other sectors. This is due to the rapid increase </w:t>
      </w:r>
      <w:proofErr w:type="gramStart"/>
      <w:r w:rsidRPr="00D925B6">
        <w:rPr>
          <w:rFonts w:cstheme="minorHAnsi"/>
          <w:sz w:val="24"/>
          <w:szCs w:val="24"/>
        </w:rPr>
        <w:t>in the area of</w:t>
      </w:r>
      <w:proofErr w:type="gramEnd"/>
      <w:r w:rsidRPr="00D925B6">
        <w:rPr>
          <w:rFonts w:cstheme="minorHAnsi"/>
          <w:sz w:val="24"/>
          <w:szCs w:val="24"/>
        </w:rPr>
        <w:t xml:space="preserve"> irrigated lands in the country. The second major water user is the electricity generation sector. However, the share of electricity has decreased compared to agriculture</w:t>
      </w:r>
      <w:r>
        <w:rPr>
          <w:rFonts w:cstheme="minorHAnsi"/>
          <w:sz w:val="24"/>
          <w:szCs w:val="24"/>
        </w:rPr>
        <w:t xml:space="preserve"> (Fig. 3.6)</w:t>
      </w:r>
      <w:r w:rsidRPr="00D925B6">
        <w:rPr>
          <w:rFonts w:cstheme="minorHAnsi"/>
          <w:sz w:val="24"/>
          <w:szCs w:val="24"/>
        </w:rPr>
        <w:t>.</w:t>
      </w:r>
    </w:p>
    <w:p w14:paraId="7DD0B80C" w14:textId="01B25C96" w:rsidR="005F4343" w:rsidRDefault="005F4343" w:rsidP="00651C74">
      <w:pPr>
        <w:spacing w:after="240" w:line="276" w:lineRule="auto"/>
        <w:jc w:val="both"/>
        <w:rPr>
          <w:rFonts w:cstheme="minorHAnsi"/>
          <w:sz w:val="24"/>
          <w:szCs w:val="24"/>
        </w:rPr>
      </w:pPr>
      <w:r w:rsidRPr="00D3347B">
        <w:rPr>
          <w:rFonts w:cstheme="minorHAnsi"/>
          <w:sz w:val="24"/>
          <w:szCs w:val="24"/>
        </w:rPr>
        <w:t xml:space="preserve">The methods currently used for irrigation are outdated and cause excessive water wastage. This is increasing the impact on water sources, especially rivers. The water sector of Azerbaijan did not undergo key rehabilitation work since the early 1980s and is in urgent need of complex changes, </w:t>
      </w:r>
      <w:proofErr w:type="gramStart"/>
      <w:r w:rsidRPr="00D3347B">
        <w:rPr>
          <w:rFonts w:cstheme="minorHAnsi"/>
          <w:sz w:val="24"/>
          <w:szCs w:val="24"/>
        </w:rPr>
        <w:t>repair</w:t>
      </w:r>
      <w:r w:rsidR="003515A5">
        <w:rPr>
          <w:rFonts w:cstheme="minorHAnsi"/>
          <w:sz w:val="24"/>
          <w:szCs w:val="24"/>
        </w:rPr>
        <w:t>s</w:t>
      </w:r>
      <w:proofErr w:type="gramEnd"/>
      <w:r w:rsidRPr="00D3347B">
        <w:rPr>
          <w:rFonts w:cstheme="minorHAnsi"/>
          <w:sz w:val="24"/>
          <w:szCs w:val="24"/>
        </w:rPr>
        <w:t xml:space="preserve"> or replacement</w:t>
      </w:r>
      <w:r w:rsidR="003515A5">
        <w:rPr>
          <w:rFonts w:cstheme="minorHAnsi"/>
          <w:sz w:val="24"/>
          <w:szCs w:val="24"/>
        </w:rPr>
        <w:t>s</w:t>
      </w:r>
      <w:r w:rsidRPr="00D3347B">
        <w:rPr>
          <w:rFonts w:cstheme="minorHAnsi"/>
          <w:sz w:val="24"/>
          <w:szCs w:val="24"/>
        </w:rPr>
        <w:t xml:space="preserve">. Most problems were related to incomplete design, outdated network materials and construction methods, and compounded by insufficient maintenance, </w:t>
      </w:r>
      <w:proofErr w:type="gramStart"/>
      <w:r w:rsidRPr="00D3347B">
        <w:rPr>
          <w:rFonts w:cstheme="minorHAnsi"/>
          <w:sz w:val="24"/>
          <w:szCs w:val="24"/>
        </w:rPr>
        <w:t>repair</w:t>
      </w:r>
      <w:proofErr w:type="gramEnd"/>
      <w:r w:rsidRPr="00D3347B">
        <w:rPr>
          <w:rFonts w:cstheme="minorHAnsi"/>
          <w:sz w:val="24"/>
          <w:szCs w:val="24"/>
        </w:rPr>
        <w:t xml:space="preserve"> and rehabilitation (Mamedov and Mustafayev, 2007). Most engineering studies have </w:t>
      </w:r>
      <w:r w:rsidR="003515A5">
        <w:rPr>
          <w:rFonts w:cstheme="minorHAnsi"/>
          <w:sz w:val="24"/>
          <w:szCs w:val="24"/>
        </w:rPr>
        <w:t xml:space="preserve">been </w:t>
      </w:r>
      <w:r w:rsidRPr="00D3347B">
        <w:rPr>
          <w:rFonts w:cstheme="minorHAnsi"/>
          <w:sz w:val="24"/>
          <w:szCs w:val="24"/>
        </w:rPr>
        <w:t xml:space="preserve">concluded that without additional investment, </w:t>
      </w:r>
      <w:r w:rsidR="00847BBA">
        <w:rPr>
          <w:rFonts w:cstheme="minorHAnsi"/>
          <w:sz w:val="24"/>
          <w:szCs w:val="24"/>
        </w:rPr>
        <w:t xml:space="preserve">due to which </w:t>
      </w:r>
      <w:r w:rsidRPr="00D3347B">
        <w:rPr>
          <w:rFonts w:cstheme="minorHAnsi"/>
          <w:sz w:val="24"/>
          <w:szCs w:val="24"/>
        </w:rPr>
        <w:t xml:space="preserve">the quality of the water supply will rapidly deteriorate (Mammadzadeh, 2020). A significant amount of water taken for use is lost during transportation. This loss is primarily </w:t>
      </w:r>
      <w:proofErr w:type="gramStart"/>
      <w:r w:rsidRPr="00D3347B">
        <w:rPr>
          <w:rFonts w:cstheme="minorHAnsi"/>
          <w:sz w:val="24"/>
          <w:szCs w:val="24"/>
        </w:rPr>
        <w:t>due to the fact that</w:t>
      </w:r>
      <w:proofErr w:type="gramEnd"/>
      <w:r w:rsidRPr="00D3347B">
        <w:rPr>
          <w:rFonts w:cstheme="minorHAnsi"/>
          <w:sz w:val="24"/>
          <w:szCs w:val="24"/>
        </w:rPr>
        <w:t xml:space="preserve"> irrigation canals are located at the base of the soil and, as a result, water leaks into the soil, as well as leaks in distribution networks. Old irrigation methods also cause water loss during irrigation. Despite the implementation of multilateral measures to prevent water loss in recent years, the improvements in this area are still insignificant (Ahmadov </w:t>
      </w:r>
      <w:r w:rsidRPr="00B863D1">
        <w:rPr>
          <w:rFonts w:cstheme="minorHAnsi"/>
          <w:i/>
          <w:iCs/>
          <w:sz w:val="24"/>
          <w:szCs w:val="24"/>
        </w:rPr>
        <w:t>et al</w:t>
      </w:r>
      <w:r w:rsidR="00EC3ABF">
        <w:rPr>
          <w:rFonts w:cstheme="minorHAnsi"/>
          <w:sz w:val="24"/>
          <w:szCs w:val="24"/>
        </w:rPr>
        <w:t>.</w:t>
      </w:r>
      <w:r w:rsidRPr="00D3347B">
        <w:rPr>
          <w:rFonts w:cstheme="minorHAnsi"/>
          <w:sz w:val="24"/>
          <w:szCs w:val="24"/>
        </w:rPr>
        <w:t>, 2021).</w:t>
      </w:r>
    </w:p>
    <w:p w14:paraId="4B3191C1" w14:textId="74F63B47" w:rsidR="005F4343" w:rsidRDefault="005F4343" w:rsidP="00651C74">
      <w:pPr>
        <w:spacing w:after="240" w:line="276" w:lineRule="auto"/>
        <w:jc w:val="both"/>
        <w:rPr>
          <w:rFonts w:cstheme="minorHAnsi"/>
          <w:sz w:val="24"/>
          <w:szCs w:val="24"/>
        </w:rPr>
      </w:pPr>
      <w:r w:rsidRPr="00C21C1F">
        <w:rPr>
          <w:rFonts w:cstheme="minorHAnsi"/>
          <w:sz w:val="24"/>
          <w:szCs w:val="24"/>
        </w:rPr>
        <w:t>Recently, water shortages in this area are the common issue</w:t>
      </w:r>
      <w:r w:rsidR="00EC3ABF">
        <w:rPr>
          <w:rFonts w:cstheme="minorHAnsi"/>
          <w:sz w:val="24"/>
          <w:szCs w:val="24"/>
        </w:rPr>
        <w:t>s</w:t>
      </w:r>
      <w:r w:rsidRPr="00C21C1F">
        <w:rPr>
          <w:rFonts w:cstheme="minorHAnsi"/>
          <w:sz w:val="24"/>
          <w:szCs w:val="24"/>
        </w:rPr>
        <w:t xml:space="preserve"> that farmers</w:t>
      </w:r>
      <w:r w:rsidR="00EC3ABF">
        <w:rPr>
          <w:rFonts w:cstheme="minorHAnsi"/>
          <w:sz w:val="24"/>
          <w:szCs w:val="24"/>
        </w:rPr>
        <w:t xml:space="preserve"> face</w:t>
      </w:r>
      <w:r w:rsidRPr="00C21C1F">
        <w:rPr>
          <w:rFonts w:cstheme="minorHAnsi"/>
          <w:sz w:val="24"/>
          <w:szCs w:val="24"/>
        </w:rPr>
        <w:t xml:space="preserve">. Droughts with longer durations </w:t>
      </w:r>
      <w:r w:rsidR="00EC3ABF">
        <w:rPr>
          <w:rFonts w:cstheme="minorHAnsi"/>
          <w:sz w:val="24"/>
          <w:szCs w:val="24"/>
        </w:rPr>
        <w:t>are</w:t>
      </w:r>
      <w:r w:rsidRPr="00C21C1F">
        <w:rPr>
          <w:rFonts w:cstheme="minorHAnsi"/>
          <w:sz w:val="24"/>
          <w:szCs w:val="24"/>
        </w:rPr>
        <w:t xml:space="preserve"> linked to excessive water withdrawals, rising temperatures and reduced rainfalls. For example, 2014, 2016 and 2020 droughts have </w:t>
      </w:r>
      <w:r w:rsidR="00E66A89">
        <w:rPr>
          <w:rFonts w:cstheme="minorHAnsi"/>
          <w:sz w:val="24"/>
          <w:szCs w:val="24"/>
        </w:rPr>
        <w:t>resulted in</w:t>
      </w:r>
      <w:r w:rsidRPr="00C21C1F">
        <w:rPr>
          <w:rFonts w:cstheme="minorHAnsi"/>
          <w:sz w:val="24"/>
          <w:szCs w:val="24"/>
        </w:rPr>
        <w:t xml:space="preserve"> reduced agricultural production. Due to climate change, it is expected that there will be more need for water for agricultural production, which will cause adverse impacts on food security of children. The low output from agricultural activity and harvests will be aggravated by increasing temperatures and increased water stress.</w:t>
      </w:r>
    </w:p>
    <w:p w14:paraId="47B17A72" w14:textId="28F566D7" w:rsidR="005F4343" w:rsidRDefault="00E66A89" w:rsidP="00651C74">
      <w:pPr>
        <w:spacing w:after="240" w:line="276" w:lineRule="auto"/>
        <w:jc w:val="both"/>
        <w:rPr>
          <w:rFonts w:cstheme="minorHAnsi"/>
          <w:sz w:val="24"/>
          <w:szCs w:val="24"/>
        </w:rPr>
      </w:pPr>
      <w:r>
        <w:rPr>
          <w:rFonts w:cstheme="minorHAnsi"/>
          <w:sz w:val="24"/>
          <w:szCs w:val="24"/>
        </w:rPr>
        <w:t>F</w:t>
      </w:r>
      <w:r w:rsidR="005F4343" w:rsidRPr="004852DF">
        <w:rPr>
          <w:rFonts w:cstheme="minorHAnsi"/>
          <w:sz w:val="24"/>
          <w:szCs w:val="24"/>
        </w:rPr>
        <w:t>igure</w:t>
      </w:r>
      <w:r>
        <w:rPr>
          <w:rFonts w:cstheme="minorHAnsi"/>
          <w:sz w:val="24"/>
          <w:szCs w:val="24"/>
        </w:rPr>
        <w:t xml:space="preserve"> 3.7</w:t>
      </w:r>
      <w:r w:rsidR="005F4343" w:rsidRPr="004852DF">
        <w:rPr>
          <w:rFonts w:cstheme="minorHAnsi"/>
          <w:sz w:val="24"/>
          <w:szCs w:val="24"/>
        </w:rPr>
        <w:t xml:space="preserve"> shows the ratio of the total amount of water lost in the distribution networks during transportation to the total amount of water</w:t>
      </w:r>
      <w:r>
        <w:rPr>
          <w:rFonts w:cstheme="minorHAnsi"/>
          <w:sz w:val="24"/>
          <w:szCs w:val="24"/>
        </w:rPr>
        <w:t>.</w:t>
      </w:r>
    </w:p>
    <w:p w14:paraId="3D934F85" w14:textId="1683666C" w:rsidR="005F4343" w:rsidRDefault="005F4343" w:rsidP="00722086">
      <w:pPr>
        <w:pStyle w:val="Caption"/>
      </w:pPr>
    </w:p>
    <w:p w14:paraId="575E6EB7" w14:textId="77777777" w:rsidR="005F4343" w:rsidRPr="004852DF" w:rsidRDefault="005F4343" w:rsidP="00651C74"/>
    <w:p w14:paraId="2999385E" w14:textId="77777777" w:rsidR="002734C0" w:rsidRDefault="005F4343" w:rsidP="002734C0">
      <w:pPr>
        <w:keepNext/>
        <w:spacing w:after="240" w:line="276" w:lineRule="auto"/>
        <w:jc w:val="center"/>
      </w:pPr>
      <w:r>
        <w:rPr>
          <w:noProof/>
          <w:lang w:val="en-US"/>
        </w:rPr>
        <w:drawing>
          <wp:inline distT="0" distB="0" distL="0" distR="0" wp14:anchorId="283A0928" wp14:editId="272E8F38">
            <wp:extent cx="5288280" cy="3169920"/>
            <wp:effectExtent l="0" t="0" r="7620" b="11430"/>
            <wp:docPr id="14" name="Chart 14">
              <a:extLst xmlns:a="http://schemas.openxmlformats.org/drawingml/2006/main">
                <a:ext uri="{FF2B5EF4-FFF2-40B4-BE49-F238E27FC236}">
                  <a16:creationId xmlns:a16="http://schemas.microsoft.com/office/drawing/2014/main" id="{1759172D-5186-4A5A-B374-4CDE55343B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321B435" w14:textId="55F468A0" w:rsidR="008B6DC0" w:rsidRDefault="00216D61" w:rsidP="00722086">
      <w:pPr>
        <w:pStyle w:val="Caption"/>
      </w:pPr>
      <w:r>
        <w:t xml:space="preserve">                     </w:t>
      </w:r>
      <w:r w:rsidR="002734C0">
        <w:t xml:space="preserve">Fig. 3. </w:t>
      </w:r>
      <w:r w:rsidR="002734C0">
        <w:fldChar w:fldCharType="begin"/>
      </w:r>
      <w:r w:rsidR="002734C0">
        <w:instrText xml:space="preserve"> SEQ Fig._3. \* ARABIC </w:instrText>
      </w:r>
      <w:r w:rsidR="002734C0">
        <w:fldChar w:fldCharType="separate"/>
      </w:r>
      <w:r w:rsidR="00BF5843">
        <w:rPr>
          <w:noProof/>
        </w:rPr>
        <w:t>6</w:t>
      </w:r>
      <w:r w:rsidR="002734C0">
        <w:rPr>
          <w:noProof/>
        </w:rPr>
        <w:fldChar w:fldCharType="end"/>
      </w:r>
      <w:r w:rsidR="002734C0" w:rsidRPr="002734C0">
        <w:t xml:space="preserve"> Planted areas for crop production in Azerbaijan (2000-2020)</w:t>
      </w:r>
    </w:p>
    <w:p w14:paraId="591F1D6E" w14:textId="59B3B788" w:rsidR="005F4343" w:rsidRPr="008B6DC0" w:rsidRDefault="005F4343" w:rsidP="00722086">
      <w:pPr>
        <w:pStyle w:val="Caption"/>
      </w:pPr>
    </w:p>
    <w:p w14:paraId="70C27C29" w14:textId="77777777" w:rsidR="005F4343" w:rsidRDefault="005F4343" w:rsidP="00722086">
      <w:pPr>
        <w:pStyle w:val="Caption"/>
      </w:pPr>
    </w:p>
    <w:p w14:paraId="64B84B19" w14:textId="382FA75B" w:rsidR="005F4343" w:rsidRPr="004852DF" w:rsidRDefault="00B74494" w:rsidP="00651C74">
      <w:r>
        <w:rPr>
          <w:noProof/>
        </w:rPr>
        <mc:AlternateContent>
          <mc:Choice Requires="wps">
            <w:drawing>
              <wp:anchor distT="0" distB="0" distL="114300" distR="114300" simplePos="0" relativeHeight="251658289" behindDoc="0" locked="0" layoutInCell="1" allowOverlap="1" wp14:anchorId="59B9840F" wp14:editId="65F30C67">
                <wp:simplePos x="0" y="0"/>
                <wp:positionH relativeFrom="column">
                  <wp:posOffset>1249680</wp:posOffset>
                </wp:positionH>
                <wp:positionV relativeFrom="paragraph">
                  <wp:posOffset>3469005</wp:posOffset>
                </wp:positionV>
                <wp:extent cx="3581400" cy="635"/>
                <wp:effectExtent l="0" t="0" r="0" b="0"/>
                <wp:wrapSquare wrapText="bothSides"/>
                <wp:docPr id="1440247132" name="Text Box 1440247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1400" cy="635"/>
                        </a:xfrm>
                        <a:prstGeom prst="rect">
                          <a:avLst/>
                        </a:prstGeom>
                        <a:solidFill>
                          <a:prstClr val="white"/>
                        </a:solidFill>
                        <a:ln>
                          <a:noFill/>
                        </a:ln>
                      </wps:spPr>
                      <wps:txbx>
                        <w:txbxContent>
                          <w:p w14:paraId="31052ABD" w14:textId="35E78868" w:rsidR="002734C0" w:rsidRPr="00235E38" w:rsidRDefault="002734C0" w:rsidP="00722086">
                            <w:pPr>
                              <w:pStyle w:val="Caption"/>
                              <w:rPr>
                                <w:noProof/>
                              </w:rPr>
                            </w:pPr>
                            <w:r>
                              <w:t xml:space="preserve">Fig. 3. </w:t>
                            </w:r>
                            <w:r>
                              <w:fldChar w:fldCharType="begin"/>
                            </w:r>
                            <w:r>
                              <w:instrText xml:space="preserve"> SEQ Fig._3. \* ARABIC </w:instrText>
                            </w:r>
                            <w:r>
                              <w:fldChar w:fldCharType="separate"/>
                            </w:r>
                            <w:r w:rsidR="00BF5843">
                              <w:rPr>
                                <w:noProof/>
                              </w:rPr>
                              <w:t>7</w:t>
                            </w:r>
                            <w:r>
                              <w:rPr>
                                <w:noProof/>
                              </w:rPr>
                              <w:fldChar w:fldCharType="end"/>
                            </w:r>
                            <w:r w:rsidRPr="002734C0">
                              <w:t xml:space="preserve"> Water losses in a water sector of Azerbaijan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9B9840F" id="Text Box 1440247132" o:spid="_x0000_s1076" type="#_x0000_t202" style="position:absolute;margin-left:98.4pt;margin-top:273.15pt;width:282pt;height:.0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" stroked="f">
                <v:textbox style="mso-fit-shape-to-text:t" inset="0,0,0,0">
                  <w:txbxContent>
                    <w:p w14:paraId="31052ABD" w14:textId="35E78868" w:rsidR="002734C0" w:rsidRPr="00235E38" w:rsidRDefault="002734C0" w:rsidP="00722086">
                      <w:pPr>
                        <w:pStyle w:val="Caption"/>
                        <w:rPr>
                          <w:noProof/>
                        </w:rPr>
                      </w:pPr>
                      <w:r>
                        <w:t xml:space="preserve">Fig. 3. </w:t>
                      </w:r>
                      <w:r>
                        <w:fldChar w:fldCharType="begin"/>
                      </w:r>
                      <w:r>
                        <w:instrText xml:space="preserve"> SEQ Fig._3. \* ARABIC </w:instrText>
                      </w:r>
                      <w:r>
                        <w:fldChar w:fldCharType="separate"/>
                      </w:r>
                      <w:r w:rsidR="00BF5843">
                        <w:rPr>
                          <w:noProof/>
                        </w:rPr>
                        <w:t>7</w:t>
                      </w:r>
                      <w:r>
                        <w:rPr>
                          <w:noProof/>
                        </w:rPr>
                        <w:fldChar w:fldCharType="end"/>
                      </w:r>
                      <w:r w:rsidRPr="002734C0">
                        <w:t xml:space="preserve"> Water losses in a water sector of Azerbaijan</w:t>
                      </w:r>
                    </w:p>
                  </w:txbxContent>
                </v:textbox>
                <w10:wrap type="square"/>
              </v:shape>
            </w:pict>
          </mc:Fallback>
        </mc:AlternateContent>
      </w:r>
    </w:p>
    <w:p w14:paraId="330853B1" w14:textId="020D7FF1" w:rsidR="00167938" w:rsidRDefault="00B74494" w:rsidP="00722086">
      <w:pPr>
        <w:pStyle w:val="Caption"/>
      </w:pPr>
      <w:r>
        <w:rPr>
          <w:noProof/>
        </w:rPr>
        <mc:AlternateContent>
          <mc:Choice Requires="wps">
            <w:drawing>
              <wp:anchor distT="0" distB="0" distL="114300" distR="114300" simplePos="0" relativeHeight="251658276" behindDoc="0" locked="0" layoutInCell="1" allowOverlap="1" wp14:anchorId="6B7B94A4" wp14:editId="13D589A0">
                <wp:simplePos x="0" y="0"/>
                <wp:positionH relativeFrom="column">
                  <wp:posOffset>198120</wp:posOffset>
                </wp:positionH>
                <wp:positionV relativeFrom="paragraph">
                  <wp:posOffset>3200400</wp:posOffset>
                </wp:positionV>
                <wp:extent cx="5326380" cy="635"/>
                <wp:effectExtent l="0" t="0" r="0" b="0"/>
                <wp:wrapSquare wrapText="bothSides"/>
                <wp:docPr id="1440247131" name="Text Box 1440247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6380" cy="635"/>
                        </a:xfrm>
                        <a:prstGeom prst="rect">
                          <a:avLst/>
                        </a:prstGeom>
                        <a:solidFill>
                          <a:prstClr val="white"/>
                        </a:solidFill>
                        <a:ln>
                          <a:noFill/>
                        </a:ln>
                      </wps:spPr>
                      <wps:txbx>
                        <w:txbxContent>
                          <w:p w14:paraId="24D8CF28" w14:textId="677233E0" w:rsidR="00651C74" w:rsidRPr="00A518D7"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B7B94A4" id="Text Box 1440247131" o:spid="_x0000_s1077" type="#_x0000_t202" style="position:absolute;margin-left:15.6pt;margin-top:252pt;width:419.4pt;height:.0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" stroked="f">
                <v:textbox style="mso-fit-shape-to-text:t" inset="0,0,0,0">
                  <w:txbxContent>
                    <w:p w14:paraId="24D8CF28" w14:textId="677233E0" w:rsidR="00651C74" w:rsidRPr="00A518D7" w:rsidRDefault="00651C74" w:rsidP="00722086">
                      <w:pPr>
                        <w:pStyle w:val="Caption"/>
                        <w:rPr>
                          <w:noProof/>
                        </w:rPr>
                      </w:pPr>
                    </w:p>
                  </w:txbxContent>
                </v:textbox>
                <w10:wrap type="square"/>
              </v:shape>
            </w:pict>
          </mc:Fallback>
        </mc:AlternateContent>
      </w:r>
      <w:r w:rsidR="005F4343">
        <w:rPr>
          <w:noProof/>
        </w:rPr>
        <w:drawing>
          <wp:anchor distT="0" distB="0" distL="114300" distR="114300" simplePos="0" relativeHeight="251658241" behindDoc="0" locked="0" layoutInCell="1" allowOverlap="1" wp14:anchorId="611A241D" wp14:editId="403910BD">
            <wp:simplePos x="0" y="0"/>
            <wp:positionH relativeFrom="column">
              <wp:posOffset>198120</wp:posOffset>
            </wp:positionH>
            <wp:positionV relativeFrom="paragraph">
              <wp:posOffset>3810</wp:posOffset>
            </wp:positionV>
            <wp:extent cx="5326380" cy="3139440"/>
            <wp:effectExtent l="0" t="0" r="7620" b="3810"/>
            <wp:wrapSquare wrapText="bothSides"/>
            <wp:docPr id="4" name="Chart 4">
              <a:extLst xmlns:a="http://schemas.openxmlformats.org/drawingml/2006/main">
                <a:ext uri="{FF2B5EF4-FFF2-40B4-BE49-F238E27FC236}">
                  <a16:creationId xmlns:a16="http://schemas.microsoft.com/office/drawing/2014/main" id="{89D915B5-ACF9-4BA4-BCEA-54160B5F71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r w:rsidR="00167938" w:rsidRPr="00167938">
        <w:t xml:space="preserve"> </w:t>
      </w:r>
      <w:r w:rsidR="008B6DC0">
        <w:t xml:space="preserve"> </w:t>
      </w:r>
    </w:p>
    <w:p w14:paraId="0D25F692" w14:textId="617F7348" w:rsidR="005F4343" w:rsidRPr="00437CB8" w:rsidRDefault="005F4343" w:rsidP="00651C74">
      <w:pPr>
        <w:spacing w:after="240" w:line="276" w:lineRule="auto"/>
        <w:jc w:val="center"/>
        <w:rPr>
          <w:rFonts w:cstheme="minorHAnsi"/>
          <w:sz w:val="24"/>
          <w:szCs w:val="24"/>
          <w:lang w:val="az-Latn-AZ"/>
        </w:rPr>
      </w:pPr>
    </w:p>
    <w:p w14:paraId="7C877E73" w14:textId="77777777" w:rsidR="005F4343" w:rsidRDefault="005F4343" w:rsidP="00651C74">
      <w:pPr>
        <w:spacing w:after="240" w:line="276" w:lineRule="auto"/>
        <w:jc w:val="both"/>
        <w:rPr>
          <w:rFonts w:cstheme="minorHAnsi"/>
          <w:b/>
          <w:bCs/>
          <w:sz w:val="24"/>
          <w:szCs w:val="24"/>
        </w:rPr>
      </w:pPr>
    </w:p>
    <w:p w14:paraId="1843DC37" w14:textId="77777777" w:rsidR="002734C0" w:rsidRDefault="005F4343" w:rsidP="00722086">
      <w:pPr>
        <w:pStyle w:val="Caption"/>
      </w:pPr>
      <w:r>
        <w:rPr>
          <w:noProof/>
        </w:rPr>
        <w:drawing>
          <wp:inline distT="0" distB="0" distL="0" distR="0" wp14:anchorId="6813B22D" wp14:editId="684401BE">
            <wp:extent cx="5623560" cy="2743200"/>
            <wp:effectExtent l="0" t="0" r="15240" b="0"/>
            <wp:docPr id="6" name="Chart 6">
              <a:extLst xmlns:a="http://schemas.openxmlformats.org/drawingml/2006/main">
                <a:ext uri="{FF2B5EF4-FFF2-40B4-BE49-F238E27FC236}">
                  <a16:creationId xmlns:a16="http://schemas.microsoft.com/office/drawing/2014/main" id="{43315B96-1763-436A-87C5-D8DAB1212F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2B377B0" w14:textId="7912C485" w:rsidR="008B6DC0" w:rsidRDefault="00216D61" w:rsidP="00722086">
      <w:pPr>
        <w:pStyle w:val="Caption"/>
      </w:pPr>
      <w:r>
        <w:t xml:space="preserve">                                           </w:t>
      </w:r>
      <w:r w:rsidR="002734C0">
        <w:t xml:space="preserve">Fig. 3. </w:t>
      </w:r>
      <w:r w:rsidR="002734C0">
        <w:fldChar w:fldCharType="begin"/>
      </w:r>
      <w:r w:rsidR="002734C0">
        <w:instrText xml:space="preserve"> SEQ Fig._3. \* ARABIC </w:instrText>
      </w:r>
      <w:r w:rsidR="002734C0">
        <w:fldChar w:fldCharType="separate"/>
      </w:r>
      <w:r w:rsidR="00BF5843">
        <w:rPr>
          <w:noProof/>
        </w:rPr>
        <w:t>8</w:t>
      </w:r>
      <w:r w:rsidR="002734C0">
        <w:rPr>
          <w:noProof/>
        </w:rPr>
        <w:fldChar w:fldCharType="end"/>
      </w:r>
      <w:r w:rsidR="002734C0" w:rsidRPr="002734C0">
        <w:t xml:space="preserve"> Household water use in 2000-2017</w:t>
      </w:r>
    </w:p>
    <w:p w14:paraId="750AF623" w14:textId="5E3A4D18" w:rsidR="005F4343" w:rsidRPr="00216D61" w:rsidRDefault="005F4343" w:rsidP="00722086">
      <w:pPr>
        <w:pStyle w:val="Caption"/>
      </w:pPr>
    </w:p>
    <w:p w14:paraId="4091A05D" w14:textId="38527B05" w:rsidR="005F4343"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Groundwater and surface water play a key role in the water supply of major cities in Azerbaijan. In large cities,  water is used by more than 3 million people living in Baku and Sumgayit</w:t>
      </w:r>
      <w:r w:rsidR="00BC09F0">
        <w:rPr>
          <w:rFonts w:cstheme="minorHAnsi"/>
          <w:sz w:val="24"/>
          <w:szCs w:val="24"/>
          <w:lang w:val="az-Latn-AZ"/>
        </w:rPr>
        <w:t>.</w:t>
      </w:r>
      <w:r w:rsidRPr="00437CB8">
        <w:rPr>
          <w:rFonts w:cstheme="minorHAnsi"/>
          <w:sz w:val="24"/>
          <w:szCs w:val="24"/>
          <w:lang w:val="az-Latn-AZ"/>
        </w:rPr>
        <w:t xml:space="preserve"> The main source of groundwater that provides these cities with groundwater is the Oguz-Gabala pipeline</w:t>
      </w:r>
      <w:r>
        <w:rPr>
          <w:rFonts w:cstheme="minorHAnsi"/>
          <w:sz w:val="24"/>
          <w:szCs w:val="24"/>
          <w:lang w:val="az-Latn-AZ"/>
        </w:rPr>
        <w:t xml:space="preserve"> (Newberry </w:t>
      </w:r>
      <w:r w:rsidRPr="00B863D1">
        <w:rPr>
          <w:rFonts w:cstheme="minorHAnsi"/>
          <w:i/>
          <w:iCs/>
          <w:sz w:val="24"/>
          <w:szCs w:val="24"/>
          <w:lang w:val="az-Latn-AZ"/>
        </w:rPr>
        <w:t>et al</w:t>
      </w:r>
      <w:r w:rsidR="00A90123">
        <w:rPr>
          <w:rFonts w:cstheme="minorHAnsi"/>
          <w:sz w:val="24"/>
          <w:szCs w:val="24"/>
          <w:lang w:val="az-Latn-AZ"/>
        </w:rPr>
        <w:t>.</w:t>
      </w:r>
      <w:r>
        <w:rPr>
          <w:rFonts w:cstheme="minorHAnsi"/>
          <w:sz w:val="24"/>
          <w:szCs w:val="24"/>
          <w:lang w:val="az-Latn-AZ"/>
        </w:rPr>
        <w:t xml:space="preserve">, 2008; </w:t>
      </w:r>
      <w:r w:rsidRPr="00507A91">
        <w:rPr>
          <w:rFonts w:cstheme="minorHAnsi"/>
          <w:sz w:val="24"/>
          <w:szCs w:val="24"/>
          <w:lang w:val="az-Latn-AZ"/>
        </w:rPr>
        <w:t>Yolchiyeva</w:t>
      </w:r>
      <w:r>
        <w:rPr>
          <w:rFonts w:cstheme="minorHAnsi"/>
          <w:sz w:val="24"/>
          <w:szCs w:val="24"/>
          <w:lang w:val="az-Latn-AZ"/>
        </w:rPr>
        <w:t xml:space="preserve"> </w:t>
      </w:r>
      <w:r w:rsidRPr="00B863D1">
        <w:rPr>
          <w:rFonts w:cstheme="minorHAnsi"/>
          <w:i/>
          <w:iCs/>
          <w:sz w:val="24"/>
          <w:szCs w:val="24"/>
          <w:lang w:val="az-Latn-AZ"/>
        </w:rPr>
        <w:t>et al</w:t>
      </w:r>
      <w:r w:rsidR="00A90123">
        <w:rPr>
          <w:rFonts w:cstheme="minorHAnsi"/>
          <w:sz w:val="24"/>
          <w:szCs w:val="24"/>
          <w:lang w:val="az-Latn-AZ"/>
        </w:rPr>
        <w:t>.</w:t>
      </w:r>
      <w:r>
        <w:rPr>
          <w:rFonts w:cstheme="minorHAnsi"/>
          <w:sz w:val="24"/>
          <w:szCs w:val="24"/>
          <w:lang w:val="az-Latn-AZ"/>
        </w:rPr>
        <w:t>, 2020)</w:t>
      </w:r>
      <w:r w:rsidRPr="00437CB8">
        <w:rPr>
          <w:rFonts w:cstheme="minorHAnsi"/>
          <w:sz w:val="24"/>
          <w:szCs w:val="24"/>
          <w:lang w:val="az-Latn-AZ"/>
        </w:rPr>
        <w:t xml:space="preserve">, and the main rivers are the Kura, Samur, and other rivers flowing from the north-eastern slope of the Greater Caucasus. The water of the Kura River is mainly used to supply the cities of Shirvan and Mingachevir. Water supply of Ganja city is </w:t>
      </w:r>
      <w:r>
        <w:rPr>
          <w:rFonts w:cstheme="minorHAnsi"/>
          <w:sz w:val="24"/>
          <w:szCs w:val="24"/>
          <w:lang w:val="az-Latn-AZ"/>
        </w:rPr>
        <w:t>provided</w:t>
      </w:r>
      <w:r w:rsidRPr="00437CB8">
        <w:rPr>
          <w:rFonts w:cstheme="minorHAnsi"/>
          <w:sz w:val="24"/>
          <w:szCs w:val="24"/>
          <w:lang w:val="az-Latn-AZ"/>
        </w:rPr>
        <w:t xml:space="preserve"> mainly by small rivers of the Lesser Caucasus. The water of the Kura River is mainly used to supply the cities of Shirvan and Mingachevir. Resources of Goygol, Gizilgaya springs and Shamkirchay reservoir are used to provide Ganja city with sustainable and quality drinking water. </w:t>
      </w:r>
      <w:r w:rsidR="008326EA">
        <w:rPr>
          <w:rFonts w:cstheme="minorHAnsi"/>
          <w:sz w:val="24"/>
          <w:szCs w:val="24"/>
          <w:lang w:val="az-Latn-AZ"/>
        </w:rPr>
        <w:t>F</w:t>
      </w:r>
      <w:r w:rsidRPr="00437CB8">
        <w:rPr>
          <w:rFonts w:cstheme="minorHAnsi"/>
          <w:sz w:val="24"/>
          <w:szCs w:val="24"/>
          <w:lang w:val="az-Latn-AZ"/>
        </w:rPr>
        <w:t xml:space="preserve">igure </w:t>
      </w:r>
      <w:r w:rsidR="008326EA">
        <w:rPr>
          <w:rFonts w:cstheme="minorHAnsi"/>
          <w:sz w:val="24"/>
          <w:szCs w:val="24"/>
          <w:lang w:val="az-Latn-AZ"/>
        </w:rPr>
        <w:t xml:space="preserve">3.9 </w:t>
      </w:r>
      <w:r w:rsidRPr="00437CB8">
        <w:rPr>
          <w:rFonts w:cstheme="minorHAnsi"/>
          <w:sz w:val="24"/>
          <w:szCs w:val="24"/>
          <w:lang w:val="az-Latn-AZ"/>
        </w:rPr>
        <w:t>shows the change in water supply of major cities of Azerbaijan between 1990 and 20</w:t>
      </w:r>
      <w:r>
        <w:rPr>
          <w:rFonts w:cstheme="minorHAnsi"/>
          <w:sz w:val="24"/>
          <w:szCs w:val="24"/>
          <w:lang w:val="az-Latn-AZ"/>
        </w:rPr>
        <w:t>20</w:t>
      </w:r>
      <w:r w:rsidR="008326EA">
        <w:rPr>
          <w:rFonts w:cstheme="minorHAnsi"/>
          <w:sz w:val="24"/>
          <w:szCs w:val="24"/>
          <w:lang w:val="az-Latn-AZ"/>
        </w:rPr>
        <w:t>.</w:t>
      </w:r>
    </w:p>
    <w:p w14:paraId="2DC1EF2C" w14:textId="0BE73F29" w:rsidR="005F4343" w:rsidRDefault="005F4343" w:rsidP="00651C74">
      <w:pPr>
        <w:spacing w:after="240" w:line="276" w:lineRule="auto"/>
        <w:jc w:val="both"/>
        <w:rPr>
          <w:rFonts w:cstheme="minorHAnsi"/>
          <w:sz w:val="24"/>
          <w:szCs w:val="24"/>
          <w:lang w:val="az-Latn-AZ"/>
        </w:rPr>
      </w:pPr>
      <w:r w:rsidRPr="008471C5">
        <w:rPr>
          <w:rFonts w:cstheme="minorHAnsi"/>
          <w:sz w:val="24"/>
          <w:szCs w:val="24"/>
          <w:lang w:val="az-Latn-AZ"/>
        </w:rPr>
        <w:t>Nearly 95 percent of all households in the Greater Baku Area are connected to the water supply system. Despite the high coverage of water supply systems in urban areas, the major concern and source of discontent of the population as demonstrated by several independent studies, are the poor state of repair of facilities, lack of adequate maintenance, and insufficient resources available for operations, and more generally,  the reliability and safety of the service</w:t>
      </w:r>
      <w:r>
        <w:rPr>
          <w:rFonts w:cstheme="minorHAnsi"/>
          <w:sz w:val="24"/>
          <w:szCs w:val="24"/>
          <w:lang w:val="az-Latn-AZ"/>
        </w:rPr>
        <w:t xml:space="preserve"> (Scandizzo and Abbasov, 2021).  </w:t>
      </w:r>
      <w:r w:rsidRPr="008471C5">
        <w:rPr>
          <w:rFonts w:cstheme="minorHAnsi"/>
          <w:sz w:val="24"/>
          <w:szCs w:val="24"/>
          <w:lang w:val="az-Latn-AZ"/>
        </w:rPr>
        <w:t xml:space="preserve">According to </w:t>
      </w:r>
      <w:r>
        <w:rPr>
          <w:rFonts w:cstheme="minorHAnsi"/>
          <w:sz w:val="24"/>
          <w:szCs w:val="24"/>
          <w:lang w:val="az-Latn-AZ"/>
        </w:rPr>
        <w:t>studies</w:t>
      </w:r>
      <w:r w:rsidRPr="008471C5">
        <w:rPr>
          <w:rFonts w:cstheme="minorHAnsi"/>
          <w:sz w:val="24"/>
          <w:szCs w:val="24"/>
          <w:lang w:val="az-Latn-AZ"/>
        </w:rPr>
        <w:t xml:space="preserve">, </w:t>
      </w:r>
      <w:r w:rsidR="004203E5">
        <w:rPr>
          <w:rFonts w:cstheme="minorHAnsi"/>
          <w:sz w:val="24"/>
          <w:szCs w:val="24"/>
          <w:lang w:val="az-Latn-AZ"/>
        </w:rPr>
        <w:t xml:space="preserve">the </w:t>
      </w:r>
      <w:r w:rsidRPr="008471C5">
        <w:rPr>
          <w:rFonts w:cstheme="minorHAnsi"/>
          <w:sz w:val="24"/>
          <w:szCs w:val="24"/>
          <w:lang w:val="az-Latn-AZ"/>
        </w:rPr>
        <w:t xml:space="preserve">minimum acceptable bacteriological requirements and minimum residual chlorine content are </w:t>
      </w:r>
      <w:r w:rsidR="004203E5">
        <w:rPr>
          <w:rFonts w:cstheme="minorHAnsi"/>
          <w:sz w:val="24"/>
          <w:szCs w:val="24"/>
          <w:lang w:val="az-Latn-AZ"/>
        </w:rPr>
        <w:t xml:space="preserve"> significantly high</w:t>
      </w:r>
      <w:r w:rsidRPr="008471C5">
        <w:rPr>
          <w:rFonts w:cstheme="minorHAnsi"/>
          <w:sz w:val="24"/>
          <w:szCs w:val="24"/>
          <w:lang w:val="az-Latn-AZ"/>
        </w:rPr>
        <w:t xml:space="preserve"> in </w:t>
      </w:r>
      <w:r>
        <w:rPr>
          <w:rFonts w:cstheme="minorHAnsi"/>
          <w:sz w:val="24"/>
          <w:szCs w:val="24"/>
          <w:lang w:val="az-Latn-AZ"/>
        </w:rPr>
        <w:t>Baku</w:t>
      </w:r>
      <w:r w:rsidRPr="008471C5">
        <w:rPr>
          <w:rFonts w:cstheme="minorHAnsi"/>
          <w:sz w:val="24"/>
          <w:szCs w:val="24"/>
          <w:lang w:val="az-Latn-AZ"/>
        </w:rPr>
        <w:t xml:space="preserve"> potable water. There are several reasons for this. First, surface water is highly polluted, making treatment complicated and costly; second, water treatment is insufficient (outdated facilities and lack of chemicals, e.g. chlorine); and third, the water distribution network is leaking and operated intermittently, which causes contaminated groundwater to enter the water network during periods of low pressure</w:t>
      </w:r>
      <w:r>
        <w:rPr>
          <w:rFonts w:cstheme="minorHAnsi"/>
          <w:sz w:val="24"/>
          <w:szCs w:val="24"/>
          <w:lang w:val="az-Latn-AZ"/>
        </w:rPr>
        <w:t xml:space="preserve">s (Ahmadov </w:t>
      </w:r>
      <w:r w:rsidRPr="00B863D1">
        <w:rPr>
          <w:rFonts w:cstheme="minorHAnsi"/>
          <w:i/>
          <w:iCs/>
          <w:sz w:val="24"/>
          <w:szCs w:val="24"/>
          <w:lang w:val="az-Latn-AZ"/>
        </w:rPr>
        <w:t>et al</w:t>
      </w:r>
      <w:r w:rsidR="004203E5">
        <w:rPr>
          <w:rFonts w:cstheme="minorHAnsi"/>
          <w:sz w:val="24"/>
          <w:szCs w:val="24"/>
          <w:lang w:val="az-Latn-AZ"/>
        </w:rPr>
        <w:t>.</w:t>
      </w:r>
      <w:r>
        <w:rPr>
          <w:rFonts w:cstheme="minorHAnsi"/>
          <w:sz w:val="24"/>
          <w:szCs w:val="24"/>
          <w:lang w:val="az-Latn-AZ"/>
        </w:rPr>
        <w:t>, 2013)</w:t>
      </w:r>
      <w:r w:rsidRPr="008471C5">
        <w:rPr>
          <w:rFonts w:cstheme="minorHAnsi"/>
          <w:sz w:val="24"/>
          <w:szCs w:val="24"/>
          <w:lang w:val="az-Latn-AZ"/>
        </w:rPr>
        <w:t>.</w:t>
      </w:r>
    </w:p>
    <w:p w14:paraId="0401273B" w14:textId="640DF41F" w:rsidR="005F4343" w:rsidRPr="00E930CB" w:rsidRDefault="005F4343" w:rsidP="00651C74">
      <w:pPr>
        <w:spacing w:after="240" w:line="276" w:lineRule="auto"/>
        <w:jc w:val="both"/>
        <w:rPr>
          <w:rFonts w:cstheme="minorHAnsi"/>
          <w:sz w:val="24"/>
          <w:szCs w:val="24"/>
          <w:lang w:val="az-Latn-AZ"/>
        </w:rPr>
      </w:pPr>
      <w:r w:rsidRPr="00E930CB">
        <w:rPr>
          <w:rFonts w:cstheme="minorHAnsi"/>
          <w:sz w:val="24"/>
          <w:szCs w:val="24"/>
          <w:lang w:val="az-Latn-AZ"/>
        </w:rPr>
        <w:t>An additional problem of water supply is the considerable urbanization of the Absheron peninsula. According to official statistics</w:t>
      </w:r>
      <w:r>
        <w:rPr>
          <w:rFonts w:cstheme="minorHAnsi"/>
          <w:sz w:val="24"/>
          <w:szCs w:val="24"/>
          <w:lang w:val="az-Latn-AZ"/>
        </w:rPr>
        <w:t xml:space="preserve"> (AZ STAT, 2022)</w:t>
      </w:r>
      <w:r w:rsidR="004203E5">
        <w:rPr>
          <w:rFonts w:cstheme="minorHAnsi"/>
          <w:sz w:val="24"/>
          <w:szCs w:val="24"/>
          <w:lang w:val="az-Latn-AZ"/>
        </w:rPr>
        <w:t>,</w:t>
      </w:r>
      <w:r>
        <w:rPr>
          <w:rFonts w:cstheme="minorHAnsi"/>
          <w:sz w:val="24"/>
          <w:szCs w:val="24"/>
          <w:lang w:val="az-Latn-AZ"/>
        </w:rPr>
        <w:t xml:space="preserve"> </w:t>
      </w:r>
      <w:r w:rsidRPr="00E930CB">
        <w:rPr>
          <w:rFonts w:cstheme="minorHAnsi"/>
          <w:sz w:val="24"/>
          <w:szCs w:val="24"/>
          <w:lang w:val="az-Latn-AZ"/>
        </w:rPr>
        <w:t xml:space="preserve"> the urban population is constantly rising in the country and over the past 20 years, an astonishing amount of illegal urbanization occurred in the Greater Baku Area. The problem is not only the rise in</w:t>
      </w:r>
      <w:r w:rsidR="004203E5">
        <w:rPr>
          <w:rFonts w:cstheme="minorHAnsi"/>
          <w:sz w:val="24"/>
          <w:szCs w:val="24"/>
          <w:lang w:val="az-Latn-AZ"/>
        </w:rPr>
        <w:t xml:space="preserve"> popoulation in </w:t>
      </w:r>
      <w:r w:rsidRPr="00E930CB">
        <w:rPr>
          <w:rFonts w:cstheme="minorHAnsi"/>
          <w:sz w:val="24"/>
          <w:szCs w:val="24"/>
          <w:lang w:val="az-Latn-AZ"/>
        </w:rPr>
        <w:t>Baku, but also the constant flow of the village population and the refugee migration to the GBA area. Various types of small and big houses built by refugees and other migrating population</w:t>
      </w:r>
      <w:r w:rsidR="004203E5">
        <w:rPr>
          <w:rFonts w:cstheme="minorHAnsi"/>
          <w:sz w:val="24"/>
          <w:szCs w:val="24"/>
          <w:lang w:val="az-Latn-AZ"/>
        </w:rPr>
        <w:t>s</w:t>
      </w:r>
      <w:r w:rsidRPr="00E930CB">
        <w:rPr>
          <w:rFonts w:cstheme="minorHAnsi"/>
          <w:sz w:val="24"/>
          <w:szCs w:val="24"/>
          <w:lang w:val="az-Latn-AZ"/>
        </w:rPr>
        <w:t xml:space="preserve"> have turned the Baku suburban area into a huge illegal region of shanty towns. None of these shanty towns have been built by planning water supply networks, but only after construction</w:t>
      </w:r>
      <w:r w:rsidR="008940B1">
        <w:rPr>
          <w:rFonts w:cstheme="minorHAnsi"/>
          <w:sz w:val="24"/>
          <w:szCs w:val="24"/>
          <w:lang w:val="az-Latn-AZ"/>
        </w:rPr>
        <w:t xml:space="preserve"> and</w:t>
      </w:r>
      <w:r w:rsidRPr="00E930CB">
        <w:rPr>
          <w:rFonts w:cstheme="minorHAnsi"/>
          <w:sz w:val="24"/>
          <w:szCs w:val="24"/>
          <w:lang w:val="az-Latn-AZ"/>
        </w:rPr>
        <w:t xml:space="preserve"> in order to meet daily needs, illegal pipe networks have been laid out and connected to the main pipelines. These illegal pipes are usually shared by 3 or 4, sometimes 5 and more neighboring houses</w:t>
      </w:r>
      <w:r w:rsidR="00B8110A">
        <w:rPr>
          <w:rFonts w:cstheme="minorHAnsi"/>
          <w:sz w:val="24"/>
          <w:szCs w:val="24"/>
          <w:lang w:val="az-Latn-AZ"/>
        </w:rPr>
        <w:t xml:space="preserve"> which</w:t>
      </w:r>
      <w:r w:rsidRPr="00E930CB">
        <w:rPr>
          <w:rFonts w:cstheme="minorHAnsi"/>
          <w:sz w:val="24"/>
          <w:szCs w:val="24"/>
          <w:lang w:val="az-Latn-AZ"/>
        </w:rPr>
        <w:t xml:space="preserve"> are typically made from low quality materials and may be easily broken or damaged. These circumstances cause huge amount of water loss during service hours. </w:t>
      </w:r>
    </w:p>
    <w:p w14:paraId="3B4AB769" w14:textId="065B3DC7" w:rsidR="005F4343" w:rsidRDefault="005F4343" w:rsidP="00651C74">
      <w:pPr>
        <w:spacing w:after="240" w:line="276" w:lineRule="auto"/>
        <w:jc w:val="both"/>
        <w:rPr>
          <w:rFonts w:cstheme="minorHAnsi"/>
          <w:sz w:val="24"/>
          <w:szCs w:val="24"/>
          <w:lang w:val="az-Latn-AZ"/>
        </w:rPr>
      </w:pPr>
      <w:r w:rsidRPr="00E930CB">
        <w:rPr>
          <w:rFonts w:cstheme="minorHAnsi"/>
          <w:sz w:val="24"/>
          <w:szCs w:val="24"/>
          <w:lang w:val="az-Latn-AZ"/>
        </w:rPr>
        <w:t xml:space="preserve">In these illegal residential areas city water is supplied for only </w:t>
      </w:r>
      <w:r w:rsidR="004D486B">
        <w:rPr>
          <w:rFonts w:cstheme="minorHAnsi"/>
          <w:sz w:val="24"/>
          <w:szCs w:val="24"/>
          <w:lang w:val="az-Latn-AZ"/>
        </w:rPr>
        <w:t xml:space="preserve">a </w:t>
      </w:r>
      <w:r w:rsidRPr="00E930CB">
        <w:rPr>
          <w:rFonts w:cstheme="minorHAnsi"/>
          <w:sz w:val="24"/>
          <w:szCs w:val="24"/>
          <w:lang w:val="az-Latn-AZ"/>
        </w:rPr>
        <w:t>few hours each day on a rotating schedule that is incompatible with sanitary requirements. The related water shortages</w:t>
      </w:r>
      <w:r w:rsidR="00B8110A">
        <w:rPr>
          <w:rFonts w:cstheme="minorHAnsi"/>
          <w:sz w:val="24"/>
          <w:szCs w:val="24"/>
          <w:lang w:val="az-Latn-AZ"/>
        </w:rPr>
        <w:t>,</w:t>
      </w:r>
      <w:r w:rsidRPr="00E930CB">
        <w:rPr>
          <w:rFonts w:cstheme="minorHAnsi"/>
          <w:sz w:val="24"/>
          <w:szCs w:val="24"/>
          <w:lang w:val="az-Latn-AZ"/>
        </w:rPr>
        <w:t xml:space="preserve"> thus</w:t>
      </w:r>
      <w:r w:rsidR="00B8110A">
        <w:rPr>
          <w:rFonts w:cstheme="minorHAnsi"/>
          <w:sz w:val="24"/>
          <w:szCs w:val="24"/>
          <w:lang w:val="az-Latn-AZ"/>
        </w:rPr>
        <w:t>,</w:t>
      </w:r>
      <w:r w:rsidRPr="00E930CB">
        <w:rPr>
          <w:rFonts w:cstheme="minorHAnsi"/>
          <w:sz w:val="24"/>
          <w:szCs w:val="24"/>
          <w:lang w:val="az-Latn-AZ"/>
        </w:rPr>
        <w:t xml:space="preserve"> cause many people in the suburban regions of Baku city </w:t>
      </w:r>
      <w:r w:rsidR="004D486B">
        <w:rPr>
          <w:rFonts w:cstheme="minorHAnsi"/>
          <w:sz w:val="24"/>
          <w:szCs w:val="24"/>
          <w:lang w:val="az-Latn-AZ"/>
        </w:rPr>
        <w:t>(</w:t>
      </w:r>
      <w:r w:rsidRPr="00E930CB">
        <w:rPr>
          <w:rFonts w:cstheme="minorHAnsi"/>
          <w:sz w:val="24"/>
          <w:szCs w:val="24"/>
          <w:lang w:val="az-Latn-AZ"/>
        </w:rPr>
        <w:t>where there is no centralized sewer system</w:t>
      </w:r>
      <w:r w:rsidR="004D486B">
        <w:rPr>
          <w:rFonts w:cstheme="minorHAnsi"/>
          <w:sz w:val="24"/>
          <w:szCs w:val="24"/>
          <w:lang w:val="az-Latn-AZ"/>
        </w:rPr>
        <w:t>)</w:t>
      </w:r>
      <w:r w:rsidRPr="00E930CB">
        <w:rPr>
          <w:rFonts w:cstheme="minorHAnsi"/>
          <w:sz w:val="24"/>
          <w:szCs w:val="24"/>
          <w:lang w:val="az-Latn-AZ"/>
        </w:rPr>
        <w:t xml:space="preserve">, to use untreated groundwater for their needs. Crossing lines of wastewater and water supply networks make the situation especially risky with respect to public health. </w:t>
      </w:r>
    </w:p>
    <w:p w14:paraId="2429B3EB" w14:textId="77777777" w:rsidR="0017213A" w:rsidRDefault="005F4343" w:rsidP="0017213A">
      <w:pPr>
        <w:keepNext/>
        <w:spacing w:after="240" w:line="276" w:lineRule="auto"/>
        <w:jc w:val="center"/>
      </w:pPr>
      <w:r>
        <w:rPr>
          <w:noProof/>
          <w:lang w:val="en-US"/>
        </w:rPr>
        <w:drawing>
          <wp:inline distT="0" distB="0" distL="0" distR="0" wp14:anchorId="6E4EC74F" wp14:editId="1403C31F">
            <wp:extent cx="5092700" cy="2603500"/>
            <wp:effectExtent l="0" t="0" r="12700" b="6350"/>
            <wp:docPr id="18" name="Chart 18">
              <a:extLst xmlns:a="http://schemas.openxmlformats.org/drawingml/2006/main">
                <a:ext uri="{FF2B5EF4-FFF2-40B4-BE49-F238E27FC236}">
                  <a16:creationId xmlns:a16="http://schemas.microsoft.com/office/drawing/2014/main" id="{C13E0EF5-86B5-4C16-B7A3-8C3EFBD013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3AAB001" w14:textId="72EF9661" w:rsidR="008B6DC0" w:rsidRDefault="00B275FD" w:rsidP="00722086">
      <w:pPr>
        <w:pStyle w:val="Caption"/>
      </w:pPr>
      <w:r>
        <w:t xml:space="preserve">            </w:t>
      </w:r>
      <w:r w:rsidR="0017213A">
        <w:t xml:space="preserve">Fig. 3. </w:t>
      </w:r>
      <w:r w:rsidR="0017213A">
        <w:fldChar w:fldCharType="begin"/>
      </w:r>
      <w:r w:rsidR="0017213A">
        <w:instrText xml:space="preserve"> SEQ Fig._3. \* ARABIC </w:instrText>
      </w:r>
      <w:r w:rsidR="0017213A">
        <w:fldChar w:fldCharType="separate"/>
      </w:r>
      <w:r w:rsidR="00BF5843">
        <w:rPr>
          <w:noProof/>
        </w:rPr>
        <w:t>9</w:t>
      </w:r>
      <w:r w:rsidR="0017213A">
        <w:rPr>
          <w:noProof/>
        </w:rPr>
        <w:fldChar w:fldCharType="end"/>
      </w:r>
      <w:r w:rsidR="0017213A" w:rsidRPr="0017213A">
        <w:t xml:space="preserve"> </w:t>
      </w:r>
      <w:r w:rsidR="0017213A" w:rsidRPr="00167938">
        <w:t>Volume of water consumed in major cities of the country (1990-2020)</w:t>
      </w:r>
    </w:p>
    <w:p w14:paraId="66FAA209" w14:textId="13D0F8D6" w:rsidR="00167938" w:rsidRPr="00437CB8" w:rsidRDefault="00167938" w:rsidP="00651C74">
      <w:pPr>
        <w:spacing w:after="240" w:line="276" w:lineRule="auto"/>
        <w:jc w:val="both"/>
        <w:rPr>
          <w:rFonts w:cstheme="minorHAnsi"/>
          <w:b/>
          <w:bCs/>
          <w:sz w:val="24"/>
          <w:szCs w:val="24"/>
          <w:lang w:val="az-Latn-AZ"/>
        </w:rPr>
      </w:pPr>
    </w:p>
    <w:p w14:paraId="111EF087" w14:textId="77777777" w:rsidR="00B275FD" w:rsidRDefault="00B275FD" w:rsidP="00B275FD">
      <w:pPr>
        <w:pStyle w:val="Quote"/>
        <w:rPr>
          <w:rStyle w:val="Heading3Char"/>
        </w:rPr>
      </w:pPr>
      <w:bookmarkStart w:id="164" w:name="_Toc59117090"/>
      <w:bookmarkStart w:id="165" w:name="_Toc71381987"/>
      <w:bookmarkStart w:id="166" w:name="_Toc86489069"/>
      <w:bookmarkStart w:id="167" w:name="_Toc88259840"/>
      <w:bookmarkStart w:id="168" w:name="_Toc135821577"/>
      <w:bookmarkStart w:id="169" w:name="_Toc135822045"/>
    </w:p>
    <w:p w14:paraId="79C21534" w14:textId="6C68F229" w:rsidR="005F4343" w:rsidRDefault="005F4343" w:rsidP="002D0560">
      <w:pPr>
        <w:pStyle w:val="Heading3"/>
        <w:rPr>
          <w:rStyle w:val="Heading3Char"/>
        </w:rPr>
      </w:pPr>
      <w:bookmarkStart w:id="170" w:name="_Toc162472123"/>
      <w:r w:rsidRPr="00176B67">
        <w:rPr>
          <w:rStyle w:val="Heading3Char"/>
        </w:rPr>
        <w:t>Hydropower</w:t>
      </w:r>
      <w:bookmarkEnd w:id="164"/>
      <w:r w:rsidRPr="00167938">
        <w:rPr>
          <w:rStyle w:val="Heading3Char"/>
        </w:rPr>
        <w:t xml:space="preserve"> generation</w:t>
      </w:r>
      <w:bookmarkEnd w:id="165"/>
      <w:bookmarkEnd w:id="166"/>
      <w:bookmarkEnd w:id="167"/>
      <w:bookmarkEnd w:id="168"/>
      <w:bookmarkEnd w:id="169"/>
      <w:bookmarkEnd w:id="170"/>
    </w:p>
    <w:p w14:paraId="52184A57" w14:textId="77777777" w:rsidR="00145234" w:rsidRPr="00145234" w:rsidRDefault="00145234" w:rsidP="00145234">
      <w:pPr>
        <w:rPr>
          <w:lang w:val="en-US"/>
        </w:rPr>
      </w:pPr>
    </w:p>
    <w:p w14:paraId="25B4644D" w14:textId="42E8D091" w:rsidR="005F4343" w:rsidRPr="00437CB8" w:rsidRDefault="00167938" w:rsidP="00167938">
      <w:pPr>
        <w:spacing w:after="240" w:line="276" w:lineRule="auto"/>
        <w:jc w:val="both"/>
        <w:rPr>
          <w:rFonts w:cstheme="minorHAnsi"/>
          <w:sz w:val="24"/>
          <w:szCs w:val="24"/>
          <w:lang w:val="az-Latn-AZ"/>
        </w:rPr>
      </w:pPr>
      <w:r w:rsidRPr="00437CB8">
        <w:rPr>
          <w:rFonts w:cstheme="minorHAnsi"/>
          <w:sz w:val="24"/>
          <w:szCs w:val="24"/>
          <w:lang w:val="az-Latn-AZ"/>
        </w:rPr>
        <w:t>Azerbaijan has a very ancient history of using water as a source of energy. Water mills have been used to grind flour in the country for centuries. At present, there are</w:t>
      </w:r>
      <w:r>
        <w:rPr>
          <w:rFonts w:cstheme="minorHAnsi"/>
          <w:sz w:val="24"/>
          <w:szCs w:val="24"/>
          <w:lang w:val="az-Latn-AZ"/>
        </w:rPr>
        <w:t xml:space="preserve"> several</w:t>
      </w:r>
      <w:r w:rsidRPr="00437CB8">
        <w:rPr>
          <w:rFonts w:cstheme="minorHAnsi"/>
          <w:sz w:val="24"/>
          <w:szCs w:val="24"/>
          <w:lang w:val="az-Latn-AZ"/>
        </w:rPr>
        <w:t xml:space="preserve"> water mills operating in Sheki and Khinalig settlements of Azerbaijan (Fig</w:t>
      </w:r>
      <w:r>
        <w:rPr>
          <w:rFonts w:cstheme="minorHAnsi"/>
          <w:sz w:val="24"/>
          <w:szCs w:val="24"/>
          <w:lang w:val="az-Latn-AZ"/>
        </w:rPr>
        <w:t>. 3.10</w:t>
      </w:r>
      <w:r w:rsidRPr="00437CB8">
        <w:rPr>
          <w:rFonts w:cstheme="minorHAnsi"/>
          <w:sz w:val="24"/>
          <w:szCs w:val="24"/>
          <w:lang w:val="az-Latn-AZ"/>
        </w:rPr>
        <w:t xml:space="preserve">). </w:t>
      </w:r>
      <w:r w:rsidRPr="00167938">
        <w:rPr>
          <w:rFonts w:cstheme="minorHAnsi"/>
          <w:sz w:val="24"/>
          <w:szCs w:val="24"/>
          <w:lang w:val="az-Latn-AZ"/>
        </w:rPr>
        <w:t>The water mill in Sheki is intended only for the production of rice flour, which is used in confectionery made in Sheki</w:t>
      </w:r>
    </w:p>
    <w:p w14:paraId="31823DD1" w14:textId="77777777" w:rsidR="0017213A" w:rsidRDefault="00167938" w:rsidP="0017213A">
      <w:pPr>
        <w:keepNext/>
        <w:spacing w:after="240" w:line="276" w:lineRule="auto"/>
        <w:jc w:val="center"/>
      </w:pPr>
      <w:r w:rsidRPr="00437CB8">
        <w:rPr>
          <w:rFonts w:cstheme="minorHAnsi"/>
          <w:noProof/>
          <w:sz w:val="24"/>
          <w:szCs w:val="24"/>
          <w:lang w:val="en-US"/>
        </w:rPr>
        <w:drawing>
          <wp:inline distT="0" distB="0" distL="0" distR="0" wp14:anchorId="44C7C83E" wp14:editId="7D8F08E0">
            <wp:extent cx="3251200" cy="3665220"/>
            <wp:effectExtent l="0" t="0" r="635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51200" cy="3665220"/>
                    </a:xfrm>
                    <a:prstGeom prst="rect">
                      <a:avLst/>
                    </a:prstGeom>
                    <a:noFill/>
                    <a:ln>
                      <a:noFill/>
                    </a:ln>
                  </pic:spPr>
                </pic:pic>
              </a:graphicData>
            </a:graphic>
          </wp:inline>
        </w:drawing>
      </w:r>
    </w:p>
    <w:p w14:paraId="49A038A5" w14:textId="2AB33590" w:rsidR="008B6DC0" w:rsidRDefault="00576F95" w:rsidP="00722086">
      <w:pPr>
        <w:pStyle w:val="Caption"/>
      </w:pPr>
      <w:r>
        <w:t xml:space="preserve">                                        </w:t>
      </w:r>
      <w:r w:rsidR="0017213A">
        <w:t xml:space="preserve">Fig. 3. </w:t>
      </w:r>
      <w:r w:rsidR="0017213A">
        <w:fldChar w:fldCharType="begin"/>
      </w:r>
      <w:r w:rsidR="0017213A">
        <w:instrText xml:space="preserve"> SEQ Fig._3. \* ARABIC </w:instrText>
      </w:r>
      <w:r w:rsidR="0017213A">
        <w:fldChar w:fldCharType="separate"/>
      </w:r>
      <w:r w:rsidR="00BF5843">
        <w:rPr>
          <w:noProof/>
        </w:rPr>
        <w:t>10</w:t>
      </w:r>
      <w:r w:rsidR="0017213A">
        <w:rPr>
          <w:noProof/>
        </w:rPr>
        <w:fldChar w:fldCharType="end"/>
      </w:r>
      <w:r w:rsidR="0017213A" w:rsidRPr="0017213A">
        <w:t xml:space="preserve"> </w:t>
      </w:r>
      <w:r w:rsidR="0017213A" w:rsidRPr="00167938">
        <w:t>Rice flour water mill in a Sheki city</w:t>
      </w:r>
    </w:p>
    <w:p w14:paraId="0C2FD0E6" w14:textId="77777777" w:rsidR="00176B67" w:rsidRDefault="00176B67" w:rsidP="005F4343">
      <w:pPr>
        <w:spacing w:after="240" w:line="276" w:lineRule="auto"/>
        <w:rPr>
          <w:rFonts w:cstheme="minorHAnsi"/>
          <w:sz w:val="24"/>
          <w:szCs w:val="24"/>
          <w:lang w:val="az-Latn-AZ"/>
        </w:rPr>
      </w:pPr>
    </w:p>
    <w:p w14:paraId="21130832" w14:textId="1EAC6489" w:rsidR="005F4343" w:rsidRPr="005F4343" w:rsidRDefault="000263DA" w:rsidP="005F4343">
      <w:pPr>
        <w:spacing w:after="240" w:line="276" w:lineRule="auto"/>
        <w:rPr>
          <w:rFonts w:cstheme="minorHAnsi"/>
          <w:sz w:val="24"/>
          <w:szCs w:val="24"/>
          <w:lang w:val="az-Latn-AZ"/>
        </w:rPr>
      </w:pPr>
      <w:r>
        <w:rPr>
          <w:rFonts w:cstheme="minorHAnsi"/>
          <w:sz w:val="24"/>
          <w:szCs w:val="24"/>
          <w:lang w:val="az-Latn-AZ"/>
        </w:rPr>
        <w:t xml:space="preserve">In </w:t>
      </w:r>
      <w:r w:rsidR="005F4343" w:rsidRPr="00437CB8">
        <w:rPr>
          <w:rFonts w:cstheme="minorHAnsi"/>
          <w:sz w:val="24"/>
          <w:szCs w:val="24"/>
          <w:lang w:val="az-Latn-AZ"/>
        </w:rPr>
        <w:t>Sheki</w:t>
      </w:r>
      <w:r>
        <w:rPr>
          <w:rFonts w:cstheme="minorHAnsi"/>
          <w:sz w:val="24"/>
          <w:szCs w:val="24"/>
          <w:lang w:val="az-Latn-AZ"/>
        </w:rPr>
        <w:t>,</w:t>
      </w:r>
      <w:r w:rsidR="005F4343" w:rsidRPr="005F4343">
        <w:rPr>
          <w:b/>
          <w:bCs/>
        </w:rPr>
        <w:t xml:space="preserve"> </w:t>
      </w:r>
      <w:r>
        <w:rPr>
          <w:b/>
          <w:bCs/>
        </w:rPr>
        <w:t xml:space="preserve">the </w:t>
      </w:r>
      <w:r w:rsidR="005F4343" w:rsidRPr="005F4343">
        <w:rPr>
          <w:b/>
          <w:bCs/>
        </w:rPr>
        <w:t>Ricflowater mill</w:t>
      </w:r>
      <w:r w:rsidR="005F4343" w:rsidRPr="00437CB8">
        <w:rPr>
          <w:rFonts w:cstheme="minorHAnsi"/>
          <w:sz w:val="24"/>
          <w:szCs w:val="24"/>
          <w:lang w:val="az-Latn-AZ"/>
        </w:rPr>
        <w:t xml:space="preserve"> </w:t>
      </w:r>
      <w:r>
        <w:rPr>
          <w:rFonts w:cstheme="minorHAnsi"/>
          <w:sz w:val="24"/>
          <w:szCs w:val="24"/>
          <w:lang w:val="az-Latn-AZ"/>
        </w:rPr>
        <w:t>is the only facility dedicated to</w:t>
      </w:r>
      <w:r w:rsidR="005F4343" w:rsidRPr="00437CB8">
        <w:rPr>
          <w:rFonts w:cstheme="minorHAnsi"/>
          <w:sz w:val="24"/>
          <w:szCs w:val="24"/>
          <w:lang w:val="az-Latn-AZ"/>
        </w:rPr>
        <w:t xml:space="preserve"> the production of rice flour, </w:t>
      </w:r>
      <w:r w:rsidR="00A81E46">
        <w:rPr>
          <w:rFonts w:cstheme="minorHAnsi"/>
          <w:sz w:val="24"/>
          <w:szCs w:val="24"/>
          <w:lang w:val="az-Latn-AZ"/>
        </w:rPr>
        <w:t xml:space="preserve">particularly for use </w:t>
      </w:r>
      <w:r w:rsidR="005F4343" w:rsidRPr="00437CB8">
        <w:rPr>
          <w:rFonts w:cstheme="minorHAnsi"/>
          <w:sz w:val="24"/>
          <w:szCs w:val="24"/>
          <w:lang w:val="az-Latn-AZ"/>
        </w:rPr>
        <w:t xml:space="preserve">in confectionery made </w:t>
      </w:r>
      <w:r w:rsidR="00A81E46">
        <w:rPr>
          <w:rFonts w:cstheme="minorHAnsi"/>
          <w:sz w:val="24"/>
          <w:szCs w:val="24"/>
          <w:lang w:val="az-Latn-AZ"/>
        </w:rPr>
        <w:t>within the city</w:t>
      </w:r>
      <w:r w:rsidR="005F4343" w:rsidRPr="005F4343">
        <w:rPr>
          <w:rFonts w:cstheme="minorHAnsi"/>
          <w:b/>
          <w:bCs/>
          <w:sz w:val="24"/>
          <w:szCs w:val="24"/>
          <w:lang w:val="az-Latn-AZ"/>
        </w:rPr>
        <w:t>.</w:t>
      </w:r>
    </w:p>
    <w:p w14:paraId="722E3031" w14:textId="6B1F6DD1" w:rsidR="005F4343"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Currently, hydropower is used in the country to generate electricity at hydropower plants. According to estimates, the hydropower potential of all rivers in Azerbaijan is 40 billion kilowatt-hours</w:t>
      </w:r>
      <w:r>
        <w:rPr>
          <w:rFonts w:cstheme="minorHAnsi"/>
          <w:sz w:val="24"/>
          <w:szCs w:val="24"/>
          <w:lang w:val="az-Latn-AZ"/>
        </w:rPr>
        <w:t xml:space="preserve"> (Mammadov, 2013; Aydin, 2019)</w:t>
      </w:r>
      <w:r w:rsidRPr="00437CB8">
        <w:rPr>
          <w:rFonts w:cstheme="minorHAnsi"/>
          <w:sz w:val="24"/>
          <w:szCs w:val="24"/>
          <w:lang w:val="az-Latn-AZ"/>
        </w:rPr>
        <w:t>. However, currently</w:t>
      </w:r>
      <w:r>
        <w:rPr>
          <w:rFonts w:cstheme="minorHAnsi"/>
          <w:sz w:val="24"/>
          <w:szCs w:val="24"/>
          <w:lang w:val="az-Latn-AZ"/>
        </w:rPr>
        <w:t>,</w:t>
      </w:r>
      <w:r w:rsidRPr="00437CB8">
        <w:rPr>
          <w:rFonts w:cstheme="minorHAnsi"/>
          <w:sz w:val="24"/>
          <w:szCs w:val="24"/>
          <w:lang w:val="az-Latn-AZ"/>
        </w:rPr>
        <w:t xml:space="preserve"> only 20-25 percent of this potential is being used. In particular, small hydropower plants in mountain regions has more potential due to high streamflow velocity</w:t>
      </w:r>
      <w:r>
        <w:rPr>
          <w:rFonts w:cstheme="minorHAnsi"/>
          <w:sz w:val="24"/>
          <w:szCs w:val="24"/>
          <w:lang w:val="az-Latn-AZ"/>
        </w:rPr>
        <w:t xml:space="preserve"> (Vidadili </w:t>
      </w:r>
      <w:r w:rsidRPr="00B863D1">
        <w:rPr>
          <w:rFonts w:cstheme="minorHAnsi"/>
          <w:i/>
          <w:iCs/>
          <w:sz w:val="24"/>
          <w:szCs w:val="24"/>
          <w:lang w:val="az-Latn-AZ"/>
        </w:rPr>
        <w:t>et al</w:t>
      </w:r>
      <w:r w:rsidR="0034114E">
        <w:rPr>
          <w:rFonts w:cstheme="minorHAnsi"/>
          <w:sz w:val="24"/>
          <w:szCs w:val="24"/>
          <w:lang w:val="az-Latn-AZ"/>
        </w:rPr>
        <w:t>.</w:t>
      </w:r>
      <w:r>
        <w:rPr>
          <w:rFonts w:cstheme="minorHAnsi"/>
          <w:sz w:val="24"/>
          <w:szCs w:val="24"/>
          <w:lang w:val="az-Latn-AZ"/>
        </w:rPr>
        <w:t xml:space="preserve">, 2017; Khosroshahi </w:t>
      </w:r>
      <w:r w:rsidRPr="00B863D1">
        <w:rPr>
          <w:rFonts w:cstheme="minorHAnsi"/>
          <w:i/>
          <w:iCs/>
          <w:sz w:val="24"/>
          <w:szCs w:val="24"/>
          <w:lang w:val="az-Latn-AZ"/>
        </w:rPr>
        <w:t>et al</w:t>
      </w:r>
      <w:r w:rsidR="0034114E">
        <w:rPr>
          <w:rFonts w:cstheme="minorHAnsi"/>
          <w:sz w:val="24"/>
          <w:szCs w:val="24"/>
          <w:lang w:val="az-Latn-AZ"/>
        </w:rPr>
        <w:t>.</w:t>
      </w:r>
      <w:r>
        <w:rPr>
          <w:rFonts w:cstheme="minorHAnsi"/>
          <w:sz w:val="24"/>
          <w:szCs w:val="24"/>
          <w:lang w:val="az-Latn-AZ"/>
        </w:rPr>
        <w:t>, 2015)</w:t>
      </w:r>
      <w:r w:rsidRPr="00437CB8">
        <w:rPr>
          <w:rFonts w:cstheme="minorHAnsi"/>
          <w:sz w:val="24"/>
          <w:szCs w:val="24"/>
          <w:lang w:val="az-Latn-AZ"/>
        </w:rPr>
        <w:t xml:space="preserve">. </w:t>
      </w:r>
    </w:p>
    <w:p w14:paraId="70FBB352" w14:textId="5DD3E1A4" w:rsidR="005F4343" w:rsidRPr="00333582" w:rsidRDefault="005F4343" w:rsidP="00651C74">
      <w:pPr>
        <w:spacing w:after="240" w:line="276" w:lineRule="auto"/>
        <w:jc w:val="both"/>
        <w:rPr>
          <w:rFonts w:cstheme="minorHAnsi"/>
          <w:sz w:val="24"/>
          <w:szCs w:val="24"/>
          <w:lang w:val="az-Latn-AZ"/>
        </w:rPr>
      </w:pPr>
      <w:r w:rsidRPr="00333582">
        <w:rPr>
          <w:rFonts w:cstheme="minorHAnsi"/>
          <w:sz w:val="24"/>
          <w:szCs w:val="24"/>
          <w:lang w:val="az-Latn-AZ"/>
        </w:rPr>
        <w:t>Currently, hydropower production accounts for only about 10 percent of total energy production</w:t>
      </w:r>
      <w:r>
        <w:rPr>
          <w:rFonts w:cstheme="minorHAnsi"/>
          <w:sz w:val="24"/>
          <w:szCs w:val="24"/>
          <w:lang w:val="az-Latn-AZ"/>
        </w:rPr>
        <w:t xml:space="preserve"> (Mustafayev </w:t>
      </w:r>
      <w:r w:rsidRPr="00B863D1">
        <w:rPr>
          <w:rFonts w:cstheme="minorHAnsi"/>
          <w:i/>
          <w:iCs/>
          <w:sz w:val="24"/>
          <w:szCs w:val="24"/>
          <w:lang w:val="az-Latn-AZ"/>
        </w:rPr>
        <w:t>et al</w:t>
      </w:r>
      <w:r w:rsidR="0034114E">
        <w:rPr>
          <w:rFonts w:cstheme="minorHAnsi"/>
          <w:sz w:val="24"/>
          <w:szCs w:val="24"/>
          <w:lang w:val="az-Latn-AZ"/>
        </w:rPr>
        <w:t>.</w:t>
      </w:r>
      <w:r>
        <w:rPr>
          <w:rFonts w:cstheme="minorHAnsi"/>
          <w:sz w:val="24"/>
          <w:szCs w:val="24"/>
          <w:lang w:val="az-Latn-AZ"/>
        </w:rPr>
        <w:t>, 2022)</w:t>
      </w:r>
      <w:r w:rsidRPr="00333582">
        <w:rPr>
          <w:rFonts w:cstheme="minorHAnsi"/>
          <w:sz w:val="24"/>
          <w:szCs w:val="24"/>
          <w:lang w:val="az-Latn-AZ"/>
        </w:rPr>
        <w:t xml:space="preserve">. The main hydropower facilities are located on the Kura and Araz rivers. At present, only 20% of the potential of hydropower facilities on these rivers is used. </w:t>
      </w:r>
      <w:r w:rsidR="0034114E">
        <w:rPr>
          <w:rFonts w:cstheme="minorHAnsi"/>
          <w:sz w:val="24"/>
          <w:szCs w:val="24"/>
          <w:lang w:val="az-Latn-AZ"/>
        </w:rPr>
        <w:t>T</w:t>
      </w:r>
      <w:r w:rsidRPr="00333582">
        <w:rPr>
          <w:rFonts w:cstheme="minorHAnsi"/>
          <w:sz w:val="24"/>
          <w:szCs w:val="24"/>
          <w:lang w:val="az-Latn-AZ"/>
        </w:rPr>
        <w:t>he amount of water in both the Kura and Araz rivers continues to decline, mainly due to the influence of two factors. The first factor is the construction of large reservoirs in the upper reaches of these rivers, mainly in Turkey and Georgia. The second effect is the decrease in water content against the background of climate change. Climate change will also increase the demand for water in the river basins, which will further reduce river water and severely damage the hydropower potential</w:t>
      </w:r>
      <w:r>
        <w:rPr>
          <w:rFonts w:cstheme="minorHAnsi"/>
          <w:sz w:val="24"/>
          <w:szCs w:val="24"/>
          <w:lang w:val="az-Latn-AZ"/>
        </w:rPr>
        <w:t xml:space="preserve"> (Garayev </w:t>
      </w:r>
      <w:r w:rsidRPr="00B863D1">
        <w:rPr>
          <w:rFonts w:cstheme="minorHAnsi"/>
          <w:i/>
          <w:iCs/>
          <w:sz w:val="24"/>
          <w:szCs w:val="24"/>
          <w:lang w:val="az-Latn-AZ"/>
        </w:rPr>
        <w:t>et al</w:t>
      </w:r>
      <w:r w:rsidR="0034114E">
        <w:rPr>
          <w:rFonts w:cstheme="minorHAnsi"/>
          <w:sz w:val="24"/>
          <w:szCs w:val="24"/>
          <w:lang w:val="az-Latn-AZ"/>
        </w:rPr>
        <w:t>.</w:t>
      </w:r>
      <w:r>
        <w:rPr>
          <w:rFonts w:cstheme="minorHAnsi"/>
          <w:sz w:val="24"/>
          <w:szCs w:val="24"/>
          <w:lang w:val="az-Latn-AZ"/>
        </w:rPr>
        <w:t>, 2018)</w:t>
      </w:r>
      <w:r w:rsidRPr="00333582">
        <w:rPr>
          <w:rFonts w:cstheme="minorHAnsi"/>
          <w:sz w:val="24"/>
          <w:szCs w:val="24"/>
          <w:lang w:val="az-Latn-AZ"/>
        </w:rPr>
        <w:t>.</w:t>
      </w:r>
    </w:p>
    <w:p w14:paraId="031B43CF" w14:textId="77777777" w:rsidR="005F4343" w:rsidRDefault="005F4343" w:rsidP="00651C74">
      <w:pPr>
        <w:spacing w:after="240" w:line="276" w:lineRule="auto"/>
        <w:jc w:val="both"/>
        <w:rPr>
          <w:rFonts w:cstheme="minorHAnsi"/>
          <w:sz w:val="24"/>
          <w:szCs w:val="24"/>
          <w:lang w:val="az-Latn-AZ"/>
        </w:rPr>
      </w:pPr>
      <w:r w:rsidRPr="00333582">
        <w:rPr>
          <w:rFonts w:cstheme="minorHAnsi"/>
          <w:sz w:val="24"/>
          <w:szCs w:val="24"/>
          <w:lang w:val="az-Latn-AZ"/>
        </w:rPr>
        <w:t xml:space="preserve">The hydropower potential of the country's small rivers will also decline due to climate change and increased water </w:t>
      </w:r>
      <w:r>
        <w:rPr>
          <w:rFonts w:cstheme="minorHAnsi"/>
          <w:sz w:val="24"/>
          <w:szCs w:val="24"/>
          <w:lang w:val="az-Latn-AZ"/>
        </w:rPr>
        <w:t>withdrawals</w:t>
      </w:r>
      <w:r w:rsidRPr="00333582">
        <w:rPr>
          <w:rFonts w:cstheme="minorHAnsi"/>
          <w:sz w:val="24"/>
          <w:szCs w:val="24"/>
          <w:lang w:val="az-Latn-AZ"/>
        </w:rPr>
        <w:t>. For example, the decline in water in the Greater Caucasus rivers, which have faster flow and energy, will be due to both increased demand for water and the effects of climate change</w:t>
      </w:r>
      <w:r>
        <w:rPr>
          <w:rFonts w:cstheme="minorHAnsi"/>
          <w:sz w:val="24"/>
          <w:szCs w:val="24"/>
          <w:lang w:val="az-Latn-AZ"/>
        </w:rPr>
        <w:t xml:space="preserve"> (Aydin, 2019; STAT AZ, 2022)</w:t>
      </w:r>
      <w:r w:rsidRPr="00333582">
        <w:rPr>
          <w:rFonts w:cstheme="minorHAnsi"/>
          <w:sz w:val="24"/>
          <w:szCs w:val="24"/>
          <w:lang w:val="az-Latn-AZ"/>
        </w:rPr>
        <w:t>.</w:t>
      </w:r>
    </w:p>
    <w:p w14:paraId="480508C8" w14:textId="7FEB7F0E" w:rsidR="005F4343" w:rsidRDefault="005F4343" w:rsidP="00651C74">
      <w:pPr>
        <w:spacing w:after="240" w:line="276" w:lineRule="auto"/>
        <w:jc w:val="both"/>
        <w:rPr>
          <w:rFonts w:cstheme="minorHAnsi"/>
          <w:sz w:val="24"/>
          <w:szCs w:val="24"/>
          <w:lang w:val="az-Latn-AZ"/>
        </w:rPr>
      </w:pPr>
      <w:r w:rsidRPr="002C596E">
        <w:rPr>
          <w:rFonts w:cstheme="minorHAnsi"/>
          <w:sz w:val="24"/>
          <w:szCs w:val="24"/>
          <w:lang w:val="az-Latn-AZ"/>
        </w:rPr>
        <w:t>Reservoirs in Azerbaijan are used for several purposes; for instance, municipal water supply, hydropower, irrigation, fisheries</w:t>
      </w:r>
      <w:r>
        <w:rPr>
          <w:rFonts w:cstheme="minorHAnsi"/>
          <w:sz w:val="24"/>
          <w:szCs w:val="24"/>
          <w:lang w:val="az-Latn-AZ"/>
        </w:rPr>
        <w:t>,</w:t>
      </w:r>
      <w:r w:rsidRPr="002C596E">
        <w:rPr>
          <w:rFonts w:cstheme="minorHAnsi"/>
          <w:sz w:val="24"/>
          <w:szCs w:val="24"/>
          <w:lang w:val="az-Latn-AZ"/>
        </w:rPr>
        <w:t xml:space="preserve"> and recreation purposes</w:t>
      </w:r>
      <w:r w:rsidR="0034114E">
        <w:rPr>
          <w:rFonts w:cstheme="minorHAnsi"/>
          <w:sz w:val="24"/>
          <w:szCs w:val="24"/>
          <w:lang w:val="az-Latn-AZ"/>
        </w:rPr>
        <w:t>.</w:t>
      </w:r>
      <w:r w:rsidRPr="002C596E">
        <w:rPr>
          <w:rFonts w:cstheme="minorHAnsi"/>
          <w:sz w:val="24"/>
          <w:szCs w:val="24"/>
          <w:lang w:val="az-Latn-AZ"/>
        </w:rPr>
        <w:t xml:space="preserve"> </w:t>
      </w:r>
      <w:r w:rsidR="0034114E">
        <w:rPr>
          <w:rFonts w:cstheme="minorHAnsi"/>
          <w:sz w:val="24"/>
          <w:szCs w:val="24"/>
          <w:lang w:val="az-Latn-AZ"/>
        </w:rPr>
        <w:t>H</w:t>
      </w:r>
      <w:r w:rsidRPr="002C596E">
        <w:rPr>
          <w:rFonts w:cstheme="minorHAnsi"/>
          <w:sz w:val="24"/>
          <w:szCs w:val="24"/>
          <w:lang w:val="az-Latn-AZ"/>
        </w:rPr>
        <w:t xml:space="preserve">owever, energy production is the most important use of dams. </w:t>
      </w:r>
      <w:r>
        <w:rPr>
          <w:rFonts w:cstheme="minorHAnsi"/>
          <w:sz w:val="24"/>
          <w:szCs w:val="24"/>
          <w:lang w:val="az-Latn-AZ"/>
        </w:rPr>
        <w:t>Freshwater</w:t>
      </w:r>
      <w:r w:rsidRPr="002C596E">
        <w:rPr>
          <w:rFonts w:cstheme="minorHAnsi"/>
          <w:sz w:val="24"/>
          <w:szCs w:val="24"/>
          <w:lang w:val="az-Latn-AZ"/>
        </w:rPr>
        <w:t xml:space="preserve"> ecosystems play a vital role in power generation.</w:t>
      </w:r>
    </w:p>
    <w:p w14:paraId="042EBD6C" w14:textId="77777777" w:rsidR="005F4343" w:rsidRDefault="005F4343" w:rsidP="00651C74">
      <w:pPr>
        <w:spacing w:after="240" w:line="276" w:lineRule="auto"/>
        <w:jc w:val="both"/>
        <w:rPr>
          <w:rFonts w:cstheme="minorHAnsi"/>
          <w:sz w:val="24"/>
          <w:szCs w:val="24"/>
          <w:lang w:val="az-Latn-AZ"/>
        </w:rPr>
      </w:pPr>
    </w:p>
    <w:p w14:paraId="0E2257A0" w14:textId="77777777" w:rsidR="005F4343" w:rsidRDefault="005F4343" w:rsidP="00651C74"/>
    <w:p w14:paraId="29D83F18" w14:textId="77777777" w:rsidR="0017213A" w:rsidRDefault="005F4343" w:rsidP="0017213A">
      <w:pPr>
        <w:keepNext/>
        <w:jc w:val="center"/>
      </w:pPr>
      <w:r>
        <w:rPr>
          <w:noProof/>
          <w:lang w:val="en-US"/>
        </w:rPr>
        <w:drawing>
          <wp:inline distT="0" distB="0" distL="0" distR="0" wp14:anchorId="2BE29E6A" wp14:editId="0123184C">
            <wp:extent cx="5471160" cy="3268980"/>
            <wp:effectExtent l="0" t="0" r="15240" b="7620"/>
            <wp:docPr id="20" name="Chart 20">
              <a:extLst xmlns:a="http://schemas.openxmlformats.org/drawingml/2006/main">
                <a:ext uri="{FF2B5EF4-FFF2-40B4-BE49-F238E27FC236}">
                  <a16:creationId xmlns:a16="http://schemas.microsoft.com/office/drawing/2014/main" id="{163F9D6D-4498-4486-AA40-7555F623B4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6F3EAA7" w14:textId="50F5272A" w:rsidR="008B6DC0" w:rsidRDefault="00576F95" w:rsidP="00722086">
      <w:pPr>
        <w:pStyle w:val="Caption"/>
      </w:pPr>
      <w:r>
        <w:t xml:space="preserve">           </w:t>
      </w:r>
      <w:r w:rsidR="0017213A">
        <w:t xml:space="preserve">Fig. 3. </w:t>
      </w:r>
      <w:r w:rsidR="0017213A">
        <w:fldChar w:fldCharType="begin"/>
      </w:r>
      <w:r w:rsidR="0017213A">
        <w:instrText xml:space="preserve"> SEQ Fig._3. \* ARABIC </w:instrText>
      </w:r>
      <w:r w:rsidR="0017213A">
        <w:fldChar w:fldCharType="separate"/>
      </w:r>
      <w:r w:rsidR="00BF5843">
        <w:rPr>
          <w:noProof/>
        </w:rPr>
        <w:t>11</w:t>
      </w:r>
      <w:r w:rsidR="0017213A">
        <w:rPr>
          <w:noProof/>
        </w:rPr>
        <w:fldChar w:fldCharType="end"/>
      </w:r>
      <w:r w:rsidR="0017213A" w:rsidRPr="0017213A">
        <w:t xml:space="preserve"> </w:t>
      </w:r>
      <w:r w:rsidR="0017213A" w:rsidRPr="00333582">
        <w:t>Hydropower generation in Azerbaijan (1990-2019)</w:t>
      </w:r>
      <w:r w:rsidR="0017213A">
        <w:t xml:space="preserve"> (STAT AZ, 2022)</w:t>
      </w:r>
    </w:p>
    <w:p w14:paraId="36B0F0F3" w14:textId="77777777" w:rsidR="005F4343" w:rsidRPr="00437CB8" w:rsidRDefault="005F4343" w:rsidP="00651C74">
      <w:pPr>
        <w:spacing w:after="240" w:line="276" w:lineRule="auto"/>
        <w:rPr>
          <w:rFonts w:cstheme="minorHAnsi"/>
          <w:sz w:val="24"/>
          <w:szCs w:val="24"/>
          <w:lang w:val="az-Latn-AZ"/>
        </w:rPr>
      </w:pPr>
    </w:p>
    <w:p w14:paraId="3D18723E" w14:textId="087628F6" w:rsidR="005F4343" w:rsidRDefault="005F4343" w:rsidP="00651C74">
      <w:pPr>
        <w:autoSpaceDE w:val="0"/>
        <w:autoSpaceDN w:val="0"/>
        <w:adjustRightInd w:val="0"/>
        <w:spacing w:after="240" w:line="276" w:lineRule="auto"/>
        <w:jc w:val="both"/>
        <w:rPr>
          <w:rFonts w:cstheme="minorHAnsi"/>
          <w:sz w:val="24"/>
          <w:szCs w:val="24"/>
          <w:lang w:eastAsia="en-GB"/>
        </w:rPr>
      </w:pPr>
      <w:r w:rsidRPr="00437CB8">
        <w:rPr>
          <w:rFonts w:cstheme="minorHAnsi"/>
          <w:sz w:val="24"/>
          <w:szCs w:val="24"/>
          <w:lang w:eastAsia="en-GB"/>
        </w:rPr>
        <w:t>The total reservoir capacity of Azerbaijan’s dams is around 21.54 km</w:t>
      </w:r>
      <w:r w:rsidRPr="00437CB8">
        <w:rPr>
          <w:rFonts w:cstheme="minorHAnsi"/>
          <w:sz w:val="24"/>
          <w:szCs w:val="24"/>
          <w:vertAlign w:val="superscript"/>
          <w:lang w:eastAsia="en-GB"/>
        </w:rPr>
        <w:t>3</w:t>
      </w:r>
      <w:r w:rsidRPr="00437CB8">
        <w:rPr>
          <w:rFonts w:cstheme="minorHAnsi"/>
          <w:sz w:val="24"/>
          <w:szCs w:val="24"/>
          <w:lang w:eastAsia="en-GB"/>
        </w:rPr>
        <w:t>. Most of this capacity, 21.04 km</w:t>
      </w:r>
      <w:r w:rsidRPr="00437CB8">
        <w:rPr>
          <w:rFonts w:cstheme="minorHAnsi"/>
          <w:sz w:val="24"/>
          <w:szCs w:val="24"/>
          <w:vertAlign w:val="superscript"/>
          <w:lang w:eastAsia="en-GB"/>
        </w:rPr>
        <w:t>3</w:t>
      </w:r>
      <w:r w:rsidRPr="00437CB8">
        <w:rPr>
          <w:rFonts w:cstheme="minorHAnsi"/>
          <w:sz w:val="24"/>
          <w:szCs w:val="24"/>
          <w:lang w:eastAsia="en-GB"/>
        </w:rPr>
        <w:t>, comes from large dams of more than 100 million m</w:t>
      </w:r>
      <w:r w:rsidRPr="00437CB8">
        <w:rPr>
          <w:rFonts w:cstheme="minorHAnsi"/>
          <w:sz w:val="24"/>
          <w:szCs w:val="24"/>
          <w:vertAlign w:val="superscript"/>
          <w:lang w:eastAsia="en-GB"/>
        </w:rPr>
        <w:t>3</w:t>
      </w:r>
      <w:r w:rsidRPr="00437CB8">
        <w:rPr>
          <w:rFonts w:cstheme="minorHAnsi"/>
          <w:sz w:val="24"/>
          <w:szCs w:val="24"/>
          <w:lang w:eastAsia="en-GB"/>
        </w:rPr>
        <w:t xml:space="preserve"> each. The four largest reservoirs are the Mingacevir and Shamkir on the Kura River, the Araks dam on the Araks River, and the Sarsang on the Terter River, in Armenia. A full overview of the larger </w:t>
      </w:r>
      <w:r>
        <w:rPr>
          <w:rFonts w:cstheme="minorHAnsi"/>
          <w:sz w:val="24"/>
          <w:szCs w:val="24"/>
          <w:lang w:eastAsia="en-GB"/>
        </w:rPr>
        <w:t>reservoirs</w:t>
      </w:r>
      <w:r w:rsidRPr="00437CB8">
        <w:rPr>
          <w:rFonts w:cstheme="minorHAnsi"/>
          <w:sz w:val="24"/>
          <w:szCs w:val="24"/>
          <w:lang w:eastAsia="en-GB"/>
        </w:rPr>
        <w:t xml:space="preserve"> is provided in Table 3.</w:t>
      </w:r>
      <w:r>
        <w:rPr>
          <w:rFonts w:cstheme="minorHAnsi"/>
          <w:sz w:val="24"/>
          <w:szCs w:val="24"/>
          <w:lang w:eastAsia="en-GB"/>
        </w:rPr>
        <w:t>2.</w:t>
      </w:r>
    </w:p>
    <w:p w14:paraId="6DE397CD" w14:textId="5AF58705" w:rsidR="005F4343" w:rsidRDefault="005F4343" w:rsidP="00651C74">
      <w:pPr>
        <w:autoSpaceDE w:val="0"/>
        <w:autoSpaceDN w:val="0"/>
        <w:adjustRightInd w:val="0"/>
        <w:spacing w:after="240" w:line="276" w:lineRule="auto"/>
        <w:jc w:val="both"/>
        <w:rPr>
          <w:rFonts w:cstheme="minorHAnsi"/>
          <w:sz w:val="24"/>
          <w:szCs w:val="24"/>
          <w:lang w:eastAsia="en-GB"/>
        </w:rPr>
      </w:pPr>
      <w:r w:rsidRPr="0009100D">
        <w:rPr>
          <w:rFonts w:cstheme="minorHAnsi"/>
          <w:sz w:val="24"/>
          <w:szCs w:val="24"/>
          <w:lang w:eastAsia="en-GB"/>
        </w:rPr>
        <w:t xml:space="preserve">The largest HPP/dam is the Mingechaur, which </w:t>
      </w:r>
      <w:r w:rsidR="00E65EE0">
        <w:rPr>
          <w:rFonts w:cstheme="minorHAnsi"/>
          <w:sz w:val="24"/>
          <w:szCs w:val="24"/>
          <w:lang w:eastAsia="en-GB"/>
        </w:rPr>
        <w:t xml:space="preserve">became </w:t>
      </w:r>
      <w:r w:rsidRPr="0009100D">
        <w:rPr>
          <w:rFonts w:cstheme="minorHAnsi"/>
          <w:sz w:val="24"/>
          <w:szCs w:val="24"/>
          <w:lang w:eastAsia="en-GB"/>
        </w:rPr>
        <w:t>operational in 1953</w:t>
      </w:r>
      <w:r>
        <w:rPr>
          <w:rFonts w:cstheme="minorHAnsi"/>
          <w:sz w:val="24"/>
          <w:szCs w:val="24"/>
          <w:lang w:eastAsia="en-GB"/>
        </w:rPr>
        <w:t xml:space="preserve"> (</w:t>
      </w:r>
      <w:r w:rsidRPr="004E3D85">
        <w:rPr>
          <w:rFonts w:cstheme="minorHAnsi"/>
          <w:sz w:val="24"/>
          <w:szCs w:val="24"/>
          <w:lang w:eastAsia="en-GB"/>
        </w:rPr>
        <w:t>Fatullayev, 1989</w:t>
      </w:r>
      <w:r>
        <w:rPr>
          <w:rFonts w:cstheme="minorHAnsi"/>
          <w:sz w:val="24"/>
          <w:szCs w:val="24"/>
          <w:lang w:eastAsia="en-GB"/>
        </w:rPr>
        <w:t>)</w:t>
      </w:r>
      <w:r w:rsidRPr="0009100D">
        <w:rPr>
          <w:rFonts w:cstheme="minorHAnsi"/>
          <w:sz w:val="24"/>
          <w:szCs w:val="24"/>
          <w:lang w:eastAsia="en-GB"/>
        </w:rPr>
        <w:t>. The main aim of the reservoir is</w:t>
      </w:r>
      <w:r w:rsidR="00E65EE0">
        <w:rPr>
          <w:rFonts w:cstheme="minorHAnsi"/>
          <w:sz w:val="24"/>
          <w:szCs w:val="24"/>
          <w:lang w:eastAsia="en-GB"/>
        </w:rPr>
        <w:t xml:space="preserve"> to </w:t>
      </w:r>
      <w:r w:rsidR="002A3436">
        <w:rPr>
          <w:rFonts w:cstheme="minorHAnsi"/>
          <w:sz w:val="24"/>
          <w:szCs w:val="24"/>
          <w:lang w:eastAsia="en-GB"/>
        </w:rPr>
        <w:t>provide</w:t>
      </w:r>
      <w:r w:rsidRPr="0009100D">
        <w:rPr>
          <w:rFonts w:cstheme="minorHAnsi"/>
          <w:sz w:val="24"/>
          <w:szCs w:val="24"/>
          <w:lang w:eastAsia="en-GB"/>
        </w:rPr>
        <w:t xml:space="preserve"> agricultural water supply and power generation. The maximum height of the Mingechaur dam is 83 m, whereas the volume is 15.73 km³. Maximum depth is nearly 75 m. The length of the coastal lines of the reservoir is more than 347 km</w:t>
      </w:r>
      <w:r w:rsidR="005D4BE9">
        <w:rPr>
          <w:rFonts w:cstheme="minorHAnsi"/>
          <w:sz w:val="24"/>
          <w:szCs w:val="24"/>
          <w:lang w:eastAsia="en-GB"/>
        </w:rPr>
        <w:t xml:space="preserve"> and</w:t>
      </w:r>
      <w:r w:rsidRPr="0009100D">
        <w:rPr>
          <w:rFonts w:cstheme="minorHAnsi"/>
          <w:sz w:val="24"/>
          <w:szCs w:val="24"/>
          <w:lang w:eastAsia="en-GB"/>
        </w:rPr>
        <w:t xml:space="preserve"> the overall area is 605 km2</w:t>
      </w:r>
      <w:r>
        <w:rPr>
          <w:rFonts w:cstheme="minorHAnsi"/>
          <w:sz w:val="24"/>
          <w:szCs w:val="24"/>
          <w:lang w:eastAsia="en-GB"/>
        </w:rPr>
        <w:t xml:space="preserve"> (Mustafayev and Mammadov, 2008)</w:t>
      </w:r>
      <w:r w:rsidRPr="0009100D">
        <w:rPr>
          <w:rFonts w:cstheme="minorHAnsi"/>
          <w:sz w:val="24"/>
          <w:szCs w:val="24"/>
          <w:lang w:eastAsia="en-GB"/>
        </w:rPr>
        <w:t>.</w:t>
      </w:r>
      <w:r w:rsidR="002A3436">
        <w:rPr>
          <w:rFonts w:cstheme="minorHAnsi"/>
          <w:sz w:val="24"/>
          <w:szCs w:val="24"/>
          <w:lang w:eastAsia="en-GB"/>
        </w:rPr>
        <w:t xml:space="preserve"> </w:t>
      </w:r>
      <w:r w:rsidRPr="0009100D">
        <w:rPr>
          <w:rFonts w:cstheme="minorHAnsi"/>
          <w:sz w:val="24"/>
          <w:szCs w:val="24"/>
          <w:lang w:eastAsia="en-GB"/>
        </w:rPr>
        <w:t>The reservoir is used for hydropower generation and irrigation.</w:t>
      </w:r>
      <w:r w:rsidR="005D4BE9">
        <w:rPr>
          <w:rFonts w:cstheme="minorHAnsi"/>
          <w:sz w:val="24"/>
          <w:szCs w:val="24"/>
          <w:lang w:eastAsia="en-GB"/>
        </w:rPr>
        <w:t xml:space="preserve"> T</w:t>
      </w:r>
      <w:r w:rsidRPr="0009100D">
        <w:rPr>
          <w:rFonts w:cstheme="minorHAnsi"/>
          <w:sz w:val="24"/>
          <w:szCs w:val="24"/>
          <w:lang w:eastAsia="en-GB"/>
        </w:rPr>
        <w:t xml:space="preserve">he Mingechaur dam </w:t>
      </w:r>
      <w:r w:rsidR="00737769">
        <w:rPr>
          <w:rFonts w:cstheme="minorHAnsi"/>
          <w:sz w:val="24"/>
          <w:szCs w:val="24"/>
          <w:lang w:eastAsia="en-GB"/>
        </w:rPr>
        <w:t>also helps</w:t>
      </w:r>
      <w:r w:rsidRPr="0009100D">
        <w:rPr>
          <w:rFonts w:cstheme="minorHAnsi"/>
          <w:sz w:val="24"/>
          <w:szCs w:val="24"/>
          <w:lang w:eastAsia="en-GB"/>
        </w:rPr>
        <w:t xml:space="preserve"> to reduce the frequency and severity of the floods that are very usual for the downstream part of the Kura River</w:t>
      </w:r>
      <w:r>
        <w:rPr>
          <w:rFonts w:cstheme="minorHAnsi"/>
          <w:sz w:val="24"/>
          <w:szCs w:val="24"/>
          <w:lang w:eastAsia="en-GB"/>
        </w:rPr>
        <w:t xml:space="preserve"> (Kuliyeva </w:t>
      </w:r>
      <w:r w:rsidRPr="00B863D1">
        <w:rPr>
          <w:rFonts w:cstheme="minorHAnsi"/>
          <w:i/>
          <w:iCs/>
          <w:sz w:val="24"/>
          <w:szCs w:val="24"/>
          <w:lang w:eastAsia="en-GB"/>
        </w:rPr>
        <w:t>et al</w:t>
      </w:r>
      <w:r w:rsidR="00737769">
        <w:rPr>
          <w:rFonts w:cstheme="minorHAnsi"/>
          <w:sz w:val="24"/>
          <w:szCs w:val="24"/>
          <w:lang w:eastAsia="en-GB"/>
        </w:rPr>
        <w:t>.</w:t>
      </w:r>
      <w:r>
        <w:rPr>
          <w:rFonts w:cstheme="minorHAnsi"/>
          <w:sz w:val="24"/>
          <w:szCs w:val="24"/>
          <w:lang w:eastAsia="en-GB"/>
        </w:rPr>
        <w:t>, 2020).</w:t>
      </w:r>
    </w:p>
    <w:p w14:paraId="04D857A1" w14:textId="77777777" w:rsidR="00AA23F5" w:rsidRDefault="00AA23F5" w:rsidP="00722086">
      <w:pPr>
        <w:pStyle w:val="Caption"/>
      </w:pPr>
    </w:p>
    <w:p w14:paraId="13D12D6E" w14:textId="759BD7D9" w:rsidR="003F141C" w:rsidRDefault="003F141C" w:rsidP="00722086">
      <w:pPr>
        <w:pStyle w:val="Caption"/>
        <w:rPr>
          <w:rFonts w:cstheme="minorHAnsi"/>
          <w:szCs w:val="24"/>
        </w:rPr>
      </w:pPr>
      <w:r>
        <w:t xml:space="preserve">Table 3. </w:t>
      </w:r>
      <w:r>
        <w:fldChar w:fldCharType="begin"/>
      </w:r>
      <w:r>
        <w:instrText xml:space="preserve"> SEQ Table_3. \* ARABIC </w:instrText>
      </w:r>
      <w:r>
        <w:fldChar w:fldCharType="separate"/>
      </w:r>
      <w:r w:rsidR="003633ED">
        <w:rPr>
          <w:noProof/>
        </w:rPr>
        <w:t>2</w:t>
      </w:r>
      <w:r>
        <w:rPr>
          <w:noProof/>
        </w:rPr>
        <w:fldChar w:fldCharType="end"/>
      </w:r>
      <w:r w:rsidRPr="003F141C">
        <w:rPr>
          <w:rFonts w:cstheme="minorHAnsi"/>
          <w:bCs/>
          <w:lang w:val="en-GB" w:eastAsia="en-GB"/>
        </w:rPr>
        <w:t xml:space="preserve"> </w:t>
      </w:r>
      <w:r w:rsidRPr="00145234">
        <w:rPr>
          <w:rFonts w:cstheme="minorHAnsi"/>
          <w:bCs/>
          <w:lang w:val="en-GB" w:eastAsia="en-GB"/>
        </w:rPr>
        <w:t>Characteristics of HPP reservoirs</w:t>
      </w:r>
    </w:p>
    <w:p w14:paraId="285E896F" w14:textId="5AC88344" w:rsidR="00AA23F5" w:rsidRPr="00AA23F5" w:rsidRDefault="00AA23F5" w:rsidP="00722086">
      <w:pPr>
        <w:pStyle w:val="Caption"/>
        <w:rPr>
          <w:lang w:eastAsia="en-GB"/>
        </w:rPr>
      </w:pPr>
    </w:p>
    <w:tbl>
      <w:tblPr>
        <w:tblStyle w:val="PlainTable5"/>
        <w:tblW w:w="9406" w:type="dxa"/>
        <w:tblLook w:val="04A0" w:firstRow="1" w:lastRow="0" w:firstColumn="1" w:lastColumn="0" w:noHBand="0" w:noVBand="1"/>
      </w:tblPr>
      <w:tblGrid>
        <w:gridCol w:w="554"/>
        <w:gridCol w:w="1425"/>
        <w:gridCol w:w="1254"/>
        <w:gridCol w:w="1543"/>
        <w:gridCol w:w="1946"/>
        <w:gridCol w:w="2684"/>
      </w:tblGrid>
      <w:tr w:rsidR="005F4343" w:rsidRPr="00437CB8" w14:paraId="427C39CD" w14:textId="77777777" w:rsidTr="00176B67">
        <w:trPr>
          <w:cnfStyle w:val="100000000000" w:firstRow="1" w:lastRow="0" w:firstColumn="0" w:lastColumn="0" w:oddVBand="0" w:evenVBand="0" w:oddHBand="0" w:evenHBand="0" w:firstRowFirstColumn="0" w:firstRowLastColumn="0" w:lastRowFirstColumn="0" w:lastRowLastColumn="0"/>
          <w:trHeight w:val="682"/>
        </w:trPr>
        <w:tc>
          <w:tcPr>
            <w:cnfStyle w:val="001000000100" w:firstRow="0" w:lastRow="0" w:firstColumn="1" w:lastColumn="0" w:oddVBand="0" w:evenVBand="0" w:oddHBand="0" w:evenHBand="0" w:firstRowFirstColumn="1" w:firstRowLastColumn="0" w:lastRowFirstColumn="0" w:lastRowLastColumn="0"/>
            <w:tcW w:w="554" w:type="dxa"/>
          </w:tcPr>
          <w:p w14:paraId="150E24F8" w14:textId="77777777" w:rsidR="005F4343" w:rsidRPr="00437CB8" w:rsidRDefault="005F4343" w:rsidP="00651C74">
            <w:pPr>
              <w:spacing w:after="240" w:line="276" w:lineRule="auto"/>
              <w:jc w:val="center"/>
              <w:rPr>
                <w:rFonts w:eastAsia="Cambria" w:cstheme="minorHAnsi"/>
                <w:b/>
                <w:sz w:val="24"/>
                <w:szCs w:val="24"/>
              </w:rPr>
            </w:pPr>
            <w:r w:rsidRPr="00437CB8">
              <w:rPr>
                <w:rFonts w:eastAsia="Cambria" w:cstheme="minorHAnsi"/>
                <w:b/>
                <w:sz w:val="24"/>
                <w:szCs w:val="24"/>
              </w:rPr>
              <w:t>#</w:t>
            </w:r>
          </w:p>
        </w:tc>
        <w:tc>
          <w:tcPr>
            <w:tcW w:w="1425" w:type="dxa"/>
          </w:tcPr>
          <w:p w14:paraId="5AACF444" w14:textId="77777777" w:rsidR="005F4343" w:rsidRPr="00437CB8" w:rsidRDefault="005F4343" w:rsidP="00651C74">
            <w:pPr>
              <w:spacing w:after="240" w:line="276" w:lineRule="auto"/>
              <w:jc w:val="center"/>
              <w:cnfStyle w:val="100000000000" w:firstRow="1" w:lastRow="0" w:firstColumn="0" w:lastColumn="0" w:oddVBand="0" w:evenVBand="0" w:oddHBand="0" w:evenHBand="0" w:firstRowFirstColumn="0" w:firstRowLastColumn="0" w:lastRowFirstColumn="0" w:lastRowLastColumn="0"/>
              <w:rPr>
                <w:rFonts w:eastAsia="Cambria" w:cstheme="minorHAnsi"/>
                <w:b/>
                <w:sz w:val="24"/>
                <w:szCs w:val="24"/>
              </w:rPr>
            </w:pPr>
            <w:r w:rsidRPr="00437CB8">
              <w:rPr>
                <w:rFonts w:eastAsia="Cambria" w:cstheme="minorHAnsi"/>
                <w:b/>
                <w:bCs/>
                <w:sz w:val="24"/>
                <w:szCs w:val="24"/>
              </w:rPr>
              <w:t>Water reservoir</w:t>
            </w:r>
          </w:p>
        </w:tc>
        <w:tc>
          <w:tcPr>
            <w:tcW w:w="1254" w:type="dxa"/>
          </w:tcPr>
          <w:p w14:paraId="3823BB0E" w14:textId="77777777" w:rsidR="005F4343" w:rsidRPr="00437CB8" w:rsidRDefault="005F4343" w:rsidP="00651C74">
            <w:pPr>
              <w:spacing w:after="240" w:line="276" w:lineRule="auto"/>
              <w:jc w:val="center"/>
              <w:cnfStyle w:val="100000000000" w:firstRow="1" w:lastRow="0" w:firstColumn="0" w:lastColumn="0" w:oddVBand="0" w:evenVBand="0" w:oddHBand="0" w:evenHBand="0" w:firstRowFirstColumn="0" w:firstRowLastColumn="0" w:lastRowFirstColumn="0" w:lastRowLastColumn="0"/>
              <w:rPr>
                <w:rFonts w:eastAsia="Cambria" w:cstheme="minorHAnsi"/>
                <w:b/>
                <w:sz w:val="24"/>
                <w:szCs w:val="24"/>
              </w:rPr>
            </w:pPr>
            <w:r w:rsidRPr="00437CB8">
              <w:rPr>
                <w:rFonts w:eastAsia="Cambria" w:cstheme="minorHAnsi"/>
                <w:b/>
                <w:bCs/>
                <w:sz w:val="24"/>
                <w:szCs w:val="24"/>
              </w:rPr>
              <w:t>Area, km</w:t>
            </w:r>
            <w:r w:rsidRPr="00437CB8">
              <w:rPr>
                <w:rFonts w:eastAsia="Cambria" w:cstheme="minorHAnsi"/>
                <w:b/>
                <w:bCs/>
                <w:sz w:val="24"/>
                <w:szCs w:val="24"/>
                <w:vertAlign w:val="superscript"/>
              </w:rPr>
              <w:t>2</w:t>
            </w:r>
          </w:p>
        </w:tc>
        <w:tc>
          <w:tcPr>
            <w:tcW w:w="1543" w:type="dxa"/>
          </w:tcPr>
          <w:p w14:paraId="4DCBE692" w14:textId="77777777" w:rsidR="005F4343" w:rsidRPr="00437CB8" w:rsidRDefault="005F4343" w:rsidP="00651C74">
            <w:pPr>
              <w:spacing w:after="240" w:line="276" w:lineRule="auto"/>
              <w:jc w:val="center"/>
              <w:cnfStyle w:val="100000000000" w:firstRow="1" w:lastRow="0" w:firstColumn="0" w:lastColumn="0" w:oddVBand="0" w:evenVBand="0" w:oddHBand="0" w:evenHBand="0" w:firstRowFirstColumn="0" w:firstRowLastColumn="0" w:lastRowFirstColumn="0" w:lastRowLastColumn="0"/>
              <w:rPr>
                <w:rFonts w:eastAsia="Cambria" w:cstheme="minorHAnsi"/>
                <w:b/>
                <w:sz w:val="24"/>
                <w:szCs w:val="24"/>
              </w:rPr>
            </w:pPr>
            <w:r w:rsidRPr="00437CB8">
              <w:rPr>
                <w:rFonts w:eastAsia="Cambria" w:cstheme="minorHAnsi"/>
                <w:b/>
                <w:bCs/>
                <w:sz w:val="24"/>
                <w:szCs w:val="24"/>
              </w:rPr>
              <w:t>Capacity of reservoir, km</w:t>
            </w:r>
            <w:r w:rsidRPr="00437CB8">
              <w:rPr>
                <w:rFonts w:eastAsia="Cambria" w:cstheme="minorHAnsi"/>
                <w:b/>
                <w:bCs/>
                <w:sz w:val="24"/>
                <w:szCs w:val="24"/>
                <w:vertAlign w:val="superscript"/>
              </w:rPr>
              <w:t>3</w:t>
            </w:r>
          </w:p>
        </w:tc>
        <w:tc>
          <w:tcPr>
            <w:tcW w:w="1946" w:type="dxa"/>
          </w:tcPr>
          <w:p w14:paraId="22594AC1" w14:textId="77777777" w:rsidR="005F4343" w:rsidRPr="00437CB8" w:rsidRDefault="005F4343" w:rsidP="00651C74">
            <w:pPr>
              <w:spacing w:after="240" w:line="276" w:lineRule="auto"/>
              <w:jc w:val="center"/>
              <w:cnfStyle w:val="100000000000" w:firstRow="1" w:lastRow="0" w:firstColumn="0" w:lastColumn="0" w:oddVBand="0" w:evenVBand="0" w:oddHBand="0" w:evenHBand="0" w:firstRowFirstColumn="0" w:firstRowLastColumn="0" w:lastRowFirstColumn="0" w:lastRowLastColumn="0"/>
              <w:rPr>
                <w:rFonts w:eastAsia="Cambria" w:cstheme="minorHAnsi"/>
                <w:b/>
                <w:sz w:val="24"/>
                <w:szCs w:val="24"/>
              </w:rPr>
            </w:pPr>
            <w:r w:rsidRPr="00437CB8">
              <w:rPr>
                <w:rFonts w:eastAsia="Cambria" w:cstheme="minorHAnsi"/>
                <w:b/>
                <w:sz w:val="24"/>
                <w:szCs w:val="24"/>
              </w:rPr>
              <w:t>Installed capacity of HPP, MW</w:t>
            </w:r>
          </w:p>
        </w:tc>
        <w:tc>
          <w:tcPr>
            <w:tcW w:w="2684" w:type="dxa"/>
          </w:tcPr>
          <w:p w14:paraId="56958E2D" w14:textId="77777777" w:rsidR="005F4343" w:rsidRPr="00437CB8" w:rsidRDefault="005F4343" w:rsidP="00651C74">
            <w:pPr>
              <w:spacing w:after="240" w:line="276" w:lineRule="auto"/>
              <w:jc w:val="center"/>
              <w:cnfStyle w:val="100000000000" w:firstRow="1" w:lastRow="0" w:firstColumn="0" w:lastColumn="0" w:oddVBand="0" w:evenVBand="0" w:oddHBand="0" w:evenHBand="0" w:firstRowFirstColumn="0" w:firstRowLastColumn="0" w:lastRowFirstColumn="0" w:lastRowLastColumn="0"/>
              <w:rPr>
                <w:rFonts w:eastAsia="Cambria" w:cstheme="minorHAnsi"/>
                <w:b/>
                <w:sz w:val="24"/>
                <w:szCs w:val="24"/>
              </w:rPr>
            </w:pPr>
            <w:r w:rsidRPr="00437CB8">
              <w:rPr>
                <w:rFonts w:eastAsia="Cambria" w:cstheme="minorHAnsi"/>
                <w:b/>
                <w:sz w:val="24"/>
                <w:szCs w:val="24"/>
              </w:rPr>
              <w:t>Maximum Area of irrigated lands, ha</w:t>
            </w:r>
          </w:p>
        </w:tc>
      </w:tr>
      <w:tr w:rsidR="005F4343" w:rsidRPr="00437CB8" w14:paraId="376B4E35"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tcPr>
          <w:p w14:paraId="32C24511" w14:textId="77777777" w:rsidR="005F4343" w:rsidRPr="00437CB8" w:rsidRDefault="005F4343" w:rsidP="00651C74">
            <w:pPr>
              <w:spacing w:after="240" w:line="276" w:lineRule="auto"/>
              <w:rPr>
                <w:rFonts w:eastAsia="Cambria" w:cstheme="minorHAnsi"/>
                <w:bCs/>
                <w:sz w:val="24"/>
                <w:szCs w:val="24"/>
              </w:rPr>
            </w:pPr>
            <w:r w:rsidRPr="00437CB8">
              <w:rPr>
                <w:rFonts w:eastAsia="Cambria" w:cstheme="minorHAnsi"/>
                <w:bCs/>
                <w:sz w:val="24"/>
                <w:szCs w:val="24"/>
              </w:rPr>
              <w:t>1.</w:t>
            </w:r>
          </w:p>
        </w:tc>
        <w:tc>
          <w:tcPr>
            <w:tcW w:w="1425" w:type="dxa"/>
          </w:tcPr>
          <w:p w14:paraId="61E05D9D"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Mingachevir</w:t>
            </w:r>
          </w:p>
        </w:tc>
        <w:tc>
          <w:tcPr>
            <w:tcW w:w="1254" w:type="dxa"/>
          </w:tcPr>
          <w:p w14:paraId="777431F7"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605</w:t>
            </w:r>
          </w:p>
        </w:tc>
        <w:tc>
          <w:tcPr>
            <w:tcW w:w="1543" w:type="dxa"/>
          </w:tcPr>
          <w:p w14:paraId="3FADBA14"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15.73</w:t>
            </w:r>
          </w:p>
        </w:tc>
        <w:tc>
          <w:tcPr>
            <w:tcW w:w="1946" w:type="dxa"/>
          </w:tcPr>
          <w:p w14:paraId="06C87A18"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cstheme="minorHAnsi"/>
                <w:bCs/>
                <w:sz w:val="24"/>
                <w:szCs w:val="24"/>
              </w:rPr>
              <w:t>425</w:t>
            </w:r>
          </w:p>
        </w:tc>
        <w:tc>
          <w:tcPr>
            <w:tcW w:w="2684" w:type="dxa"/>
          </w:tcPr>
          <w:p w14:paraId="5400A29D"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437CB8">
              <w:rPr>
                <w:rFonts w:cstheme="minorHAnsi"/>
                <w:bCs/>
                <w:sz w:val="24"/>
                <w:szCs w:val="24"/>
              </w:rPr>
              <w:t>970000</w:t>
            </w:r>
          </w:p>
        </w:tc>
      </w:tr>
      <w:tr w:rsidR="005F4343" w:rsidRPr="00437CB8" w14:paraId="7951C816" w14:textId="77777777" w:rsidTr="00176B67">
        <w:tc>
          <w:tcPr>
            <w:cnfStyle w:val="001000000000" w:firstRow="0" w:lastRow="0" w:firstColumn="1" w:lastColumn="0" w:oddVBand="0" w:evenVBand="0" w:oddHBand="0" w:evenHBand="0" w:firstRowFirstColumn="0" w:firstRowLastColumn="0" w:lastRowFirstColumn="0" w:lastRowLastColumn="0"/>
            <w:tcW w:w="554" w:type="dxa"/>
          </w:tcPr>
          <w:p w14:paraId="2AA413AF" w14:textId="77777777" w:rsidR="005F4343" w:rsidRPr="00437CB8" w:rsidRDefault="005F4343" w:rsidP="00651C74">
            <w:pPr>
              <w:spacing w:after="240" w:line="276" w:lineRule="auto"/>
              <w:rPr>
                <w:rFonts w:eastAsia="Cambria" w:cstheme="minorHAnsi"/>
                <w:bCs/>
                <w:sz w:val="24"/>
                <w:szCs w:val="24"/>
              </w:rPr>
            </w:pPr>
            <w:r w:rsidRPr="00437CB8">
              <w:rPr>
                <w:rFonts w:eastAsia="Cambria" w:cstheme="minorHAnsi"/>
                <w:bCs/>
                <w:sz w:val="24"/>
                <w:szCs w:val="24"/>
              </w:rPr>
              <w:t>2.</w:t>
            </w:r>
          </w:p>
        </w:tc>
        <w:tc>
          <w:tcPr>
            <w:tcW w:w="1425" w:type="dxa"/>
          </w:tcPr>
          <w:p w14:paraId="7393DE89"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Shamkir</w:t>
            </w:r>
          </w:p>
        </w:tc>
        <w:tc>
          <w:tcPr>
            <w:tcW w:w="1254" w:type="dxa"/>
          </w:tcPr>
          <w:p w14:paraId="0ACD364B"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116</w:t>
            </w:r>
          </w:p>
        </w:tc>
        <w:tc>
          <w:tcPr>
            <w:tcW w:w="1543" w:type="dxa"/>
          </w:tcPr>
          <w:p w14:paraId="7DA88CEC"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2.68</w:t>
            </w:r>
          </w:p>
        </w:tc>
        <w:tc>
          <w:tcPr>
            <w:tcW w:w="1946" w:type="dxa"/>
          </w:tcPr>
          <w:p w14:paraId="463323FC"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cstheme="minorHAnsi"/>
                <w:bCs/>
                <w:sz w:val="24"/>
                <w:szCs w:val="24"/>
              </w:rPr>
              <w:t>380</w:t>
            </w:r>
          </w:p>
        </w:tc>
        <w:tc>
          <w:tcPr>
            <w:tcW w:w="2684" w:type="dxa"/>
          </w:tcPr>
          <w:p w14:paraId="32F843E7"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cstheme="minorHAnsi"/>
                <w:bCs/>
                <w:sz w:val="24"/>
                <w:szCs w:val="24"/>
              </w:rPr>
            </w:pPr>
            <w:r w:rsidRPr="00437CB8">
              <w:rPr>
                <w:rFonts w:cstheme="minorHAnsi"/>
                <w:bCs/>
                <w:sz w:val="24"/>
                <w:szCs w:val="24"/>
              </w:rPr>
              <w:t>46,000</w:t>
            </w:r>
          </w:p>
        </w:tc>
      </w:tr>
      <w:tr w:rsidR="005F4343" w:rsidRPr="00437CB8" w14:paraId="1DAD8FF7"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tcPr>
          <w:p w14:paraId="5175E5A8" w14:textId="77777777" w:rsidR="005F4343" w:rsidRPr="00437CB8" w:rsidRDefault="005F4343" w:rsidP="00651C74">
            <w:pPr>
              <w:spacing w:after="240" w:line="276" w:lineRule="auto"/>
              <w:rPr>
                <w:rFonts w:eastAsia="Cambria" w:cstheme="minorHAnsi"/>
                <w:bCs/>
                <w:sz w:val="24"/>
                <w:szCs w:val="24"/>
              </w:rPr>
            </w:pPr>
            <w:r w:rsidRPr="00437CB8">
              <w:rPr>
                <w:rFonts w:eastAsia="Cambria" w:cstheme="minorHAnsi"/>
                <w:bCs/>
                <w:sz w:val="24"/>
                <w:szCs w:val="24"/>
              </w:rPr>
              <w:t>3.</w:t>
            </w:r>
          </w:p>
        </w:tc>
        <w:tc>
          <w:tcPr>
            <w:tcW w:w="1425" w:type="dxa"/>
          </w:tcPr>
          <w:p w14:paraId="32F84D00"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Yenikend</w:t>
            </w:r>
          </w:p>
        </w:tc>
        <w:tc>
          <w:tcPr>
            <w:tcW w:w="1254" w:type="dxa"/>
          </w:tcPr>
          <w:p w14:paraId="7AAED336"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23.2</w:t>
            </w:r>
          </w:p>
        </w:tc>
        <w:tc>
          <w:tcPr>
            <w:tcW w:w="1543" w:type="dxa"/>
          </w:tcPr>
          <w:p w14:paraId="1FE9B322"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1.58</w:t>
            </w:r>
          </w:p>
        </w:tc>
        <w:tc>
          <w:tcPr>
            <w:tcW w:w="1946" w:type="dxa"/>
          </w:tcPr>
          <w:p w14:paraId="6389E435"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cstheme="minorHAnsi"/>
                <w:bCs/>
                <w:sz w:val="24"/>
                <w:szCs w:val="24"/>
              </w:rPr>
              <w:t>150</w:t>
            </w:r>
          </w:p>
        </w:tc>
        <w:tc>
          <w:tcPr>
            <w:tcW w:w="2684" w:type="dxa"/>
          </w:tcPr>
          <w:p w14:paraId="3C04C2AF"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437CB8">
              <w:rPr>
                <w:rFonts w:cstheme="minorHAnsi"/>
                <w:bCs/>
                <w:sz w:val="24"/>
                <w:szCs w:val="24"/>
              </w:rPr>
              <w:t>6000</w:t>
            </w:r>
          </w:p>
        </w:tc>
      </w:tr>
      <w:tr w:rsidR="005F4343" w:rsidRPr="00437CB8" w14:paraId="73C47EEE" w14:textId="77777777" w:rsidTr="00176B67">
        <w:tc>
          <w:tcPr>
            <w:cnfStyle w:val="001000000000" w:firstRow="0" w:lastRow="0" w:firstColumn="1" w:lastColumn="0" w:oddVBand="0" w:evenVBand="0" w:oddHBand="0" w:evenHBand="0" w:firstRowFirstColumn="0" w:firstRowLastColumn="0" w:lastRowFirstColumn="0" w:lastRowLastColumn="0"/>
            <w:tcW w:w="554" w:type="dxa"/>
          </w:tcPr>
          <w:p w14:paraId="2678A8C9" w14:textId="77777777" w:rsidR="005F4343" w:rsidRPr="00437CB8" w:rsidRDefault="005F4343" w:rsidP="00651C74">
            <w:pPr>
              <w:spacing w:after="240" w:line="276" w:lineRule="auto"/>
              <w:rPr>
                <w:rFonts w:eastAsia="Cambria" w:cstheme="minorHAnsi"/>
                <w:bCs/>
                <w:sz w:val="24"/>
                <w:szCs w:val="24"/>
              </w:rPr>
            </w:pPr>
            <w:r w:rsidRPr="00437CB8">
              <w:rPr>
                <w:rFonts w:eastAsia="Cambria" w:cstheme="minorHAnsi"/>
                <w:bCs/>
                <w:sz w:val="24"/>
                <w:szCs w:val="24"/>
              </w:rPr>
              <w:t>4.</w:t>
            </w:r>
          </w:p>
        </w:tc>
        <w:tc>
          <w:tcPr>
            <w:tcW w:w="1425" w:type="dxa"/>
          </w:tcPr>
          <w:p w14:paraId="7DEFE761"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Varvara</w:t>
            </w:r>
          </w:p>
        </w:tc>
        <w:tc>
          <w:tcPr>
            <w:tcW w:w="1254" w:type="dxa"/>
          </w:tcPr>
          <w:p w14:paraId="778C7590"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22.5</w:t>
            </w:r>
          </w:p>
        </w:tc>
        <w:tc>
          <w:tcPr>
            <w:tcW w:w="1543" w:type="dxa"/>
          </w:tcPr>
          <w:p w14:paraId="628702EE"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0.06</w:t>
            </w:r>
          </w:p>
        </w:tc>
        <w:tc>
          <w:tcPr>
            <w:tcW w:w="1946" w:type="dxa"/>
          </w:tcPr>
          <w:p w14:paraId="70885AC5"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16</w:t>
            </w:r>
          </w:p>
        </w:tc>
        <w:tc>
          <w:tcPr>
            <w:tcW w:w="2684" w:type="dxa"/>
          </w:tcPr>
          <w:p w14:paraId="3A0F3080"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cstheme="minorHAnsi"/>
                <w:bCs/>
                <w:sz w:val="24"/>
                <w:szCs w:val="24"/>
              </w:rPr>
            </w:pPr>
            <w:r w:rsidRPr="00437CB8">
              <w:rPr>
                <w:rFonts w:cstheme="minorHAnsi"/>
                <w:bCs/>
                <w:sz w:val="24"/>
                <w:szCs w:val="24"/>
              </w:rPr>
              <w:t>-</w:t>
            </w:r>
          </w:p>
        </w:tc>
      </w:tr>
      <w:tr w:rsidR="005F4343" w:rsidRPr="00437CB8" w14:paraId="6127467A"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tcPr>
          <w:p w14:paraId="544667E5" w14:textId="77777777" w:rsidR="005F4343" w:rsidRPr="00437CB8" w:rsidRDefault="005F4343" w:rsidP="00651C74">
            <w:pPr>
              <w:spacing w:after="240" w:line="276" w:lineRule="auto"/>
              <w:rPr>
                <w:rFonts w:eastAsia="Cambria" w:cstheme="minorHAnsi"/>
                <w:bCs/>
                <w:sz w:val="24"/>
                <w:szCs w:val="24"/>
              </w:rPr>
            </w:pPr>
            <w:r w:rsidRPr="00437CB8">
              <w:rPr>
                <w:rFonts w:eastAsia="Cambria" w:cstheme="minorHAnsi"/>
                <w:bCs/>
                <w:sz w:val="24"/>
                <w:szCs w:val="24"/>
              </w:rPr>
              <w:t>5.</w:t>
            </w:r>
          </w:p>
        </w:tc>
        <w:tc>
          <w:tcPr>
            <w:tcW w:w="1425" w:type="dxa"/>
          </w:tcPr>
          <w:p w14:paraId="2C0CAAB6"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Sarsang</w:t>
            </w:r>
          </w:p>
        </w:tc>
        <w:tc>
          <w:tcPr>
            <w:tcW w:w="1254" w:type="dxa"/>
          </w:tcPr>
          <w:p w14:paraId="7CFDDEE1"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14.2</w:t>
            </w:r>
          </w:p>
        </w:tc>
        <w:tc>
          <w:tcPr>
            <w:tcW w:w="1543" w:type="dxa"/>
          </w:tcPr>
          <w:p w14:paraId="325C6AFB"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0.565</w:t>
            </w:r>
          </w:p>
        </w:tc>
        <w:tc>
          <w:tcPr>
            <w:tcW w:w="1946" w:type="dxa"/>
          </w:tcPr>
          <w:p w14:paraId="1E80E1CC"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cstheme="minorHAnsi"/>
                <w:bCs/>
                <w:sz w:val="24"/>
                <w:szCs w:val="24"/>
              </w:rPr>
              <w:t>50</w:t>
            </w:r>
          </w:p>
        </w:tc>
        <w:tc>
          <w:tcPr>
            <w:tcW w:w="2684" w:type="dxa"/>
          </w:tcPr>
          <w:p w14:paraId="516314F1"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437CB8">
              <w:rPr>
                <w:rFonts w:cstheme="minorHAnsi"/>
                <w:bCs/>
                <w:sz w:val="24"/>
                <w:szCs w:val="24"/>
              </w:rPr>
              <w:t>120000</w:t>
            </w:r>
          </w:p>
        </w:tc>
      </w:tr>
      <w:tr w:rsidR="005F4343" w:rsidRPr="00437CB8" w14:paraId="76D24B1E" w14:textId="77777777" w:rsidTr="00176B67">
        <w:tc>
          <w:tcPr>
            <w:cnfStyle w:val="001000000000" w:firstRow="0" w:lastRow="0" w:firstColumn="1" w:lastColumn="0" w:oddVBand="0" w:evenVBand="0" w:oddHBand="0" w:evenHBand="0" w:firstRowFirstColumn="0" w:firstRowLastColumn="0" w:lastRowFirstColumn="0" w:lastRowLastColumn="0"/>
            <w:tcW w:w="554" w:type="dxa"/>
          </w:tcPr>
          <w:p w14:paraId="3AC7A9DC" w14:textId="77777777" w:rsidR="005F4343" w:rsidRPr="00437CB8" w:rsidRDefault="005F4343" w:rsidP="00651C74">
            <w:pPr>
              <w:spacing w:after="240" w:line="276" w:lineRule="auto"/>
              <w:rPr>
                <w:rFonts w:eastAsia="Cambria" w:cstheme="minorHAnsi"/>
                <w:bCs/>
                <w:sz w:val="24"/>
                <w:szCs w:val="24"/>
              </w:rPr>
            </w:pPr>
            <w:r w:rsidRPr="00437CB8">
              <w:rPr>
                <w:rFonts w:eastAsia="Cambria" w:cstheme="minorHAnsi"/>
                <w:bCs/>
                <w:sz w:val="24"/>
                <w:szCs w:val="24"/>
              </w:rPr>
              <w:t>6.</w:t>
            </w:r>
          </w:p>
        </w:tc>
        <w:tc>
          <w:tcPr>
            <w:tcW w:w="1425" w:type="dxa"/>
          </w:tcPr>
          <w:p w14:paraId="18CC3A36"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Araz</w:t>
            </w:r>
          </w:p>
        </w:tc>
        <w:tc>
          <w:tcPr>
            <w:tcW w:w="1254" w:type="dxa"/>
          </w:tcPr>
          <w:p w14:paraId="6DE1E28F"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145</w:t>
            </w:r>
          </w:p>
        </w:tc>
        <w:tc>
          <w:tcPr>
            <w:tcW w:w="1543" w:type="dxa"/>
          </w:tcPr>
          <w:p w14:paraId="0DBD89F4"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1.254</w:t>
            </w:r>
          </w:p>
        </w:tc>
        <w:tc>
          <w:tcPr>
            <w:tcW w:w="1946" w:type="dxa"/>
          </w:tcPr>
          <w:p w14:paraId="3B620ED0"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cstheme="minorHAnsi"/>
                <w:bCs/>
                <w:sz w:val="24"/>
                <w:szCs w:val="24"/>
              </w:rPr>
              <w:t>22</w:t>
            </w:r>
          </w:p>
        </w:tc>
        <w:tc>
          <w:tcPr>
            <w:tcW w:w="2684" w:type="dxa"/>
          </w:tcPr>
          <w:p w14:paraId="3BDF0BBE"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cstheme="minorHAnsi"/>
                <w:bCs/>
                <w:sz w:val="24"/>
                <w:szCs w:val="24"/>
              </w:rPr>
            </w:pPr>
            <w:r w:rsidRPr="00437CB8">
              <w:rPr>
                <w:rFonts w:cstheme="minorHAnsi"/>
                <w:bCs/>
                <w:sz w:val="24"/>
                <w:szCs w:val="24"/>
              </w:rPr>
              <w:t>400000</w:t>
            </w:r>
          </w:p>
        </w:tc>
      </w:tr>
      <w:tr w:rsidR="005F4343" w:rsidRPr="00437CB8" w14:paraId="771223D2"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tcPr>
          <w:p w14:paraId="7C98A898" w14:textId="77777777" w:rsidR="005F4343" w:rsidRPr="00437CB8" w:rsidRDefault="005F4343" w:rsidP="00651C74">
            <w:pPr>
              <w:spacing w:after="240" w:line="276" w:lineRule="auto"/>
              <w:rPr>
                <w:rFonts w:eastAsia="Cambria" w:cstheme="minorHAnsi"/>
                <w:bCs/>
                <w:sz w:val="24"/>
                <w:szCs w:val="24"/>
              </w:rPr>
            </w:pPr>
            <w:r w:rsidRPr="00437CB8">
              <w:rPr>
                <w:rFonts w:eastAsia="Cambria" w:cstheme="minorHAnsi"/>
                <w:bCs/>
                <w:sz w:val="24"/>
                <w:szCs w:val="24"/>
              </w:rPr>
              <w:t>7.</w:t>
            </w:r>
          </w:p>
        </w:tc>
        <w:tc>
          <w:tcPr>
            <w:tcW w:w="1425" w:type="dxa"/>
          </w:tcPr>
          <w:p w14:paraId="0788C23D"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Bilav</w:t>
            </w:r>
          </w:p>
        </w:tc>
        <w:tc>
          <w:tcPr>
            <w:tcW w:w="1254" w:type="dxa"/>
          </w:tcPr>
          <w:p w14:paraId="24904ABF"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p>
        </w:tc>
        <w:tc>
          <w:tcPr>
            <w:tcW w:w="1543" w:type="dxa"/>
          </w:tcPr>
          <w:p w14:paraId="4E9037C9"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0.1</w:t>
            </w:r>
          </w:p>
        </w:tc>
        <w:tc>
          <w:tcPr>
            <w:tcW w:w="1946" w:type="dxa"/>
          </w:tcPr>
          <w:p w14:paraId="0DB8EEEB"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sidRPr="00437CB8">
              <w:rPr>
                <w:rFonts w:cstheme="minorHAnsi"/>
                <w:bCs/>
                <w:sz w:val="24"/>
                <w:szCs w:val="24"/>
              </w:rPr>
              <w:t>22</w:t>
            </w:r>
          </w:p>
        </w:tc>
        <w:tc>
          <w:tcPr>
            <w:tcW w:w="2684" w:type="dxa"/>
          </w:tcPr>
          <w:p w14:paraId="0AB25922"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cstheme="minorHAnsi"/>
                <w:bCs/>
                <w:sz w:val="24"/>
                <w:szCs w:val="24"/>
              </w:rPr>
            </w:pPr>
            <w:r w:rsidRPr="00437CB8">
              <w:rPr>
                <w:rFonts w:cstheme="minorHAnsi"/>
                <w:bCs/>
                <w:sz w:val="24"/>
                <w:szCs w:val="24"/>
              </w:rPr>
              <w:t>-</w:t>
            </w:r>
          </w:p>
        </w:tc>
      </w:tr>
      <w:tr w:rsidR="005F4343" w:rsidRPr="00437CB8" w14:paraId="5FCDD588" w14:textId="77777777" w:rsidTr="00176B67">
        <w:trPr>
          <w:trHeight w:val="50"/>
        </w:trPr>
        <w:tc>
          <w:tcPr>
            <w:cnfStyle w:val="001000000000" w:firstRow="0" w:lastRow="0" w:firstColumn="1" w:lastColumn="0" w:oddVBand="0" w:evenVBand="0" w:oddHBand="0" w:evenHBand="0" w:firstRowFirstColumn="0" w:firstRowLastColumn="0" w:lastRowFirstColumn="0" w:lastRowLastColumn="0"/>
            <w:tcW w:w="554" w:type="dxa"/>
          </w:tcPr>
          <w:p w14:paraId="0DF53185" w14:textId="77777777" w:rsidR="005F4343" w:rsidRPr="00437CB8" w:rsidRDefault="005F4343" w:rsidP="00651C74">
            <w:pPr>
              <w:spacing w:after="240" w:line="276" w:lineRule="auto"/>
              <w:rPr>
                <w:rFonts w:eastAsia="Cambria" w:cstheme="minorHAnsi"/>
                <w:bCs/>
                <w:sz w:val="24"/>
                <w:szCs w:val="24"/>
              </w:rPr>
            </w:pPr>
            <w:r w:rsidRPr="00437CB8">
              <w:rPr>
                <w:rFonts w:eastAsia="Cambria" w:cstheme="minorHAnsi"/>
                <w:bCs/>
                <w:sz w:val="24"/>
                <w:szCs w:val="24"/>
              </w:rPr>
              <w:t>8.</w:t>
            </w:r>
          </w:p>
        </w:tc>
        <w:tc>
          <w:tcPr>
            <w:tcW w:w="1425" w:type="dxa"/>
          </w:tcPr>
          <w:p w14:paraId="1279631B"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Vaykhir</w:t>
            </w:r>
          </w:p>
        </w:tc>
        <w:tc>
          <w:tcPr>
            <w:tcW w:w="1254" w:type="dxa"/>
          </w:tcPr>
          <w:p w14:paraId="55DBC797"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p>
        </w:tc>
        <w:tc>
          <w:tcPr>
            <w:tcW w:w="1543" w:type="dxa"/>
          </w:tcPr>
          <w:p w14:paraId="6B84E251"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eastAsia="Cambria" w:cstheme="minorHAnsi"/>
                <w:bCs/>
                <w:sz w:val="24"/>
                <w:szCs w:val="24"/>
              </w:rPr>
              <w:t>0.1</w:t>
            </w:r>
          </w:p>
        </w:tc>
        <w:tc>
          <w:tcPr>
            <w:tcW w:w="1946" w:type="dxa"/>
          </w:tcPr>
          <w:p w14:paraId="63EB1DEE"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eastAsia="Cambria" w:cstheme="minorHAnsi"/>
                <w:bCs/>
                <w:sz w:val="24"/>
                <w:szCs w:val="24"/>
              </w:rPr>
            </w:pPr>
            <w:r w:rsidRPr="00437CB8">
              <w:rPr>
                <w:rFonts w:cstheme="minorHAnsi"/>
                <w:bCs/>
                <w:sz w:val="24"/>
                <w:szCs w:val="24"/>
              </w:rPr>
              <w:t>5</w:t>
            </w:r>
          </w:p>
        </w:tc>
        <w:tc>
          <w:tcPr>
            <w:tcW w:w="2684" w:type="dxa"/>
          </w:tcPr>
          <w:p w14:paraId="4DE831DD" w14:textId="77777777" w:rsidR="005F4343" w:rsidRPr="00437CB8" w:rsidRDefault="005F4343" w:rsidP="00651C74">
            <w:pPr>
              <w:spacing w:after="240" w:line="276" w:lineRule="auto"/>
              <w:cnfStyle w:val="000000000000" w:firstRow="0" w:lastRow="0" w:firstColumn="0" w:lastColumn="0" w:oddVBand="0" w:evenVBand="0" w:oddHBand="0" w:evenHBand="0" w:firstRowFirstColumn="0" w:firstRowLastColumn="0" w:lastRowFirstColumn="0" w:lastRowLastColumn="0"/>
              <w:rPr>
                <w:rFonts w:cstheme="minorHAnsi"/>
                <w:bCs/>
                <w:sz w:val="24"/>
                <w:szCs w:val="24"/>
              </w:rPr>
            </w:pPr>
            <w:r w:rsidRPr="00437CB8">
              <w:rPr>
                <w:rFonts w:cstheme="minorHAnsi"/>
                <w:bCs/>
                <w:sz w:val="24"/>
                <w:szCs w:val="24"/>
              </w:rPr>
              <w:t>16800</w:t>
            </w:r>
          </w:p>
        </w:tc>
      </w:tr>
      <w:tr w:rsidR="005F4343" w:rsidRPr="00437CB8" w14:paraId="5A802F16" w14:textId="77777777" w:rsidTr="00176B67">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554" w:type="dxa"/>
          </w:tcPr>
          <w:p w14:paraId="7685B1F9" w14:textId="77777777" w:rsidR="005F4343" w:rsidRPr="00437CB8" w:rsidRDefault="005F4343" w:rsidP="00651C74">
            <w:pPr>
              <w:spacing w:after="240" w:line="276" w:lineRule="auto"/>
              <w:rPr>
                <w:rFonts w:eastAsia="Cambria" w:cstheme="minorHAnsi"/>
                <w:bCs/>
                <w:sz w:val="24"/>
                <w:szCs w:val="24"/>
              </w:rPr>
            </w:pPr>
            <w:r>
              <w:rPr>
                <w:rFonts w:eastAsia="Cambria" w:cstheme="minorHAnsi"/>
                <w:bCs/>
                <w:sz w:val="24"/>
                <w:szCs w:val="24"/>
              </w:rPr>
              <w:t>9</w:t>
            </w:r>
          </w:p>
        </w:tc>
        <w:tc>
          <w:tcPr>
            <w:tcW w:w="1425" w:type="dxa"/>
          </w:tcPr>
          <w:p w14:paraId="0209890F"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r>
              <w:rPr>
                <w:rFonts w:eastAsia="Cambria" w:cstheme="minorHAnsi"/>
                <w:bCs/>
                <w:sz w:val="24"/>
                <w:szCs w:val="24"/>
              </w:rPr>
              <w:t>Khudafarin</w:t>
            </w:r>
          </w:p>
        </w:tc>
        <w:tc>
          <w:tcPr>
            <w:tcW w:w="1254" w:type="dxa"/>
          </w:tcPr>
          <w:p w14:paraId="42DBB1A2"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p>
        </w:tc>
        <w:tc>
          <w:tcPr>
            <w:tcW w:w="1543" w:type="dxa"/>
          </w:tcPr>
          <w:p w14:paraId="013A5BA4"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eastAsia="Cambria" w:cstheme="minorHAnsi"/>
                <w:bCs/>
                <w:sz w:val="24"/>
                <w:szCs w:val="24"/>
              </w:rPr>
            </w:pPr>
          </w:p>
        </w:tc>
        <w:tc>
          <w:tcPr>
            <w:tcW w:w="1946" w:type="dxa"/>
          </w:tcPr>
          <w:p w14:paraId="36DA4725" w14:textId="77777777" w:rsidR="005F4343" w:rsidRPr="00437CB8" w:rsidRDefault="005F4343" w:rsidP="00651C74">
            <w:pPr>
              <w:spacing w:after="240" w:line="276" w:lineRule="auto"/>
              <w:cnfStyle w:val="000000100000" w:firstRow="0" w:lastRow="0" w:firstColumn="0" w:lastColumn="0" w:oddVBand="0" w:evenVBand="0" w:oddHBand="1" w:evenHBand="0" w:firstRowFirstColumn="0" w:firstRowLastColumn="0" w:lastRowFirstColumn="0" w:lastRowLastColumn="0"/>
              <w:rPr>
                <w:rFonts w:cstheme="minorHAnsi"/>
                <w:bCs/>
                <w:sz w:val="24"/>
                <w:szCs w:val="24"/>
              </w:rPr>
            </w:pPr>
          </w:p>
        </w:tc>
        <w:tc>
          <w:tcPr>
            <w:tcW w:w="2684" w:type="dxa"/>
          </w:tcPr>
          <w:p w14:paraId="6EE8227E" w14:textId="77777777" w:rsidR="005F4343" w:rsidRPr="00437CB8" w:rsidRDefault="005F4343" w:rsidP="003F141C">
            <w:pPr>
              <w:keepNext/>
              <w:spacing w:after="240" w:line="276" w:lineRule="auto"/>
              <w:cnfStyle w:val="000000100000" w:firstRow="0" w:lastRow="0" w:firstColumn="0" w:lastColumn="0" w:oddVBand="0" w:evenVBand="0" w:oddHBand="1" w:evenHBand="0" w:firstRowFirstColumn="0" w:firstRowLastColumn="0" w:lastRowFirstColumn="0" w:lastRowLastColumn="0"/>
              <w:rPr>
                <w:rFonts w:cstheme="minorHAnsi"/>
                <w:bCs/>
                <w:sz w:val="24"/>
                <w:szCs w:val="24"/>
              </w:rPr>
            </w:pPr>
          </w:p>
        </w:tc>
      </w:tr>
    </w:tbl>
    <w:p w14:paraId="7A959C02" w14:textId="77777777" w:rsidR="003F141C" w:rsidRDefault="003F141C" w:rsidP="00651C74">
      <w:pPr>
        <w:spacing w:after="240" w:line="276" w:lineRule="auto"/>
        <w:jc w:val="both"/>
        <w:rPr>
          <w:rFonts w:cstheme="minorHAnsi"/>
          <w:sz w:val="24"/>
          <w:szCs w:val="24"/>
        </w:rPr>
      </w:pPr>
    </w:p>
    <w:p w14:paraId="1B04F0D8" w14:textId="412C87F3" w:rsidR="005F4343" w:rsidRPr="00437CB8" w:rsidRDefault="005F4343" w:rsidP="00651C74">
      <w:pPr>
        <w:spacing w:after="240" w:line="276" w:lineRule="auto"/>
        <w:jc w:val="both"/>
        <w:rPr>
          <w:rFonts w:cstheme="minorHAnsi"/>
          <w:sz w:val="24"/>
          <w:szCs w:val="24"/>
        </w:rPr>
      </w:pPr>
      <w:r w:rsidRPr="00437CB8">
        <w:rPr>
          <w:rFonts w:cstheme="minorHAnsi"/>
          <w:sz w:val="24"/>
          <w:szCs w:val="24"/>
        </w:rPr>
        <w:t xml:space="preserve">The Shamkir HPP/dam </w:t>
      </w:r>
      <w:r w:rsidR="00737769">
        <w:rPr>
          <w:rFonts w:cstheme="minorHAnsi"/>
          <w:sz w:val="24"/>
          <w:szCs w:val="24"/>
        </w:rPr>
        <w:t xml:space="preserve">has been </w:t>
      </w:r>
      <w:r w:rsidRPr="00437CB8">
        <w:rPr>
          <w:rFonts w:cstheme="minorHAnsi"/>
          <w:sz w:val="24"/>
          <w:szCs w:val="24"/>
        </w:rPr>
        <w:t>operational</w:t>
      </w:r>
      <w:r w:rsidR="00737769">
        <w:rPr>
          <w:rFonts w:cstheme="minorHAnsi"/>
          <w:sz w:val="24"/>
          <w:szCs w:val="24"/>
        </w:rPr>
        <w:t xml:space="preserve"> since</w:t>
      </w:r>
      <w:r w:rsidRPr="00437CB8">
        <w:rPr>
          <w:rFonts w:cstheme="minorHAnsi"/>
          <w:sz w:val="24"/>
          <w:szCs w:val="24"/>
        </w:rPr>
        <w:t xml:space="preserve"> 1982. The maximal area of the reservoir is 116 km</w:t>
      </w:r>
      <w:r w:rsidRPr="00437CB8">
        <w:rPr>
          <w:rFonts w:cstheme="minorHAnsi"/>
          <w:sz w:val="24"/>
          <w:szCs w:val="24"/>
          <w:vertAlign w:val="superscript"/>
        </w:rPr>
        <w:t>2</w:t>
      </w:r>
      <w:r w:rsidRPr="00437CB8">
        <w:rPr>
          <w:rFonts w:cstheme="minorHAnsi"/>
          <w:sz w:val="24"/>
          <w:szCs w:val="24"/>
        </w:rPr>
        <w:t>, the total volume is 2,7 km</w:t>
      </w:r>
      <w:r w:rsidRPr="00437CB8">
        <w:rPr>
          <w:rFonts w:cstheme="minorHAnsi"/>
          <w:sz w:val="24"/>
          <w:szCs w:val="24"/>
          <w:vertAlign w:val="superscript"/>
        </w:rPr>
        <w:t>3</w:t>
      </w:r>
      <w:r w:rsidRPr="00437CB8">
        <w:rPr>
          <w:rFonts w:cstheme="minorHAnsi"/>
          <w:sz w:val="24"/>
          <w:szCs w:val="24"/>
        </w:rPr>
        <w:t>. The height of the dam</w:t>
      </w:r>
      <w:r w:rsidR="00DF527A">
        <w:rPr>
          <w:rFonts w:cstheme="minorHAnsi"/>
          <w:sz w:val="24"/>
          <w:szCs w:val="24"/>
        </w:rPr>
        <w:t xml:space="preserve"> at</w:t>
      </w:r>
      <w:r w:rsidRPr="00437CB8">
        <w:rPr>
          <w:rFonts w:cstheme="minorHAnsi"/>
          <w:sz w:val="24"/>
          <w:szCs w:val="24"/>
        </w:rPr>
        <w:t xml:space="preserve"> its highest point is 70 m. The reservoir provides irrigation water to 46,000 ha of land in Shamkir, Samukh, Goygol and Goranboyrayons. The dam is also used to produce hydropower</w:t>
      </w:r>
      <w:r>
        <w:rPr>
          <w:rFonts w:cstheme="minorHAnsi"/>
          <w:sz w:val="24"/>
          <w:szCs w:val="24"/>
        </w:rPr>
        <w:t xml:space="preserve"> (Vafa, 2021)</w:t>
      </w:r>
      <w:r w:rsidRPr="00437CB8">
        <w:rPr>
          <w:rFonts w:cstheme="minorHAnsi"/>
          <w:sz w:val="24"/>
          <w:szCs w:val="24"/>
        </w:rPr>
        <w:t>.</w:t>
      </w:r>
    </w:p>
    <w:p w14:paraId="27983E80" w14:textId="64685C14" w:rsidR="005F4343" w:rsidRPr="00437CB8" w:rsidRDefault="005F4343" w:rsidP="00651C74">
      <w:pPr>
        <w:spacing w:after="240" w:line="276" w:lineRule="auto"/>
        <w:jc w:val="both"/>
        <w:rPr>
          <w:rFonts w:cstheme="minorHAnsi"/>
          <w:sz w:val="24"/>
          <w:szCs w:val="24"/>
        </w:rPr>
      </w:pPr>
      <w:r w:rsidRPr="00437CB8">
        <w:rPr>
          <w:rFonts w:cstheme="minorHAnsi"/>
          <w:sz w:val="24"/>
          <w:szCs w:val="24"/>
        </w:rPr>
        <w:t>The Yenikend HPP/dam</w:t>
      </w:r>
      <w:r w:rsidR="00DF527A">
        <w:rPr>
          <w:rFonts w:cstheme="minorHAnsi"/>
          <w:sz w:val="24"/>
          <w:szCs w:val="24"/>
        </w:rPr>
        <w:t xml:space="preserve"> became</w:t>
      </w:r>
      <w:r w:rsidRPr="00437CB8">
        <w:rPr>
          <w:rFonts w:cstheme="minorHAnsi"/>
          <w:sz w:val="24"/>
          <w:szCs w:val="24"/>
        </w:rPr>
        <w:t xml:space="preserve"> fully operational in 2000. The dam has four turbines with </w:t>
      </w:r>
      <w:r w:rsidR="00DF527A">
        <w:rPr>
          <w:rFonts w:cstheme="minorHAnsi"/>
          <w:sz w:val="24"/>
          <w:szCs w:val="24"/>
        </w:rPr>
        <w:t xml:space="preserve">a </w:t>
      </w:r>
      <w:r w:rsidRPr="00437CB8">
        <w:rPr>
          <w:rFonts w:cstheme="minorHAnsi"/>
          <w:sz w:val="24"/>
          <w:szCs w:val="24"/>
        </w:rPr>
        <w:t>total capacity of 150 megawatt.</w:t>
      </w:r>
      <w:r w:rsidR="00DF527A">
        <w:rPr>
          <w:rFonts w:cstheme="minorHAnsi"/>
          <w:sz w:val="24"/>
          <w:szCs w:val="24"/>
        </w:rPr>
        <w:t xml:space="preserve"> </w:t>
      </w:r>
      <w:r w:rsidRPr="00437CB8">
        <w:rPr>
          <w:rFonts w:cstheme="minorHAnsi"/>
          <w:sz w:val="24"/>
          <w:szCs w:val="24"/>
        </w:rPr>
        <w:t>It has been built mainly to produce electricity. The Yenikend reservoir also provides water for 6000 ha of irrigated land</w:t>
      </w:r>
      <w:r>
        <w:rPr>
          <w:rFonts w:cstheme="minorHAnsi"/>
          <w:sz w:val="24"/>
          <w:szCs w:val="24"/>
        </w:rPr>
        <w:t xml:space="preserve"> (Ibrahimova, 2008)</w:t>
      </w:r>
      <w:r w:rsidRPr="00437CB8">
        <w:rPr>
          <w:rFonts w:cstheme="minorHAnsi"/>
          <w:sz w:val="24"/>
          <w:szCs w:val="24"/>
        </w:rPr>
        <w:t xml:space="preserve">. </w:t>
      </w:r>
    </w:p>
    <w:p w14:paraId="16A28F8A" w14:textId="58D05877" w:rsidR="005F4343" w:rsidRPr="00437CB8" w:rsidRDefault="005F4343" w:rsidP="00651C74">
      <w:pPr>
        <w:spacing w:after="240" w:line="276" w:lineRule="auto"/>
        <w:jc w:val="both"/>
        <w:rPr>
          <w:rFonts w:cstheme="minorHAnsi"/>
          <w:sz w:val="24"/>
          <w:szCs w:val="24"/>
        </w:rPr>
      </w:pPr>
      <w:r w:rsidRPr="00437CB8">
        <w:rPr>
          <w:rFonts w:cstheme="minorHAnsi"/>
          <w:sz w:val="24"/>
          <w:szCs w:val="24"/>
        </w:rPr>
        <w:t xml:space="preserve">The Varvara HPP/dam’s capacity is 128 Mwt. This dam </w:t>
      </w:r>
      <w:proofErr w:type="gramStart"/>
      <w:r w:rsidRPr="00437CB8">
        <w:rPr>
          <w:rFonts w:cstheme="minorHAnsi"/>
          <w:sz w:val="24"/>
          <w:szCs w:val="24"/>
        </w:rPr>
        <w:t>is located in</w:t>
      </w:r>
      <w:proofErr w:type="gramEnd"/>
      <w:r w:rsidRPr="00437CB8">
        <w:rPr>
          <w:rFonts w:cstheme="minorHAnsi"/>
          <w:sz w:val="24"/>
          <w:szCs w:val="24"/>
        </w:rPr>
        <w:t xml:space="preserve"> the dowanstream part of the Mingechaur dam and contributes to manage water level</w:t>
      </w:r>
      <w:r w:rsidR="00DF527A">
        <w:rPr>
          <w:rFonts w:cstheme="minorHAnsi"/>
          <w:sz w:val="24"/>
          <w:szCs w:val="24"/>
        </w:rPr>
        <w:t>s</w:t>
      </w:r>
      <w:r w:rsidRPr="00437CB8">
        <w:rPr>
          <w:rFonts w:cstheme="minorHAnsi"/>
          <w:sz w:val="24"/>
          <w:szCs w:val="24"/>
        </w:rPr>
        <w:t xml:space="preserve"> in the Mingec</w:t>
      </w:r>
      <w:r>
        <w:rPr>
          <w:rFonts w:cstheme="minorHAnsi"/>
          <w:sz w:val="24"/>
          <w:szCs w:val="24"/>
        </w:rPr>
        <w:t>evir</w:t>
      </w:r>
      <w:r w:rsidRPr="00437CB8">
        <w:rPr>
          <w:rFonts w:cstheme="minorHAnsi"/>
          <w:sz w:val="24"/>
          <w:szCs w:val="24"/>
        </w:rPr>
        <w:t xml:space="preserve"> HPP</w:t>
      </w:r>
      <w:r>
        <w:rPr>
          <w:rFonts w:cstheme="minorHAnsi"/>
          <w:sz w:val="24"/>
          <w:szCs w:val="24"/>
        </w:rPr>
        <w:t xml:space="preserve"> (Guliyeva and Guliyeva 2020)</w:t>
      </w:r>
      <w:r w:rsidRPr="00437CB8">
        <w:rPr>
          <w:rFonts w:cstheme="minorHAnsi"/>
          <w:sz w:val="24"/>
          <w:szCs w:val="24"/>
        </w:rPr>
        <w:t>.</w:t>
      </w:r>
    </w:p>
    <w:p w14:paraId="75696F35" w14:textId="12A14D33" w:rsidR="005F4343" w:rsidRPr="00437CB8" w:rsidRDefault="005F4343" w:rsidP="00651C74">
      <w:pPr>
        <w:spacing w:after="240" w:line="276" w:lineRule="auto"/>
        <w:jc w:val="both"/>
        <w:rPr>
          <w:rFonts w:cstheme="minorHAnsi"/>
          <w:sz w:val="24"/>
          <w:szCs w:val="24"/>
        </w:rPr>
      </w:pPr>
      <w:r w:rsidRPr="00437CB8">
        <w:rPr>
          <w:rFonts w:cstheme="minorHAnsi"/>
          <w:sz w:val="24"/>
          <w:szCs w:val="24"/>
        </w:rPr>
        <w:t>The Sarsang HPP/dam</w:t>
      </w:r>
      <w:r w:rsidR="00DF527A">
        <w:rPr>
          <w:rFonts w:cstheme="minorHAnsi"/>
          <w:sz w:val="24"/>
          <w:szCs w:val="24"/>
        </w:rPr>
        <w:t xml:space="preserve"> has been</w:t>
      </w:r>
      <w:r w:rsidRPr="00437CB8">
        <w:rPr>
          <w:rFonts w:cstheme="minorHAnsi"/>
          <w:sz w:val="24"/>
          <w:szCs w:val="24"/>
        </w:rPr>
        <w:t xml:space="preserve"> operational since 1976. The purpose of the reservoir was to produce electricity and irrigate agricultural fields in</w:t>
      </w:r>
      <w:r w:rsidR="00DF527A">
        <w:rPr>
          <w:rFonts w:cstheme="minorHAnsi"/>
          <w:sz w:val="24"/>
          <w:szCs w:val="24"/>
        </w:rPr>
        <w:t xml:space="preserve"> the</w:t>
      </w:r>
      <w:r w:rsidRPr="00437CB8">
        <w:rPr>
          <w:rFonts w:cstheme="minorHAnsi"/>
          <w:sz w:val="24"/>
          <w:szCs w:val="24"/>
        </w:rPr>
        <w:t xml:space="preserve"> Tartar, Barda, Goranboy, Yevlakh and Agjabedi districts of Azerbaijan. Total area of irrigated lands was 120</w:t>
      </w:r>
      <w:r w:rsidR="00E138ED">
        <w:rPr>
          <w:rFonts w:cstheme="minorHAnsi"/>
          <w:sz w:val="24"/>
          <w:szCs w:val="24"/>
        </w:rPr>
        <w:t>,</w:t>
      </w:r>
      <w:r w:rsidRPr="00437CB8">
        <w:rPr>
          <w:rFonts w:cstheme="minorHAnsi"/>
          <w:sz w:val="24"/>
          <w:szCs w:val="24"/>
        </w:rPr>
        <w:t>000 ha</w:t>
      </w:r>
      <w:r>
        <w:rPr>
          <w:rFonts w:cstheme="minorHAnsi"/>
          <w:sz w:val="24"/>
          <w:szCs w:val="24"/>
        </w:rPr>
        <w:t xml:space="preserve"> (Abbasov, 2001)</w:t>
      </w:r>
      <w:r w:rsidRPr="00437CB8">
        <w:rPr>
          <w:rFonts w:cstheme="minorHAnsi"/>
          <w:sz w:val="24"/>
          <w:szCs w:val="24"/>
        </w:rPr>
        <w:t>.</w:t>
      </w:r>
    </w:p>
    <w:p w14:paraId="68DC286E" w14:textId="22526A44" w:rsidR="005F4343" w:rsidRPr="00437CB8" w:rsidRDefault="005F4343" w:rsidP="00651C74">
      <w:pPr>
        <w:spacing w:after="240" w:line="276" w:lineRule="auto"/>
        <w:jc w:val="both"/>
        <w:rPr>
          <w:rFonts w:cstheme="minorHAnsi"/>
          <w:sz w:val="24"/>
          <w:szCs w:val="24"/>
        </w:rPr>
      </w:pPr>
      <w:r w:rsidRPr="00437CB8">
        <w:rPr>
          <w:rFonts w:cstheme="minorHAnsi"/>
          <w:sz w:val="24"/>
          <w:szCs w:val="24"/>
        </w:rPr>
        <w:t>The Aras HPP/dam is located on the border of Iran and Nakhichevan exclave province of Azerbaijan. This dam</w:t>
      </w:r>
      <w:r w:rsidR="00E138ED">
        <w:rPr>
          <w:rFonts w:cstheme="minorHAnsi"/>
          <w:sz w:val="24"/>
          <w:szCs w:val="24"/>
        </w:rPr>
        <w:t xml:space="preserve"> has been</w:t>
      </w:r>
      <w:r w:rsidRPr="00437CB8">
        <w:rPr>
          <w:rFonts w:cstheme="minorHAnsi"/>
          <w:sz w:val="24"/>
          <w:szCs w:val="24"/>
        </w:rPr>
        <w:t xml:space="preserve"> operational since 1971 and </w:t>
      </w:r>
      <w:r w:rsidR="00E138ED">
        <w:rPr>
          <w:rFonts w:cstheme="minorHAnsi"/>
          <w:sz w:val="24"/>
          <w:szCs w:val="24"/>
        </w:rPr>
        <w:t xml:space="preserve">is </w:t>
      </w:r>
      <w:r w:rsidRPr="00437CB8">
        <w:rPr>
          <w:rFonts w:cstheme="minorHAnsi"/>
          <w:sz w:val="24"/>
          <w:szCs w:val="24"/>
        </w:rPr>
        <w:t>used jointly with Iran for agricultural water supply and power generation. The height of the dam is 40 meters. The area of the Araz reservoir is nearly 144 km</w:t>
      </w:r>
      <w:r w:rsidRPr="00437CB8">
        <w:rPr>
          <w:rFonts w:cstheme="minorHAnsi"/>
          <w:sz w:val="24"/>
          <w:szCs w:val="24"/>
          <w:vertAlign w:val="superscript"/>
        </w:rPr>
        <w:t>2</w:t>
      </w:r>
      <w:r w:rsidRPr="00437CB8">
        <w:rPr>
          <w:rFonts w:cstheme="minorHAnsi"/>
          <w:sz w:val="24"/>
          <w:szCs w:val="24"/>
        </w:rPr>
        <w:t>and the maximum capacity of the reservoir is 1.45 km</w:t>
      </w:r>
      <w:r w:rsidRPr="00437CB8">
        <w:rPr>
          <w:rFonts w:cstheme="minorHAnsi"/>
          <w:sz w:val="24"/>
          <w:szCs w:val="24"/>
          <w:vertAlign w:val="superscript"/>
        </w:rPr>
        <w:t>3</w:t>
      </w:r>
      <w:r w:rsidRPr="00437CB8">
        <w:rPr>
          <w:rFonts w:cstheme="minorHAnsi"/>
          <w:sz w:val="24"/>
          <w:szCs w:val="24"/>
        </w:rPr>
        <w:t>. Araz reservoir irrigates more 400</w:t>
      </w:r>
      <w:r w:rsidR="0045398F">
        <w:rPr>
          <w:rFonts w:cstheme="minorHAnsi"/>
          <w:sz w:val="24"/>
          <w:szCs w:val="24"/>
        </w:rPr>
        <w:t>,</w:t>
      </w:r>
      <w:r w:rsidRPr="00437CB8">
        <w:rPr>
          <w:rFonts w:cstheme="minorHAnsi"/>
          <w:sz w:val="24"/>
          <w:szCs w:val="24"/>
        </w:rPr>
        <w:t>000 ha of the land in Iran and Azerbaijan. Irrigated agriculture is discussed in Section 3.3</w:t>
      </w:r>
      <w:r>
        <w:rPr>
          <w:rFonts w:cstheme="minorHAnsi"/>
          <w:sz w:val="24"/>
          <w:szCs w:val="24"/>
        </w:rPr>
        <w:t xml:space="preserve"> (Abbasov 2018).</w:t>
      </w:r>
    </w:p>
    <w:p w14:paraId="6107FE9E" w14:textId="3D867298" w:rsidR="005F4343" w:rsidRPr="00437CB8" w:rsidRDefault="005F4343" w:rsidP="00651C74">
      <w:pPr>
        <w:spacing w:after="240" w:line="276" w:lineRule="auto"/>
        <w:jc w:val="both"/>
        <w:rPr>
          <w:rFonts w:cstheme="minorHAnsi"/>
          <w:sz w:val="24"/>
          <w:szCs w:val="24"/>
        </w:rPr>
      </w:pPr>
      <w:r w:rsidRPr="00437CB8">
        <w:rPr>
          <w:rFonts w:cstheme="minorHAnsi"/>
          <w:sz w:val="24"/>
          <w:szCs w:val="24"/>
        </w:rPr>
        <w:t xml:space="preserve">Other HPP/dams that produce hydropower within the territory of Azerbaijan are Bilav and Vaykhir. These dams have small reservoirs and </w:t>
      </w:r>
      <w:proofErr w:type="gramStart"/>
      <w:r w:rsidRPr="00437CB8">
        <w:rPr>
          <w:rFonts w:cstheme="minorHAnsi"/>
          <w:sz w:val="24"/>
          <w:szCs w:val="24"/>
        </w:rPr>
        <w:t>located</w:t>
      </w:r>
      <w:proofErr w:type="gramEnd"/>
      <w:r w:rsidRPr="00437CB8">
        <w:rPr>
          <w:rFonts w:cstheme="minorHAnsi"/>
          <w:sz w:val="24"/>
          <w:szCs w:val="24"/>
        </w:rPr>
        <w:t xml:space="preserve"> in Nakhichevan as well. Map 2 provides the location of HPP/dams in the </w:t>
      </w:r>
      <w:proofErr w:type="gramStart"/>
      <w:r w:rsidRPr="00437CB8">
        <w:rPr>
          <w:rFonts w:cstheme="minorHAnsi"/>
          <w:sz w:val="24"/>
          <w:szCs w:val="24"/>
        </w:rPr>
        <w:t>Kura-Araz river</w:t>
      </w:r>
      <w:proofErr w:type="gramEnd"/>
      <w:r w:rsidRPr="00437CB8">
        <w:rPr>
          <w:rFonts w:cstheme="minorHAnsi"/>
          <w:sz w:val="24"/>
          <w:szCs w:val="24"/>
        </w:rPr>
        <w:t xml:space="preserve"> basin.</w:t>
      </w:r>
      <w:r>
        <w:rPr>
          <w:rFonts w:cstheme="minorHAnsi"/>
          <w:sz w:val="24"/>
          <w:szCs w:val="24"/>
        </w:rPr>
        <w:t xml:space="preserve"> </w:t>
      </w:r>
      <w:r w:rsidRPr="00B761CB">
        <w:rPr>
          <w:rFonts w:cstheme="minorHAnsi"/>
          <w:sz w:val="24"/>
          <w:szCs w:val="24"/>
        </w:rPr>
        <w:t>At least 10 additional dams are expected to be built on small rivers to meet the water demand in Azerbaijan.</w:t>
      </w:r>
    </w:p>
    <w:p w14:paraId="0ABFDA81" w14:textId="69E6FCE5" w:rsidR="005F4343" w:rsidRPr="003A560B" w:rsidRDefault="005F4343" w:rsidP="00651C74">
      <w:pPr>
        <w:spacing w:after="240" w:line="276" w:lineRule="auto"/>
        <w:jc w:val="both"/>
        <w:rPr>
          <w:rFonts w:cstheme="minorHAnsi"/>
          <w:sz w:val="24"/>
          <w:szCs w:val="24"/>
        </w:rPr>
      </w:pPr>
      <w:r w:rsidRPr="0009100D">
        <w:rPr>
          <w:rFonts w:cstheme="minorHAnsi"/>
          <w:sz w:val="24"/>
          <w:szCs w:val="24"/>
        </w:rPr>
        <w:t xml:space="preserve">According to the Third </w:t>
      </w:r>
      <w:r>
        <w:rPr>
          <w:rFonts w:cstheme="minorHAnsi"/>
          <w:sz w:val="24"/>
          <w:szCs w:val="24"/>
        </w:rPr>
        <w:t>N</w:t>
      </w:r>
      <w:r w:rsidRPr="0009100D">
        <w:rPr>
          <w:rFonts w:cstheme="minorHAnsi"/>
          <w:sz w:val="24"/>
          <w:szCs w:val="24"/>
        </w:rPr>
        <w:t>ational Communication to UNFCCC, between 2021 and 2050, compared to the baseline years (1960 to 1990), the volume of reservoirs in Azerbaijan is expected to fall by 23% (22.5 km3) and, between 2071 and 2100, reservoir volumes are expected to fall</w:t>
      </w:r>
      <w:r w:rsidR="00A66B04">
        <w:rPr>
          <w:rFonts w:cstheme="minorHAnsi"/>
          <w:sz w:val="24"/>
          <w:szCs w:val="24"/>
        </w:rPr>
        <w:t xml:space="preserve"> by</w:t>
      </w:r>
      <w:r w:rsidRPr="0009100D">
        <w:rPr>
          <w:rFonts w:cstheme="minorHAnsi"/>
          <w:sz w:val="24"/>
          <w:szCs w:val="24"/>
        </w:rPr>
        <w:t xml:space="preserve"> 29% compared to the baseline period (TNC, 2015).</w:t>
      </w:r>
      <w:bookmarkStart w:id="171" w:name="_Toc71381988"/>
      <w:bookmarkStart w:id="172" w:name="_Toc86489070"/>
    </w:p>
    <w:p w14:paraId="7D2E37F0" w14:textId="77777777" w:rsidR="005F4343" w:rsidRDefault="005F4343" w:rsidP="003E084F">
      <w:pPr>
        <w:pStyle w:val="Heading2"/>
      </w:pPr>
      <w:bookmarkStart w:id="173" w:name="_Toc88259841"/>
    </w:p>
    <w:p w14:paraId="7124F16A" w14:textId="5EEB78EC" w:rsidR="005F4343" w:rsidRDefault="005F4343" w:rsidP="003E084F">
      <w:pPr>
        <w:pStyle w:val="Heading2"/>
        <w:rPr>
          <w:rStyle w:val="Heading3Char"/>
        </w:rPr>
      </w:pPr>
      <w:bookmarkStart w:id="174" w:name="_Toc135821578"/>
      <w:bookmarkStart w:id="175" w:name="_Toc135822046"/>
      <w:bookmarkStart w:id="176" w:name="_Toc162472124"/>
      <w:r w:rsidRPr="00167938">
        <w:rPr>
          <w:rStyle w:val="Heading3Char"/>
        </w:rPr>
        <w:t>Fishing and hunting</w:t>
      </w:r>
      <w:bookmarkEnd w:id="171"/>
      <w:bookmarkEnd w:id="172"/>
      <w:bookmarkEnd w:id="173"/>
      <w:bookmarkEnd w:id="174"/>
      <w:bookmarkEnd w:id="175"/>
      <w:bookmarkEnd w:id="176"/>
    </w:p>
    <w:p w14:paraId="00F9FEE9" w14:textId="77777777" w:rsidR="00683302" w:rsidRPr="00683302" w:rsidRDefault="00683302" w:rsidP="00683302">
      <w:pPr>
        <w:rPr>
          <w:lang w:val="en-US"/>
        </w:rPr>
      </w:pPr>
    </w:p>
    <w:p w14:paraId="314E59D5" w14:textId="78085E33" w:rsidR="005F4343" w:rsidRPr="00437CB8" w:rsidRDefault="005F4343" w:rsidP="00651C74">
      <w:pPr>
        <w:autoSpaceDE w:val="0"/>
        <w:autoSpaceDN w:val="0"/>
        <w:adjustRightInd w:val="0"/>
        <w:spacing w:after="240" w:line="276" w:lineRule="auto"/>
        <w:jc w:val="both"/>
        <w:rPr>
          <w:rFonts w:cstheme="minorHAnsi"/>
          <w:sz w:val="24"/>
          <w:szCs w:val="24"/>
          <w:lang w:val="az-Latn-AZ"/>
        </w:rPr>
      </w:pPr>
      <w:r w:rsidRPr="00437CB8">
        <w:rPr>
          <w:rFonts w:cstheme="minorHAnsi"/>
          <w:sz w:val="24"/>
          <w:szCs w:val="24"/>
        </w:rPr>
        <w:t xml:space="preserve">Azerbaijani rivers and lakes are important in terms of both natural and use values, and these lakes provide very important ecosystem services. </w:t>
      </w:r>
      <w:r w:rsidRPr="00437CB8">
        <w:rPr>
          <w:rFonts w:cstheme="minorHAnsi"/>
          <w:sz w:val="24"/>
          <w:szCs w:val="24"/>
          <w:lang w:val="az-Latn-AZ"/>
        </w:rPr>
        <w:t xml:space="preserve">The provisioning services of the lakes mainly consist of fishing, hunting, water </w:t>
      </w:r>
      <w:r w:rsidR="00D65B6D">
        <w:rPr>
          <w:rFonts w:cstheme="minorHAnsi"/>
          <w:sz w:val="24"/>
          <w:szCs w:val="24"/>
          <w:lang w:val="az-Latn-AZ"/>
        </w:rPr>
        <w:t xml:space="preserve">for </w:t>
      </w:r>
      <w:r w:rsidRPr="00437CB8">
        <w:rPr>
          <w:rFonts w:cstheme="minorHAnsi"/>
          <w:sz w:val="24"/>
          <w:szCs w:val="24"/>
          <w:lang w:val="az-Latn-AZ"/>
        </w:rPr>
        <w:t>animals and water withdrawals</w:t>
      </w:r>
      <w:r w:rsidR="009744FC">
        <w:rPr>
          <w:rFonts w:cstheme="minorHAnsi"/>
          <w:sz w:val="24"/>
          <w:szCs w:val="24"/>
          <w:lang w:val="az-Latn-AZ"/>
        </w:rPr>
        <w:t xml:space="preserve"> for irrigation puposes</w:t>
      </w:r>
      <w:r w:rsidRPr="00437CB8">
        <w:rPr>
          <w:rFonts w:cstheme="minorHAnsi"/>
          <w:sz w:val="24"/>
          <w:szCs w:val="24"/>
          <w:lang w:val="az-Latn-AZ"/>
        </w:rPr>
        <w:t xml:space="preserve">. </w:t>
      </w:r>
      <w:r w:rsidRPr="00437CB8">
        <w:rPr>
          <w:rFonts w:cstheme="minorHAnsi"/>
          <w:sz w:val="24"/>
          <w:szCs w:val="24"/>
        </w:rPr>
        <w:t xml:space="preserve">Ecosystem </w:t>
      </w:r>
      <w:r w:rsidR="009744FC">
        <w:rPr>
          <w:rFonts w:cstheme="minorHAnsi"/>
          <w:sz w:val="24"/>
          <w:szCs w:val="24"/>
        </w:rPr>
        <w:t>services</w:t>
      </w:r>
      <w:r w:rsidRPr="00437CB8">
        <w:rPr>
          <w:rFonts w:cstheme="minorHAnsi"/>
          <w:sz w:val="24"/>
          <w:szCs w:val="24"/>
        </w:rPr>
        <w:t xml:space="preserve"> in rivers, lakes and wetlands help provide livelihoods for the local population. Currently, the use of lakes covers a wide range of areas and is important both in terms of biodiversity and in meeting the very important needs of the local population. </w:t>
      </w:r>
      <w:r w:rsidRPr="00437CB8">
        <w:rPr>
          <w:rFonts w:cstheme="minorHAnsi"/>
          <w:sz w:val="24"/>
          <w:szCs w:val="24"/>
          <w:lang w:val="az-Latn-AZ"/>
        </w:rPr>
        <w:t>Lakes play an important role in the lives of people living in the surrounding areas, and the ecosystem services provided by these lakes are invaluable. Azerbaijani lakes are very rich in biodiversity, and these lakes are inhabited mainly by valuable fish and bird species</w:t>
      </w:r>
      <w:r>
        <w:rPr>
          <w:rFonts w:cstheme="minorHAnsi"/>
          <w:sz w:val="24"/>
          <w:szCs w:val="24"/>
          <w:lang w:val="az-Latn-AZ"/>
        </w:rPr>
        <w:t xml:space="preserve"> (Abbasov </w:t>
      </w:r>
      <w:r w:rsidRPr="00B863D1">
        <w:rPr>
          <w:rFonts w:cstheme="minorHAnsi"/>
          <w:i/>
          <w:iCs/>
          <w:sz w:val="24"/>
          <w:szCs w:val="24"/>
          <w:lang w:val="az-Latn-AZ"/>
        </w:rPr>
        <w:t>et al</w:t>
      </w:r>
      <w:r w:rsidR="009C3AA7">
        <w:rPr>
          <w:rFonts w:cstheme="minorHAnsi"/>
          <w:sz w:val="24"/>
          <w:szCs w:val="24"/>
          <w:lang w:val="az-Latn-AZ"/>
        </w:rPr>
        <w:t>.</w:t>
      </w:r>
      <w:r>
        <w:rPr>
          <w:rFonts w:cstheme="minorHAnsi"/>
          <w:sz w:val="24"/>
          <w:szCs w:val="24"/>
          <w:lang w:val="az-Latn-AZ"/>
        </w:rPr>
        <w:t>, 2022b)</w:t>
      </w:r>
      <w:r w:rsidRPr="00437CB8">
        <w:rPr>
          <w:rFonts w:cstheme="minorHAnsi"/>
          <w:sz w:val="24"/>
          <w:szCs w:val="24"/>
          <w:lang w:val="az-Latn-AZ"/>
        </w:rPr>
        <w:t xml:space="preserve">. </w:t>
      </w:r>
    </w:p>
    <w:p w14:paraId="25D910A1" w14:textId="10D86F99"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 xml:space="preserve">Although Azerbaijani lakes are not very large in terms of total area, they are widely used for fishing purposes at the local level. The main lakes </w:t>
      </w:r>
      <w:r w:rsidR="00CF30C6">
        <w:rPr>
          <w:rFonts w:cstheme="minorHAnsi"/>
          <w:sz w:val="24"/>
          <w:szCs w:val="24"/>
          <w:lang w:val="az-Latn-AZ"/>
        </w:rPr>
        <w:t xml:space="preserve">that are </w:t>
      </w:r>
      <w:r w:rsidRPr="00437CB8">
        <w:rPr>
          <w:rFonts w:cstheme="minorHAnsi"/>
          <w:sz w:val="24"/>
          <w:szCs w:val="24"/>
          <w:lang w:val="az-Latn-AZ"/>
        </w:rPr>
        <w:t>importan</w:t>
      </w:r>
      <w:r w:rsidR="00CF30C6">
        <w:rPr>
          <w:rFonts w:cstheme="minorHAnsi"/>
          <w:sz w:val="24"/>
          <w:szCs w:val="24"/>
          <w:lang w:val="az-Latn-AZ"/>
        </w:rPr>
        <w:t>t for fish</w:t>
      </w:r>
      <w:r w:rsidRPr="00437CB8">
        <w:rPr>
          <w:rFonts w:cstheme="minorHAnsi"/>
          <w:sz w:val="24"/>
          <w:szCs w:val="24"/>
          <w:lang w:val="az-Latn-AZ"/>
        </w:rPr>
        <w:t xml:space="preserve"> are Sarisu, Mehmana in the Aran economic region</w:t>
      </w:r>
      <w:r w:rsidR="00CF30C6">
        <w:rPr>
          <w:rFonts w:cstheme="minorHAnsi"/>
          <w:sz w:val="24"/>
          <w:szCs w:val="24"/>
          <w:lang w:val="az-Latn-AZ"/>
        </w:rPr>
        <w:t>,</w:t>
      </w:r>
      <w:r w:rsidRPr="00437CB8">
        <w:rPr>
          <w:rFonts w:cstheme="minorHAnsi"/>
          <w:sz w:val="24"/>
          <w:szCs w:val="24"/>
          <w:lang w:val="az-Latn-AZ"/>
        </w:rPr>
        <w:t xml:space="preserve"> and numerous oxbow lakes around the Aggol and Kura rivers. In 2019, the amount of fish caught in the freshwater lakes and ponds of Azerbaijan was about 540 tons. At present, there are more than 100 fish farms in Azerbaijan. However, it should be noted that the vast majority of fish caught are used directly by the local population and are not reported.</w:t>
      </w:r>
    </w:p>
    <w:p w14:paraId="135FB893" w14:textId="77777777" w:rsidR="005F4343" w:rsidRPr="00437CB8" w:rsidRDefault="005F4343" w:rsidP="00651C74">
      <w:pPr>
        <w:spacing w:after="240" w:line="276" w:lineRule="auto"/>
        <w:jc w:val="both"/>
        <w:rPr>
          <w:rFonts w:cstheme="minorHAnsi"/>
          <w:sz w:val="24"/>
          <w:szCs w:val="24"/>
          <w:lang w:val="az-Latn-AZ"/>
        </w:rPr>
      </w:pPr>
    </w:p>
    <w:p w14:paraId="5C7A7790" w14:textId="77777777" w:rsidR="0017213A" w:rsidRDefault="005F4343" w:rsidP="0017213A">
      <w:pPr>
        <w:keepNext/>
        <w:spacing w:after="240" w:line="276" w:lineRule="auto"/>
        <w:jc w:val="center"/>
      </w:pPr>
      <w:r w:rsidRPr="00437CB8">
        <w:rPr>
          <w:rFonts w:cstheme="minorHAnsi"/>
          <w:noProof/>
          <w:sz w:val="24"/>
          <w:szCs w:val="24"/>
          <w:lang w:val="en-US"/>
        </w:rPr>
        <w:drawing>
          <wp:inline distT="0" distB="0" distL="0" distR="0" wp14:anchorId="5B2F42B9" wp14:editId="3A67D72E">
            <wp:extent cx="4572000" cy="2743200"/>
            <wp:effectExtent l="0" t="0" r="0" b="0"/>
            <wp:docPr id="17" name="Chart 17">
              <a:extLst xmlns:a="http://schemas.openxmlformats.org/drawingml/2006/main">
                <a:ext uri="{FF2B5EF4-FFF2-40B4-BE49-F238E27FC236}">
                  <a16:creationId xmlns:a16="http://schemas.microsoft.com/office/drawing/2014/main" id="{504AB962-C157-4CF8-87ED-35EB912804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BFF3750" w14:textId="2FD4F4C8" w:rsidR="008B6DC0" w:rsidRDefault="00576F95" w:rsidP="00722086">
      <w:pPr>
        <w:pStyle w:val="Caption"/>
      </w:pPr>
      <w:r>
        <w:t xml:space="preserve">                                </w:t>
      </w:r>
      <w:r w:rsidR="0017213A">
        <w:t xml:space="preserve">Fig. 3. </w:t>
      </w:r>
      <w:r w:rsidR="0017213A">
        <w:fldChar w:fldCharType="begin"/>
      </w:r>
      <w:r w:rsidR="0017213A">
        <w:instrText xml:space="preserve"> SEQ Fig._3. \* ARABIC </w:instrText>
      </w:r>
      <w:r w:rsidR="0017213A">
        <w:fldChar w:fldCharType="separate"/>
      </w:r>
      <w:r w:rsidR="00BF5843">
        <w:rPr>
          <w:noProof/>
        </w:rPr>
        <w:t>12</w:t>
      </w:r>
      <w:r w:rsidR="0017213A">
        <w:rPr>
          <w:noProof/>
        </w:rPr>
        <w:fldChar w:fldCharType="end"/>
      </w:r>
      <w:r w:rsidR="0017213A" w:rsidRPr="0017213A">
        <w:t xml:space="preserve"> </w:t>
      </w:r>
      <w:r w:rsidR="0017213A" w:rsidRPr="00686AFC">
        <w:t xml:space="preserve">The </w:t>
      </w:r>
      <w:proofErr w:type="gramStart"/>
      <w:r w:rsidR="0017213A" w:rsidRPr="00686AFC">
        <w:t>amount</w:t>
      </w:r>
      <w:proofErr w:type="gramEnd"/>
      <w:r w:rsidR="0017213A" w:rsidRPr="00686AFC">
        <w:t xml:space="preserve"> of fish caught in lakes and ponds</w:t>
      </w:r>
    </w:p>
    <w:p w14:paraId="26BD7FC5" w14:textId="77777777" w:rsidR="008B6DC0" w:rsidRPr="008B6DC0" w:rsidRDefault="008B6DC0" w:rsidP="008B6DC0">
      <w:pPr>
        <w:rPr>
          <w:lang w:val="az-Latn-AZ"/>
        </w:rPr>
      </w:pPr>
    </w:p>
    <w:p w14:paraId="2D88E6D3" w14:textId="5A3DEC1D" w:rsidR="005F4343" w:rsidRPr="00437CB8" w:rsidRDefault="005F4343" w:rsidP="00651C74">
      <w:pPr>
        <w:autoSpaceDE w:val="0"/>
        <w:autoSpaceDN w:val="0"/>
        <w:adjustRightInd w:val="0"/>
        <w:spacing w:after="240" w:line="276" w:lineRule="auto"/>
        <w:jc w:val="both"/>
        <w:rPr>
          <w:rFonts w:cstheme="minorHAnsi"/>
          <w:sz w:val="24"/>
          <w:szCs w:val="24"/>
          <w:lang w:val="az-Latn-AZ"/>
        </w:rPr>
      </w:pPr>
      <w:r w:rsidRPr="00437CB8">
        <w:rPr>
          <w:rFonts w:cstheme="minorHAnsi"/>
          <w:sz w:val="24"/>
          <w:szCs w:val="24"/>
          <w:lang w:val="az-Latn-AZ"/>
        </w:rPr>
        <w:t>Sarisu Lake is the largest lake in Azerbaijan where lake fishing is developed. The lake is very important in terms of fishing. Although the importance of the lake in the past was greater, it is still significant today and there is a fishery in the area. The fish species of Sarysu Lake consists mainly of Caspian roach (</w:t>
      </w:r>
      <w:r w:rsidRPr="00B863D1">
        <w:rPr>
          <w:rFonts w:cstheme="minorHAnsi"/>
          <w:i/>
          <w:iCs/>
          <w:sz w:val="24"/>
          <w:szCs w:val="24"/>
          <w:lang w:val="az-Latn-AZ"/>
        </w:rPr>
        <w:t>Rutilus caspicus</w:t>
      </w:r>
      <w:r w:rsidRPr="00437CB8">
        <w:rPr>
          <w:rFonts w:cstheme="minorHAnsi"/>
          <w:sz w:val="24"/>
          <w:szCs w:val="24"/>
          <w:lang w:val="az-Latn-AZ"/>
        </w:rPr>
        <w:t>) and Common carp (</w:t>
      </w:r>
      <w:r w:rsidRPr="00B863D1">
        <w:rPr>
          <w:rFonts w:cstheme="minorHAnsi"/>
          <w:i/>
          <w:iCs/>
          <w:sz w:val="24"/>
          <w:szCs w:val="24"/>
          <w:lang w:val="az-Latn-AZ"/>
        </w:rPr>
        <w:t>Cyprinus carpio</w:t>
      </w:r>
      <w:r w:rsidRPr="00437CB8">
        <w:rPr>
          <w:rFonts w:cstheme="minorHAnsi"/>
          <w:sz w:val="24"/>
          <w:szCs w:val="24"/>
          <w:lang w:val="az-Latn-AZ"/>
        </w:rPr>
        <w:t>). In addition, the favorable conditions here ensure the wintering of 300-350 thousand of birds including ducks, coots, grey heron (</w:t>
      </w:r>
      <w:r w:rsidRPr="00B863D1">
        <w:rPr>
          <w:rFonts w:cstheme="minorHAnsi"/>
          <w:i/>
          <w:iCs/>
          <w:sz w:val="24"/>
          <w:szCs w:val="24"/>
          <w:lang w:val="az-Latn-AZ"/>
        </w:rPr>
        <w:t>Ardea cinerea</w:t>
      </w:r>
      <w:r w:rsidRPr="00437CB8">
        <w:rPr>
          <w:rFonts w:cstheme="minorHAnsi"/>
          <w:sz w:val="24"/>
          <w:szCs w:val="24"/>
          <w:lang w:val="az-Latn-AZ"/>
        </w:rPr>
        <w:t>), partridges, geese, Western swamphen (</w:t>
      </w:r>
      <w:r w:rsidRPr="00B863D1">
        <w:rPr>
          <w:rFonts w:cstheme="minorHAnsi"/>
          <w:i/>
          <w:iCs/>
          <w:sz w:val="24"/>
          <w:szCs w:val="24"/>
          <w:lang w:val="az-Latn-AZ"/>
        </w:rPr>
        <w:t>Porphyrio porphyri</w:t>
      </w:r>
      <w:r w:rsidRPr="00437CB8">
        <w:rPr>
          <w:rFonts w:cstheme="minorHAnsi"/>
          <w:sz w:val="24"/>
          <w:szCs w:val="24"/>
          <w:lang w:val="az-Latn-AZ"/>
        </w:rPr>
        <w:t>), cormorants etc.  Wild boar, swamp boar, eurasian beaver are the most common representatives of the animals habitating in the Sar</w:t>
      </w:r>
      <w:r>
        <w:rPr>
          <w:rFonts w:cstheme="minorHAnsi"/>
          <w:sz w:val="24"/>
          <w:szCs w:val="24"/>
          <w:lang w:val="az-Latn-AZ"/>
        </w:rPr>
        <w:t>i</w:t>
      </w:r>
      <w:r w:rsidRPr="00437CB8">
        <w:rPr>
          <w:rFonts w:cstheme="minorHAnsi"/>
          <w:sz w:val="24"/>
          <w:szCs w:val="24"/>
          <w:lang w:val="az-Latn-AZ"/>
        </w:rPr>
        <w:t>su lake</w:t>
      </w:r>
      <w:r>
        <w:rPr>
          <w:rFonts w:cstheme="minorHAnsi"/>
          <w:sz w:val="24"/>
          <w:szCs w:val="24"/>
          <w:lang w:val="az-Latn-AZ"/>
        </w:rPr>
        <w:t xml:space="preserve"> (Sultanov </w:t>
      </w:r>
      <w:r w:rsidRPr="00B863D1">
        <w:rPr>
          <w:rFonts w:cstheme="minorHAnsi"/>
          <w:i/>
          <w:iCs/>
          <w:sz w:val="24"/>
          <w:szCs w:val="24"/>
          <w:lang w:val="az-Latn-AZ"/>
        </w:rPr>
        <w:t>et al</w:t>
      </w:r>
      <w:r w:rsidR="004D7773">
        <w:rPr>
          <w:rFonts w:cstheme="minorHAnsi"/>
          <w:sz w:val="24"/>
          <w:szCs w:val="24"/>
          <w:lang w:val="az-Latn-AZ"/>
        </w:rPr>
        <w:t>.</w:t>
      </w:r>
      <w:r>
        <w:rPr>
          <w:rFonts w:cstheme="minorHAnsi"/>
          <w:sz w:val="24"/>
          <w:szCs w:val="24"/>
          <w:lang w:val="az-Latn-AZ"/>
        </w:rPr>
        <w:t>, 2000)</w:t>
      </w:r>
      <w:r w:rsidRPr="00437CB8">
        <w:rPr>
          <w:rFonts w:cstheme="minorHAnsi"/>
          <w:sz w:val="24"/>
          <w:szCs w:val="24"/>
          <w:lang w:val="az-Latn-AZ"/>
        </w:rPr>
        <w:t>.</w:t>
      </w:r>
    </w:p>
    <w:p w14:paraId="780C03F1" w14:textId="506D7B7A" w:rsidR="005F4343" w:rsidRPr="00437CB8" w:rsidRDefault="005F4343" w:rsidP="00651C74">
      <w:pPr>
        <w:autoSpaceDE w:val="0"/>
        <w:autoSpaceDN w:val="0"/>
        <w:adjustRightInd w:val="0"/>
        <w:spacing w:after="240" w:line="276" w:lineRule="auto"/>
        <w:jc w:val="both"/>
        <w:rPr>
          <w:rFonts w:cstheme="minorHAnsi"/>
          <w:sz w:val="24"/>
          <w:szCs w:val="24"/>
          <w:lang w:val="az-Latn-AZ"/>
        </w:rPr>
      </w:pPr>
      <w:r w:rsidRPr="00437CB8">
        <w:rPr>
          <w:rFonts w:cstheme="minorHAnsi"/>
          <w:sz w:val="24"/>
          <w:szCs w:val="24"/>
          <w:lang w:val="az-Latn-AZ"/>
        </w:rPr>
        <w:t>Lake Mahmudchala is also a very important lake-</w:t>
      </w:r>
      <w:r w:rsidRPr="00437CB8">
        <w:rPr>
          <w:rFonts w:cstheme="minorHAnsi"/>
          <w:sz w:val="24"/>
          <w:szCs w:val="24"/>
        </w:rPr>
        <w:t>w</w:t>
      </w:r>
      <w:r w:rsidRPr="00437CB8">
        <w:rPr>
          <w:rFonts w:cstheme="minorHAnsi"/>
          <w:sz w:val="24"/>
          <w:szCs w:val="24"/>
          <w:lang w:val="az-Latn-AZ"/>
        </w:rPr>
        <w:t>etland ecosystem located in the Mugan part of Azerbaijan. Historically, the source of food for this lake was the overflow of the Araz River. Currently, due to the depletion of water in the Araz River, Mahmudchala has lost this source of food. At present, Lake Mahmudchala has been turned into a wetland and</w:t>
      </w:r>
      <w:r w:rsidR="004D7773">
        <w:rPr>
          <w:rFonts w:cstheme="minorHAnsi"/>
          <w:sz w:val="24"/>
          <w:szCs w:val="24"/>
          <w:lang w:val="az-Latn-AZ"/>
        </w:rPr>
        <w:t>,</w:t>
      </w:r>
      <w:r w:rsidRPr="00437CB8">
        <w:rPr>
          <w:rFonts w:cstheme="minorHAnsi"/>
          <w:sz w:val="24"/>
          <w:szCs w:val="24"/>
          <w:lang w:val="az-Latn-AZ"/>
        </w:rPr>
        <w:t xml:space="preserve"> in turn</w:t>
      </w:r>
      <w:r w:rsidR="004D7773">
        <w:rPr>
          <w:rFonts w:cstheme="minorHAnsi"/>
          <w:sz w:val="24"/>
          <w:szCs w:val="24"/>
          <w:lang w:val="az-Latn-AZ"/>
        </w:rPr>
        <w:t>,</w:t>
      </w:r>
      <w:r w:rsidRPr="00437CB8">
        <w:rPr>
          <w:rFonts w:cstheme="minorHAnsi"/>
          <w:sz w:val="24"/>
          <w:szCs w:val="24"/>
          <w:lang w:val="az-Latn-AZ"/>
        </w:rPr>
        <w:t xml:space="preserve"> consists of two parts - Mahmudchala and Agchala lakes</w:t>
      </w:r>
      <w:r>
        <w:rPr>
          <w:rFonts w:cstheme="minorHAnsi"/>
          <w:sz w:val="24"/>
          <w:szCs w:val="24"/>
          <w:lang w:val="az-Latn-AZ"/>
        </w:rPr>
        <w:t xml:space="preserve"> (Plain, 2016)</w:t>
      </w:r>
      <w:r w:rsidRPr="00437CB8">
        <w:rPr>
          <w:rFonts w:cstheme="minorHAnsi"/>
          <w:sz w:val="24"/>
          <w:szCs w:val="24"/>
          <w:lang w:val="az-Latn-AZ"/>
        </w:rPr>
        <w:t>. Currently, the lake is partially fed by the waters of the Bulgar River. In addition, water is artificially supplied to feed the lake. During the summer, the area of the lake is very small</w:t>
      </w:r>
      <w:r>
        <w:rPr>
          <w:rFonts w:cstheme="minorHAnsi"/>
          <w:sz w:val="24"/>
          <w:szCs w:val="24"/>
          <w:lang w:val="az-Latn-AZ"/>
        </w:rPr>
        <w:t xml:space="preserve"> (Heiss </w:t>
      </w:r>
      <w:r w:rsidRPr="00B863D1">
        <w:rPr>
          <w:rFonts w:cstheme="minorHAnsi"/>
          <w:i/>
          <w:iCs/>
          <w:sz w:val="24"/>
          <w:szCs w:val="24"/>
          <w:lang w:val="az-Latn-AZ"/>
        </w:rPr>
        <w:t>et al</w:t>
      </w:r>
      <w:r w:rsidR="004D7773">
        <w:rPr>
          <w:rFonts w:cstheme="minorHAnsi"/>
          <w:sz w:val="24"/>
          <w:szCs w:val="24"/>
          <w:lang w:val="az-Latn-AZ"/>
        </w:rPr>
        <w:t>.</w:t>
      </w:r>
      <w:r>
        <w:rPr>
          <w:rFonts w:cstheme="minorHAnsi"/>
          <w:sz w:val="24"/>
          <w:szCs w:val="24"/>
          <w:lang w:val="az-Latn-AZ"/>
        </w:rPr>
        <w:t xml:space="preserve">, 2020; Sultanov </w:t>
      </w:r>
      <w:r w:rsidRPr="00B863D1">
        <w:rPr>
          <w:rFonts w:cstheme="minorHAnsi"/>
          <w:i/>
          <w:iCs/>
          <w:sz w:val="24"/>
          <w:szCs w:val="24"/>
          <w:lang w:val="az-Latn-AZ"/>
        </w:rPr>
        <w:t>et al</w:t>
      </w:r>
      <w:r w:rsidR="004D7773" w:rsidRPr="00B863D1">
        <w:rPr>
          <w:rFonts w:cstheme="minorHAnsi"/>
          <w:i/>
          <w:iCs/>
          <w:sz w:val="24"/>
          <w:szCs w:val="24"/>
          <w:lang w:val="az-Latn-AZ"/>
        </w:rPr>
        <w:t>.</w:t>
      </w:r>
      <w:r>
        <w:rPr>
          <w:rFonts w:cstheme="minorHAnsi"/>
          <w:sz w:val="24"/>
          <w:szCs w:val="24"/>
          <w:lang w:val="az-Latn-AZ"/>
        </w:rPr>
        <w:t>, 1998)</w:t>
      </w:r>
      <w:r w:rsidRPr="00437CB8">
        <w:rPr>
          <w:rFonts w:cstheme="minorHAnsi"/>
          <w:sz w:val="24"/>
          <w:szCs w:val="24"/>
          <w:lang w:val="az-Latn-AZ"/>
        </w:rPr>
        <w:t>.</w:t>
      </w:r>
    </w:p>
    <w:p w14:paraId="000025D9" w14:textId="6AF49FB2" w:rsidR="005F4343" w:rsidRPr="00437CB8" w:rsidRDefault="005F4343" w:rsidP="00651C74">
      <w:pPr>
        <w:autoSpaceDE w:val="0"/>
        <w:autoSpaceDN w:val="0"/>
        <w:adjustRightInd w:val="0"/>
        <w:spacing w:after="240" w:line="276" w:lineRule="auto"/>
        <w:jc w:val="both"/>
        <w:rPr>
          <w:rFonts w:cstheme="minorHAnsi"/>
          <w:sz w:val="24"/>
          <w:szCs w:val="24"/>
          <w:lang w:val="az-Latn-AZ"/>
        </w:rPr>
      </w:pPr>
      <w:r w:rsidRPr="00437CB8">
        <w:rPr>
          <w:rFonts w:cstheme="minorHAnsi"/>
          <w:sz w:val="24"/>
          <w:szCs w:val="24"/>
          <w:lang w:val="az-Latn-AZ"/>
        </w:rPr>
        <w:t xml:space="preserve">The bottom of Lake Mahmudchala consists mainly of a layer of silt </w:t>
      </w:r>
      <w:r w:rsidR="004D7773">
        <w:rPr>
          <w:rFonts w:cstheme="minorHAnsi"/>
          <w:sz w:val="24"/>
          <w:szCs w:val="24"/>
          <w:lang w:val="az-Latn-AZ"/>
        </w:rPr>
        <w:t>and m</w:t>
      </w:r>
      <w:r w:rsidRPr="00437CB8">
        <w:rPr>
          <w:rFonts w:cstheme="minorHAnsi"/>
          <w:sz w:val="24"/>
          <w:szCs w:val="24"/>
          <w:lang w:val="az-Latn-AZ"/>
        </w:rPr>
        <w:t>ost of its territory is covered with wetlands. During winter, Mahmudchala becomes a suitable place for birds</w:t>
      </w:r>
      <w:r w:rsidR="001B0F56">
        <w:rPr>
          <w:rFonts w:cstheme="minorHAnsi"/>
          <w:sz w:val="24"/>
          <w:szCs w:val="24"/>
          <w:lang w:val="az-Latn-AZ"/>
        </w:rPr>
        <w:t>.</w:t>
      </w:r>
      <w:r w:rsidRPr="00437CB8">
        <w:rPr>
          <w:rFonts w:cstheme="minorHAnsi"/>
          <w:sz w:val="24"/>
          <w:szCs w:val="24"/>
          <w:lang w:val="az-Latn-AZ"/>
        </w:rPr>
        <w:t>. Mahmudchala lake is home to many birds and is of great hunting importance. Among the rare and endangered species of</w:t>
      </w:r>
      <w:r w:rsidR="001B0F56">
        <w:rPr>
          <w:rFonts w:cstheme="minorHAnsi"/>
          <w:sz w:val="24"/>
          <w:szCs w:val="24"/>
          <w:lang w:val="az-Latn-AZ"/>
        </w:rPr>
        <w:t xml:space="preserve"> global</w:t>
      </w:r>
      <w:r w:rsidRPr="00437CB8">
        <w:rPr>
          <w:rFonts w:cstheme="minorHAnsi"/>
          <w:sz w:val="24"/>
          <w:szCs w:val="24"/>
          <w:lang w:val="az-Latn-AZ"/>
        </w:rPr>
        <w:t xml:space="preserve"> importance, there are the gyrfalcon (</w:t>
      </w:r>
      <w:r w:rsidRPr="00B863D1">
        <w:rPr>
          <w:rFonts w:cstheme="minorHAnsi"/>
          <w:i/>
          <w:iCs/>
          <w:sz w:val="24"/>
          <w:szCs w:val="24"/>
          <w:lang w:val="az-Latn-AZ"/>
        </w:rPr>
        <w:t>Chettusia gregaria</w:t>
      </w:r>
      <w:r w:rsidRPr="00437CB8">
        <w:rPr>
          <w:rFonts w:cstheme="minorHAnsi"/>
          <w:sz w:val="24"/>
          <w:szCs w:val="24"/>
          <w:lang w:val="az-Latn-AZ"/>
        </w:rPr>
        <w:t>), the pygmy cormorant (</w:t>
      </w:r>
      <w:r w:rsidRPr="00B863D1">
        <w:rPr>
          <w:rFonts w:cstheme="minorHAnsi"/>
          <w:i/>
          <w:iCs/>
          <w:sz w:val="24"/>
          <w:szCs w:val="24"/>
          <w:lang w:val="az-Latn-AZ"/>
        </w:rPr>
        <w:t>Ph. Pygmaeus</w:t>
      </w:r>
      <w:r w:rsidRPr="00437CB8">
        <w:rPr>
          <w:rFonts w:cstheme="minorHAnsi"/>
          <w:sz w:val="24"/>
          <w:szCs w:val="24"/>
          <w:lang w:val="az-Latn-AZ"/>
        </w:rPr>
        <w:t>), the white-eyed duck (</w:t>
      </w:r>
      <w:r w:rsidRPr="00B863D1">
        <w:rPr>
          <w:rFonts w:cstheme="minorHAnsi"/>
          <w:i/>
          <w:iCs/>
          <w:sz w:val="24"/>
          <w:szCs w:val="24"/>
          <w:lang w:val="az-Latn-AZ"/>
        </w:rPr>
        <w:t>Aythya nyroca</w:t>
      </w:r>
      <w:r w:rsidRPr="00437CB8">
        <w:rPr>
          <w:rFonts w:cstheme="minorHAnsi"/>
          <w:sz w:val="24"/>
          <w:szCs w:val="24"/>
          <w:lang w:val="az-Latn-AZ"/>
        </w:rPr>
        <w:t>), marble teal (</w:t>
      </w:r>
      <w:r w:rsidRPr="00B863D1">
        <w:rPr>
          <w:rFonts w:cstheme="minorHAnsi"/>
          <w:i/>
          <w:iCs/>
          <w:sz w:val="24"/>
          <w:szCs w:val="24"/>
          <w:lang w:val="az-Latn-AZ"/>
        </w:rPr>
        <w:t>M. angustirostris</w:t>
      </w:r>
      <w:r w:rsidRPr="00437CB8">
        <w:rPr>
          <w:rFonts w:cstheme="minorHAnsi"/>
          <w:sz w:val="24"/>
          <w:szCs w:val="24"/>
          <w:lang w:val="az-Latn-AZ"/>
        </w:rPr>
        <w:t xml:space="preserve">). Among the species listed in the Red Data Book of Azerbaijan, one should note the spoonbill </w:t>
      </w:r>
      <w:r w:rsidR="001B0F56">
        <w:rPr>
          <w:rFonts w:cstheme="minorHAnsi"/>
          <w:sz w:val="24"/>
          <w:szCs w:val="24"/>
          <w:lang w:val="az-Latn-AZ"/>
        </w:rPr>
        <w:t>(</w:t>
      </w:r>
      <w:r w:rsidRPr="00B863D1">
        <w:rPr>
          <w:rFonts w:cstheme="minorHAnsi"/>
          <w:i/>
          <w:iCs/>
          <w:sz w:val="24"/>
          <w:szCs w:val="24"/>
          <w:lang w:val="az-Latn-AZ"/>
        </w:rPr>
        <w:t xml:space="preserve">P. </w:t>
      </w:r>
      <w:r w:rsidR="001B0F56" w:rsidRPr="001B0F56">
        <w:rPr>
          <w:rFonts w:cstheme="minorHAnsi"/>
          <w:i/>
          <w:iCs/>
          <w:sz w:val="24"/>
          <w:szCs w:val="24"/>
          <w:lang w:val="az-Latn-AZ"/>
        </w:rPr>
        <w:t>L</w:t>
      </w:r>
      <w:r w:rsidRPr="00B863D1">
        <w:rPr>
          <w:rFonts w:cstheme="minorHAnsi"/>
          <w:i/>
          <w:iCs/>
          <w:sz w:val="24"/>
          <w:szCs w:val="24"/>
          <w:lang w:val="az-Latn-AZ"/>
        </w:rPr>
        <w:t>eucorodia</w:t>
      </w:r>
      <w:r w:rsidR="001B0F56">
        <w:rPr>
          <w:rFonts w:cstheme="minorHAnsi"/>
          <w:sz w:val="24"/>
          <w:szCs w:val="24"/>
          <w:lang w:val="az-Latn-AZ"/>
        </w:rPr>
        <w:t>)</w:t>
      </w:r>
      <w:r w:rsidRPr="00437CB8">
        <w:rPr>
          <w:rFonts w:cstheme="minorHAnsi"/>
          <w:sz w:val="24"/>
          <w:szCs w:val="24"/>
          <w:lang w:val="az-Latn-AZ"/>
        </w:rPr>
        <w:t xml:space="preserve">, the mute swan </w:t>
      </w:r>
      <w:r w:rsidR="001B0F56">
        <w:rPr>
          <w:rFonts w:cstheme="minorHAnsi"/>
          <w:sz w:val="24"/>
          <w:szCs w:val="24"/>
          <w:lang w:val="az-Latn-AZ"/>
        </w:rPr>
        <w:t>(</w:t>
      </w:r>
      <w:r w:rsidRPr="00B863D1">
        <w:rPr>
          <w:rFonts w:cstheme="minorHAnsi"/>
          <w:i/>
          <w:iCs/>
          <w:sz w:val="24"/>
          <w:szCs w:val="24"/>
          <w:lang w:val="az-Latn-AZ"/>
        </w:rPr>
        <w:t xml:space="preserve">C. </w:t>
      </w:r>
      <w:r w:rsidR="005E1610" w:rsidRPr="005E1610">
        <w:rPr>
          <w:rFonts w:cstheme="minorHAnsi"/>
          <w:i/>
          <w:iCs/>
          <w:sz w:val="24"/>
          <w:szCs w:val="24"/>
          <w:lang w:val="az-Latn-AZ"/>
        </w:rPr>
        <w:t>O</w:t>
      </w:r>
      <w:r w:rsidRPr="00B863D1">
        <w:rPr>
          <w:rFonts w:cstheme="minorHAnsi"/>
          <w:i/>
          <w:iCs/>
          <w:sz w:val="24"/>
          <w:szCs w:val="24"/>
          <w:lang w:val="az-Latn-AZ"/>
        </w:rPr>
        <w:t>lor</w:t>
      </w:r>
      <w:r w:rsidR="005E1610">
        <w:rPr>
          <w:rFonts w:cstheme="minorHAnsi"/>
          <w:i/>
          <w:iCs/>
          <w:sz w:val="24"/>
          <w:szCs w:val="24"/>
          <w:lang w:val="az-Latn-AZ"/>
        </w:rPr>
        <w:t>)</w:t>
      </w:r>
      <w:r w:rsidRPr="00437CB8">
        <w:rPr>
          <w:rFonts w:cstheme="minorHAnsi"/>
          <w:sz w:val="24"/>
          <w:szCs w:val="24"/>
          <w:lang w:val="az-Latn-AZ"/>
        </w:rPr>
        <w:t xml:space="preserve">, the sultan </w:t>
      </w:r>
      <w:r w:rsidR="005E1610">
        <w:rPr>
          <w:rFonts w:cstheme="minorHAnsi"/>
          <w:sz w:val="24"/>
          <w:szCs w:val="24"/>
          <w:lang w:val="az-Latn-AZ"/>
        </w:rPr>
        <w:t>(</w:t>
      </w:r>
      <w:r w:rsidRPr="00B863D1">
        <w:rPr>
          <w:rFonts w:cstheme="minorHAnsi"/>
          <w:i/>
          <w:iCs/>
          <w:sz w:val="24"/>
          <w:szCs w:val="24"/>
          <w:lang w:val="az-Latn-AZ"/>
        </w:rPr>
        <w:t xml:space="preserve">P. </w:t>
      </w:r>
      <w:r w:rsidR="005E1610" w:rsidRPr="005E1610">
        <w:rPr>
          <w:rFonts w:cstheme="minorHAnsi"/>
          <w:i/>
          <w:iCs/>
          <w:sz w:val="24"/>
          <w:szCs w:val="24"/>
          <w:lang w:val="az-Latn-AZ"/>
        </w:rPr>
        <w:t>P</w:t>
      </w:r>
      <w:r w:rsidRPr="00B863D1">
        <w:rPr>
          <w:rFonts w:cstheme="minorHAnsi"/>
          <w:i/>
          <w:iCs/>
          <w:sz w:val="24"/>
          <w:szCs w:val="24"/>
          <w:lang w:val="az-Latn-AZ"/>
        </w:rPr>
        <w:t>orphyrio</w:t>
      </w:r>
      <w:r w:rsidR="005E1610">
        <w:rPr>
          <w:rFonts w:cstheme="minorHAnsi"/>
          <w:i/>
          <w:iCs/>
          <w:sz w:val="24"/>
          <w:szCs w:val="24"/>
          <w:lang w:val="az-Latn-AZ"/>
        </w:rPr>
        <w:t>)</w:t>
      </w:r>
      <w:r w:rsidRPr="00437CB8">
        <w:rPr>
          <w:rFonts w:cstheme="minorHAnsi"/>
          <w:sz w:val="24"/>
          <w:szCs w:val="24"/>
          <w:lang w:val="az-Latn-AZ"/>
        </w:rPr>
        <w:t xml:space="preserve">, the white-tailed piglet </w:t>
      </w:r>
      <w:r w:rsidR="005E1610">
        <w:rPr>
          <w:rFonts w:cstheme="minorHAnsi"/>
          <w:sz w:val="24"/>
          <w:szCs w:val="24"/>
          <w:lang w:val="az-Latn-AZ"/>
        </w:rPr>
        <w:t>(</w:t>
      </w:r>
      <w:r w:rsidRPr="00B863D1">
        <w:rPr>
          <w:rFonts w:cstheme="minorHAnsi"/>
          <w:i/>
          <w:iCs/>
          <w:sz w:val="24"/>
          <w:szCs w:val="24"/>
          <w:lang w:val="az-Latn-AZ"/>
        </w:rPr>
        <w:t xml:space="preserve">Ch. </w:t>
      </w:r>
      <w:r w:rsidR="005E1610" w:rsidRPr="005E1610">
        <w:rPr>
          <w:rFonts w:cstheme="minorHAnsi"/>
          <w:i/>
          <w:iCs/>
          <w:sz w:val="24"/>
          <w:szCs w:val="24"/>
          <w:lang w:val="az-Latn-AZ"/>
        </w:rPr>
        <w:t>L</w:t>
      </w:r>
      <w:r w:rsidRPr="00B863D1">
        <w:rPr>
          <w:rFonts w:cstheme="minorHAnsi"/>
          <w:i/>
          <w:iCs/>
          <w:sz w:val="24"/>
          <w:szCs w:val="24"/>
          <w:lang w:val="az-Latn-AZ"/>
        </w:rPr>
        <w:t>eucura</w:t>
      </w:r>
      <w:r w:rsidR="005E1610">
        <w:rPr>
          <w:rFonts w:cstheme="minorHAnsi"/>
          <w:i/>
          <w:iCs/>
          <w:sz w:val="24"/>
          <w:szCs w:val="24"/>
          <w:lang w:val="az-Latn-AZ"/>
        </w:rPr>
        <w:t>)</w:t>
      </w:r>
      <w:r w:rsidRPr="00437CB8">
        <w:rPr>
          <w:rFonts w:cstheme="minorHAnsi"/>
          <w:sz w:val="24"/>
          <w:szCs w:val="24"/>
          <w:lang w:val="az-Latn-AZ"/>
        </w:rPr>
        <w:t xml:space="preserve">. Among the species with the European conservation status, there are also white stork, little bittern, teal cracker, red-nosed duck, meadow tirkushka, herbalist, barnacle tern, </w:t>
      </w:r>
      <w:r w:rsidR="005E1610">
        <w:rPr>
          <w:rFonts w:cstheme="minorHAnsi"/>
          <w:sz w:val="24"/>
          <w:szCs w:val="24"/>
          <w:lang w:val="az-Latn-AZ"/>
        </w:rPr>
        <w:t xml:space="preserve">and </w:t>
      </w:r>
      <w:r w:rsidRPr="00437CB8">
        <w:rPr>
          <w:rFonts w:cstheme="minorHAnsi"/>
          <w:sz w:val="24"/>
          <w:szCs w:val="24"/>
          <w:lang w:val="az-Latn-AZ"/>
        </w:rPr>
        <w:t>little tern (all nest). Carp, catfish, and pike, are the economically valuable fish species of Mahmudchala. wild boars, wolves, jackals, foxes, jungle cat, etc</w:t>
      </w:r>
      <w:r w:rsidR="005E1610">
        <w:rPr>
          <w:rFonts w:cstheme="minorHAnsi"/>
          <w:sz w:val="24"/>
          <w:szCs w:val="24"/>
          <w:lang w:val="az-Latn-AZ"/>
        </w:rPr>
        <w:t>.,</w:t>
      </w:r>
      <w:r w:rsidRPr="00437CB8">
        <w:rPr>
          <w:rFonts w:cstheme="minorHAnsi"/>
          <w:sz w:val="24"/>
          <w:szCs w:val="24"/>
          <w:lang w:val="az-Latn-AZ"/>
        </w:rPr>
        <w:t xml:space="preserve"> are very common </w:t>
      </w:r>
      <w:r w:rsidR="005E1610">
        <w:rPr>
          <w:rFonts w:cstheme="minorHAnsi"/>
          <w:sz w:val="24"/>
          <w:szCs w:val="24"/>
          <w:lang w:val="az-Latn-AZ"/>
        </w:rPr>
        <w:t>i</w:t>
      </w:r>
      <w:r w:rsidRPr="00437CB8">
        <w:rPr>
          <w:rFonts w:cstheme="minorHAnsi"/>
          <w:sz w:val="24"/>
          <w:szCs w:val="24"/>
          <w:lang w:val="az-Latn-AZ"/>
        </w:rPr>
        <w:t>n the area</w:t>
      </w:r>
      <w:r>
        <w:rPr>
          <w:rFonts w:cstheme="minorHAnsi"/>
          <w:sz w:val="24"/>
          <w:szCs w:val="24"/>
          <w:lang w:val="az-Latn-AZ"/>
        </w:rPr>
        <w:t xml:space="preserve"> (Sultanov, 2006; </w:t>
      </w:r>
      <w:r w:rsidRPr="00211CD3">
        <w:rPr>
          <w:rFonts w:cstheme="minorHAnsi"/>
          <w:sz w:val="24"/>
          <w:szCs w:val="24"/>
          <w:lang w:val="az-Latn-AZ"/>
        </w:rPr>
        <w:t>Luiselli,</w:t>
      </w:r>
      <w:r>
        <w:rPr>
          <w:rFonts w:cstheme="minorHAnsi"/>
          <w:sz w:val="24"/>
          <w:szCs w:val="24"/>
          <w:lang w:val="az-Latn-AZ"/>
        </w:rPr>
        <w:t xml:space="preserve"> 2017)</w:t>
      </w:r>
      <w:r w:rsidRPr="00437CB8">
        <w:rPr>
          <w:rFonts w:cstheme="minorHAnsi"/>
          <w:sz w:val="24"/>
          <w:szCs w:val="24"/>
          <w:lang w:val="az-Latn-AZ"/>
        </w:rPr>
        <w:t>.</w:t>
      </w:r>
    </w:p>
    <w:p w14:paraId="20B89B86" w14:textId="62A2394C" w:rsidR="005F4343" w:rsidRPr="00437CB8" w:rsidRDefault="005F4343" w:rsidP="00651C74">
      <w:pPr>
        <w:autoSpaceDE w:val="0"/>
        <w:autoSpaceDN w:val="0"/>
        <w:adjustRightInd w:val="0"/>
        <w:spacing w:after="240" w:line="276" w:lineRule="auto"/>
        <w:jc w:val="both"/>
        <w:rPr>
          <w:rFonts w:cstheme="minorHAnsi"/>
          <w:sz w:val="24"/>
          <w:szCs w:val="24"/>
          <w:lang w:val="az-Latn-AZ"/>
        </w:rPr>
      </w:pPr>
      <w:r w:rsidRPr="00437CB8">
        <w:rPr>
          <w:rFonts w:cstheme="minorHAnsi"/>
          <w:sz w:val="24"/>
          <w:szCs w:val="24"/>
          <w:lang w:val="az-Latn-AZ"/>
        </w:rPr>
        <w:t>Lake Agzibirchala (port) is located close</w:t>
      </w:r>
      <w:r w:rsidR="001A283A">
        <w:rPr>
          <w:rFonts w:cstheme="minorHAnsi"/>
          <w:sz w:val="24"/>
          <w:szCs w:val="24"/>
          <w:lang w:val="az-Latn-AZ"/>
        </w:rPr>
        <w:t xml:space="preserve"> to</w:t>
      </w:r>
      <w:r w:rsidRPr="00437CB8">
        <w:rPr>
          <w:rFonts w:cstheme="minorHAnsi"/>
          <w:sz w:val="24"/>
          <w:szCs w:val="24"/>
          <w:lang w:val="az-Latn-AZ"/>
        </w:rPr>
        <w:t xml:space="preserve"> the north</w:t>
      </w:r>
      <w:r w:rsidR="001A283A">
        <w:rPr>
          <w:rFonts w:cstheme="minorHAnsi"/>
          <w:sz w:val="24"/>
          <w:szCs w:val="24"/>
          <w:lang w:val="az-Latn-AZ"/>
        </w:rPr>
        <w:t>ern</w:t>
      </w:r>
      <w:r w:rsidRPr="00437CB8">
        <w:rPr>
          <w:rFonts w:cstheme="minorHAnsi"/>
          <w:sz w:val="24"/>
          <w:szCs w:val="24"/>
          <w:lang w:val="az-Latn-AZ"/>
        </w:rPr>
        <w:t xml:space="preserve"> part of Azerbaijan</w:t>
      </w:r>
      <w:r w:rsidR="001A283A">
        <w:rPr>
          <w:rFonts w:cstheme="minorHAnsi"/>
          <w:sz w:val="24"/>
          <w:szCs w:val="24"/>
          <w:lang w:val="az-Latn-AZ"/>
        </w:rPr>
        <w:t xml:space="preserve"> and</w:t>
      </w:r>
      <w:r w:rsidRPr="00437CB8">
        <w:rPr>
          <w:rFonts w:cstheme="minorHAnsi"/>
          <w:sz w:val="24"/>
          <w:szCs w:val="24"/>
          <w:lang w:val="az-Latn-AZ"/>
        </w:rPr>
        <w:t xml:space="preserve"> the Caspian Sea. The fauna of the lake is mainly represented by wolves, foxes, jackals, badgers, beavers, etc</w:t>
      </w:r>
      <w:r w:rsidR="001A283A">
        <w:rPr>
          <w:rFonts w:cstheme="minorHAnsi"/>
          <w:sz w:val="24"/>
          <w:szCs w:val="24"/>
          <w:lang w:val="az-Latn-AZ"/>
        </w:rPr>
        <w:t>.</w:t>
      </w:r>
      <w:r w:rsidRPr="00437CB8">
        <w:rPr>
          <w:rFonts w:cstheme="minorHAnsi"/>
          <w:sz w:val="24"/>
          <w:szCs w:val="24"/>
          <w:lang w:val="az-Latn-AZ"/>
        </w:rPr>
        <w:t xml:space="preserve"> </w:t>
      </w:r>
      <w:r w:rsidR="001A283A">
        <w:rPr>
          <w:rFonts w:cstheme="minorHAnsi"/>
          <w:sz w:val="24"/>
          <w:szCs w:val="24"/>
          <w:lang w:val="az-Latn-AZ"/>
        </w:rPr>
        <w:t>B</w:t>
      </w:r>
      <w:r w:rsidRPr="00437CB8">
        <w:rPr>
          <w:rFonts w:cstheme="minorHAnsi"/>
          <w:sz w:val="24"/>
          <w:szCs w:val="24"/>
          <w:lang w:val="az-Latn-AZ"/>
        </w:rPr>
        <w:t>irds include geese, green ducks, partridges, etc.</w:t>
      </w:r>
      <w:r w:rsidR="00904B01">
        <w:rPr>
          <w:rFonts w:cstheme="minorHAnsi"/>
          <w:sz w:val="24"/>
          <w:szCs w:val="24"/>
          <w:lang w:val="az-Latn-AZ"/>
        </w:rPr>
        <w:t>, andw</w:t>
      </w:r>
      <w:r w:rsidRPr="00437CB8">
        <w:rPr>
          <w:rFonts w:cstheme="minorHAnsi"/>
          <w:sz w:val="24"/>
          <w:szCs w:val="24"/>
          <w:lang w:val="az-Latn-AZ"/>
        </w:rPr>
        <w:t>ater-wetland birds. At the same time, different types of aquatic and terrestrial species are widespread in the area.</w:t>
      </w:r>
    </w:p>
    <w:p w14:paraId="30CFFAE8" w14:textId="77777777" w:rsidR="0017213A" w:rsidRDefault="005F4343" w:rsidP="0017213A">
      <w:pPr>
        <w:keepNext/>
        <w:autoSpaceDE w:val="0"/>
        <w:autoSpaceDN w:val="0"/>
        <w:adjustRightInd w:val="0"/>
        <w:spacing w:after="240" w:line="276" w:lineRule="auto"/>
        <w:jc w:val="both"/>
      </w:pPr>
      <w:r w:rsidRPr="00437CB8">
        <w:rPr>
          <w:rFonts w:cstheme="minorHAnsi"/>
          <w:noProof/>
          <w:sz w:val="24"/>
          <w:szCs w:val="24"/>
          <w:lang w:val="en-US"/>
        </w:rPr>
        <w:drawing>
          <wp:inline distT="0" distB="0" distL="0" distR="0" wp14:anchorId="39672C0A" wp14:editId="3CB6C2B3">
            <wp:extent cx="6162675" cy="4108450"/>
            <wp:effectExtent l="0" t="0" r="952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62675" cy="4108450"/>
                    </a:xfrm>
                    <a:prstGeom prst="rect">
                      <a:avLst/>
                    </a:prstGeom>
                    <a:noFill/>
                    <a:ln>
                      <a:noFill/>
                    </a:ln>
                  </pic:spPr>
                </pic:pic>
              </a:graphicData>
            </a:graphic>
          </wp:inline>
        </w:drawing>
      </w:r>
    </w:p>
    <w:p w14:paraId="4694FDD2" w14:textId="4371D825" w:rsidR="008B6DC0" w:rsidRDefault="00576F95" w:rsidP="00722086">
      <w:pPr>
        <w:pStyle w:val="Caption"/>
      </w:pPr>
      <w:r>
        <w:t xml:space="preserve">                                                                    </w:t>
      </w:r>
      <w:r w:rsidR="0017213A">
        <w:t xml:space="preserve">Fig. 3. </w:t>
      </w:r>
      <w:r w:rsidR="0017213A">
        <w:fldChar w:fldCharType="begin"/>
      </w:r>
      <w:r w:rsidR="0017213A">
        <w:instrText xml:space="preserve"> SEQ Fig._3. \* ARABIC </w:instrText>
      </w:r>
      <w:r w:rsidR="0017213A">
        <w:fldChar w:fldCharType="separate"/>
      </w:r>
      <w:r w:rsidR="00BF5843">
        <w:rPr>
          <w:noProof/>
        </w:rPr>
        <w:t>13</w:t>
      </w:r>
      <w:r w:rsidR="0017213A">
        <w:rPr>
          <w:noProof/>
        </w:rPr>
        <w:fldChar w:fldCharType="end"/>
      </w:r>
      <w:r w:rsidR="0017213A" w:rsidRPr="0017213A">
        <w:t xml:space="preserve"> </w:t>
      </w:r>
      <w:r w:rsidR="0017213A" w:rsidRPr="0009100D">
        <w:t>Ağzibir lake</w:t>
      </w:r>
    </w:p>
    <w:p w14:paraId="30E4EFA1" w14:textId="77777777" w:rsidR="0017213A" w:rsidRDefault="0017213A" w:rsidP="00651C74">
      <w:pPr>
        <w:autoSpaceDE w:val="0"/>
        <w:autoSpaceDN w:val="0"/>
        <w:adjustRightInd w:val="0"/>
        <w:spacing w:after="240" w:line="276" w:lineRule="auto"/>
        <w:jc w:val="both"/>
        <w:rPr>
          <w:rFonts w:cstheme="minorHAnsi"/>
          <w:sz w:val="24"/>
          <w:szCs w:val="24"/>
          <w:lang w:val="az-Latn-AZ"/>
        </w:rPr>
      </w:pPr>
    </w:p>
    <w:p w14:paraId="1DCFBDDF" w14:textId="68899C4E" w:rsidR="005F4343" w:rsidRDefault="005F4343" w:rsidP="00651C74">
      <w:pPr>
        <w:autoSpaceDE w:val="0"/>
        <w:autoSpaceDN w:val="0"/>
        <w:adjustRightInd w:val="0"/>
        <w:spacing w:after="240" w:line="276" w:lineRule="auto"/>
        <w:jc w:val="both"/>
        <w:rPr>
          <w:rFonts w:cstheme="minorHAnsi"/>
          <w:sz w:val="24"/>
          <w:szCs w:val="24"/>
          <w:lang w:val="az-Latn-AZ"/>
        </w:rPr>
      </w:pPr>
      <w:r w:rsidRPr="00437CB8">
        <w:rPr>
          <w:rFonts w:cstheme="minorHAnsi"/>
          <w:sz w:val="24"/>
          <w:szCs w:val="24"/>
          <w:lang w:val="az-Latn-AZ"/>
        </w:rPr>
        <w:t>The Kura and Araz rivers have historically been strongly meandering rivers, and therefore</w:t>
      </w:r>
      <w:r w:rsidR="00904B01">
        <w:rPr>
          <w:rFonts w:cstheme="minorHAnsi"/>
          <w:sz w:val="24"/>
          <w:szCs w:val="24"/>
          <w:lang w:val="az-Latn-AZ"/>
        </w:rPr>
        <w:t>,</w:t>
      </w:r>
      <w:r w:rsidRPr="00437CB8">
        <w:rPr>
          <w:rFonts w:cstheme="minorHAnsi"/>
          <w:sz w:val="24"/>
          <w:szCs w:val="24"/>
          <w:lang w:val="az-Latn-AZ"/>
        </w:rPr>
        <w:t xml:space="preserve"> many oxbo</w:t>
      </w:r>
      <w:r w:rsidRPr="00437CB8">
        <w:rPr>
          <w:rFonts w:cstheme="minorHAnsi"/>
          <w:sz w:val="24"/>
          <w:szCs w:val="24"/>
        </w:rPr>
        <w:t>w</w:t>
      </w:r>
      <w:r w:rsidRPr="00437CB8">
        <w:rPr>
          <w:rFonts w:cstheme="minorHAnsi"/>
          <w:sz w:val="24"/>
          <w:szCs w:val="24"/>
          <w:lang w:val="az-Latn-AZ"/>
        </w:rPr>
        <w:t xml:space="preserve"> lakes have formed around these rivers. Although the process of meandering has stopped as a result of human factors, the oxbow lakes of the past have survived well. These U-shaped oxbo</w:t>
      </w:r>
      <w:r w:rsidRPr="00437CB8">
        <w:rPr>
          <w:rFonts w:cstheme="minorHAnsi"/>
          <w:sz w:val="24"/>
          <w:szCs w:val="24"/>
        </w:rPr>
        <w:t>w</w:t>
      </w:r>
      <w:r w:rsidRPr="00437CB8">
        <w:rPr>
          <w:rFonts w:cstheme="minorHAnsi"/>
          <w:sz w:val="24"/>
          <w:szCs w:val="24"/>
          <w:lang w:val="az-Latn-AZ"/>
        </w:rPr>
        <w:t xml:space="preserve"> lakes are mainly in the Mil, Mugan and Shirvan plains. In the past, riverbeds  </w:t>
      </w:r>
      <w:r w:rsidR="00E20966">
        <w:rPr>
          <w:rFonts w:cstheme="minorHAnsi"/>
          <w:sz w:val="24"/>
          <w:szCs w:val="24"/>
          <w:lang w:val="az-Latn-AZ"/>
        </w:rPr>
        <w:t>(</w:t>
      </w:r>
      <w:r w:rsidRPr="00437CB8">
        <w:rPr>
          <w:rFonts w:cstheme="minorHAnsi"/>
          <w:sz w:val="24"/>
          <w:szCs w:val="24"/>
          <w:lang w:val="az-Latn-AZ"/>
        </w:rPr>
        <w:t>now turned into lakes</w:t>
      </w:r>
      <w:r w:rsidR="00E20966">
        <w:rPr>
          <w:rFonts w:cstheme="minorHAnsi"/>
          <w:sz w:val="24"/>
          <w:szCs w:val="24"/>
          <w:lang w:val="az-Latn-AZ"/>
        </w:rPr>
        <w:t>)</w:t>
      </w:r>
      <w:r w:rsidRPr="00437CB8">
        <w:rPr>
          <w:rFonts w:cstheme="minorHAnsi"/>
          <w:sz w:val="24"/>
          <w:szCs w:val="24"/>
          <w:lang w:val="az-Latn-AZ"/>
        </w:rPr>
        <w:t xml:space="preserve"> </w:t>
      </w:r>
      <w:r w:rsidR="00E20966">
        <w:rPr>
          <w:rFonts w:cstheme="minorHAnsi"/>
          <w:sz w:val="24"/>
          <w:szCs w:val="24"/>
          <w:lang w:val="az-Latn-AZ"/>
        </w:rPr>
        <w:t xml:space="preserve">have been </w:t>
      </w:r>
      <w:r w:rsidRPr="00437CB8">
        <w:rPr>
          <w:rFonts w:cstheme="minorHAnsi"/>
          <w:sz w:val="24"/>
          <w:szCs w:val="24"/>
          <w:lang w:val="az-Latn-AZ"/>
        </w:rPr>
        <w:t>of great value in terms of biodiversity, fishing and recreation. These lakes, home to many valuable fish species, also have a large number of bird species, and some of these birds come to the lakes for wintering. At the same time, badgers, beavers and many aquatic animals inhabit the lakes. The oxbows lakes are the prefer</w:t>
      </w:r>
      <w:r w:rsidR="00E20966">
        <w:rPr>
          <w:rFonts w:cstheme="minorHAnsi"/>
          <w:sz w:val="24"/>
          <w:szCs w:val="24"/>
          <w:lang w:val="az-Latn-AZ"/>
        </w:rPr>
        <w:t>r</w:t>
      </w:r>
      <w:r w:rsidRPr="00437CB8">
        <w:rPr>
          <w:rFonts w:cstheme="minorHAnsi"/>
          <w:sz w:val="24"/>
          <w:szCs w:val="24"/>
          <w:lang w:val="az-Latn-AZ"/>
        </w:rPr>
        <w:t>ed places for shelt</w:t>
      </w:r>
      <w:r w:rsidR="00BF44A1">
        <w:rPr>
          <w:rFonts w:cstheme="minorHAnsi"/>
          <w:sz w:val="24"/>
          <w:szCs w:val="24"/>
          <w:lang w:val="az-Latn-AZ"/>
        </w:rPr>
        <w:t>er</w:t>
      </w:r>
      <w:r w:rsidRPr="00437CB8">
        <w:rPr>
          <w:rFonts w:cstheme="minorHAnsi"/>
          <w:sz w:val="24"/>
          <w:szCs w:val="24"/>
          <w:lang w:val="az-Latn-AZ"/>
        </w:rPr>
        <w:t xml:space="preserve">ing of certain types of local mammals as well. </w:t>
      </w:r>
    </w:p>
    <w:p w14:paraId="45B3C397" w14:textId="77777777" w:rsidR="005F4343" w:rsidRPr="00437CB8" w:rsidRDefault="005F4343" w:rsidP="00651C74">
      <w:pPr>
        <w:autoSpaceDE w:val="0"/>
        <w:autoSpaceDN w:val="0"/>
        <w:adjustRightInd w:val="0"/>
        <w:spacing w:after="240" w:line="276" w:lineRule="auto"/>
        <w:jc w:val="both"/>
        <w:rPr>
          <w:rFonts w:cstheme="minorHAnsi"/>
          <w:sz w:val="24"/>
          <w:szCs w:val="24"/>
          <w:lang w:val="az-Latn-AZ"/>
        </w:rPr>
      </w:pPr>
      <w:r w:rsidRPr="00437CB8">
        <w:rPr>
          <w:rFonts w:cstheme="minorHAnsi"/>
          <w:sz w:val="24"/>
          <w:szCs w:val="24"/>
          <w:lang w:val="az-Latn-AZ"/>
        </w:rPr>
        <w:t>Azerbaijan's lakes and wetlands are of great importance for the survival, wintering and hunting of waterfowl. National parks have been established in some of these lakes and wetlands. Aggol and Kyzylagach National Parks are examples of this. Many lakes and wetlands have hunting farms</w:t>
      </w:r>
      <w:r>
        <w:rPr>
          <w:rFonts w:cstheme="minorHAnsi"/>
          <w:sz w:val="24"/>
          <w:szCs w:val="24"/>
          <w:lang w:val="az-Latn-AZ"/>
        </w:rPr>
        <w:t xml:space="preserve"> (Sultanov, 2006)</w:t>
      </w:r>
      <w:r w:rsidRPr="00437CB8">
        <w:rPr>
          <w:rFonts w:cstheme="minorHAnsi"/>
          <w:sz w:val="24"/>
          <w:szCs w:val="24"/>
          <w:lang w:val="az-Latn-AZ"/>
        </w:rPr>
        <w:t>.</w:t>
      </w:r>
    </w:p>
    <w:p w14:paraId="1C635ECF" w14:textId="2CFDF0FB"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The most important waterfowl that has hunting value in Azerbaijan are ducks, partridges, geese, sultan's chickens, blackbirds, gray wags, etc</w:t>
      </w:r>
      <w:r w:rsidR="00130F7A">
        <w:rPr>
          <w:rFonts w:cstheme="minorHAnsi"/>
          <w:sz w:val="24"/>
          <w:szCs w:val="24"/>
          <w:lang w:val="az-Latn-AZ"/>
        </w:rPr>
        <w:t>.</w:t>
      </w:r>
      <w:r w:rsidRPr="00437CB8">
        <w:rPr>
          <w:rFonts w:cstheme="minorHAnsi"/>
          <w:sz w:val="24"/>
          <w:szCs w:val="24"/>
          <w:lang w:val="az-Latn-AZ"/>
        </w:rPr>
        <w:t>. There are hunting farms in Madmudchala, Agchala, Agzibir and Sarisu lakes. Every year 300-350 thousand migratory birds winter in Sarisu Lake.</w:t>
      </w:r>
    </w:p>
    <w:p w14:paraId="2B38F4B5" w14:textId="77777777"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 xml:space="preserve">There are several hunting farms in Azerbaijan for the protection, breeding and hunting of waterfowl. These hunting farms are allowed to hunt waterfowl and marsh birds according to the approved schedule. Hunting farm is a special area for the preservation and use of hunting resources and their habitat. Below is information about these hunting farms. </w:t>
      </w:r>
    </w:p>
    <w:p w14:paraId="43107E7F" w14:textId="53826930"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u w:val="single"/>
          <w:lang w:val="az-Latn-AZ"/>
        </w:rPr>
        <w:t>Yashma Hunting Farm</w:t>
      </w:r>
      <w:r w:rsidRPr="00437CB8">
        <w:rPr>
          <w:rFonts w:cstheme="minorHAnsi"/>
          <w:sz w:val="24"/>
          <w:szCs w:val="24"/>
          <w:lang w:val="az-Latn-AZ"/>
        </w:rPr>
        <w:t xml:space="preserve"> is located in the administrative territory of Khizi district, with an area of ​​4,000 h</w:t>
      </w:r>
      <w:r w:rsidR="00FB4A81">
        <w:rPr>
          <w:rFonts w:cstheme="minorHAnsi"/>
          <w:sz w:val="24"/>
          <w:szCs w:val="24"/>
          <w:lang w:val="az-Latn-AZ"/>
        </w:rPr>
        <w:t>a</w:t>
      </w:r>
      <w:r w:rsidRPr="00437CB8">
        <w:rPr>
          <w:rFonts w:cstheme="minorHAnsi"/>
          <w:sz w:val="24"/>
          <w:szCs w:val="24"/>
          <w:lang w:val="az-Latn-AZ"/>
        </w:rPr>
        <w:t>. Due to the fact that the area has access to the Caspian Sea, wetlands are widespread in the area. As the area is rich in reeds and wetlands, there are wide range of waterfowl (Mallard (</w:t>
      </w:r>
      <w:r w:rsidRPr="00B863D1">
        <w:rPr>
          <w:rFonts w:cstheme="minorHAnsi"/>
          <w:i/>
          <w:iCs/>
          <w:sz w:val="24"/>
          <w:szCs w:val="24"/>
          <w:lang w:val="az-Latn-AZ"/>
        </w:rPr>
        <w:t>Anas platyrhynchos</w:t>
      </w:r>
      <w:r w:rsidRPr="00437CB8">
        <w:rPr>
          <w:rFonts w:cstheme="minorHAnsi"/>
          <w:sz w:val="24"/>
          <w:szCs w:val="24"/>
          <w:lang w:val="az-Latn-AZ"/>
        </w:rPr>
        <w:t>)</w:t>
      </w:r>
      <w:r w:rsidR="00FB4A81">
        <w:rPr>
          <w:rFonts w:cstheme="minorHAnsi"/>
          <w:sz w:val="24"/>
          <w:szCs w:val="24"/>
          <w:lang w:val="az-Latn-AZ"/>
        </w:rPr>
        <w:t>,</w:t>
      </w:r>
      <w:r w:rsidRPr="00437CB8">
        <w:rPr>
          <w:rFonts w:cstheme="minorHAnsi"/>
          <w:sz w:val="24"/>
          <w:szCs w:val="24"/>
        </w:rPr>
        <w:t xml:space="preserve"> </w:t>
      </w:r>
      <w:r w:rsidRPr="00437CB8">
        <w:rPr>
          <w:rFonts w:cstheme="minorHAnsi"/>
          <w:sz w:val="24"/>
          <w:szCs w:val="24"/>
          <w:lang w:val="az-Latn-AZ"/>
        </w:rPr>
        <w:t xml:space="preserve"> geese, pheasants, etc.) and animals such as gray rabbits, foxes and wolves. </w:t>
      </w:r>
    </w:p>
    <w:p w14:paraId="6AD1B78F" w14:textId="541259CB"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u w:val="single"/>
          <w:lang w:val="az-Latn-AZ"/>
        </w:rPr>
        <w:t>Mahmudchala Hunting Farm</w:t>
      </w:r>
      <w:r w:rsidRPr="00437CB8">
        <w:rPr>
          <w:rFonts w:cstheme="minorHAnsi"/>
          <w:sz w:val="24"/>
          <w:szCs w:val="24"/>
          <w:lang w:val="az-Latn-AZ"/>
        </w:rPr>
        <w:t xml:space="preserve"> is located in the administrative territory of Bilasuvar region, its area is 7136 h</w:t>
      </w:r>
      <w:r w:rsidR="00FB4A81">
        <w:rPr>
          <w:rFonts w:cstheme="minorHAnsi"/>
          <w:sz w:val="24"/>
          <w:szCs w:val="24"/>
          <w:lang w:val="az-Latn-AZ"/>
        </w:rPr>
        <w:t>a</w:t>
      </w:r>
      <w:r w:rsidRPr="00437CB8">
        <w:rPr>
          <w:rFonts w:cstheme="minorHAnsi"/>
          <w:sz w:val="24"/>
          <w:szCs w:val="24"/>
          <w:lang w:val="az-Latn-AZ"/>
        </w:rPr>
        <w:t xml:space="preserve">. The area has mainly </w:t>
      </w:r>
      <w:r w:rsidR="00FB4A81">
        <w:rPr>
          <w:rFonts w:cstheme="minorHAnsi"/>
          <w:sz w:val="24"/>
          <w:szCs w:val="24"/>
          <w:lang w:val="az-Latn-AZ"/>
        </w:rPr>
        <w:t xml:space="preserve">a </w:t>
      </w:r>
      <w:r w:rsidRPr="00437CB8">
        <w:rPr>
          <w:rFonts w:cstheme="minorHAnsi"/>
          <w:sz w:val="24"/>
          <w:szCs w:val="24"/>
          <w:lang w:val="az-Latn-AZ"/>
        </w:rPr>
        <w:t xml:space="preserve">hot and dry climate. Wolves, foxes, gray rabbits, jackals, turtles, as well as many waterfowl are found in the area. Many bird species listed in the Red Book of Azerbaijan </w:t>
      </w:r>
      <w:r w:rsidR="00FB4A81">
        <w:rPr>
          <w:rFonts w:cstheme="minorHAnsi"/>
          <w:sz w:val="24"/>
          <w:szCs w:val="24"/>
          <w:lang w:val="az-Latn-AZ"/>
        </w:rPr>
        <w:t>reside</w:t>
      </w:r>
      <w:r w:rsidRPr="00437CB8">
        <w:rPr>
          <w:rFonts w:cstheme="minorHAnsi"/>
          <w:sz w:val="24"/>
          <w:szCs w:val="24"/>
          <w:lang w:val="az-Latn-AZ"/>
        </w:rPr>
        <w:t xml:space="preserve"> in the area (e.g. Western swamphen (</w:t>
      </w:r>
      <w:r w:rsidRPr="00B863D1">
        <w:rPr>
          <w:rFonts w:cstheme="minorHAnsi"/>
          <w:i/>
          <w:iCs/>
          <w:sz w:val="24"/>
          <w:szCs w:val="24"/>
          <w:lang w:val="az-Latn-AZ"/>
        </w:rPr>
        <w:t>Porphyrio porphyrio</w:t>
      </w:r>
      <w:r w:rsidRPr="00437CB8">
        <w:rPr>
          <w:rFonts w:cstheme="minorHAnsi"/>
          <w:sz w:val="24"/>
          <w:szCs w:val="24"/>
          <w:lang w:val="az-Latn-AZ"/>
        </w:rPr>
        <w:t>), Eurasian spoonbill (</w:t>
      </w:r>
      <w:r w:rsidRPr="00B863D1">
        <w:rPr>
          <w:rFonts w:cstheme="minorHAnsi"/>
          <w:i/>
          <w:iCs/>
          <w:sz w:val="24"/>
          <w:szCs w:val="24"/>
          <w:lang w:val="az-Latn-AZ"/>
        </w:rPr>
        <w:t>Platalea leucorodia</w:t>
      </w:r>
      <w:r w:rsidRPr="00437CB8">
        <w:rPr>
          <w:rFonts w:cstheme="minorHAnsi"/>
          <w:sz w:val="24"/>
          <w:szCs w:val="24"/>
          <w:lang w:val="az-Latn-AZ"/>
        </w:rPr>
        <w:t>), Glossy ibis (</w:t>
      </w:r>
      <w:r w:rsidRPr="00B863D1">
        <w:rPr>
          <w:rFonts w:cstheme="minorHAnsi"/>
          <w:i/>
          <w:iCs/>
          <w:sz w:val="24"/>
          <w:szCs w:val="24"/>
          <w:lang w:val="az-Latn-AZ"/>
        </w:rPr>
        <w:t>Plegadis falcinellus</w:t>
      </w:r>
      <w:r w:rsidRPr="00437CB8">
        <w:rPr>
          <w:rFonts w:cstheme="minorHAnsi"/>
          <w:sz w:val="24"/>
          <w:szCs w:val="24"/>
          <w:lang w:val="az-Latn-AZ"/>
        </w:rPr>
        <w:t xml:space="preserve">). </w:t>
      </w:r>
    </w:p>
    <w:p w14:paraId="0A7BD899" w14:textId="687BF075"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u w:val="single"/>
          <w:lang w:val="az-Latn-AZ"/>
        </w:rPr>
        <w:t>Zavvar Hunting Farm</w:t>
      </w:r>
      <w:r w:rsidRPr="00437CB8">
        <w:rPr>
          <w:rFonts w:cstheme="minorHAnsi"/>
          <w:sz w:val="24"/>
          <w:szCs w:val="24"/>
          <w:lang w:val="az-Latn-AZ"/>
        </w:rPr>
        <w:t xml:space="preserve"> is located in the administrative territory of Jalilabad region, with an area of ​​20,000 h</w:t>
      </w:r>
      <w:r w:rsidR="00FB4A81">
        <w:rPr>
          <w:rFonts w:cstheme="minorHAnsi"/>
          <w:sz w:val="24"/>
          <w:szCs w:val="24"/>
          <w:lang w:val="az-Latn-AZ"/>
        </w:rPr>
        <w:t>a</w:t>
      </w:r>
      <w:r w:rsidRPr="00437CB8">
        <w:rPr>
          <w:rFonts w:cstheme="minorHAnsi"/>
          <w:sz w:val="24"/>
          <w:szCs w:val="24"/>
          <w:lang w:val="az-Latn-AZ"/>
        </w:rPr>
        <w:t>. This farm continues to operate as a close neighbor of the Mahmudchala Hunting Farm. Due to its low-lying area, low-lying rivers flow through it. The fauna consists of rabbits, wild boars, badgers, wolves, foxes, jackals and beavers</w:t>
      </w:r>
      <w:r w:rsidR="003145A7">
        <w:rPr>
          <w:rFonts w:cstheme="minorHAnsi"/>
          <w:sz w:val="24"/>
          <w:szCs w:val="24"/>
          <w:lang w:val="az-Latn-AZ"/>
        </w:rPr>
        <w:t>; and</w:t>
      </w:r>
      <w:r w:rsidRPr="00437CB8">
        <w:rPr>
          <w:rFonts w:cstheme="minorHAnsi"/>
          <w:sz w:val="24"/>
          <w:szCs w:val="24"/>
          <w:lang w:val="az-Latn-AZ"/>
        </w:rPr>
        <w:t xml:space="preserve"> birds such as eagles, crows, hawks, sparrows, ducks, geese, jackals, pheasants, storks, etc. </w:t>
      </w:r>
    </w:p>
    <w:p w14:paraId="4C310B92" w14:textId="75C4B495"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u w:val="single"/>
          <w:lang w:val="az-Latn-AZ"/>
        </w:rPr>
        <w:t>Kirmizikend Hunting Farm</w:t>
      </w:r>
      <w:r w:rsidRPr="00437CB8">
        <w:rPr>
          <w:rFonts w:cstheme="minorHAnsi"/>
          <w:sz w:val="24"/>
          <w:szCs w:val="24"/>
          <w:lang w:val="az-Latn-AZ"/>
        </w:rPr>
        <w:t xml:space="preserve"> is located in the administrative territory of Masalli and Neftchala districts, with an area of ​​10,000 h</w:t>
      </w:r>
      <w:r w:rsidR="003145A7">
        <w:rPr>
          <w:rFonts w:cstheme="minorHAnsi"/>
          <w:sz w:val="24"/>
          <w:szCs w:val="24"/>
          <w:lang w:val="az-Latn-AZ"/>
        </w:rPr>
        <w:t>a</w:t>
      </w:r>
      <w:r w:rsidRPr="00437CB8">
        <w:rPr>
          <w:rFonts w:cstheme="minorHAnsi"/>
          <w:sz w:val="24"/>
          <w:szCs w:val="24"/>
          <w:lang w:val="az-Latn-AZ"/>
        </w:rPr>
        <w:t>. It is bordered on the south by the Kyzylagach State Nature Reserve and on the north by the Zavvar Hunting Farm. The climate of the area is temperate-hot</w:t>
      </w:r>
      <w:r w:rsidR="003145A7">
        <w:rPr>
          <w:rFonts w:cstheme="minorHAnsi"/>
          <w:sz w:val="24"/>
          <w:szCs w:val="24"/>
          <w:lang w:val="az-Latn-AZ"/>
        </w:rPr>
        <w:t>,</w:t>
      </w:r>
      <w:r w:rsidRPr="00437CB8">
        <w:rPr>
          <w:rFonts w:cstheme="minorHAnsi"/>
          <w:sz w:val="24"/>
          <w:szCs w:val="24"/>
          <w:lang w:val="az-Latn-AZ"/>
        </w:rPr>
        <w:t xml:space="preserve"> semi-desert</w:t>
      </w:r>
      <w:r w:rsidR="003145A7">
        <w:rPr>
          <w:rFonts w:cstheme="minorHAnsi"/>
          <w:sz w:val="24"/>
          <w:szCs w:val="24"/>
          <w:lang w:val="az-Latn-AZ"/>
        </w:rPr>
        <w:t>,</w:t>
      </w:r>
      <w:r w:rsidRPr="00437CB8">
        <w:rPr>
          <w:rFonts w:cstheme="minorHAnsi"/>
          <w:sz w:val="24"/>
          <w:szCs w:val="24"/>
          <w:lang w:val="az-Latn-AZ"/>
        </w:rPr>
        <w:t xml:space="preserve"> and dry-steppe type with dry summers. Along with waterfowl, there are geese, ducks, foxes, water snakes, turtles, jackals, wolves, rabbits, badgers, wild boar, foxes, etc. found in animals. </w:t>
      </w:r>
    </w:p>
    <w:p w14:paraId="1095BD67" w14:textId="1650B08B"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u w:val="single"/>
          <w:lang w:val="az-Latn-AZ"/>
        </w:rPr>
        <w:t>Agzibir Hunting Farm</w:t>
      </w:r>
      <w:r w:rsidRPr="00437CB8">
        <w:rPr>
          <w:rFonts w:cstheme="minorHAnsi"/>
          <w:sz w:val="24"/>
          <w:szCs w:val="24"/>
          <w:lang w:val="az-Latn-AZ"/>
        </w:rPr>
        <w:t xml:space="preserve"> is located in the administrative territory of Shabran district, with an area of ​​21,000 h</w:t>
      </w:r>
      <w:r w:rsidR="003145A7">
        <w:rPr>
          <w:rFonts w:cstheme="minorHAnsi"/>
          <w:sz w:val="24"/>
          <w:szCs w:val="24"/>
          <w:lang w:val="az-Latn-AZ"/>
        </w:rPr>
        <w:t>a</w:t>
      </w:r>
      <w:r w:rsidRPr="00437CB8">
        <w:rPr>
          <w:rFonts w:cstheme="minorHAnsi"/>
          <w:sz w:val="24"/>
          <w:szCs w:val="24"/>
          <w:lang w:val="az-Latn-AZ"/>
        </w:rPr>
        <w:t xml:space="preserve">. The area has a warm semi-desert and arid steppe climate due to its location on the coastal plain. The country's largest freshwater lake, Agzibirchala (port), is located in this area. Fauna includes mainly wolves, foxes, jackals, badgers, beavers, etc. Birds include geese, green ducks, partridges, etc. water-wetland birds. At the same time, different types of aquatic and terrestrial species are widespread in the farm. </w:t>
      </w:r>
    </w:p>
    <w:p w14:paraId="5B8FD855" w14:textId="30917414"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u w:val="single"/>
          <w:lang w:val="az-Latn-AZ"/>
        </w:rPr>
        <w:t>Gilazi Hunting Farm</w:t>
      </w:r>
      <w:r w:rsidRPr="00437CB8">
        <w:rPr>
          <w:rFonts w:cstheme="minorHAnsi"/>
          <w:sz w:val="24"/>
          <w:szCs w:val="24"/>
          <w:lang w:val="az-Latn-AZ"/>
        </w:rPr>
        <w:t xml:space="preserve"> is located in the administrative territory of Khizi district, with an area of ​​25 h</w:t>
      </w:r>
      <w:r w:rsidR="00373D0E">
        <w:rPr>
          <w:rFonts w:cstheme="minorHAnsi"/>
          <w:sz w:val="24"/>
          <w:szCs w:val="24"/>
          <w:lang w:val="az-Latn-AZ"/>
        </w:rPr>
        <w:t>a</w:t>
      </w:r>
      <w:r w:rsidRPr="00437CB8">
        <w:rPr>
          <w:rFonts w:cstheme="minorHAnsi"/>
          <w:sz w:val="24"/>
          <w:szCs w:val="24"/>
          <w:lang w:val="az-Latn-AZ"/>
        </w:rPr>
        <w:t xml:space="preserve">. Due to its access to the Caspian Sea, wetlands are widespread in the hunting farm, and the climate is temperate and dry. As the area consists of lakes (three large lakes), there are </w:t>
      </w:r>
      <w:r w:rsidR="00373D0E">
        <w:rPr>
          <w:rFonts w:cstheme="minorHAnsi"/>
          <w:sz w:val="24"/>
          <w:szCs w:val="24"/>
          <w:lang w:val="az-Latn-AZ"/>
        </w:rPr>
        <w:t xml:space="preserve">a </w:t>
      </w:r>
      <w:r w:rsidRPr="00437CB8">
        <w:rPr>
          <w:rFonts w:cstheme="minorHAnsi"/>
          <w:sz w:val="24"/>
          <w:szCs w:val="24"/>
          <w:lang w:val="az-Latn-AZ"/>
        </w:rPr>
        <w:t xml:space="preserve">broad range of waterfowl and fish species. The purpose of establishing Gilazi Hunting Farm is </w:t>
      </w:r>
      <w:r w:rsidR="00373D0E">
        <w:rPr>
          <w:rFonts w:cstheme="minorHAnsi"/>
          <w:sz w:val="24"/>
          <w:szCs w:val="24"/>
          <w:lang w:val="az-Latn-AZ"/>
        </w:rPr>
        <w:t xml:space="preserve">for the </w:t>
      </w:r>
      <w:r w:rsidRPr="00437CB8">
        <w:rPr>
          <w:rFonts w:cstheme="minorHAnsi"/>
          <w:sz w:val="24"/>
          <w:szCs w:val="24"/>
          <w:lang w:val="az-Latn-AZ"/>
        </w:rPr>
        <w:t>protection and efficient use of migratory birds.</w:t>
      </w:r>
    </w:p>
    <w:p w14:paraId="386B0C65" w14:textId="5179D0EB" w:rsidR="005F4343" w:rsidRDefault="005F4343" w:rsidP="00651C74">
      <w:pPr>
        <w:spacing w:after="240" w:line="276" w:lineRule="auto"/>
        <w:jc w:val="both"/>
        <w:rPr>
          <w:rFonts w:cstheme="minorHAnsi"/>
          <w:sz w:val="24"/>
          <w:szCs w:val="24"/>
          <w:lang w:val="az-Latn-AZ"/>
        </w:rPr>
      </w:pPr>
      <w:r w:rsidRPr="00437CB8">
        <w:rPr>
          <w:rFonts w:cstheme="minorHAnsi"/>
          <w:sz w:val="24"/>
          <w:szCs w:val="24"/>
          <w:u w:val="single"/>
          <w:lang w:val="az-Latn-AZ"/>
        </w:rPr>
        <w:t>Varvara Hunting Farm</w:t>
      </w:r>
      <w:r w:rsidRPr="00437CB8">
        <w:rPr>
          <w:rFonts w:cstheme="minorHAnsi"/>
          <w:sz w:val="24"/>
          <w:szCs w:val="24"/>
          <w:lang w:val="az-Latn-AZ"/>
        </w:rPr>
        <w:t xml:space="preserve"> is located in the administrative territory of Yevlakh region, with an area of ​​7762 h</w:t>
      </w:r>
      <w:r w:rsidR="00B62B29">
        <w:rPr>
          <w:rFonts w:cstheme="minorHAnsi"/>
          <w:sz w:val="24"/>
          <w:szCs w:val="24"/>
          <w:lang w:val="az-Latn-AZ"/>
        </w:rPr>
        <w:t>a</w:t>
      </w:r>
      <w:r w:rsidRPr="00437CB8">
        <w:rPr>
          <w:rFonts w:cstheme="minorHAnsi"/>
          <w:sz w:val="24"/>
          <w:szCs w:val="24"/>
          <w:lang w:val="az-Latn-AZ"/>
        </w:rPr>
        <w:t>. It is dominated by various fish species and waterfowl. Blackbirds, crows, hawks, blackbirds, etc.</w:t>
      </w:r>
      <w:r w:rsidR="00B62B29">
        <w:rPr>
          <w:rFonts w:cstheme="minorHAnsi"/>
          <w:sz w:val="24"/>
          <w:szCs w:val="24"/>
          <w:lang w:val="az-Latn-AZ"/>
        </w:rPr>
        <w:t>, and</w:t>
      </w:r>
      <w:r w:rsidRPr="00437CB8">
        <w:rPr>
          <w:rFonts w:cstheme="minorHAnsi"/>
          <w:sz w:val="24"/>
          <w:szCs w:val="24"/>
          <w:lang w:val="az-Latn-AZ"/>
        </w:rPr>
        <w:t xml:space="preserve"> a mixed colony of bird species  </w:t>
      </w:r>
      <w:r w:rsidR="00B62B29">
        <w:rPr>
          <w:rFonts w:cstheme="minorHAnsi"/>
          <w:sz w:val="24"/>
          <w:szCs w:val="24"/>
          <w:lang w:val="az-Latn-AZ"/>
        </w:rPr>
        <w:t xml:space="preserve">are </w:t>
      </w:r>
      <w:r w:rsidRPr="00437CB8">
        <w:rPr>
          <w:rFonts w:cstheme="minorHAnsi"/>
          <w:sz w:val="24"/>
          <w:szCs w:val="24"/>
          <w:lang w:val="az-Latn-AZ"/>
        </w:rPr>
        <w:t>preserved. The purpose of establishing the Varvara Hunting Farm is</w:t>
      </w:r>
      <w:r w:rsidR="00B62B29">
        <w:rPr>
          <w:rFonts w:cstheme="minorHAnsi"/>
          <w:sz w:val="24"/>
          <w:szCs w:val="24"/>
          <w:lang w:val="az-Latn-AZ"/>
        </w:rPr>
        <w:t xml:space="preserve"> for the</w:t>
      </w:r>
      <w:r w:rsidRPr="00437CB8">
        <w:rPr>
          <w:rFonts w:cstheme="minorHAnsi"/>
          <w:sz w:val="24"/>
          <w:szCs w:val="24"/>
          <w:lang w:val="az-Latn-AZ"/>
        </w:rPr>
        <w:t xml:space="preserve"> protection and efficient use of waterfowl and fur-bearing birds.</w:t>
      </w:r>
    </w:p>
    <w:p w14:paraId="7DC75E85" w14:textId="77777777" w:rsidR="005F4343" w:rsidRDefault="005F4343" w:rsidP="003E084F">
      <w:pPr>
        <w:pStyle w:val="Heading2"/>
      </w:pPr>
      <w:bookmarkStart w:id="177" w:name="_Toc88259842"/>
    </w:p>
    <w:p w14:paraId="648220BB" w14:textId="6931A632" w:rsidR="005F4343" w:rsidRDefault="005F4343" w:rsidP="003E084F">
      <w:pPr>
        <w:pStyle w:val="Heading2"/>
      </w:pPr>
      <w:bookmarkStart w:id="178" w:name="_Toc135821579"/>
      <w:bookmarkStart w:id="179" w:name="_Toc135822047"/>
      <w:bookmarkStart w:id="180" w:name="_Toc162472125"/>
      <w:r w:rsidRPr="00686AFC">
        <w:rPr>
          <w:rStyle w:val="Heading3Char"/>
        </w:rPr>
        <w:t>Regulatory services of freshwater bodies</w:t>
      </w:r>
      <w:bookmarkEnd w:id="177"/>
      <w:bookmarkEnd w:id="178"/>
      <w:bookmarkEnd w:id="179"/>
      <w:bookmarkEnd w:id="180"/>
    </w:p>
    <w:p w14:paraId="658E281F" w14:textId="77777777" w:rsidR="00686AFC" w:rsidRPr="00686AFC" w:rsidRDefault="00686AFC" w:rsidP="00686AFC">
      <w:pPr>
        <w:rPr>
          <w:lang w:val="en-US"/>
        </w:rPr>
      </w:pPr>
    </w:p>
    <w:p w14:paraId="6F2E8F0E" w14:textId="4950B0CC" w:rsidR="005F4343" w:rsidRPr="002C596E" w:rsidRDefault="005F4343" w:rsidP="00651C74">
      <w:pPr>
        <w:spacing w:after="240" w:line="276" w:lineRule="auto"/>
        <w:jc w:val="both"/>
        <w:rPr>
          <w:rFonts w:cstheme="minorHAnsi"/>
          <w:sz w:val="24"/>
          <w:szCs w:val="24"/>
          <w:lang w:val="az-Latn-AZ"/>
        </w:rPr>
      </w:pPr>
      <w:r w:rsidRPr="002C596E">
        <w:rPr>
          <w:rFonts w:cstheme="minorHAnsi"/>
          <w:sz w:val="24"/>
          <w:szCs w:val="24"/>
          <w:lang w:val="az-Latn-AZ"/>
        </w:rPr>
        <w:t xml:space="preserve">The regulatory services of water bodies include natural water filtration, flood control, climate regulation etc. Through these features, waterbodies regulate the climate, prevent disease and natural disasters, and provide people with clean water. </w:t>
      </w:r>
      <w:r w:rsidR="0019153F">
        <w:rPr>
          <w:rFonts w:cstheme="minorHAnsi"/>
          <w:sz w:val="24"/>
          <w:szCs w:val="24"/>
          <w:lang w:val="az-Latn-AZ"/>
        </w:rPr>
        <w:t xml:space="preserve">Simultaneously, water bodies contribute to the supply of water and natural mineral fertilisers to the surrouding forests. </w:t>
      </w:r>
    </w:p>
    <w:p w14:paraId="68330638" w14:textId="367723E1" w:rsidR="005F4343" w:rsidRDefault="005F4343" w:rsidP="00651C74">
      <w:pPr>
        <w:spacing w:after="240" w:line="276" w:lineRule="auto"/>
        <w:jc w:val="both"/>
        <w:rPr>
          <w:rFonts w:cstheme="minorHAnsi"/>
          <w:sz w:val="24"/>
          <w:szCs w:val="24"/>
          <w:lang w:val="az-Latn-AZ"/>
        </w:rPr>
      </w:pPr>
      <w:r w:rsidRPr="002C596E">
        <w:rPr>
          <w:rFonts w:cstheme="minorHAnsi"/>
          <w:sz w:val="24"/>
          <w:szCs w:val="24"/>
          <w:lang w:val="az-Latn-AZ"/>
        </w:rPr>
        <w:t xml:space="preserve">Almost all the regulatory services include the benefits obtained from ecosystem processes (Mangi </w:t>
      </w:r>
      <w:r w:rsidRPr="00B863D1">
        <w:rPr>
          <w:rFonts w:cstheme="minorHAnsi"/>
          <w:i/>
          <w:iCs/>
          <w:sz w:val="24"/>
          <w:szCs w:val="24"/>
          <w:lang w:val="az-Latn-AZ"/>
        </w:rPr>
        <w:t>et al</w:t>
      </w:r>
      <w:r w:rsidR="0019153F">
        <w:rPr>
          <w:rFonts w:cstheme="minorHAnsi"/>
          <w:sz w:val="24"/>
          <w:szCs w:val="24"/>
          <w:lang w:val="az-Latn-AZ"/>
        </w:rPr>
        <w:t>.</w:t>
      </w:r>
      <w:r w:rsidRPr="002C596E">
        <w:rPr>
          <w:rFonts w:cstheme="minorHAnsi"/>
          <w:sz w:val="24"/>
          <w:szCs w:val="24"/>
          <w:lang w:val="az-Latn-AZ"/>
        </w:rPr>
        <w:t xml:space="preserve">, 2011; Mengist </w:t>
      </w:r>
      <w:r w:rsidRPr="00B863D1">
        <w:rPr>
          <w:rFonts w:cstheme="minorHAnsi"/>
          <w:i/>
          <w:iCs/>
          <w:sz w:val="24"/>
          <w:szCs w:val="24"/>
          <w:lang w:val="az-Latn-AZ"/>
        </w:rPr>
        <w:t>et al</w:t>
      </w:r>
      <w:r w:rsidR="0019153F">
        <w:rPr>
          <w:rFonts w:cstheme="minorHAnsi"/>
          <w:sz w:val="24"/>
          <w:szCs w:val="24"/>
          <w:lang w:val="az-Latn-AZ"/>
        </w:rPr>
        <w:t>.</w:t>
      </w:r>
      <w:r w:rsidRPr="002C596E">
        <w:rPr>
          <w:rFonts w:cstheme="minorHAnsi"/>
          <w:sz w:val="24"/>
          <w:szCs w:val="24"/>
          <w:lang w:val="az-Latn-AZ"/>
        </w:rPr>
        <w:t>, 2020). E.g. natural purification considerably improves quality of water in rivers and streams. It affects quality of water within filter layers and in the subsurface through filtration, sedimentation, precipitation, oxidation-reduction, and sorption-desorption etc (Balke and Zhu, 2008).</w:t>
      </w:r>
    </w:p>
    <w:p w14:paraId="6F335DE5" w14:textId="77777777" w:rsidR="005F4343" w:rsidRPr="000A5583" w:rsidRDefault="005F4343" w:rsidP="00651C74"/>
    <w:p w14:paraId="2D88F197" w14:textId="77777777" w:rsidR="00EC5B1B" w:rsidRDefault="005F4343" w:rsidP="00EC5B1B">
      <w:pPr>
        <w:keepNext/>
        <w:spacing w:after="240" w:line="276" w:lineRule="auto"/>
        <w:jc w:val="center"/>
      </w:pPr>
      <w:r w:rsidRPr="00437CB8">
        <w:rPr>
          <w:rFonts w:cstheme="minorHAnsi"/>
          <w:noProof/>
          <w:sz w:val="24"/>
          <w:szCs w:val="24"/>
          <w:lang w:val="en-US"/>
        </w:rPr>
        <w:drawing>
          <wp:inline distT="0" distB="0" distL="0" distR="0" wp14:anchorId="2136FE12" wp14:editId="4A581ACD">
            <wp:extent cx="4506566" cy="2757805"/>
            <wp:effectExtent l="0" t="0" r="889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8409"/>
                    <a:stretch/>
                  </pic:blipFill>
                  <pic:spPr bwMode="auto">
                    <a:xfrm>
                      <a:off x="0" y="0"/>
                      <a:ext cx="4513056" cy="2761776"/>
                    </a:xfrm>
                    <a:prstGeom prst="rect">
                      <a:avLst/>
                    </a:prstGeom>
                    <a:noFill/>
                    <a:ln>
                      <a:noFill/>
                    </a:ln>
                    <a:extLst>
                      <a:ext uri="{53640926-AAD7-44D8-BBD7-CCE9431645EC}">
                        <a14:shadowObscured xmlns:a14="http://schemas.microsoft.com/office/drawing/2010/main"/>
                      </a:ext>
                    </a:extLst>
                  </pic:spPr>
                </pic:pic>
              </a:graphicData>
            </a:graphic>
          </wp:inline>
        </w:drawing>
      </w:r>
    </w:p>
    <w:p w14:paraId="474DB3DF" w14:textId="019A1B16" w:rsidR="008B6DC0" w:rsidRDefault="00576F95" w:rsidP="00722086">
      <w:pPr>
        <w:pStyle w:val="Caption"/>
      </w:pPr>
      <w:r>
        <w:t xml:space="preserve">                                                 </w:t>
      </w:r>
      <w:r w:rsidR="00EC5B1B">
        <w:t xml:space="preserve">Fig. 3. </w:t>
      </w:r>
      <w:r w:rsidR="00EC5B1B">
        <w:fldChar w:fldCharType="begin"/>
      </w:r>
      <w:r w:rsidR="00EC5B1B">
        <w:instrText xml:space="preserve"> SEQ Fig._3. \* ARABIC </w:instrText>
      </w:r>
      <w:r w:rsidR="00EC5B1B">
        <w:fldChar w:fldCharType="separate"/>
      </w:r>
      <w:r w:rsidR="00BF5843">
        <w:rPr>
          <w:noProof/>
        </w:rPr>
        <w:t>14</w:t>
      </w:r>
      <w:r w:rsidR="00EC5B1B">
        <w:rPr>
          <w:noProof/>
        </w:rPr>
        <w:fldChar w:fldCharType="end"/>
      </w:r>
      <w:r w:rsidR="00EC5B1B" w:rsidRPr="00EC5B1B">
        <w:rPr>
          <w:bCs/>
          <w:szCs w:val="24"/>
        </w:rPr>
        <w:t xml:space="preserve"> </w:t>
      </w:r>
      <w:r w:rsidR="00EC5B1B" w:rsidRPr="00686AFC">
        <w:rPr>
          <w:bCs/>
          <w:szCs w:val="24"/>
        </w:rPr>
        <w:t>Mahmudchala wetland system</w:t>
      </w:r>
    </w:p>
    <w:p w14:paraId="20A602A5" w14:textId="26C18265" w:rsidR="005F4343" w:rsidRDefault="005F4343" w:rsidP="00722086">
      <w:pPr>
        <w:pStyle w:val="Caption"/>
      </w:pPr>
    </w:p>
    <w:p w14:paraId="1BC02F83" w14:textId="379B4B64" w:rsidR="005F4343" w:rsidRDefault="005F4343" w:rsidP="00651C74">
      <w:pPr>
        <w:spacing w:after="240" w:line="276" w:lineRule="auto"/>
        <w:jc w:val="both"/>
        <w:rPr>
          <w:rFonts w:cstheme="minorHAnsi"/>
          <w:sz w:val="24"/>
          <w:szCs w:val="24"/>
        </w:rPr>
      </w:pPr>
      <w:r w:rsidRPr="00437CB8">
        <w:rPr>
          <w:rFonts w:cstheme="minorHAnsi"/>
          <w:sz w:val="24"/>
          <w:szCs w:val="24"/>
        </w:rPr>
        <w:t>Currently, the reservoirs on the Araz and Kura rivers are of exceptional importance in flood prevention. Thus, during the period of intensive snowmelt, the water entering the riverbed from the basin is effectively regulated through reservoirs on the Araz and Kura rivers. Seasonal regulations in both rivers enable t</w:t>
      </w:r>
      <w:r w:rsidR="0019153F">
        <w:rPr>
          <w:rFonts w:cstheme="minorHAnsi"/>
          <w:sz w:val="24"/>
          <w:szCs w:val="24"/>
        </w:rPr>
        <w:t>he</w:t>
      </w:r>
      <w:r w:rsidRPr="00437CB8">
        <w:rPr>
          <w:rFonts w:cstheme="minorHAnsi"/>
          <w:sz w:val="24"/>
          <w:szCs w:val="24"/>
        </w:rPr>
        <w:t xml:space="preserve"> </w:t>
      </w:r>
      <w:r>
        <w:rPr>
          <w:rFonts w:cstheme="minorHAnsi"/>
          <w:sz w:val="24"/>
          <w:szCs w:val="24"/>
        </w:rPr>
        <w:t>accumulation</w:t>
      </w:r>
      <w:r w:rsidR="0019153F">
        <w:rPr>
          <w:rFonts w:cstheme="minorHAnsi"/>
          <w:sz w:val="24"/>
          <w:szCs w:val="24"/>
        </w:rPr>
        <w:t xml:space="preserve"> of</w:t>
      </w:r>
      <w:r w:rsidRPr="00437CB8">
        <w:rPr>
          <w:rFonts w:cstheme="minorHAnsi"/>
          <w:sz w:val="24"/>
          <w:szCs w:val="24"/>
        </w:rPr>
        <w:t xml:space="preserve"> water in reservoirs and reduce peak flows during high seasons. </w:t>
      </w:r>
    </w:p>
    <w:p w14:paraId="29248738" w14:textId="77777777" w:rsidR="00EC5B1B" w:rsidRDefault="005F4343" w:rsidP="00EC5B1B">
      <w:pPr>
        <w:keepNext/>
        <w:spacing w:after="240" w:line="276" w:lineRule="auto"/>
        <w:jc w:val="center"/>
      </w:pPr>
      <w:r>
        <w:rPr>
          <w:noProof/>
          <w:lang w:val="en-US"/>
        </w:rPr>
        <w:drawing>
          <wp:inline distT="0" distB="0" distL="0" distR="0" wp14:anchorId="6D429029" wp14:editId="31091925">
            <wp:extent cx="4357854" cy="281940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67316" cy="2825522"/>
                    </a:xfrm>
                    <a:prstGeom prst="rect">
                      <a:avLst/>
                    </a:prstGeom>
                    <a:noFill/>
                    <a:ln>
                      <a:noFill/>
                    </a:ln>
                  </pic:spPr>
                </pic:pic>
              </a:graphicData>
            </a:graphic>
          </wp:inline>
        </w:drawing>
      </w:r>
    </w:p>
    <w:p w14:paraId="0149D542" w14:textId="13C99DFC" w:rsidR="008B6DC0" w:rsidRDefault="00576F95" w:rsidP="00722086">
      <w:pPr>
        <w:pStyle w:val="Caption"/>
      </w:pPr>
      <w:r>
        <w:t xml:space="preserve">           </w:t>
      </w:r>
      <w:r w:rsidR="00EC5B1B">
        <w:t xml:space="preserve">Fig. 3. </w:t>
      </w:r>
      <w:r w:rsidR="00EC5B1B">
        <w:fldChar w:fldCharType="begin"/>
      </w:r>
      <w:r w:rsidR="00EC5B1B">
        <w:instrText xml:space="preserve"> SEQ Fig._3. \* ARABIC </w:instrText>
      </w:r>
      <w:r w:rsidR="00EC5B1B">
        <w:fldChar w:fldCharType="separate"/>
      </w:r>
      <w:r w:rsidR="00BF5843">
        <w:rPr>
          <w:noProof/>
        </w:rPr>
        <w:t>15</w:t>
      </w:r>
      <w:r w:rsidR="00EC5B1B">
        <w:rPr>
          <w:noProof/>
        </w:rPr>
        <w:fldChar w:fldCharType="end"/>
      </w:r>
      <w:r w:rsidR="00EC5B1B" w:rsidRPr="00EC5B1B">
        <w:t xml:space="preserve"> </w:t>
      </w:r>
      <w:r w:rsidR="00EC5B1B" w:rsidRPr="00686AFC">
        <w:t xml:space="preserve">Mingechevir (1), Shamkir (2) and Yenikend reservoirs on the </w:t>
      </w:r>
      <w:proofErr w:type="gramStart"/>
      <w:r w:rsidR="00EC5B1B" w:rsidRPr="00686AFC">
        <w:t>Kura river</w:t>
      </w:r>
      <w:proofErr w:type="gramEnd"/>
    </w:p>
    <w:p w14:paraId="680DF721" w14:textId="7441E87B" w:rsidR="005F4343" w:rsidRDefault="005F4343" w:rsidP="00651C74">
      <w:pPr>
        <w:spacing w:after="240" w:line="276" w:lineRule="auto"/>
        <w:rPr>
          <w:rFonts w:cstheme="minorHAnsi"/>
          <w:sz w:val="24"/>
          <w:szCs w:val="24"/>
          <w:lang w:val="az-Latn-AZ"/>
        </w:rPr>
      </w:pPr>
      <w:r w:rsidRPr="00437CB8">
        <w:rPr>
          <w:rFonts w:cstheme="minorHAnsi"/>
          <w:sz w:val="24"/>
          <w:szCs w:val="24"/>
          <w:lang w:val="az-Latn-AZ"/>
        </w:rPr>
        <w:t>The following is information on rivers with regulated streams and reservoirs built on them. Although these reservoirs are built mainly for irrigation and hydropower purposes, they are important in terms of flood management</w:t>
      </w:r>
      <w:r>
        <w:rPr>
          <w:rFonts w:cstheme="minorHAnsi"/>
          <w:sz w:val="24"/>
          <w:szCs w:val="24"/>
          <w:lang w:val="az-Latn-AZ"/>
        </w:rPr>
        <w:t xml:space="preserve"> (Table </w:t>
      </w:r>
      <w:r w:rsidR="00E548C0">
        <w:rPr>
          <w:rFonts w:cstheme="minorHAnsi"/>
          <w:sz w:val="24"/>
          <w:szCs w:val="24"/>
          <w:lang w:val="az-Latn-AZ"/>
        </w:rPr>
        <w:t>3</w:t>
      </w:r>
      <w:r>
        <w:rPr>
          <w:rFonts w:cstheme="minorHAnsi"/>
          <w:sz w:val="24"/>
          <w:szCs w:val="24"/>
          <w:lang w:val="az-Latn-AZ"/>
        </w:rPr>
        <w:t>.3)</w:t>
      </w:r>
      <w:r w:rsidRPr="00437CB8">
        <w:rPr>
          <w:rFonts w:cstheme="minorHAnsi"/>
          <w:sz w:val="24"/>
          <w:szCs w:val="24"/>
          <w:lang w:val="az-Latn-AZ"/>
        </w:rPr>
        <w:t>.</w:t>
      </w:r>
    </w:p>
    <w:p w14:paraId="7ACEA58B" w14:textId="2CEE38D2" w:rsidR="005F4343" w:rsidRPr="009C0635" w:rsidRDefault="009C0635" w:rsidP="00722086">
      <w:pPr>
        <w:pStyle w:val="Caption"/>
        <w:rPr>
          <w:rFonts w:cstheme="minorHAnsi"/>
          <w:szCs w:val="24"/>
          <w:lang w:val="az-Latn-AZ"/>
        </w:rPr>
      </w:pPr>
      <w:r>
        <w:t xml:space="preserve">Table 3. </w:t>
      </w:r>
      <w:r>
        <w:fldChar w:fldCharType="begin"/>
      </w:r>
      <w:r>
        <w:instrText xml:space="preserve"> SEQ Table_3. \* ARABIC </w:instrText>
      </w:r>
      <w:r>
        <w:fldChar w:fldCharType="separate"/>
      </w:r>
      <w:r w:rsidR="003633ED">
        <w:rPr>
          <w:noProof/>
        </w:rPr>
        <w:t>3</w:t>
      </w:r>
      <w:r>
        <w:rPr>
          <w:noProof/>
        </w:rPr>
        <w:fldChar w:fldCharType="end"/>
      </w:r>
      <w:r w:rsidRPr="009C0635">
        <w:t xml:space="preserve"> </w:t>
      </w:r>
      <w:r w:rsidRPr="00145234">
        <w:t xml:space="preserve">Reservoirs regulating floods in Azerbaijan and their main </w:t>
      </w:r>
      <w:proofErr w:type="gramStart"/>
      <w:r w:rsidRPr="00145234">
        <w:t>features</w:t>
      </w:r>
      <w:proofErr w:type="gramEnd"/>
      <w:r w:rsidR="00145234" w:rsidRPr="00145234">
        <w:t xml:space="preserve"> </w:t>
      </w:r>
    </w:p>
    <w:tbl>
      <w:tblPr>
        <w:tblStyle w:val="PlainTable5"/>
        <w:tblW w:w="5000" w:type="pct"/>
        <w:tblLook w:val="04A0" w:firstRow="1" w:lastRow="0" w:firstColumn="1" w:lastColumn="0" w:noHBand="0" w:noVBand="1"/>
      </w:tblPr>
      <w:tblGrid>
        <w:gridCol w:w="281"/>
        <w:gridCol w:w="625"/>
        <w:gridCol w:w="5983"/>
        <w:gridCol w:w="603"/>
        <w:gridCol w:w="694"/>
        <w:gridCol w:w="840"/>
      </w:tblGrid>
      <w:tr w:rsidR="005F4343" w:rsidRPr="00793AB1" w14:paraId="2BDE0529" w14:textId="77777777" w:rsidTr="00176B6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 w:type="pct"/>
            <w:hideMark/>
          </w:tcPr>
          <w:p w14:paraId="64B1CFA9" w14:textId="77777777" w:rsidR="005F4343" w:rsidRPr="00793AB1" w:rsidRDefault="005F4343" w:rsidP="00651C74">
            <w:pPr>
              <w:spacing w:line="276" w:lineRule="auto"/>
              <w:jc w:val="center"/>
              <w:rPr>
                <w:rFonts w:cstheme="minorHAnsi"/>
                <w:sz w:val="20"/>
                <w:szCs w:val="20"/>
              </w:rPr>
            </w:pPr>
            <w:r w:rsidRPr="00793AB1">
              <w:rPr>
                <w:rFonts w:cstheme="minorHAnsi"/>
                <w:sz w:val="20"/>
                <w:szCs w:val="20"/>
              </w:rPr>
              <w:t>#</w:t>
            </w:r>
          </w:p>
        </w:tc>
        <w:tc>
          <w:tcPr>
            <w:tcW w:w="521" w:type="pct"/>
          </w:tcPr>
          <w:p w14:paraId="14788480" w14:textId="77777777" w:rsidR="005F4343" w:rsidRPr="00793AB1" w:rsidRDefault="005F4343"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River</w:t>
            </w:r>
          </w:p>
        </w:tc>
        <w:tc>
          <w:tcPr>
            <w:tcW w:w="913" w:type="pct"/>
            <w:hideMark/>
          </w:tcPr>
          <w:p w14:paraId="6E7FF0DF" w14:textId="77777777" w:rsidR="005F4343" w:rsidRPr="00793AB1" w:rsidRDefault="005F4343"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Reservoir</w:t>
            </w:r>
          </w:p>
        </w:tc>
        <w:tc>
          <w:tcPr>
            <w:tcW w:w="880" w:type="pct"/>
            <w:hideMark/>
          </w:tcPr>
          <w:p w14:paraId="3D489B11" w14:textId="77777777" w:rsidR="005F4343" w:rsidRPr="00793AB1" w:rsidRDefault="005F4343"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Surface area, km²</w:t>
            </w:r>
          </w:p>
        </w:tc>
        <w:tc>
          <w:tcPr>
            <w:tcW w:w="757" w:type="pct"/>
            <w:hideMark/>
          </w:tcPr>
          <w:p w14:paraId="25719EFD" w14:textId="77777777" w:rsidR="005F4343" w:rsidRPr="00793AB1" w:rsidRDefault="005F4343"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Capacity, km³</w:t>
            </w:r>
          </w:p>
        </w:tc>
        <w:tc>
          <w:tcPr>
            <w:tcW w:w="1748" w:type="pct"/>
          </w:tcPr>
          <w:p w14:paraId="12ED1226" w14:textId="77777777" w:rsidR="005F4343" w:rsidRPr="00793AB1" w:rsidRDefault="005F4343"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Flood control peculiarities</w:t>
            </w:r>
          </w:p>
        </w:tc>
      </w:tr>
      <w:tr w:rsidR="005F4343" w:rsidRPr="00793AB1" w14:paraId="407E1B3A"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 w:type="pct"/>
            <w:hideMark/>
          </w:tcPr>
          <w:p w14:paraId="7F78C910" w14:textId="77777777" w:rsidR="005F4343" w:rsidRPr="00793AB1" w:rsidRDefault="005F4343" w:rsidP="00651C74">
            <w:pPr>
              <w:spacing w:line="276" w:lineRule="auto"/>
              <w:rPr>
                <w:rFonts w:cstheme="minorHAnsi"/>
                <w:sz w:val="20"/>
                <w:szCs w:val="20"/>
              </w:rPr>
            </w:pPr>
            <w:r w:rsidRPr="00793AB1">
              <w:rPr>
                <w:rFonts w:cstheme="minorHAnsi"/>
                <w:sz w:val="20"/>
                <w:szCs w:val="20"/>
              </w:rPr>
              <w:t>1</w:t>
            </w:r>
          </w:p>
        </w:tc>
        <w:tc>
          <w:tcPr>
            <w:tcW w:w="521" w:type="pct"/>
          </w:tcPr>
          <w:p w14:paraId="57C65C7A"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Kura</w:t>
            </w:r>
          </w:p>
        </w:tc>
        <w:tc>
          <w:tcPr>
            <w:tcW w:w="913" w:type="pct"/>
            <w:hideMark/>
          </w:tcPr>
          <w:p w14:paraId="6FD6A349"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Mingechevir</w:t>
            </w:r>
          </w:p>
        </w:tc>
        <w:tc>
          <w:tcPr>
            <w:tcW w:w="880" w:type="pct"/>
            <w:hideMark/>
          </w:tcPr>
          <w:p w14:paraId="18432819"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605</w:t>
            </w:r>
          </w:p>
        </w:tc>
        <w:tc>
          <w:tcPr>
            <w:tcW w:w="757" w:type="pct"/>
            <w:hideMark/>
          </w:tcPr>
          <w:p w14:paraId="6366153B"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15.730</w:t>
            </w:r>
          </w:p>
        </w:tc>
        <w:tc>
          <w:tcPr>
            <w:tcW w:w="1748" w:type="pct"/>
          </w:tcPr>
          <w:p w14:paraId="5E496394"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Multiyear and seasonal flow regulation</w:t>
            </w:r>
          </w:p>
        </w:tc>
      </w:tr>
      <w:tr w:rsidR="005F4343" w:rsidRPr="00793AB1" w14:paraId="27BBEDBF" w14:textId="77777777" w:rsidTr="00176B67">
        <w:tc>
          <w:tcPr>
            <w:cnfStyle w:val="001000000000" w:firstRow="0" w:lastRow="0" w:firstColumn="1" w:lastColumn="0" w:oddVBand="0" w:evenVBand="0" w:oddHBand="0" w:evenHBand="0" w:firstRowFirstColumn="0" w:firstRowLastColumn="0" w:lastRowFirstColumn="0" w:lastRowLastColumn="0"/>
            <w:tcW w:w="181" w:type="pct"/>
            <w:hideMark/>
          </w:tcPr>
          <w:p w14:paraId="40E76094" w14:textId="77777777" w:rsidR="005F4343" w:rsidRPr="00793AB1" w:rsidRDefault="005F4343" w:rsidP="00651C74">
            <w:pPr>
              <w:spacing w:line="276" w:lineRule="auto"/>
              <w:rPr>
                <w:rFonts w:cstheme="minorHAnsi"/>
                <w:sz w:val="20"/>
                <w:szCs w:val="20"/>
              </w:rPr>
            </w:pPr>
            <w:r w:rsidRPr="00793AB1">
              <w:rPr>
                <w:rFonts w:cstheme="minorHAnsi"/>
                <w:sz w:val="20"/>
                <w:szCs w:val="20"/>
              </w:rPr>
              <w:t>2</w:t>
            </w:r>
          </w:p>
        </w:tc>
        <w:tc>
          <w:tcPr>
            <w:tcW w:w="521" w:type="pct"/>
          </w:tcPr>
          <w:p w14:paraId="0770E5CF"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Kura</w:t>
            </w:r>
          </w:p>
        </w:tc>
        <w:tc>
          <w:tcPr>
            <w:tcW w:w="913" w:type="pct"/>
            <w:hideMark/>
          </w:tcPr>
          <w:p w14:paraId="112CFA16"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Shamkir</w:t>
            </w:r>
          </w:p>
        </w:tc>
        <w:tc>
          <w:tcPr>
            <w:tcW w:w="880" w:type="pct"/>
            <w:hideMark/>
          </w:tcPr>
          <w:p w14:paraId="0582E733"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116</w:t>
            </w:r>
          </w:p>
        </w:tc>
        <w:tc>
          <w:tcPr>
            <w:tcW w:w="757" w:type="pct"/>
            <w:hideMark/>
          </w:tcPr>
          <w:p w14:paraId="09EC54C4"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2.680</w:t>
            </w:r>
          </w:p>
        </w:tc>
        <w:tc>
          <w:tcPr>
            <w:tcW w:w="1748" w:type="pct"/>
          </w:tcPr>
          <w:p w14:paraId="4A7C9062"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Multiyear and seasonal flow regulation</w:t>
            </w:r>
          </w:p>
        </w:tc>
      </w:tr>
      <w:tr w:rsidR="005F4343" w:rsidRPr="00793AB1" w14:paraId="5B8AF0D6"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 w:type="pct"/>
            <w:hideMark/>
          </w:tcPr>
          <w:p w14:paraId="6F9C92AC" w14:textId="77777777" w:rsidR="005F4343" w:rsidRPr="00793AB1" w:rsidRDefault="005F4343" w:rsidP="00651C74">
            <w:pPr>
              <w:spacing w:line="276" w:lineRule="auto"/>
              <w:rPr>
                <w:rFonts w:cstheme="minorHAnsi"/>
                <w:sz w:val="20"/>
                <w:szCs w:val="20"/>
              </w:rPr>
            </w:pPr>
            <w:r w:rsidRPr="00793AB1">
              <w:rPr>
                <w:rFonts w:cstheme="minorHAnsi"/>
                <w:sz w:val="20"/>
                <w:szCs w:val="20"/>
              </w:rPr>
              <w:t>3</w:t>
            </w:r>
          </w:p>
        </w:tc>
        <w:tc>
          <w:tcPr>
            <w:tcW w:w="521" w:type="pct"/>
          </w:tcPr>
          <w:p w14:paraId="64B3CBF7"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Kura</w:t>
            </w:r>
          </w:p>
        </w:tc>
        <w:tc>
          <w:tcPr>
            <w:tcW w:w="913" w:type="pct"/>
            <w:hideMark/>
          </w:tcPr>
          <w:p w14:paraId="60A4A9C1"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Yenikand</w:t>
            </w:r>
          </w:p>
        </w:tc>
        <w:tc>
          <w:tcPr>
            <w:tcW w:w="880" w:type="pct"/>
            <w:hideMark/>
          </w:tcPr>
          <w:p w14:paraId="281147F4"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23.2</w:t>
            </w:r>
          </w:p>
        </w:tc>
        <w:tc>
          <w:tcPr>
            <w:tcW w:w="757" w:type="pct"/>
            <w:hideMark/>
          </w:tcPr>
          <w:p w14:paraId="3A021244"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1.580</w:t>
            </w:r>
          </w:p>
        </w:tc>
        <w:tc>
          <w:tcPr>
            <w:tcW w:w="1748" w:type="pct"/>
          </w:tcPr>
          <w:p w14:paraId="7C837E23"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Multiyear and seasonal flow regulation</w:t>
            </w:r>
          </w:p>
        </w:tc>
      </w:tr>
      <w:tr w:rsidR="005F4343" w:rsidRPr="00793AB1" w14:paraId="4F4C610E" w14:textId="77777777" w:rsidTr="00176B67">
        <w:tc>
          <w:tcPr>
            <w:cnfStyle w:val="001000000000" w:firstRow="0" w:lastRow="0" w:firstColumn="1" w:lastColumn="0" w:oddVBand="0" w:evenVBand="0" w:oddHBand="0" w:evenHBand="0" w:firstRowFirstColumn="0" w:firstRowLastColumn="0" w:lastRowFirstColumn="0" w:lastRowLastColumn="0"/>
            <w:tcW w:w="181" w:type="pct"/>
            <w:hideMark/>
          </w:tcPr>
          <w:p w14:paraId="7C461FC6" w14:textId="77777777" w:rsidR="005F4343" w:rsidRPr="00793AB1" w:rsidRDefault="005F4343" w:rsidP="00651C74">
            <w:pPr>
              <w:spacing w:line="276" w:lineRule="auto"/>
              <w:rPr>
                <w:rFonts w:cstheme="minorHAnsi"/>
                <w:sz w:val="20"/>
                <w:szCs w:val="20"/>
              </w:rPr>
            </w:pPr>
            <w:r w:rsidRPr="00793AB1">
              <w:rPr>
                <w:rFonts w:cstheme="minorHAnsi"/>
                <w:sz w:val="20"/>
                <w:szCs w:val="20"/>
              </w:rPr>
              <w:t>4</w:t>
            </w:r>
          </w:p>
        </w:tc>
        <w:tc>
          <w:tcPr>
            <w:tcW w:w="521" w:type="pct"/>
          </w:tcPr>
          <w:p w14:paraId="293DED8F"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Araz</w:t>
            </w:r>
          </w:p>
        </w:tc>
        <w:tc>
          <w:tcPr>
            <w:tcW w:w="913" w:type="pct"/>
            <w:hideMark/>
          </w:tcPr>
          <w:p w14:paraId="47CF5FE4"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Araz</w:t>
            </w:r>
          </w:p>
        </w:tc>
        <w:tc>
          <w:tcPr>
            <w:tcW w:w="880" w:type="pct"/>
            <w:hideMark/>
          </w:tcPr>
          <w:p w14:paraId="799E789A"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145</w:t>
            </w:r>
          </w:p>
        </w:tc>
        <w:tc>
          <w:tcPr>
            <w:tcW w:w="757" w:type="pct"/>
            <w:hideMark/>
          </w:tcPr>
          <w:p w14:paraId="4F85B6C9"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1.254</w:t>
            </w:r>
          </w:p>
        </w:tc>
        <w:tc>
          <w:tcPr>
            <w:tcW w:w="1748" w:type="pct"/>
          </w:tcPr>
          <w:p w14:paraId="57C22D30"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Seasonal flow regulation</w:t>
            </w:r>
          </w:p>
        </w:tc>
      </w:tr>
      <w:tr w:rsidR="005F4343" w:rsidRPr="00793AB1" w14:paraId="55044489"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 w:type="pct"/>
            <w:hideMark/>
          </w:tcPr>
          <w:p w14:paraId="40342F07" w14:textId="77777777" w:rsidR="005F4343" w:rsidRPr="00793AB1" w:rsidRDefault="005F4343" w:rsidP="00651C74">
            <w:pPr>
              <w:spacing w:line="276" w:lineRule="auto"/>
              <w:rPr>
                <w:rFonts w:cstheme="minorHAnsi"/>
                <w:sz w:val="20"/>
                <w:szCs w:val="20"/>
              </w:rPr>
            </w:pPr>
            <w:r w:rsidRPr="00793AB1">
              <w:rPr>
                <w:rFonts w:cstheme="minorHAnsi"/>
                <w:sz w:val="20"/>
                <w:szCs w:val="20"/>
              </w:rPr>
              <w:t>5</w:t>
            </w:r>
          </w:p>
        </w:tc>
        <w:tc>
          <w:tcPr>
            <w:tcW w:w="521" w:type="pct"/>
          </w:tcPr>
          <w:p w14:paraId="2CFCEA53"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Sarsang</w:t>
            </w:r>
          </w:p>
        </w:tc>
        <w:tc>
          <w:tcPr>
            <w:tcW w:w="913" w:type="pct"/>
            <w:hideMark/>
          </w:tcPr>
          <w:p w14:paraId="7DB63044"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Sarsang</w:t>
            </w:r>
          </w:p>
        </w:tc>
        <w:tc>
          <w:tcPr>
            <w:tcW w:w="880" w:type="pct"/>
            <w:hideMark/>
          </w:tcPr>
          <w:p w14:paraId="516690CC"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14.2</w:t>
            </w:r>
          </w:p>
        </w:tc>
        <w:tc>
          <w:tcPr>
            <w:tcW w:w="757" w:type="pct"/>
            <w:hideMark/>
          </w:tcPr>
          <w:p w14:paraId="66CDB1C2"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0.565</w:t>
            </w:r>
          </w:p>
        </w:tc>
        <w:tc>
          <w:tcPr>
            <w:tcW w:w="1748" w:type="pct"/>
          </w:tcPr>
          <w:p w14:paraId="7C293C89"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Seasonal flow regulation</w:t>
            </w:r>
          </w:p>
        </w:tc>
      </w:tr>
      <w:tr w:rsidR="005F4343" w:rsidRPr="00793AB1" w14:paraId="1B2C81D4" w14:textId="77777777" w:rsidTr="00176B67">
        <w:tc>
          <w:tcPr>
            <w:cnfStyle w:val="001000000000" w:firstRow="0" w:lastRow="0" w:firstColumn="1" w:lastColumn="0" w:oddVBand="0" w:evenVBand="0" w:oddHBand="0" w:evenHBand="0" w:firstRowFirstColumn="0" w:firstRowLastColumn="0" w:lastRowFirstColumn="0" w:lastRowLastColumn="0"/>
            <w:tcW w:w="181" w:type="pct"/>
            <w:hideMark/>
          </w:tcPr>
          <w:p w14:paraId="1FC623D9" w14:textId="77777777" w:rsidR="005F4343" w:rsidRPr="00793AB1" w:rsidRDefault="005F4343" w:rsidP="00651C74">
            <w:pPr>
              <w:spacing w:line="276" w:lineRule="auto"/>
              <w:rPr>
                <w:rFonts w:cstheme="minorHAnsi"/>
                <w:sz w:val="20"/>
                <w:szCs w:val="20"/>
              </w:rPr>
            </w:pPr>
            <w:r w:rsidRPr="00793AB1">
              <w:rPr>
                <w:rFonts w:cstheme="minorHAnsi"/>
                <w:sz w:val="20"/>
                <w:szCs w:val="20"/>
              </w:rPr>
              <w:t>6</w:t>
            </w:r>
          </w:p>
        </w:tc>
        <w:tc>
          <w:tcPr>
            <w:tcW w:w="521" w:type="pct"/>
          </w:tcPr>
          <w:p w14:paraId="0F59FAC6"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Akstafa</w:t>
            </w:r>
          </w:p>
        </w:tc>
        <w:tc>
          <w:tcPr>
            <w:tcW w:w="913" w:type="pct"/>
            <w:hideMark/>
          </w:tcPr>
          <w:p w14:paraId="09F64796"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Akstafa</w:t>
            </w:r>
          </w:p>
        </w:tc>
        <w:tc>
          <w:tcPr>
            <w:tcW w:w="880" w:type="pct"/>
            <w:hideMark/>
          </w:tcPr>
          <w:p w14:paraId="48250E2C"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6.3</w:t>
            </w:r>
          </w:p>
        </w:tc>
        <w:tc>
          <w:tcPr>
            <w:tcW w:w="757" w:type="pct"/>
            <w:hideMark/>
          </w:tcPr>
          <w:p w14:paraId="509D8F2A"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0.120</w:t>
            </w:r>
          </w:p>
        </w:tc>
        <w:tc>
          <w:tcPr>
            <w:tcW w:w="1748" w:type="pct"/>
          </w:tcPr>
          <w:p w14:paraId="478A2EA6"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Seasonal flow regulation</w:t>
            </w:r>
          </w:p>
        </w:tc>
      </w:tr>
      <w:tr w:rsidR="005F4343" w:rsidRPr="00793AB1" w14:paraId="7D24354A"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 w:type="pct"/>
            <w:hideMark/>
          </w:tcPr>
          <w:p w14:paraId="157D6E98" w14:textId="77777777" w:rsidR="005F4343" w:rsidRPr="00793AB1" w:rsidRDefault="005F4343" w:rsidP="00651C74">
            <w:pPr>
              <w:spacing w:line="276" w:lineRule="auto"/>
              <w:rPr>
                <w:rFonts w:cstheme="minorHAnsi"/>
                <w:sz w:val="20"/>
                <w:szCs w:val="20"/>
              </w:rPr>
            </w:pPr>
            <w:r w:rsidRPr="00793AB1">
              <w:rPr>
                <w:rFonts w:cstheme="minorHAnsi"/>
                <w:sz w:val="20"/>
                <w:szCs w:val="20"/>
              </w:rPr>
              <w:t>7</w:t>
            </w:r>
          </w:p>
        </w:tc>
        <w:tc>
          <w:tcPr>
            <w:tcW w:w="521" w:type="pct"/>
          </w:tcPr>
          <w:p w14:paraId="08088920"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Kura</w:t>
            </w:r>
          </w:p>
        </w:tc>
        <w:tc>
          <w:tcPr>
            <w:tcW w:w="913" w:type="pct"/>
            <w:hideMark/>
          </w:tcPr>
          <w:p w14:paraId="4A81442D"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Varvara</w:t>
            </w:r>
          </w:p>
        </w:tc>
        <w:tc>
          <w:tcPr>
            <w:tcW w:w="880" w:type="pct"/>
            <w:hideMark/>
          </w:tcPr>
          <w:p w14:paraId="5C214AFD"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22.5</w:t>
            </w:r>
          </w:p>
        </w:tc>
        <w:tc>
          <w:tcPr>
            <w:tcW w:w="757" w:type="pct"/>
            <w:hideMark/>
          </w:tcPr>
          <w:p w14:paraId="0446A12F"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0.060</w:t>
            </w:r>
          </w:p>
        </w:tc>
        <w:tc>
          <w:tcPr>
            <w:tcW w:w="1748" w:type="pct"/>
          </w:tcPr>
          <w:p w14:paraId="24A23050"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Seasonal flow regulation</w:t>
            </w:r>
          </w:p>
        </w:tc>
      </w:tr>
      <w:tr w:rsidR="005F4343" w:rsidRPr="00793AB1" w14:paraId="29EEA4B4" w14:textId="77777777" w:rsidTr="00176B67">
        <w:tc>
          <w:tcPr>
            <w:cnfStyle w:val="001000000000" w:firstRow="0" w:lastRow="0" w:firstColumn="1" w:lastColumn="0" w:oddVBand="0" w:evenVBand="0" w:oddHBand="0" w:evenHBand="0" w:firstRowFirstColumn="0" w:firstRowLastColumn="0" w:lastRowFirstColumn="0" w:lastRowLastColumn="0"/>
            <w:tcW w:w="181" w:type="pct"/>
            <w:hideMark/>
          </w:tcPr>
          <w:p w14:paraId="711D5BFB" w14:textId="77777777" w:rsidR="005F4343" w:rsidRPr="00793AB1" w:rsidRDefault="005F4343" w:rsidP="00651C74">
            <w:pPr>
              <w:spacing w:line="276" w:lineRule="auto"/>
              <w:rPr>
                <w:rFonts w:cstheme="minorHAnsi"/>
                <w:sz w:val="20"/>
                <w:szCs w:val="20"/>
              </w:rPr>
            </w:pPr>
            <w:r w:rsidRPr="00793AB1">
              <w:rPr>
                <w:rFonts w:cstheme="minorHAnsi"/>
                <w:sz w:val="20"/>
                <w:szCs w:val="20"/>
              </w:rPr>
              <w:t>8</w:t>
            </w:r>
          </w:p>
        </w:tc>
        <w:tc>
          <w:tcPr>
            <w:tcW w:w="521" w:type="pct"/>
          </w:tcPr>
          <w:p w14:paraId="0E5E8F04"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Vashari</w:t>
            </w:r>
          </w:p>
        </w:tc>
        <w:tc>
          <w:tcPr>
            <w:tcW w:w="913" w:type="pct"/>
            <w:hideMark/>
          </w:tcPr>
          <w:p w14:paraId="5CA15668"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Khanbulanchay</w:t>
            </w:r>
          </w:p>
        </w:tc>
        <w:tc>
          <w:tcPr>
            <w:tcW w:w="880" w:type="pct"/>
            <w:hideMark/>
          </w:tcPr>
          <w:p w14:paraId="347CB856"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24.6</w:t>
            </w:r>
          </w:p>
        </w:tc>
        <w:tc>
          <w:tcPr>
            <w:tcW w:w="757" w:type="pct"/>
            <w:hideMark/>
          </w:tcPr>
          <w:p w14:paraId="2FB88BF1"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0.052</w:t>
            </w:r>
          </w:p>
        </w:tc>
        <w:tc>
          <w:tcPr>
            <w:tcW w:w="1748" w:type="pct"/>
          </w:tcPr>
          <w:p w14:paraId="55DD6814" w14:textId="77777777" w:rsidR="005F4343" w:rsidRPr="00793AB1" w:rsidRDefault="005F4343" w:rsidP="00651C74">
            <w:pPr>
              <w:spacing w:line="276"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793AB1">
              <w:rPr>
                <w:rFonts w:cstheme="minorHAnsi"/>
                <w:sz w:val="20"/>
                <w:szCs w:val="20"/>
              </w:rPr>
              <w:t>Seasonal flow regulation</w:t>
            </w:r>
          </w:p>
        </w:tc>
      </w:tr>
      <w:tr w:rsidR="005F4343" w:rsidRPr="00793AB1" w14:paraId="61AB25EE" w14:textId="77777777" w:rsidTr="00176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 w:type="pct"/>
            <w:hideMark/>
          </w:tcPr>
          <w:p w14:paraId="43315446" w14:textId="77777777" w:rsidR="005F4343" w:rsidRPr="00793AB1" w:rsidRDefault="005F4343" w:rsidP="00651C74">
            <w:pPr>
              <w:spacing w:line="276" w:lineRule="auto"/>
              <w:rPr>
                <w:rFonts w:cstheme="minorHAnsi"/>
                <w:sz w:val="20"/>
                <w:szCs w:val="20"/>
              </w:rPr>
            </w:pPr>
            <w:r w:rsidRPr="00793AB1">
              <w:rPr>
                <w:rFonts w:cstheme="minorHAnsi"/>
                <w:sz w:val="20"/>
                <w:szCs w:val="20"/>
              </w:rPr>
              <w:t>9</w:t>
            </w:r>
          </w:p>
        </w:tc>
        <w:tc>
          <w:tcPr>
            <w:tcW w:w="521" w:type="pct"/>
          </w:tcPr>
          <w:p w14:paraId="567AD4D3"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Xachin</w:t>
            </w:r>
          </w:p>
        </w:tc>
        <w:tc>
          <w:tcPr>
            <w:tcW w:w="913" w:type="pct"/>
            <w:hideMark/>
          </w:tcPr>
          <w:p w14:paraId="414382DC"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Khachinchay</w:t>
            </w:r>
            <w:hyperlink r:id="rId75" w:tooltip="Xaçınçay su anbarı (page does not exist)" w:history="1">
              <w:r>
                <w:rPr>
                  <w:rStyle w:val="Hyperlink"/>
                </w:rPr>
                <w:t>https://en.wikipedia.org/w/index.php?title=Xaçınçay_su_anbarı&amp;action=edit&amp;redlink=1</w:t>
              </w:r>
            </w:hyperlink>
          </w:p>
        </w:tc>
        <w:tc>
          <w:tcPr>
            <w:tcW w:w="880" w:type="pct"/>
            <w:hideMark/>
          </w:tcPr>
          <w:p w14:paraId="56001474"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1.76</w:t>
            </w:r>
          </w:p>
        </w:tc>
        <w:tc>
          <w:tcPr>
            <w:tcW w:w="757" w:type="pct"/>
            <w:hideMark/>
          </w:tcPr>
          <w:p w14:paraId="5C1D7A82" w14:textId="77777777" w:rsidR="005F4343" w:rsidRPr="00793AB1" w:rsidRDefault="005F4343" w:rsidP="00651C74">
            <w:pPr>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0.023</w:t>
            </w:r>
          </w:p>
        </w:tc>
        <w:tc>
          <w:tcPr>
            <w:tcW w:w="1748" w:type="pct"/>
          </w:tcPr>
          <w:p w14:paraId="71F1BB4B" w14:textId="77777777" w:rsidR="005F4343" w:rsidRPr="00793AB1" w:rsidRDefault="005F4343" w:rsidP="009C0635">
            <w:pPr>
              <w:keepNext/>
              <w:spacing w:line="276" w:lineRule="auto"/>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93AB1">
              <w:rPr>
                <w:rFonts w:cstheme="minorHAnsi"/>
                <w:sz w:val="20"/>
                <w:szCs w:val="20"/>
              </w:rPr>
              <w:t>Seasonal flow regulation</w:t>
            </w:r>
          </w:p>
        </w:tc>
      </w:tr>
    </w:tbl>
    <w:p w14:paraId="1155CADA" w14:textId="77777777" w:rsidR="009C0635" w:rsidRDefault="009C0635" w:rsidP="00651C74">
      <w:pPr>
        <w:spacing w:after="240" w:line="276" w:lineRule="auto"/>
        <w:jc w:val="both"/>
        <w:rPr>
          <w:rFonts w:cstheme="minorHAnsi"/>
          <w:sz w:val="24"/>
          <w:szCs w:val="24"/>
          <w:lang w:val="az-Latn-AZ"/>
        </w:rPr>
      </w:pPr>
    </w:p>
    <w:p w14:paraId="53EA5DAE" w14:textId="7401089D" w:rsidR="005F4343" w:rsidRDefault="005F4343" w:rsidP="00651C74">
      <w:pPr>
        <w:spacing w:after="240" w:line="276" w:lineRule="auto"/>
        <w:jc w:val="both"/>
        <w:rPr>
          <w:rFonts w:cstheme="minorHAnsi"/>
          <w:sz w:val="24"/>
          <w:szCs w:val="24"/>
          <w:lang w:val="az-Latn-AZ"/>
        </w:rPr>
      </w:pPr>
      <w:r w:rsidRPr="00890402">
        <w:rPr>
          <w:rFonts w:cstheme="minorHAnsi"/>
          <w:sz w:val="24"/>
          <w:szCs w:val="24"/>
          <w:lang w:val="az-Latn-AZ"/>
        </w:rPr>
        <w:t>Historically, the remaining lakes around the Kura and Araz rivers have also played an important role in the natural regulation of floods.</w:t>
      </w:r>
      <w:r>
        <w:rPr>
          <w:rFonts w:cstheme="minorHAnsi"/>
          <w:sz w:val="24"/>
          <w:szCs w:val="24"/>
          <w:lang w:val="az-Latn-AZ"/>
        </w:rPr>
        <w:t xml:space="preserve"> The</w:t>
      </w:r>
      <w:r w:rsidRPr="00437CB8">
        <w:rPr>
          <w:rFonts w:cstheme="minorHAnsi"/>
          <w:sz w:val="24"/>
          <w:szCs w:val="24"/>
          <w:lang w:val="az-Latn-AZ"/>
        </w:rPr>
        <w:t xml:space="preserve"> oxbo</w:t>
      </w:r>
      <w:r w:rsidRPr="00437CB8">
        <w:rPr>
          <w:rFonts w:cstheme="minorHAnsi"/>
          <w:sz w:val="24"/>
          <w:szCs w:val="24"/>
        </w:rPr>
        <w:t>w</w:t>
      </w:r>
      <w:r w:rsidRPr="00437CB8">
        <w:rPr>
          <w:rFonts w:cstheme="minorHAnsi"/>
          <w:sz w:val="24"/>
          <w:szCs w:val="24"/>
          <w:lang w:val="az-Latn-AZ"/>
        </w:rPr>
        <w:t xml:space="preserve"> lakes have also played an important role in regulating floods in the Kura and Araz rivers</w:t>
      </w:r>
      <w:r>
        <w:rPr>
          <w:rFonts w:cstheme="minorHAnsi"/>
          <w:sz w:val="24"/>
          <w:szCs w:val="24"/>
          <w:lang w:val="az-Latn-AZ"/>
        </w:rPr>
        <w:t xml:space="preserve"> (Kasumov </w:t>
      </w:r>
      <w:r w:rsidRPr="00B863D1">
        <w:rPr>
          <w:rFonts w:cstheme="minorHAnsi"/>
          <w:i/>
          <w:iCs/>
          <w:sz w:val="24"/>
          <w:szCs w:val="24"/>
          <w:lang w:val="az-Latn-AZ"/>
        </w:rPr>
        <w:t>et al</w:t>
      </w:r>
      <w:r w:rsidR="0019153F">
        <w:rPr>
          <w:rFonts w:cstheme="minorHAnsi"/>
          <w:sz w:val="24"/>
          <w:szCs w:val="24"/>
          <w:lang w:val="az-Latn-AZ"/>
        </w:rPr>
        <w:t>.</w:t>
      </w:r>
      <w:r>
        <w:rPr>
          <w:rFonts w:cstheme="minorHAnsi"/>
          <w:sz w:val="24"/>
          <w:szCs w:val="24"/>
          <w:lang w:val="az-Latn-AZ"/>
        </w:rPr>
        <w:t>, 1972)</w:t>
      </w:r>
      <w:r w:rsidRPr="00437CB8">
        <w:rPr>
          <w:rFonts w:cstheme="minorHAnsi"/>
          <w:sz w:val="24"/>
          <w:szCs w:val="24"/>
          <w:lang w:val="az-Latn-AZ"/>
        </w:rPr>
        <w:t>. During the spring highwater season, when the level of the Kura River rises, some of the river water flows into these lakes, thus</w:t>
      </w:r>
      <w:r w:rsidR="0019153F">
        <w:rPr>
          <w:rFonts w:cstheme="minorHAnsi"/>
          <w:sz w:val="24"/>
          <w:szCs w:val="24"/>
          <w:lang w:val="az-Latn-AZ"/>
        </w:rPr>
        <w:t>,</w:t>
      </w:r>
      <w:r w:rsidRPr="00437CB8">
        <w:rPr>
          <w:rFonts w:cstheme="minorHAnsi"/>
          <w:sz w:val="24"/>
          <w:szCs w:val="24"/>
          <w:lang w:val="az-Latn-AZ"/>
        </w:rPr>
        <w:t xml:space="preserve"> reducing the risk of flooding in the donwstream areas. On the contrary, during the dry season in the Kura River, the lakes feed the Kura River through groundwater flows (Fig</w:t>
      </w:r>
      <w:r>
        <w:rPr>
          <w:rFonts w:cstheme="minorHAnsi"/>
          <w:sz w:val="24"/>
          <w:szCs w:val="24"/>
          <w:lang w:val="az-Latn-AZ"/>
        </w:rPr>
        <w:t>. 3.1</w:t>
      </w:r>
      <w:r w:rsidR="00363212">
        <w:rPr>
          <w:rFonts w:cstheme="minorHAnsi"/>
          <w:sz w:val="24"/>
          <w:szCs w:val="24"/>
          <w:lang w:val="az-Latn-AZ"/>
        </w:rPr>
        <w:t>6</w:t>
      </w:r>
      <w:r w:rsidRPr="00437CB8">
        <w:rPr>
          <w:rFonts w:cstheme="minorHAnsi"/>
          <w:sz w:val="24"/>
          <w:szCs w:val="24"/>
          <w:lang w:val="az-Latn-AZ"/>
        </w:rPr>
        <w:t>). The same process is taking place in the areas near the mouth of the Araz River. This feature still remains, and during the floods in the Kura River in 2000-2010, the remaining lakes played a major role in reducing flood waters. Unfortunately, climate change and excessive water withdrawals have slowed this process over the last decade, reducing the amount of water flowing into lakes. This could lead to the drying up of many oxbow lakes in the future.</w:t>
      </w:r>
    </w:p>
    <w:p w14:paraId="72811B92" w14:textId="77777777" w:rsidR="00686AFC" w:rsidRDefault="00686AFC" w:rsidP="00651C74">
      <w:pPr>
        <w:spacing w:after="240" w:line="276" w:lineRule="auto"/>
        <w:jc w:val="center"/>
        <w:rPr>
          <w:rFonts w:cstheme="minorHAnsi"/>
          <w:sz w:val="24"/>
          <w:szCs w:val="24"/>
          <w:lang w:val="az-Latn-AZ"/>
        </w:rPr>
      </w:pPr>
    </w:p>
    <w:p w14:paraId="7FFC7D22" w14:textId="77777777" w:rsidR="00686AFC" w:rsidRDefault="00686AFC" w:rsidP="00651C74">
      <w:pPr>
        <w:spacing w:after="240" w:line="276" w:lineRule="auto"/>
        <w:jc w:val="center"/>
        <w:rPr>
          <w:rFonts w:cstheme="minorHAnsi"/>
          <w:sz w:val="24"/>
          <w:szCs w:val="24"/>
          <w:lang w:val="az-Latn-AZ"/>
        </w:rPr>
      </w:pPr>
    </w:p>
    <w:p w14:paraId="49251266" w14:textId="77777777" w:rsidR="00686AFC" w:rsidRDefault="00686AFC" w:rsidP="00651C74">
      <w:pPr>
        <w:spacing w:after="240" w:line="276" w:lineRule="auto"/>
        <w:jc w:val="center"/>
        <w:rPr>
          <w:rFonts w:cstheme="minorHAnsi"/>
          <w:sz w:val="24"/>
          <w:szCs w:val="24"/>
          <w:lang w:val="az-Latn-AZ"/>
        </w:rPr>
      </w:pPr>
    </w:p>
    <w:p w14:paraId="6EAA25BB" w14:textId="77777777" w:rsidR="00EC5B1B" w:rsidRDefault="005F4343" w:rsidP="00EC5B1B">
      <w:pPr>
        <w:keepNext/>
        <w:spacing w:after="240" w:line="276" w:lineRule="auto"/>
        <w:jc w:val="center"/>
      </w:pPr>
      <w:r>
        <w:rPr>
          <w:noProof/>
          <w:lang w:val="en-US"/>
        </w:rPr>
        <w:drawing>
          <wp:inline distT="0" distB="0" distL="0" distR="0" wp14:anchorId="2241DE02" wp14:editId="45165EC8">
            <wp:extent cx="4939665" cy="3500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939665" cy="3500755"/>
                    </a:xfrm>
                    <a:prstGeom prst="rect">
                      <a:avLst/>
                    </a:prstGeom>
                    <a:noFill/>
                    <a:ln>
                      <a:noFill/>
                    </a:ln>
                  </pic:spPr>
                </pic:pic>
              </a:graphicData>
            </a:graphic>
          </wp:inline>
        </w:drawing>
      </w:r>
      <w:bookmarkStart w:id="181" w:name="_Toc71381991"/>
      <w:bookmarkStart w:id="182" w:name="_Toc86489073"/>
    </w:p>
    <w:p w14:paraId="24DEF802" w14:textId="35D8DE7E" w:rsidR="002B6502" w:rsidRDefault="00576F95" w:rsidP="00722086">
      <w:pPr>
        <w:pStyle w:val="Caption"/>
      </w:pPr>
      <w:r>
        <w:t xml:space="preserve">                                             </w:t>
      </w:r>
      <w:r w:rsidR="00EC5B1B">
        <w:t xml:space="preserve">Fig. 3. </w:t>
      </w:r>
      <w:r w:rsidR="00EC5B1B">
        <w:fldChar w:fldCharType="begin"/>
      </w:r>
      <w:r w:rsidR="00EC5B1B">
        <w:instrText xml:space="preserve"> SEQ Fig._3. \* ARABIC </w:instrText>
      </w:r>
      <w:r w:rsidR="00EC5B1B">
        <w:fldChar w:fldCharType="separate"/>
      </w:r>
      <w:r w:rsidR="00BF5843">
        <w:rPr>
          <w:noProof/>
        </w:rPr>
        <w:t>16</w:t>
      </w:r>
      <w:r w:rsidR="00EC5B1B">
        <w:rPr>
          <w:noProof/>
        </w:rPr>
        <w:fldChar w:fldCharType="end"/>
      </w:r>
      <w:r w:rsidR="00EC5B1B" w:rsidRPr="00EC5B1B">
        <w:rPr>
          <w:bCs/>
        </w:rPr>
        <w:t xml:space="preserve"> </w:t>
      </w:r>
      <w:r w:rsidR="00EC5B1B" w:rsidRPr="00686AFC">
        <w:rPr>
          <w:bCs/>
        </w:rPr>
        <w:t xml:space="preserve">Oxbow lakes around the </w:t>
      </w:r>
      <w:proofErr w:type="gramStart"/>
      <w:r w:rsidR="00EC5B1B" w:rsidRPr="00686AFC">
        <w:rPr>
          <w:bCs/>
        </w:rPr>
        <w:t>Kura river</w:t>
      </w:r>
      <w:proofErr w:type="gramEnd"/>
    </w:p>
    <w:p w14:paraId="4D38A028" w14:textId="77777777" w:rsidR="00686AFC" w:rsidRPr="00686AFC" w:rsidRDefault="00686AFC" w:rsidP="00686AFC">
      <w:pPr>
        <w:rPr>
          <w:lang w:val="az-Latn-AZ"/>
        </w:rPr>
      </w:pPr>
      <w:bookmarkStart w:id="183" w:name="_Toc88259843"/>
    </w:p>
    <w:p w14:paraId="7A23E1D5" w14:textId="6FF0A4CB" w:rsidR="005F4343" w:rsidRDefault="005F4343" w:rsidP="003E084F">
      <w:pPr>
        <w:pStyle w:val="Heading2"/>
        <w:rPr>
          <w:rStyle w:val="Heading3Char"/>
        </w:rPr>
      </w:pPr>
      <w:bookmarkStart w:id="184" w:name="_Toc135821580"/>
      <w:bookmarkStart w:id="185" w:name="_Toc135822048"/>
      <w:bookmarkStart w:id="186" w:name="_Toc162472126"/>
      <w:r w:rsidRPr="00686AFC">
        <w:rPr>
          <w:rStyle w:val="Heading3Char"/>
        </w:rPr>
        <w:t>Climate Regulation</w:t>
      </w:r>
      <w:bookmarkEnd w:id="181"/>
      <w:bookmarkEnd w:id="182"/>
      <w:bookmarkEnd w:id="183"/>
      <w:bookmarkEnd w:id="184"/>
      <w:bookmarkEnd w:id="185"/>
      <w:bookmarkEnd w:id="186"/>
    </w:p>
    <w:p w14:paraId="551A3C3B" w14:textId="77777777" w:rsidR="00686AFC" w:rsidRPr="00686AFC" w:rsidRDefault="00686AFC" w:rsidP="00686AFC">
      <w:pPr>
        <w:rPr>
          <w:lang w:val="en-US"/>
        </w:rPr>
      </w:pPr>
    </w:p>
    <w:p w14:paraId="4D9BA6C8" w14:textId="2198C6A6"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 xml:space="preserve">In Azerbaijan, which has a hot and dry climate during the summer months, the importance of regulatingf water bodies, especially lakes and rivers, is very important. Most of </w:t>
      </w:r>
      <w:r w:rsidR="009E0B69">
        <w:rPr>
          <w:rFonts w:cstheme="minorHAnsi"/>
          <w:sz w:val="24"/>
          <w:szCs w:val="24"/>
          <w:lang w:val="az-Latn-AZ"/>
        </w:rPr>
        <w:t>the rural</w:t>
      </w:r>
      <w:r w:rsidRPr="00437CB8">
        <w:rPr>
          <w:rFonts w:cstheme="minorHAnsi"/>
          <w:sz w:val="24"/>
          <w:szCs w:val="24"/>
          <w:lang w:val="az-Latn-AZ"/>
        </w:rPr>
        <w:t xml:space="preserve"> population  </w:t>
      </w:r>
      <w:r w:rsidR="009E0B69">
        <w:rPr>
          <w:rFonts w:cstheme="minorHAnsi"/>
          <w:sz w:val="24"/>
          <w:szCs w:val="24"/>
          <w:lang w:val="az-Latn-AZ"/>
        </w:rPr>
        <w:t xml:space="preserve">in </w:t>
      </w:r>
      <w:r w:rsidRPr="00437CB8">
        <w:rPr>
          <w:rFonts w:cstheme="minorHAnsi"/>
          <w:sz w:val="24"/>
          <w:szCs w:val="24"/>
          <w:lang w:val="az-Latn-AZ"/>
        </w:rPr>
        <w:t xml:space="preserve">Azerbaijan  </w:t>
      </w:r>
      <w:r w:rsidR="009E0B69">
        <w:rPr>
          <w:rFonts w:cstheme="minorHAnsi"/>
          <w:sz w:val="24"/>
          <w:szCs w:val="24"/>
          <w:lang w:val="az-Latn-AZ"/>
        </w:rPr>
        <w:t xml:space="preserve">reside </w:t>
      </w:r>
      <w:r w:rsidRPr="00437CB8">
        <w:rPr>
          <w:rFonts w:cstheme="minorHAnsi"/>
          <w:sz w:val="24"/>
          <w:szCs w:val="24"/>
          <w:lang w:val="az-Latn-AZ"/>
        </w:rPr>
        <w:t>on the banks of the Kura and Araz rivers, near large reservoirs. Relatively large cities such as Mingachevir, Yevlakh, Shirvan, Kurdamir, Salyan are located on the banks of the Kura River and close to reservoirs. During the summer months, water evaporating from both the Kura and reservoirs and lakes increases relative humidity and lowers temperatures.</w:t>
      </w:r>
    </w:p>
    <w:p w14:paraId="675A30FA" w14:textId="7D0990D6" w:rsidR="005F4343" w:rsidRPr="00437CB8" w:rsidRDefault="005F4343" w:rsidP="00651C74">
      <w:pPr>
        <w:spacing w:after="240" w:line="276" w:lineRule="auto"/>
        <w:jc w:val="both"/>
        <w:rPr>
          <w:rFonts w:cstheme="minorHAnsi"/>
          <w:sz w:val="24"/>
          <w:szCs w:val="24"/>
        </w:rPr>
      </w:pPr>
      <w:r w:rsidRPr="00437CB8">
        <w:rPr>
          <w:rFonts w:cstheme="minorHAnsi"/>
          <w:sz w:val="24"/>
          <w:szCs w:val="24"/>
          <w:lang w:val="az-Latn-AZ"/>
        </w:rPr>
        <w:t>Currently, there are beaches on the shores of many of these reservoirs. An example of this is the Minchachevir reservoir. The beach around the Mingachevir reservoir is popular as a place of rest for residents and visitors (Fig</w:t>
      </w:r>
      <w:r>
        <w:rPr>
          <w:rFonts w:cstheme="minorHAnsi"/>
          <w:sz w:val="24"/>
          <w:szCs w:val="24"/>
          <w:lang w:val="az-Latn-AZ"/>
        </w:rPr>
        <w:t>.</w:t>
      </w:r>
      <w:r w:rsidR="00E548C0">
        <w:rPr>
          <w:rFonts w:cstheme="minorHAnsi"/>
          <w:sz w:val="24"/>
          <w:szCs w:val="24"/>
          <w:lang w:val="az-Latn-AZ"/>
        </w:rPr>
        <w:t xml:space="preserve"> </w:t>
      </w:r>
      <w:r>
        <w:rPr>
          <w:rFonts w:cstheme="minorHAnsi"/>
          <w:sz w:val="24"/>
          <w:szCs w:val="24"/>
          <w:lang w:val="az-Latn-AZ"/>
        </w:rPr>
        <w:t>3.1</w:t>
      </w:r>
      <w:r w:rsidR="00E548C0">
        <w:rPr>
          <w:rFonts w:cstheme="minorHAnsi"/>
          <w:sz w:val="24"/>
          <w:szCs w:val="24"/>
          <w:lang w:val="az-Latn-AZ"/>
        </w:rPr>
        <w:t>7</w:t>
      </w:r>
      <w:r w:rsidRPr="00437CB8">
        <w:rPr>
          <w:rFonts w:cstheme="minorHAnsi"/>
          <w:sz w:val="24"/>
          <w:szCs w:val="24"/>
          <w:lang w:val="az-Latn-AZ"/>
        </w:rPr>
        <w:t xml:space="preserve">). This reservoir considerabily changes </w:t>
      </w:r>
      <w:r w:rsidR="002C0047">
        <w:rPr>
          <w:rFonts w:cstheme="minorHAnsi"/>
          <w:sz w:val="24"/>
          <w:szCs w:val="24"/>
          <w:lang w:val="az-Latn-AZ"/>
        </w:rPr>
        <w:t xml:space="preserve">the </w:t>
      </w:r>
      <w:r w:rsidRPr="00437CB8">
        <w:rPr>
          <w:rFonts w:cstheme="minorHAnsi"/>
          <w:sz w:val="24"/>
          <w:szCs w:val="24"/>
          <w:lang w:val="az-Latn-AZ"/>
        </w:rPr>
        <w:t>microclimate of the Migechevir city and</w:t>
      </w:r>
      <w:r w:rsidR="002C0047">
        <w:rPr>
          <w:rFonts w:cstheme="minorHAnsi"/>
          <w:sz w:val="24"/>
          <w:szCs w:val="24"/>
          <w:lang w:val="az-Latn-AZ"/>
        </w:rPr>
        <w:t xml:space="preserve"> nearyby</w:t>
      </w:r>
      <w:r w:rsidRPr="00437CB8">
        <w:rPr>
          <w:rFonts w:cstheme="minorHAnsi"/>
          <w:sz w:val="24"/>
          <w:szCs w:val="24"/>
          <w:lang w:val="az-Latn-AZ"/>
        </w:rPr>
        <w:t xml:space="preserve"> locations. </w:t>
      </w:r>
    </w:p>
    <w:p w14:paraId="0A15DD5C" w14:textId="77777777" w:rsidR="005F4343" w:rsidRDefault="005F4343" w:rsidP="00722086">
      <w:pPr>
        <w:pStyle w:val="Caption"/>
      </w:pPr>
    </w:p>
    <w:p w14:paraId="03D9D38A" w14:textId="77777777" w:rsidR="005F4343" w:rsidRDefault="005F4343" w:rsidP="00651C74"/>
    <w:p w14:paraId="73F008E0" w14:textId="77777777" w:rsidR="00EC5B1B" w:rsidRDefault="005F4343" w:rsidP="00EC5B1B">
      <w:pPr>
        <w:keepNext/>
        <w:spacing w:after="240" w:line="276" w:lineRule="auto"/>
        <w:jc w:val="center"/>
      </w:pPr>
      <w:r w:rsidRPr="00437CB8">
        <w:rPr>
          <w:rFonts w:cstheme="minorHAnsi"/>
          <w:noProof/>
          <w:sz w:val="24"/>
          <w:szCs w:val="24"/>
          <w:lang w:val="en-US"/>
        </w:rPr>
        <w:drawing>
          <wp:inline distT="0" distB="0" distL="0" distR="0" wp14:anchorId="05510BBB" wp14:editId="063EFD4B">
            <wp:extent cx="4931028" cy="2774688"/>
            <wp:effectExtent l="0" t="0" r="3175"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933125" cy="2775868"/>
                    </a:xfrm>
                    <a:prstGeom prst="rect">
                      <a:avLst/>
                    </a:prstGeom>
                    <a:noFill/>
                    <a:ln>
                      <a:noFill/>
                    </a:ln>
                  </pic:spPr>
                </pic:pic>
              </a:graphicData>
            </a:graphic>
          </wp:inline>
        </w:drawing>
      </w:r>
    </w:p>
    <w:p w14:paraId="6677C4DD" w14:textId="174D6CF7" w:rsidR="002B6502" w:rsidRDefault="00576F95" w:rsidP="00722086">
      <w:pPr>
        <w:pStyle w:val="Caption"/>
      </w:pPr>
      <w:r>
        <w:t xml:space="preserve">                                                        </w:t>
      </w:r>
      <w:r w:rsidR="00EC5B1B">
        <w:t xml:space="preserve">Fig. 3. </w:t>
      </w:r>
      <w:r w:rsidR="00EC5B1B">
        <w:fldChar w:fldCharType="begin"/>
      </w:r>
      <w:r w:rsidR="00EC5B1B">
        <w:instrText xml:space="preserve"> SEQ Fig._3. \* ARABIC </w:instrText>
      </w:r>
      <w:r w:rsidR="00EC5B1B">
        <w:fldChar w:fldCharType="separate"/>
      </w:r>
      <w:r w:rsidR="00BF5843">
        <w:rPr>
          <w:noProof/>
        </w:rPr>
        <w:t>17</w:t>
      </w:r>
      <w:r w:rsidR="00EC5B1B">
        <w:rPr>
          <w:noProof/>
        </w:rPr>
        <w:fldChar w:fldCharType="end"/>
      </w:r>
      <w:r w:rsidR="00EC5B1B" w:rsidRPr="00EC5B1B">
        <w:rPr>
          <w:rFonts w:cstheme="minorHAnsi"/>
          <w:bCs/>
          <w:szCs w:val="24"/>
          <w:lang w:val="az-Latn-AZ"/>
        </w:rPr>
        <w:t xml:space="preserve"> </w:t>
      </w:r>
      <w:r w:rsidR="00EC5B1B" w:rsidRPr="00686AFC">
        <w:rPr>
          <w:rFonts w:cstheme="minorHAnsi"/>
          <w:bCs/>
          <w:szCs w:val="24"/>
          <w:lang w:val="az-Latn-AZ"/>
        </w:rPr>
        <w:t>Mingechevir reservoir</w:t>
      </w:r>
    </w:p>
    <w:p w14:paraId="5FC5A1F0" w14:textId="77777777" w:rsidR="00176B67" w:rsidRDefault="00176B67" w:rsidP="003E084F">
      <w:pPr>
        <w:pStyle w:val="Heading2"/>
        <w:rPr>
          <w:rStyle w:val="Heading3Char"/>
        </w:rPr>
      </w:pPr>
      <w:bookmarkStart w:id="187" w:name="_Toc71381992"/>
      <w:bookmarkStart w:id="188" w:name="_Toc86489074"/>
      <w:bookmarkStart w:id="189" w:name="_Toc88259844"/>
      <w:bookmarkStart w:id="190" w:name="_Toc135821581"/>
      <w:bookmarkStart w:id="191" w:name="_Toc135822049"/>
    </w:p>
    <w:p w14:paraId="59D786A1" w14:textId="7E92C612" w:rsidR="005F4343" w:rsidRDefault="005F4343" w:rsidP="003E084F">
      <w:pPr>
        <w:pStyle w:val="Heading2"/>
      </w:pPr>
      <w:bookmarkStart w:id="192" w:name="_Toc162472127"/>
      <w:r w:rsidRPr="00686AFC">
        <w:rPr>
          <w:rStyle w:val="Heading3Char"/>
        </w:rPr>
        <w:t>Habitat support</w:t>
      </w:r>
      <w:bookmarkEnd w:id="187"/>
      <w:bookmarkEnd w:id="188"/>
      <w:bookmarkEnd w:id="189"/>
      <w:bookmarkEnd w:id="190"/>
      <w:bookmarkEnd w:id="191"/>
      <w:bookmarkEnd w:id="192"/>
    </w:p>
    <w:p w14:paraId="52FE8DD3" w14:textId="77777777" w:rsidR="00686AFC" w:rsidRPr="00686AFC" w:rsidRDefault="00686AFC" w:rsidP="00686AFC">
      <w:pPr>
        <w:rPr>
          <w:lang w:val="en-US"/>
        </w:rPr>
      </w:pPr>
    </w:p>
    <w:p w14:paraId="3C54A3E8" w14:textId="77777777"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Azerbaijan's water bodies are located in very favorable areas, such as habitats for wild animals, birds and fish, and are of great importance. This is not only a feature that increases the use value of water bodies, but also in terms of their regulation and support of natural processes. Rivers and lakes are not only the habitats of fish, birds, and many mammals, but also the main carriers and supporters of environmental processes in nature.</w:t>
      </w:r>
    </w:p>
    <w:p w14:paraId="1620D7D2" w14:textId="73066D55"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 xml:space="preserve">The small mountain rivers flowing into the Kura and Araks are the preferred spawning grounds for the valuable sturgeon fish of the Caspian Sea, which contains over 90% of the world’s sturgeon population (Williot </w:t>
      </w:r>
      <w:r w:rsidRPr="00B863D1">
        <w:rPr>
          <w:rFonts w:cstheme="minorHAnsi"/>
          <w:i/>
          <w:iCs/>
          <w:sz w:val="24"/>
          <w:szCs w:val="24"/>
          <w:lang w:val="az-Latn-AZ"/>
        </w:rPr>
        <w:t>et al</w:t>
      </w:r>
      <w:r w:rsidRPr="00437CB8">
        <w:rPr>
          <w:rFonts w:cstheme="minorHAnsi"/>
          <w:sz w:val="24"/>
          <w:szCs w:val="24"/>
          <w:lang w:val="az-Latn-AZ"/>
        </w:rPr>
        <w:t>., 2002). The Caspian Environmental Programme specifies that future development of resources should be environmentally sustainable and that all natural resources, including fish, should be carefully managed and protected (CEP, 2002; Panin &amp; Mamaev, 2002). Beluga or European sturgeon (</w:t>
      </w:r>
      <w:r w:rsidRPr="00B863D1">
        <w:rPr>
          <w:rFonts w:cstheme="minorHAnsi"/>
          <w:i/>
          <w:iCs/>
          <w:sz w:val="24"/>
          <w:szCs w:val="24"/>
          <w:lang w:val="az-Latn-AZ"/>
        </w:rPr>
        <w:t>Huso-Huso</w:t>
      </w:r>
      <w:r w:rsidRPr="00437CB8">
        <w:rPr>
          <w:rFonts w:cstheme="minorHAnsi"/>
          <w:sz w:val="24"/>
          <w:szCs w:val="24"/>
          <w:lang w:val="az-Latn-AZ"/>
        </w:rPr>
        <w:t>), Persian sturgeon (</w:t>
      </w:r>
      <w:r w:rsidRPr="00B863D1">
        <w:rPr>
          <w:rFonts w:cstheme="minorHAnsi"/>
          <w:i/>
          <w:iCs/>
          <w:sz w:val="24"/>
          <w:szCs w:val="24"/>
          <w:lang w:val="az-Latn-AZ"/>
        </w:rPr>
        <w:t>A. persicus</w:t>
      </w:r>
      <w:r w:rsidRPr="00437CB8">
        <w:rPr>
          <w:rFonts w:cstheme="minorHAnsi"/>
          <w:sz w:val="24"/>
          <w:szCs w:val="24"/>
          <w:lang w:val="az-Latn-AZ"/>
        </w:rPr>
        <w:t>) and Russian sturgeon (</w:t>
      </w:r>
      <w:r w:rsidRPr="00B863D1">
        <w:rPr>
          <w:rFonts w:cstheme="minorHAnsi"/>
          <w:i/>
          <w:iCs/>
          <w:sz w:val="24"/>
          <w:szCs w:val="24"/>
          <w:lang w:val="az-Latn-AZ"/>
        </w:rPr>
        <w:t>A. gueldenstaedti</w:t>
      </w:r>
      <w:r w:rsidRPr="00437CB8">
        <w:rPr>
          <w:rFonts w:cstheme="minorHAnsi"/>
          <w:sz w:val="24"/>
          <w:szCs w:val="24"/>
          <w:lang w:val="az-Latn-AZ"/>
        </w:rPr>
        <w:t xml:space="preserve">) are the most valuable representatives of Caspian sturgeon. These species mainly migrate to rivers </w:t>
      </w:r>
      <w:r w:rsidR="002C0047">
        <w:rPr>
          <w:rFonts w:cstheme="minorHAnsi"/>
          <w:sz w:val="24"/>
          <w:szCs w:val="24"/>
          <w:lang w:val="az-Latn-AZ"/>
        </w:rPr>
        <w:t xml:space="preserve">between </w:t>
      </w:r>
      <w:r w:rsidRPr="00437CB8">
        <w:rPr>
          <w:rFonts w:cstheme="minorHAnsi"/>
          <w:sz w:val="24"/>
          <w:szCs w:val="24"/>
          <w:lang w:val="az-Latn-AZ"/>
        </w:rPr>
        <w:t xml:space="preserve">March–April and October–November, spawning on rocky grounds in the areas close to outlets (Ivanov </w:t>
      </w:r>
      <w:r w:rsidRPr="00B863D1">
        <w:rPr>
          <w:rFonts w:cstheme="minorHAnsi"/>
          <w:i/>
          <w:iCs/>
          <w:sz w:val="24"/>
          <w:szCs w:val="24"/>
          <w:lang w:val="az-Latn-AZ"/>
        </w:rPr>
        <w:t>et al</w:t>
      </w:r>
      <w:r w:rsidRPr="00437CB8">
        <w:rPr>
          <w:rFonts w:cstheme="minorHAnsi"/>
          <w:sz w:val="24"/>
          <w:szCs w:val="24"/>
          <w:lang w:val="az-Latn-AZ"/>
        </w:rPr>
        <w:t>., 1999). Another valuable fish in the Caspian Sea is the Caspian salmon, listed in the Red Books of Russia, Kazakhstan, and Turkmenistan. In Azerbaijan and Iran, it is now marked as a species with a sharply declining population (CEP, 2002). Caspian salmon migrate to the very sources of mountain streams, located at rather high altitudes.</w:t>
      </w:r>
    </w:p>
    <w:p w14:paraId="05045348" w14:textId="2386DD36"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 xml:space="preserve">As mentioned above, Azerbaijan's lakes and swamps also perform very important support functions. </w:t>
      </w:r>
      <w:r w:rsidR="002C0047">
        <w:rPr>
          <w:rFonts w:cstheme="minorHAnsi"/>
          <w:sz w:val="24"/>
          <w:szCs w:val="24"/>
          <w:lang w:val="az-Latn-AZ"/>
        </w:rPr>
        <w:t>The l</w:t>
      </w:r>
      <w:r w:rsidRPr="00437CB8">
        <w:rPr>
          <w:rFonts w:cstheme="minorHAnsi"/>
          <w:sz w:val="24"/>
          <w:szCs w:val="24"/>
          <w:lang w:val="az-Latn-AZ"/>
        </w:rPr>
        <w:t>ake and swamp systems, mainly in the Kur-Araz and Caspian coasts, are the main wintering grounds for migratory birds. The abundance of mosses and invertebrates in these lakes and swamps provide abundant fodder base for birds. Due to the shallowness of the lakes and their oval shape, the birds are able to move freely in the lake and protect themselves. Another positive feature of Azerbaijani lakes is that the water does not freeze during the winter months and, as a result, there are large reserves of fodder. Hunting in these lakes is strictly regulated, and hunting is completely banned in many protected areas, such as national parks. Several national parks and numerous sanctuaries have been established in Azerbaijan to protect migratory birds and other animals living in these lake-swamp systems. Of these national parks, Goygol, Aggol and Kyzylagach national parks deserve special mention.</w:t>
      </w:r>
    </w:p>
    <w:p w14:paraId="11FBA948" w14:textId="6E389224"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 xml:space="preserve">When talking about the support of habitats, it is necessary to mention the tugai forests. </w:t>
      </w:r>
      <w:r w:rsidRPr="00437CB8">
        <w:rPr>
          <w:rFonts w:cstheme="minorHAnsi"/>
          <w:sz w:val="24"/>
          <w:szCs w:val="24"/>
        </w:rPr>
        <w:t>The high level of groundwater tables near water bodies and the periodic increase of water in rivers in the spring contribute to the growth of forests in the coastal areas of rivers. Currently, r</w:t>
      </w:r>
      <w:r w:rsidRPr="00437CB8">
        <w:rPr>
          <w:rFonts w:cstheme="minorHAnsi"/>
          <w:sz w:val="24"/>
          <w:szCs w:val="24"/>
          <w:lang w:val="az-Latn-AZ"/>
        </w:rPr>
        <w:t>iparian forests in Azerbaijan occupy mostly floodplain areas, where groundwater table is rather close to the surface and may permanently supply trees with water. These areas include Lenkoran and Yalama areas, Qanıx-Haftaran valley. In addition, there are nearly 20</w:t>
      </w:r>
      <w:r w:rsidR="002C0047">
        <w:rPr>
          <w:rFonts w:cstheme="minorHAnsi"/>
          <w:sz w:val="24"/>
          <w:szCs w:val="24"/>
          <w:lang w:val="az-Latn-AZ"/>
        </w:rPr>
        <w:t>,</w:t>
      </w:r>
      <w:r w:rsidRPr="00437CB8">
        <w:rPr>
          <w:rFonts w:cstheme="minorHAnsi"/>
          <w:sz w:val="24"/>
          <w:szCs w:val="24"/>
          <w:lang w:val="az-Latn-AZ"/>
        </w:rPr>
        <w:t xml:space="preserve">000 of ha riparian forests in Azerbaijan, that mainly occupy floodplains and banks of the Kura and Araz rivers. </w:t>
      </w:r>
    </w:p>
    <w:p w14:paraId="7E99E480" w14:textId="62453D72"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Riparian forests of the Kura, Araz, Ganikh and Gabirri rivers</w:t>
      </w:r>
      <w:r w:rsidRPr="00437CB8">
        <w:rPr>
          <w:rFonts w:cstheme="minorHAnsi"/>
          <w:sz w:val="24"/>
          <w:szCs w:val="24"/>
        </w:rPr>
        <w:t>’</w:t>
      </w:r>
      <w:r w:rsidRPr="00437CB8">
        <w:rPr>
          <w:rFonts w:cstheme="minorHAnsi"/>
          <w:sz w:val="24"/>
          <w:szCs w:val="24"/>
          <w:lang w:val="az-Latn-AZ"/>
        </w:rPr>
        <w:t xml:space="preserve"> floodplains in Azerbaijan </w:t>
      </w:r>
      <w:r w:rsidR="002C0047">
        <w:rPr>
          <w:rFonts w:cstheme="minorHAnsi"/>
          <w:sz w:val="24"/>
          <w:szCs w:val="24"/>
          <w:lang w:val="az-Latn-AZ"/>
        </w:rPr>
        <w:t xml:space="preserve">are </w:t>
      </w:r>
      <w:r w:rsidRPr="00437CB8">
        <w:rPr>
          <w:rFonts w:cstheme="minorHAnsi"/>
          <w:sz w:val="24"/>
          <w:szCs w:val="24"/>
          <w:lang w:val="az-Latn-AZ"/>
        </w:rPr>
        <w:t xml:space="preserve">locally called Tugai forests. The areas where </w:t>
      </w:r>
      <w:r>
        <w:rPr>
          <w:rFonts w:cstheme="minorHAnsi"/>
          <w:sz w:val="24"/>
          <w:szCs w:val="24"/>
          <w:lang w:val="az-Latn-AZ"/>
        </w:rPr>
        <w:t>tugai</w:t>
      </w:r>
      <w:r w:rsidRPr="00437CB8">
        <w:rPr>
          <w:rFonts w:cstheme="minorHAnsi"/>
          <w:sz w:val="24"/>
          <w:szCs w:val="24"/>
          <w:lang w:val="az-Latn-AZ"/>
        </w:rPr>
        <w:t xml:space="preserve"> forests are spread are subject to regular inundations that properly supply trees with water and minerals. Therefore, </w:t>
      </w:r>
      <w:r>
        <w:rPr>
          <w:rFonts w:cstheme="minorHAnsi"/>
          <w:sz w:val="24"/>
          <w:szCs w:val="24"/>
          <w:lang w:val="az-Latn-AZ"/>
        </w:rPr>
        <w:t>Tugai</w:t>
      </w:r>
      <w:r w:rsidRPr="00437CB8">
        <w:rPr>
          <w:rFonts w:cstheme="minorHAnsi"/>
          <w:sz w:val="24"/>
          <w:szCs w:val="24"/>
          <w:lang w:val="az-Latn-AZ"/>
        </w:rPr>
        <w:t xml:space="preserve">s are largely dependent on floods and groundwater level rather than directly from rainfall (ANAS 2004). These forests mostly consiste of willows, mulberry trees, elms, pomegranates, hybrid-type poplars, Elaeagnus, Tamarix, etc. </w:t>
      </w:r>
    </w:p>
    <w:p w14:paraId="70E00F4A" w14:textId="351A6AA2" w:rsidR="005F4343" w:rsidRPr="00437CB8" w:rsidRDefault="005F4343" w:rsidP="00651C74">
      <w:pPr>
        <w:spacing w:before="240" w:after="240" w:line="276" w:lineRule="auto"/>
        <w:jc w:val="both"/>
        <w:rPr>
          <w:rFonts w:cstheme="minorHAnsi"/>
          <w:sz w:val="24"/>
          <w:szCs w:val="24"/>
          <w:lang w:val="az-Latn-AZ"/>
        </w:rPr>
      </w:pPr>
      <w:r w:rsidRPr="00437CB8">
        <w:rPr>
          <w:rFonts w:cstheme="minorHAnsi"/>
          <w:sz w:val="24"/>
          <w:szCs w:val="24"/>
          <w:lang w:val="az-Latn-AZ"/>
        </w:rPr>
        <w:t>Close to rivers and where groundwater table is rather high, the forests are usually dominated by willow and poplar species. White poplar (</w:t>
      </w:r>
      <w:r w:rsidRPr="00B863D1">
        <w:rPr>
          <w:rFonts w:cstheme="minorHAnsi"/>
          <w:i/>
          <w:iCs/>
          <w:sz w:val="24"/>
          <w:szCs w:val="24"/>
          <w:lang w:val="az-Latn-AZ"/>
        </w:rPr>
        <w:t>Populus alba</w:t>
      </w:r>
      <w:r w:rsidRPr="00437CB8">
        <w:rPr>
          <w:rFonts w:cstheme="minorHAnsi"/>
          <w:sz w:val="24"/>
          <w:szCs w:val="24"/>
          <w:lang w:val="az-Latn-AZ"/>
        </w:rPr>
        <w:t>) and black poplar (</w:t>
      </w:r>
      <w:r w:rsidRPr="00B863D1">
        <w:rPr>
          <w:rFonts w:cstheme="minorHAnsi"/>
          <w:i/>
          <w:iCs/>
          <w:sz w:val="24"/>
          <w:szCs w:val="24"/>
          <w:lang w:val="az-Latn-AZ"/>
        </w:rPr>
        <w:t>Populus nigra</w:t>
      </w:r>
      <w:r w:rsidRPr="00437CB8">
        <w:rPr>
          <w:rFonts w:cstheme="minorHAnsi"/>
          <w:sz w:val="24"/>
          <w:szCs w:val="24"/>
          <w:lang w:val="az-Latn-AZ"/>
        </w:rPr>
        <w:t xml:space="preserve">) occupy areas, where groundwater table is very close to the surface. Unfotrtunatly, after construction of dams on the Kura and Araz rivers many of these forests disappered </w:t>
      </w:r>
      <w:r w:rsidR="00833545">
        <w:rPr>
          <w:rFonts w:cstheme="minorHAnsi"/>
          <w:sz w:val="24"/>
          <w:szCs w:val="24"/>
          <w:lang w:val="az-Latn-AZ"/>
        </w:rPr>
        <w:t>d</w:t>
      </w:r>
      <w:r w:rsidRPr="00437CB8">
        <w:rPr>
          <w:rFonts w:cstheme="minorHAnsi"/>
          <w:sz w:val="24"/>
          <w:szCs w:val="24"/>
          <w:lang w:val="az-Latn-AZ"/>
        </w:rPr>
        <w:t xml:space="preserve">ue to </w:t>
      </w:r>
      <w:r w:rsidR="00833545">
        <w:rPr>
          <w:rFonts w:cstheme="minorHAnsi"/>
          <w:sz w:val="24"/>
          <w:szCs w:val="24"/>
          <w:lang w:val="az-Latn-AZ"/>
        </w:rPr>
        <w:t xml:space="preserve">the </w:t>
      </w:r>
      <w:r w:rsidRPr="00437CB8">
        <w:rPr>
          <w:rFonts w:cstheme="minorHAnsi"/>
          <w:sz w:val="24"/>
          <w:szCs w:val="24"/>
          <w:lang w:val="az-Latn-AZ"/>
        </w:rPr>
        <w:t xml:space="preserve">lack of groundwater supply.  </w:t>
      </w:r>
    </w:p>
    <w:p w14:paraId="5EB76F69" w14:textId="40216BF8"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 xml:space="preserve">Sometimes the shrubs can form a mixed forest along the sides of mountainous rivers or in river valleys, e. </w:t>
      </w:r>
      <w:r w:rsidR="00833545" w:rsidRPr="00437CB8">
        <w:rPr>
          <w:rFonts w:cstheme="minorHAnsi"/>
          <w:sz w:val="24"/>
          <w:szCs w:val="24"/>
          <w:lang w:val="az-Latn-AZ"/>
        </w:rPr>
        <w:t>G</w:t>
      </w:r>
      <w:r w:rsidRPr="00437CB8">
        <w:rPr>
          <w:rFonts w:cstheme="minorHAnsi"/>
          <w:sz w:val="24"/>
          <w:szCs w:val="24"/>
          <w:lang w:val="az-Latn-AZ"/>
        </w:rPr>
        <w:t xml:space="preserve">. Hippophae rhamnoides, Elaeagnus, willows (Salix), Rhus coriaria, Tamarix, mulberries, pomegranates, wild roses, blackberries, etc. Hippophae rhamnoides is spread in the valleys of the Shin, Kish, Damiraparan, Turyan, Geychay, Agsu, Velvele and Terter rivers. Along the rivers of Talysh Caucasian walnut (Pterocarya pterocarpa) and Caucasian alder (Alnus subcordata) can be seen frequently. Another species of alder, Alnus barbata, is very common in Lenkoran region. Local endemic species of fig </w:t>
      </w:r>
      <w:r w:rsidR="00833545">
        <w:rPr>
          <w:rFonts w:cstheme="minorHAnsi"/>
          <w:sz w:val="24"/>
          <w:szCs w:val="24"/>
          <w:lang w:val="az-Latn-AZ"/>
        </w:rPr>
        <w:t xml:space="preserve">- </w:t>
      </w:r>
      <w:r w:rsidRPr="00B863D1">
        <w:rPr>
          <w:rFonts w:cstheme="minorHAnsi"/>
          <w:i/>
          <w:iCs/>
          <w:sz w:val="24"/>
          <w:szCs w:val="24"/>
          <w:lang w:val="az-Latn-AZ"/>
        </w:rPr>
        <w:t>Ficus hyrcanica</w:t>
      </w:r>
      <w:r w:rsidRPr="00437CB8">
        <w:rPr>
          <w:rFonts w:cstheme="minorHAnsi"/>
          <w:sz w:val="24"/>
          <w:szCs w:val="24"/>
          <w:lang w:val="az-Latn-AZ"/>
        </w:rPr>
        <w:t xml:space="preserve">, </w:t>
      </w:r>
      <w:r w:rsidRPr="00B863D1">
        <w:rPr>
          <w:rFonts w:cstheme="minorHAnsi"/>
          <w:i/>
          <w:iCs/>
          <w:sz w:val="24"/>
          <w:szCs w:val="24"/>
          <w:lang w:val="az-Latn-AZ"/>
        </w:rPr>
        <w:t>Humulus lupulus</w:t>
      </w:r>
      <w:r w:rsidRPr="00437CB8">
        <w:rPr>
          <w:rFonts w:cstheme="minorHAnsi"/>
          <w:sz w:val="24"/>
          <w:szCs w:val="24"/>
          <w:lang w:val="az-Latn-AZ"/>
        </w:rPr>
        <w:t xml:space="preserve">, </w:t>
      </w:r>
      <w:r w:rsidRPr="00B863D1">
        <w:rPr>
          <w:rFonts w:cstheme="minorHAnsi"/>
          <w:i/>
          <w:iCs/>
          <w:sz w:val="24"/>
          <w:szCs w:val="24"/>
          <w:lang w:val="az-Latn-AZ"/>
        </w:rPr>
        <w:t>Smilax excelsa</w:t>
      </w:r>
      <w:r w:rsidRPr="00437CB8">
        <w:rPr>
          <w:rFonts w:cstheme="minorHAnsi"/>
          <w:sz w:val="24"/>
          <w:szCs w:val="24"/>
          <w:lang w:val="az-Latn-AZ"/>
        </w:rPr>
        <w:t xml:space="preserve">, </w:t>
      </w:r>
      <w:r w:rsidRPr="00B863D1">
        <w:rPr>
          <w:rFonts w:cstheme="minorHAnsi"/>
          <w:i/>
          <w:iCs/>
          <w:sz w:val="24"/>
          <w:szCs w:val="24"/>
          <w:lang w:val="az-Latn-AZ"/>
        </w:rPr>
        <w:t>Sambucus ebulus</w:t>
      </w:r>
      <w:r w:rsidRPr="00437CB8">
        <w:rPr>
          <w:rFonts w:cstheme="minorHAnsi"/>
          <w:sz w:val="24"/>
          <w:szCs w:val="24"/>
          <w:lang w:val="az-Latn-AZ"/>
        </w:rPr>
        <w:t>, Carex of many species, Cardamine, Poa, etc. are typical for the coastal forests of Lenkoran region.</w:t>
      </w:r>
    </w:p>
    <w:p w14:paraId="3E39EDC8" w14:textId="5D37D2D2" w:rsidR="005F4343" w:rsidRPr="00437CB8" w:rsidRDefault="005F4343" w:rsidP="00651C74">
      <w:pPr>
        <w:spacing w:after="240" w:line="276" w:lineRule="auto"/>
        <w:jc w:val="both"/>
        <w:rPr>
          <w:rFonts w:cstheme="minorHAnsi"/>
          <w:sz w:val="24"/>
          <w:szCs w:val="24"/>
          <w:lang w:val="az-Latn-AZ"/>
        </w:rPr>
      </w:pPr>
      <w:r w:rsidRPr="00437CB8">
        <w:rPr>
          <w:rFonts w:cstheme="minorHAnsi"/>
          <w:sz w:val="24"/>
          <w:szCs w:val="24"/>
          <w:lang w:val="az-Latn-AZ"/>
        </w:rPr>
        <w:t xml:space="preserve">There is historical evidence that the </w:t>
      </w:r>
      <w:r>
        <w:rPr>
          <w:rFonts w:cstheme="minorHAnsi"/>
          <w:sz w:val="24"/>
          <w:szCs w:val="24"/>
          <w:lang w:val="az-Latn-AZ"/>
        </w:rPr>
        <w:t>Tugai</w:t>
      </w:r>
      <w:r w:rsidRPr="00437CB8">
        <w:rPr>
          <w:rFonts w:cstheme="minorHAnsi"/>
          <w:sz w:val="24"/>
          <w:szCs w:val="24"/>
          <w:lang w:val="az-Latn-AZ"/>
        </w:rPr>
        <w:t xml:space="preserve"> forests used to occupy extensive areas along the Kura and Araz rivers</w:t>
      </w:r>
      <w:r>
        <w:rPr>
          <w:rFonts w:cstheme="minorHAnsi"/>
          <w:sz w:val="24"/>
          <w:szCs w:val="24"/>
          <w:lang w:val="az-Latn-AZ"/>
        </w:rPr>
        <w:t xml:space="preserve"> (Samedov and Mirzoeva, 1986)</w:t>
      </w:r>
      <w:r w:rsidRPr="00437CB8">
        <w:rPr>
          <w:rFonts w:cstheme="minorHAnsi"/>
          <w:sz w:val="24"/>
          <w:szCs w:val="24"/>
          <w:lang w:val="az-Latn-AZ"/>
        </w:rPr>
        <w:t xml:space="preserve">. Recently, most of the </w:t>
      </w:r>
      <w:r>
        <w:rPr>
          <w:rFonts w:cstheme="minorHAnsi"/>
          <w:sz w:val="24"/>
          <w:szCs w:val="24"/>
          <w:lang w:val="az-Latn-AZ"/>
        </w:rPr>
        <w:t>Tugai</w:t>
      </w:r>
      <w:r w:rsidRPr="00437CB8">
        <w:rPr>
          <w:rFonts w:cstheme="minorHAnsi"/>
          <w:sz w:val="24"/>
          <w:szCs w:val="24"/>
          <w:lang w:val="az-Latn-AZ"/>
        </w:rPr>
        <w:t xml:space="preserve"> forests in Azerbaijan consist of poplar trees. Currently, flow regulation in the Kura river has also affected </w:t>
      </w:r>
      <w:r>
        <w:rPr>
          <w:rFonts w:cstheme="minorHAnsi"/>
          <w:sz w:val="24"/>
          <w:szCs w:val="24"/>
          <w:lang w:val="az-Latn-AZ"/>
        </w:rPr>
        <w:t>Tugai</w:t>
      </w:r>
      <w:r w:rsidRPr="00437CB8">
        <w:rPr>
          <w:rFonts w:cstheme="minorHAnsi"/>
          <w:sz w:val="24"/>
          <w:szCs w:val="24"/>
          <w:lang w:val="az-Latn-AZ"/>
        </w:rPr>
        <w:t xml:space="preserve"> forests, reducing areas of floodplains. Part of the forests and shrublands are protected relatively well and included to the areas of national parks and reservations. Currently, a reserve has been established in two areas where this type of forest is widespread. These are Garayazi and Basitchay reserves</w:t>
      </w:r>
      <w:r>
        <w:rPr>
          <w:rFonts w:cstheme="minorHAnsi"/>
          <w:sz w:val="24"/>
          <w:szCs w:val="24"/>
          <w:lang w:val="az-Latn-AZ"/>
        </w:rPr>
        <w:t xml:space="preserve"> (Peper, 2007)</w:t>
      </w:r>
      <w:r w:rsidRPr="00437CB8">
        <w:rPr>
          <w:rFonts w:cstheme="minorHAnsi"/>
          <w:sz w:val="24"/>
          <w:szCs w:val="24"/>
          <w:lang w:val="az-Latn-AZ"/>
        </w:rPr>
        <w:t>.</w:t>
      </w:r>
    </w:p>
    <w:p w14:paraId="4F63D4F1" w14:textId="4B7506AC" w:rsidR="005F4343" w:rsidRDefault="005F4343" w:rsidP="00651C74">
      <w:pPr>
        <w:spacing w:before="240" w:after="240" w:line="276" w:lineRule="auto"/>
        <w:jc w:val="both"/>
        <w:rPr>
          <w:rFonts w:cstheme="minorHAnsi"/>
          <w:sz w:val="24"/>
          <w:szCs w:val="24"/>
        </w:rPr>
      </w:pPr>
      <w:r w:rsidRPr="00437CB8">
        <w:rPr>
          <w:rFonts w:cstheme="minorHAnsi"/>
          <w:sz w:val="24"/>
          <w:szCs w:val="24"/>
        </w:rPr>
        <w:t>Qarayazi State Reserve (Fig</w:t>
      </w:r>
      <w:r>
        <w:rPr>
          <w:rFonts w:cstheme="minorHAnsi"/>
          <w:sz w:val="24"/>
          <w:szCs w:val="24"/>
        </w:rPr>
        <w:t>.3.19; 3.20</w:t>
      </w:r>
      <w:r w:rsidRPr="00437CB8">
        <w:rPr>
          <w:rFonts w:cstheme="minorHAnsi"/>
          <w:sz w:val="24"/>
          <w:szCs w:val="24"/>
        </w:rPr>
        <w:t xml:space="preserve">) is the only protected area that includes riparian forests along the </w:t>
      </w:r>
      <w:proofErr w:type="gramStart"/>
      <w:r w:rsidRPr="00437CB8">
        <w:rPr>
          <w:rFonts w:cstheme="minorHAnsi"/>
          <w:sz w:val="24"/>
          <w:szCs w:val="24"/>
        </w:rPr>
        <w:t>Kura river</w:t>
      </w:r>
      <w:proofErr w:type="gramEnd"/>
      <w:r w:rsidRPr="00437CB8">
        <w:rPr>
          <w:rFonts w:cstheme="minorHAnsi"/>
          <w:sz w:val="24"/>
          <w:szCs w:val="24"/>
        </w:rPr>
        <w:t xml:space="preserve"> </w:t>
      </w:r>
      <w:r w:rsidR="00833545">
        <w:rPr>
          <w:rFonts w:cstheme="minorHAnsi"/>
          <w:sz w:val="24"/>
          <w:szCs w:val="24"/>
        </w:rPr>
        <w:t xml:space="preserve">in </w:t>
      </w:r>
      <w:r w:rsidRPr="00437CB8">
        <w:rPr>
          <w:rFonts w:cstheme="minorHAnsi"/>
          <w:sz w:val="24"/>
          <w:szCs w:val="24"/>
        </w:rPr>
        <w:t>Azerbaijan. The forested area includes willow and poplar species. White poplar (</w:t>
      </w:r>
      <w:r w:rsidRPr="00B863D1">
        <w:rPr>
          <w:rFonts w:cstheme="minorHAnsi"/>
          <w:i/>
          <w:iCs/>
          <w:sz w:val="24"/>
          <w:szCs w:val="24"/>
        </w:rPr>
        <w:t>Populus alba</w:t>
      </w:r>
      <w:r w:rsidRPr="00437CB8">
        <w:rPr>
          <w:rFonts w:cstheme="minorHAnsi"/>
          <w:sz w:val="24"/>
          <w:szCs w:val="24"/>
        </w:rPr>
        <w:t>) and black poplar (</w:t>
      </w:r>
      <w:r w:rsidRPr="00B863D1">
        <w:rPr>
          <w:rFonts w:cstheme="minorHAnsi"/>
          <w:i/>
          <w:iCs/>
          <w:sz w:val="24"/>
          <w:szCs w:val="24"/>
        </w:rPr>
        <w:t>Populus nigra</w:t>
      </w:r>
      <w:r w:rsidRPr="00437CB8">
        <w:rPr>
          <w:rFonts w:cstheme="minorHAnsi"/>
          <w:sz w:val="24"/>
          <w:szCs w:val="24"/>
        </w:rPr>
        <w:t>), oak, alder-tree and white acacia are the main tree species in the area. Fauna of the area include wild boar and deer, pheasant, thrush, dove, etc. The reserve was established in 1978.</w:t>
      </w:r>
      <w:r>
        <w:rPr>
          <w:rFonts w:cstheme="minorHAnsi"/>
          <w:sz w:val="24"/>
          <w:szCs w:val="24"/>
        </w:rPr>
        <w:t xml:space="preserve"> </w:t>
      </w:r>
      <w:r w:rsidRPr="00437CB8">
        <w:rPr>
          <w:rFonts w:cstheme="minorHAnsi"/>
          <w:sz w:val="24"/>
          <w:szCs w:val="24"/>
        </w:rPr>
        <w:t>Basut-Chay State Reserve</w:t>
      </w:r>
      <w:r w:rsidR="00833545">
        <w:rPr>
          <w:rFonts w:cstheme="minorHAnsi"/>
          <w:sz w:val="24"/>
          <w:szCs w:val="24"/>
        </w:rPr>
        <w:t xml:space="preserve"> was</w:t>
      </w:r>
      <w:r w:rsidRPr="00437CB8">
        <w:rPr>
          <w:rFonts w:cstheme="minorHAnsi"/>
          <w:sz w:val="24"/>
          <w:szCs w:val="24"/>
        </w:rPr>
        <w:t xml:space="preserve"> established in 1974 and located in Southeast of Azerbaijan. The area of the park is completely covered by oriental plane trees (</w:t>
      </w:r>
      <w:r w:rsidRPr="00B863D1">
        <w:rPr>
          <w:rFonts w:cstheme="minorHAnsi"/>
          <w:i/>
          <w:iCs/>
          <w:sz w:val="24"/>
          <w:szCs w:val="24"/>
        </w:rPr>
        <w:t>Platanus orientalis</w:t>
      </w:r>
      <w:r w:rsidRPr="00437CB8">
        <w:rPr>
          <w:rFonts w:cstheme="minorHAnsi"/>
          <w:sz w:val="24"/>
          <w:szCs w:val="24"/>
        </w:rPr>
        <w:t xml:space="preserve">). The oriental planes can be found in riverine areas, together with such trees as alder, </w:t>
      </w:r>
      <w:proofErr w:type="gramStart"/>
      <w:r w:rsidRPr="00437CB8">
        <w:rPr>
          <w:rFonts w:cstheme="minorHAnsi"/>
          <w:sz w:val="24"/>
          <w:szCs w:val="24"/>
        </w:rPr>
        <w:t>willow</w:t>
      </w:r>
      <w:proofErr w:type="gramEnd"/>
      <w:r w:rsidRPr="00437CB8">
        <w:rPr>
          <w:rFonts w:cstheme="minorHAnsi"/>
          <w:sz w:val="24"/>
          <w:szCs w:val="24"/>
        </w:rPr>
        <w:t xml:space="preserve"> and poplar. These plane trees grow on the banks of the Basitchay River, in areas with very high groundwater tables. </w:t>
      </w:r>
    </w:p>
    <w:p w14:paraId="43ECFFBC" w14:textId="693A7990" w:rsidR="005F4343" w:rsidRPr="00437CB8" w:rsidRDefault="005F4343" w:rsidP="00651C74">
      <w:pPr>
        <w:spacing w:before="240" w:after="240" w:line="276" w:lineRule="auto"/>
        <w:jc w:val="both"/>
        <w:rPr>
          <w:rFonts w:cstheme="minorHAnsi"/>
          <w:sz w:val="24"/>
          <w:szCs w:val="24"/>
        </w:rPr>
      </w:pPr>
      <w:r w:rsidRPr="00CD0A2C">
        <w:rPr>
          <w:rFonts w:cstheme="minorHAnsi"/>
          <w:sz w:val="24"/>
          <w:szCs w:val="24"/>
        </w:rPr>
        <w:t xml:space="preserve">Of </w:t>
      </w:r>
      <w:proofErr w:type="gramStart"/>
      <w:r w:rsidRPr="00CD0A2C">
        <w:rPr>
          <w:rFonts w:cstheme="minorHAnsi"/>
          <w:sz w:val="24"/>
          <w:szCs w:val="24"/>
        </w:rPr>
        <w:t>particular note</w:t>
      </w:r>
      <w:proofErr w:type="gramEnd"/>
      <w:r w:rsidRPr="00CD0A2C">
        <w:rPr>
          <w:rFonts w:cstheme="minorHAnsi"/>
          <w:sz w:val="24"/>
          <w:szCs w:val="24"/>
        </w:rPr>
        <w:t xml:space="preserve"> is the swamp-lake-forest complex in the lower reaches of the Araz River. This area is located near the settlement of Bahramtepe on the Araz River. Due to its location in the border area, this area has always been closed to citizens, and therefore</w:t>
      </w:r>
      <w:r w:rsidR="00833545">
        <w:rPr>
          <w:rFonts w:cstheme="minorHAnsi"/>
          <w:sz w:val="24"/>
          <w:szCs w:val="24"/>
        </w:rPr>
        <w:t>,</w:t>
      </w:r>
      <w:r w:rsidRPr="00CD0A2C">
        <w:rPr>
          <w:rFonts w:cstheme="minorHAnsi"/>
          <w:sz w:val="24"/>
          <w:szCs w:val="24"/>
        </w:rPr>
        <w:t xml:space="preserve"> the natural landscape is well preserved here. The area is a wintering ground for migratory birds. The Tugai forests are also relatively well preserved in this area (Fig</w:t>
      </w:r>
      <w:r>
        <w:rPr>
          <w:rFonts w:cstheme="minorHAnsi"/>
          <w:sz w:val="24"/>
          <w:szCs w:val="24"/>
        </w:rPr>
        <w:t>. 3.</w:t>
      </w:r>
      <w:r w:rsidR="00363212">
        <w:rPr>
          <w:rFonts w:cstheme="minorHAnsi"/>
          <w:sz w:val="24"/>
          <w:szCs w:val="24"/>
        </w:rPr>
        <w:t>18</w:t>
      </w:r>
      <w:r w:rsidRPr="00CD0A2C">
        <w:rPr>
          <w:rFonts w:cstheme="minorHAnsi"/>
          <w:sz w:val="24"/>
          <w:szCs w:val="24"/>
        </w:rPr>
        <w:t>).</w:t>
      </w:r>
    </w:p>
    <w:p w14:paraId="1C54EA39" w14:textId="195580E5" w:rsidR="005F4343" w:rsidRDefault="00B74494" w:rsidP="00D83C8A">
      <w:pPr>
        <w:spacing w:after="240" w:line="276" w:lineRule="auto"/>
        <w:rPr>
          <w:rFonts w:cstheme="minorHAnsi"/>
          <w:sz w:val="24"/>
          <w:szCs w:val="24"/>
        </w:rPr>
      </w:pPr>
      <w:r>
        <w:rPr>
          <w:noProof/>
        </w:rPr>
        <mc:AlternateContent>
          <mc:Choice Requires="wps">
            <w:drawing>
              <wp:anchor distT="0" distB="0" distL="114300" distR="114300" simplePos="0" relativeHeight="251658290" behindDoc="0" locked="0" layoutInCell="1" allowOverlap="1" wp14:anchorId="587F17A6" wp14:editId="6FF807F0">
                <wp:simplePos x="0" y="0"/>
                <wp:positionH relativeFrom="column">
                  <wp:posOffset>0</wp:posOffset>
                </wp:positionH>
                <wp:positionV relativeFrom="paragraph">
                  <wp:posOffset>3444875</wp:posOffset>
                </wp:positionV>
                <wp:extent cx="5570220" cy="635"/>
                <wp:effectExtent l="0" t="0" r="0" b="0"/>
                <wp:wrapTopAndBottom/>
                <wp:docPr id="1440247130" name="Text Box 1440247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70220" cy="635"/>
                        </a:xfrm>
                        <a:prstGeom prst="rect">
                          <a:avLst/>
                        </a:prstGeom>
                        <a:solidFill>
                          <a:prstClr val="white"/>
                        </a:solidFill>
                        <a:ln>
                          <a:noFill/>
                        </a:ln>
                      </wps:spPr>
                      <wps:txbx>
                        <w:txbxContent>
                          <w:p w14:paraId="265BA40C" w14:textId="20DF297B" w:rsidR="00D87766" w:rsidRPr="00415D05" w:rsidRDefault="00D87766" w:rsidP="00722086">
                            <w:pPr>
                              <w:pStyle w:val="Caption"/>
                              <w:rPr>
                                <w:noProof/>
                              </w:rPr>
                            </w:pPr>
                            <w:r>
                              <w:t xml:space="preserve">Fig. 3. </w:t>
                            </w:r>
                            <w:r>
                              <w:fldChar w:fldCharType="begin"/>
                            </w:r>
                            <w:r>
                              <w:instrText xml:space="preserve"> SEQ Fig._3. \* ARABIC </w:instrText>
                            </w:r>
                            <w:r>
                              <w:fldChar w:fldCharType="separate"/>
                            </w:r>
                            <w:r w:rsidR="00BF5843">
                              <w:rPr>
                                <w:noProof/>
                              </w:rPr>
                              <w:t>18</w:t>
                            </w:r>
                            <w:r>
                              <w:rPr>
                                <w:noProof/>
                              </w:rPr>
                              <w:fldChar w:fldCharType="end"/>
                            </w:r>
                            <w:r w:rsidRPr="00D87766">
                              <w:t xml:space="preserve"> Tugai forests of the Kura floodplain in the Garayazi state reserve and adjacent areas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87F17A6" id="Text Box 1440247130" o:spid="_x0000_s1078" type="#_x0000_t202" style="position:absolute;margin-left:0;margin-top:271.25pt;width:438.6pt;height:.0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" stroked="f">
                <v:textbox style="mso-fit-shape-to-text:t" inset="0,0,0,0">
                  <w:txbxContent>
                    <w:p w14:paraId="265BA40C" w14:textId="20DF297B" w:rsidR="00D87766" w:rsidRPr="00415D05" w:rsidRDefault="00D87766" w:rsidP="00722086">
                      <w:pPr>
                        <w:pStyle w:val="Caption"/>
                        <w:rPr>
                          <w:noProof/>
                        </w:rPr>
                      </w:pPr>
                      <w:r>
                        <w:t xml:space="preserve">Fig. 3. </w:t>
                      </w:r>
                      <w:r>
                        <w:fldChar w:fldCharType="begin"/>
                      </w:r>
                      <w:r>
                        <w:instrText xml:space="preserve"> SEQ Fig._3. \* ARABIC </w:instrText>
                      </w:r>
                      <w:r>
                        <w:fldChar w:fldCharType="separate"/>
                      </w:r>
                      <w:r w:rsidR="00BF5843">
                        <w:rPr>
                          <w:noProof/>
                        </w:rPr>
                        <w:t>18</w:t>
                      </w:r>
                      <w:r>
                        <w:rPr>
                          <w:noProof/>
                        </w:rPr>
                        <w:fldChar w:fldCharType="end"/>
                      </w:r>
                      <w:r w:rsidRPr="00D87766">
                        <w:t xml:space="preserve"> Tugai forests of the Kura floodplain in the Garayazi state reserve and adjacent areas</w:t>
                      </w:r>
                    </w:p>
                  </w:txbxContent>
                </v:textbox>
                <w10:wrap type="topAndBottom"/>
              </v:shape>
            </w:pict>
          </mc:Fallback>
        </mc:AlternateContent>
      </w:r>
      <w:r w:rsidR="00D87766">
        <w:rPr>
          <w:noProof/>
          <w:lang w:val="en-US"/>
        </w:rPr>
        <w:drawing>
          <wp:anchor distT="0" distB="0" distL="114300" distR="114300" simplePos="0" relativeHeight="251658247" behindDoc="0" locked="0" layoutInCell="1" allowOverlap="1" wp14:anchorId="3ADC48CB" wp14:editId="3987E988">
            <wp:simplePos x="0" y="0"/>
            <wp:positionH relativeFrom="margin">
              <wp:align>left</wp:align>
            </wp:positionH>
            <wp:positionV relativeFrom="paragraph">
              <wp:posOffset>193675</wp:posOffset>
            </wp:positionV>
            <wp:extent cx="5570220" cy="3261360"/>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70220" cy="3261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77" behindDoc="0" locked="0" layoutInCell="1" allowOverlap="1" wp14:anchorId="21F3833F" wp14:editId="02635EB3">
                <wp:simplePos x="0" y="0"/>
                <wp:positionH relativeFrom="column">
                  <wp:posOffset>0</wp:posOffset>
                </wp:positionH>
                <wp:positionV relativeFrom="paragraph">
                  <wp:posOffset>3512185</wp:posOffset>
                </wp:positionV>
                <wp:extent cx="4922520" cy="635"/>
                <wp:effectExtent l="0" t="0" r="0" b="0"/>
                <wp:wrapTopAndBottom/>
                <wp:docPr id="1440247129" name="Text Box 1440247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22520" cy="635"/>
                        </a:xfrm>
                        <a:prstGeom prst="rect">
                          <a:avLst/>
                        </a:prstGeom>
                        <a:solidFill>
                          <a:prstClr val="white"/>
                        </a:solidFill>
                        <a:ln>
                          <a:noFill/>
                        </a:ln>
                      </wps:spPr>
                      <wps:txbx>
                        <w:txbxContent>
                          <w:p w14:paraId="3588DCE7" w14:textId="260EA1C3" w:rsidR="00651C74" w:rsidRPr="00856278"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1F3833F" id="Text Box 1440247129" o:spid="_x0000_s1079" type="#_x0000_t202" style="position:absolute;margin-left:0;margin-top:276.55pt;width:387.6pt;height:.0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" stroked="f">
                <v:textbox style="mso-fit-shape-to-text:t" inset="0,0,0,0">
                  <w:txbxContent>
                    <w:p w14:paraId="3588DCE7" w14:textId="260EA1C3" w:rsidR="00651C74" w:rsidRPr="00856278" w:rsidRDefault="00651C74" w:rsidP="00722086">
                      <w:pPr>
                        <w:pStyle w:val="Caption"/>
                        <w:rPr>
                          <w:noProof/>
                        </w:rPr>
                      </w:pPr>
                    </w:p>
                  </w:txbxContent>
                </v:textbox>
                <w10:wrap type="topAndBottom"/>
              </v:shape>
            </w:pict>
          </mc:Fallback>
        </mc:AlternateContent>
      </w:r>
    </w:p>
    <w:p w14:paraId="509C70E1" w14:textId="6C72D876" w:rsidR="00686AFC" w:rsidRPr="00686AFC" w:rsidRDefault="00686AFC" w:rsidP="00686AFC">
      <w:pPr>
        <w:tabs>
          <w:tab w:val="left" w:pos="1092"/>
        </w:tabs>
        <w:rPr>
          <w:rFonts w:cstheme="minorHAnsi"/>
          <w:b/>
          <w:bCs/>
          <w:sz w:val="24"/>
          <w:szCs w:val="24"/>
        </w:rPr>
      </w:pPr>
    </w:p>
    <w:p w14:paraId="3DDE1F06" w14:textId="77777777" w:rsidR="00686AFC" w:rsidRPr="00686AFC" w:rsidRDefault="00686AFC" w:rsidP="00686AFC">
      <w:pPr>
        <w:rPr>
          <w:rFonts w:cstheme="minorHAnsi"/>
          <w:sz w:val="24"/>
          <w:szCs w:val="24"/>
        </w:rPr>
      </w:pPr>
    </w:p>
    <w:p w14:paraId="5B245E2E" w14:textId="77777777" w:rsidR="00D87766" w:rsidRDefault="005F4343" w:rsidP="00D87766">
      <w:pPr>
        <w:keepNext/>
        <w:spacing w:after="240" w:line="276" w:lineRule="auto"/>
        <w:jc w:val="center"/>
      </w:pPr>
      <w:r w:rsidRPr="00437CB8">
        <w:rPr>
          <w:rFonts w:cstheme="minorHAnsi"/>
          <w:noProof/>
          <w:sz w:val="24"/>
          <w:szCs w:val="24"/>
          <w:lang w:val="en-US"/>
        </w:rPr>
        <w:drawing>
          <wp:inline distT="0" distB="0" distL="0" distR="0" wp14:anchorId="7319A8FC" wp14:editId="2E16E498">
            <wp:extent cx="4823460" cy="321564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823460" cy="3215640"/>
                    </a:xfrm>
                    <a:prstGeom prst="rect">
                      <a:avLst/>
                    </a:prstGeom>
                  </pic:spPr>
                </pic:pic>
              </a:graphicData>
            </a:graphic>
          </wp:inline>
        </w:drawing>
      </w:r>
    </w:p>
    <w:p w14:paraId="0FAB795C" w14:textId="06B7FFCD" w:rsidR="002B6502" w:rsidRDefault="00576F95" w:rsidP="00722086">
      <w:pPr>
        <w:pStyle w:val="Caption"/>
      </w:pPr>
      <w:r>
        <w:t xml:space="preserve">                  </w:t>
      </w:r>
      <w:r w:rsidR="00D87766">
        <w:t xml:space="preserve">Fig. 3. </w:t>
      </w:r>
      <w:r w:rsidR="00D87766">
        <w:fldChar w:fldCharType="begin"/>
      </w:r>
      <w:r w:rsidR="00D87766">
        <w:instrText xml:space="preserve"> SEQ Fig._3. \* ARABIC </w:instrText>
      </w:r>
      <w:r w:rsidR="00D87766">
        <w:fldChar w:fldCharType="separate"/>
      </w:r>
      <w:r w:rsidR="00BF5843">
        <w:rPr>
          <w:noProof/>
        </w:rPr>
        <w:t>19</w:t>
      </w:r>
      <w:r w:rsidR="00D87766">
        <w:rPr>
          <w:noProof/>
        </w:rPr>
        <w:fldChar w:fldCharType="end"/>
      </w:r>
      <w:r w:rsidR="00D87766" w:rsidRPr="00D87766">
        <w:t xml:space="preserve"> </w:t>
      </w:r>
      <w:r w:rsidR="00D87766" w:rsidRPr="00176B67">
        <w:t xml:space="preserve">Tugai forests at the </w:t>
      </w:r>
      <w:proofErr w:type="gramStart"/>
      <w:r w:rsidR="00D87766" w:rsidRPr="00176B67">
        <w:t>Kura river</w:t>
      </w:r>
      <w:proofErr w:type="gramEnd"/>
      <w:r w:rsidR="00D87766" w:rsidRPr="00176B67">
        <w:t xml:space="preserve"> banks in Garayazi State reserve</w:t>
      </w:r>
    </w:p>
    <w:p w14:paraId="36C2148D" w14:textId="5C9B998F" w:rsidR="00C8232E" w:rsidRDefault="00B74494" w:rsidP="00651C74">
      <w:pPr>
        <w:spacing w:after="240" w:line="276" w:lineRule="auto"/>
        <w:jc w:val="both"/>
        <w:rPr>
          <w:rFonts w:cstheme="minorHAnsi"/>
          <w:sz w:val="24"/>
          <w:szCs w:val="24"/>
          <w:lang w:val="az-Latn-AZ"/>
        </w:rPr>
      </w:pPr>
      <w:r>
        <w:rPr>
          <w:noProof/>
        </w:rPr>
        <mc:AlternateContent>
          <mc:Choice Requires="wps">
            <w:drawing>
              <wp:anchor distT="0" distB="0" distL="114300" distR="114300" simplePos="0" relativeHeight="251658291" behindDoc="0" locked="0" layoutInCell="1" allowOverlap="1" wp14:anchorId="309EB373" wp14:editId="1CABDB64">
                <wp:simplePos x="0" y="0"/>
                <wp:positionH relativeFrom="margin">
                  <wp:align>left</wp:align>
                </wp:positionH>
                <wp:positionV relativeFrom="paragraph">
                  <wp:posOffset>3905250</wp:posOffset>
                </wp:positionV>
                <wp:extent cx="5882640" cy="419735"/>
                <wp:effectExtent l="0" t="0" r="0" b="0"/>
                <wp:wrapTopAndBottom/>
                <wp:docPr id="1440247128" name="Text Box 1440247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2640" cy="419735"/>
                        </a:xfrm>
                        <a:prstGeom prst="rect">
                          <a:avLst/>
                        </a:prstGeom>
                        <a:solidFill>
                          <a:prstClr val="white"/>
                        </a:solidFill>
                        <a:ln>
                          <a:noFill/>
                        </a:ln>
                      </wps:spPr>
                      <wps:txbx>
                        <w:txbxContent>
                          <w:p w14:paraId="55504546" w14:textId="59058388" w:rsidR="00D87766" w:rsidRPr="009C3C4F" w:rsidRDefault="00576F95" w:rsidP="00722086">
                            <w:pPr>
                              <w:pStyle w:val="Caption"/>
                              <w:rPr>
                                <w:noProof/>
                              </w:rPr>
                            </w:pPr>
                            <w:r>
                              <w:t xml:space="preserve">                                           </w:t>
                            </w:r>
                            <w:r w:rsidR="00D87766">
                              <w:t xml:space="preserve">Fig. 3. </w:t>
                            </w:r>
                            <w:r w:rsidR="00D87766">
                              <w:fldChar w:fldCharType="begin"/>
                            </w:r>
                            <w:r w:rsidR="00D87766">
                              <w:instrText xml:space="preserve"> SEQ Fig._3. \* ARABIC </w:instrText>
                            </w:r>
                            <w:r w:rsidR="00D87766">
                              <w:fldChar w:fldCharType="separate"/>
                            </w:r>
                            <w:r w:rsidR="00BF5843">
                              <w:rPr>
                                <w:noProof/>
                              </w:rPr>
                              <w:t>20</w:t>
                            </w:r>
                            <w:r w:rsidR="00D87766">
                              <w:rPr>
                                <w:noProof/>
                              </w:rPr>
                              <w:fldChar w:fldCharType="end"/>
                            </w:r>
                            <w:r w:rsidR="00D87766" w:rsidRPr="00D87766">
                              <w:t xml:space="preserve"> Lake-wetland ecosystem near Araz river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09EB373" id="Text Box 1440247128" o:spid="_x0000_s1080" type="#_x0000_t202" style="position:absolute;left:0;text-align:left;margin-left:0;margin-top:307.5pt;width:463.2pt;height:33.05pt;z-index:25165829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" stroked="f">
                <v:textbox inset="0,0,0,0">
                  <w:txbxContent>
                    <w:p w14:paraId="55504546" w14:textId="59058388" w:rsidR="00D87766" w:rsidRPr="009C3C4F" w:rsidRDefault="00576F95" w:rsidP="00722086">
                      <w:pPr>
                        <w:pStyle w:val="Caption"/>
                        <w:rPr>
                          <w:noProof/>
                        </w:rPr>
                      </w:pPr>
                      <w:r>
                        <w:t xml:space="preserve">                                           </w:t>
                      </w:r>
                      <w:r w:rsidR="00D87766">
                        <w:t xml:space="preserve">Fig. 3. </w:t>
                      </w:r>
                      <w:r w:rsidR="00D87766">
                        <w:fldChar w:fldCharType="begin"/>
                      </w:r>
                      <w:r w:rsidR="00D87766">
                        <w:instrText xml:space="preserve"> SEQ Fig._3. \* ARABIC </w:instrText>
                      </w:r>
                      <w:r w:rsidR="00D87766">
                        <w:fldChar w:fldCharType="separate"/>
                      </w:r>
                      <w:r w:rsidR="00BF5843">
                        <w:rPr>
                          <w:noProof/>
                        </w:rPr>
                        <w:t>20</w:t>
                      </w:r>
                      <w:r w:rsidR="00D87766">
                        <w:rPr>
                          <w:noProof/>
                        </w:rPr>
                        <w:fldChar w:fldCharType="end"/>
                      </w:r>
                      <w:r w:rsidR="00D87766" w:rsidRPr="00D87766">
                        <w:t xml:space="preserve"> Lake-wetland ecosystem near Araz river</w:t>
                      </w:r>
                    </w:p>
                  </w:txbxContent>
                </v:textbox>
                <w10:wrap type="topAndBottom" anchorx="margin"/>
              </v:shape>
            </w:pict>
          </mc:Fallback>
        </mc:AlternateContent>
      </w:r>
      <w:r w:rsidR="00D87766" w:rsidRPr="00686AFC">
        <w:rPr>
          <w:rFonts w:cstheme="minorHAnsi"/>
          <w:b/>
          <w:bCs/>
          <w:noProof/>
          <w:sz w:val="24"/>
          <w:szCs w:val="24"/>
          <w:lang w:val="en-US"/>
        </w:rPr>
        <w:drawing>
          <wp:anchor distT="0" distB="0" distL="114300" distR="114300" simplePos="0" relativeHeight="251658248" behindDoc="0" locked="0" layoutInCell="1" allowOverlap="1" wp14:anchorId="2C40C75D" wp14:editId="3F4C5B0F">
            <wp:simplePos x="0" y="0"/>
            <wp:positionH relativeFrom="margin">
              <wp:align>left</wp:align>
            </wp:positionH>
            <wp:positionV relativeFrom="paragraph">
              <wp:posOffset>1539240</wp:posOffset>
            </wp:positionV>
            <wp:extent cx="5882640" cy="2377440"/>
            <wp:effectExtent l="0" t="0" r="3810" b="381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82640" cy="2377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78" behindDoc="0" locked="0" layoutInCell="1" allowOverlap="1" wp14:anchorId="1BDB7B98" wp14:editId="29CDF217">
                <wp:simplePos x="0" y="0"/>
                <wp:positionH relativeFrom="margin">
                  <wp:align>left</wp:align>
                </wp:positionH>
                <wp:positionV relativeFrom="paragraph">
                  <wp:posOffset>4159250</wp:posOffset>
                </wp:positionV>
                <wp:extent cx="548640" cy="45720"/>
                <wp:effectExtent l="0" t="0" r="0" b="0"/>
                <wp:wrapTopAndBottom/>
                <wp:docPr id="1440247127" name="Text Box 1440247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V="1">
                          <a:off x="0" y="0"/>
                          <a:ext cx="548640" cy="45720"/>
                        </a:xfrm>
                        <a:prstGeom prst="rect">
                          <a:avLst/>
                        </a:prstGeom>
                        <a:solidFill>
                          <a:prstClr val="white"/>
                        </a:solidFill>
                        <a:ln>
                          <a:noFill/>
                        </a:ln>
                      </wps:spPr>
                      <wps:txbx>
                        <w:txbxContent>
                          <w:p w14:paraId="726D430B" w14:textId="716B373F" w:rsidR="00651C74" w:rsidRPr="00667C38"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B7B98" id="Text Box 1440247127" o:spid="_x0000_s1081" type="#_x0000_t202" style="position:absolute;left:0;text-align:left;margin-left:0;margin-top:327.5pt;width:43.2pt;height:3.6pt;flip:y;z-index:25165827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" stroked="f">
                <v:textbox inset="0,0,0,0">
                  <w:txbxContent>
                    <w:p w14:paraId="726D430B" w14:textId="716B373F" w:rsidR="00651C74" w:rsidRPr="00667C38" w:rsidRDefault="00651C74" w:rsidP="00722086">
                      <w:pPr>
                        <w:pStyle w:val="Caption"/>
                        <w:rPr>
                          <w:noProof/>
                        </w:rPr>
                      </w:pPr>
                    </w:p>
                  </w:txbxContent>
                </v:textbox>
                <w10:wrap type="topAndBottom" anchorx="margin"/>
              </v:shape>
            </w:pict>
          </mc:Fallback>
        </mc:AlternateContent>
      </w:r>
      <w:r w:rsidR="005F4343" w:rsidRPr="000B1EC6">
        <w:rPr>
          <w:rFonts w:cstheme="minorHAnsi"/>
          <w:sz w:val="24"/>
          <w:szCs w:val="24"/>
          <w:lang w:val="az-Latn-AZ"/>
        </w:rPr>
        <w:t>Tugai forests have unique protective properties, as they protect the banks from destruction in the form of fortified natural dams and siltation, especially during periods of numerous floods. Tugai forests can very effectively control floods in the rivers of Azerbaijan during intense snowfall or rising water levels during the rainy season. Thus, most of the shield water is retained by forests, which both nourishes the forests and reduces flood peaks.</w:t>
      </w:r>
      <w:r w:rsidR="005F4343">
        <w:rPr>
          <w:rFonts w:cstheme="minorHAnsi"/>
          <w:sz w:val="24"/>
          <w:szCs w:val="24"/>
          <w:lang w:val="az-Latn-AZ"/>
        </w:rPr>
        <w:t xml:space="preserve"> </w:t>
      </w:r>
      <w:r w:rsidR="005F4343" w:rsidRPr="000B1EC6">
        <w:rPr>
          <w:rFonts w:cstheme="minorHAnsi"/>
          <w:sz w:val="24"/>
          <w:szCs w:val="24"/>
          <w:lang w:val="az-Latn-AZ"/>
        </w:rPr>
        <w:t>Unfortunately, economic activity and human intervention</w:t>
      </w:r>
      <w:r w:rsidR="00833545">
        <w:rPr>
          <w:rFonts w:cstheme="minorHAnsi"/>
          <w:sz w:val="24"/>
          <w:szCs w:val="24"/>
          <w:lang w:val="az-Latn-AZ"/>
        </w:rPr>
        <w:t>s</w:t>
      </w:r>
      <w:r w:rsidR="005F4343" w:rsidRPr="000B1EC6">
        <w:rPr>
          <w:rFonts w:cstheme="minorHAnsi"/>
          <w:sz w:val="24"/>
          <w:szCs w:val="24"/>
          <w:lang w:val="az-Latn-AZ"/>
        </w:rPr>
        <w:t xml:space="preserve"> in the unique flora and fauna of </w:t>
      </w:r>
    </w:p>
    <w:p w14:paraId="179A32D3" w14:textId="77777777" w:rsidR="00C8232E" w:rsidRDefault="00C8232E" w:rsidP="00651C74">
      <w:pPr>
        <w:spacing w:after="240" w:line="276" w:lineRule="auto"/>
        <w:jc w:val="both"/>
        <w:rPr>
          <w:rFonts w:cstheme="minorHAnsi"/>
          <w:sz w:val="24"/>
          <w:szCs w:val="24"/>
          <w:lang w:val="az-Latn-AZ"/>
        </w:rPr>
      </w:pPr>
    </w:p>
    <w:p w14:paraId="27CDE39F" w14:textId="5C7EA928" w:rsidR="005F4343" w:rsidRDefault="005F4343" w:rsidP="00651C74">
      <w:pPr>
        <w:spacing w:after="240" w:line="276" w:lineRule="auto"/>
        <w:jc w:val="both"/>
        <w:rPr>
          <w:rFonts w:cstheme="minorHAnsi"/>
          <w:sz w:val="24"/>
          <w:szCs w:val="24"/>
          <w:lang w:val="az-Latn-AZ"/>
        </w:rPr>
      </w:pPr>
      <w:r w:rsidRPr="000B1EC6">
        <w:rPr>
          <w:rFonts w:cstheme="minorHAnsi"/>
          <w:sz w:val="24"/>
          <w:szCs w:val="24"/>
          <w:lang w:val="az-Latn-AZ"/>
        </w:rPr>
        <w:t>tugai forests can adversely affect and even lose many of its species, reduce its role in protecting river banks</w:t>
      </w:r>
      <w:r w:rsidR="00833545">
        <w:rPr>
          <w:rFonts w:cstheme="minorHAnsi"/>
          <w:sz w:val="24"/>
          <w:szCs w:val="24"/>
          <w:lang w:val="az-Latn-AZ"/>
        </w:rPr>
        <w:t>,</w:t>
      </w:r>
      <w:r w:rsidRPr="000B1EC6">
        <w:rPr>
          <w:rFonts w:cstheme="minorHAnsi"/>
          <w:sz w:val="24"/>
          <w:szCs w:val="24"/>
          <w:lang w:val="az-Latn-AZ"/>
        </w:rPr>
        <w:t xml:space="preserve"> and protecting the purity of their waters.</w:t>
      </w:r>
    </w:p>
    <w:p w14:paraId="55E3972A" w14:textId="74B87D5D" w:rsidR="005F4343" w:rsidRPr="00686AFC" w:rsidRDefault="005F4343" w:rsidP="00651C74">
      <w:pPr>
        <w:spacing w:after="240" w:line="276" w:lineRule="auto"/>
        <w:rPr>
          <w:rFonts w:cstheme="minorHAnsi"/>
          <w:b/>
          <w:bCs/>
          <w:sz w:val="24"/>
          <w:szCs w:val="24"/>
          <w:lang w:val="az-Latn-AZ"/>
        </w:rPr>
      </w:pPr>
    </w:p>
    <w:p w14:paraId="172B0FF2" w14:textId="514CA7AD" w:rsidR="005F4343" w:rsidRDefault="005F4343" w:rsidP="003E084F">
      <w:pPr>
        <w:pStyle w:val="Heading2"/>
      </w:pPr>
      <w:bookmarkStart w:id="193" w:name="_Toc71381993"/>
      <w:bookmarkStart w:id="194" w:name="_Toc86489075"/>
      <w:bookmarkStart w:id="195" w:name="_Toc88259845"/>
      <w:bookmarkStart w:id="196" w:name="_Toc135821582"/>
      <w:bookmarkStart w:id="197" w:name="_Toc135822050"/>
      <w:bookmarkStart w:id="198" w:name="_Toc162472128"/>
      <w:r w:rsidRPr="00FA5097">
        <w:t>Non-use values of freshwater bodies</w:t>
      </w:r>
      <w:bookmarkEnd w:id="193"/>
      <w:bookmarkEnd w:id="194"/>
      <w:bookmarkEnd w:id="195"/>
      <w:bookmarkEnd w:id="196"/>
      <w:bookmarkEnd w:id="197"/>
      <w:bookmarkEnd w:id="198"/>
    </w:p>
    <w:p w14:paraId="1B119C02" w14:textId="77777777" w:rsidR="00686AFC" w:rsidRPr="00686AFC" w:rsidRDefault="00686AFC" w:rsidP="00686AFC">
      <w:pPr>
        <w:rPr>
          <w:lang w:val="en-US"/>
        </w:rPr>
      </w:pPr>
    </w:p>
    <w:p w14:paraId="6A0F8570" w14:textId="72E3518B" w:rsidR="005F4343" w:rsidRDefault="005F4343" w:rsidP="00651C74">
      <w:pPr>
        <w:spacing w:after="240" w:line="276" w:lineRule="auto"/>
        <w:jc w:val="both"/>
        <w:rPr>
          <w:rFonts w:cstheme="minorHAnsi"/>
          <w:sz w:val="24"/>
          <w:szCs w:val="24"/>
        </w:rPr>
      </w:pPr>
      <w:r w:rsidRPr="00F86689">
        <w:rPr>
          <w:rFonts w:cstheme="minorHAnsi"/>
          <w:sz w:val="24"/>
          <w:szCs w:val="24"/>
        </w:rPr>
        <w:t>The non-use values of freshwater ecosystems have many features, and in recent decades, with the sharp decline of natural habitats, non-use values have become increasingly important</w:t>
      </w:r>
      <w:r>
        <w:rPr>
          <w:rFonts w:cstheme="minorHAnsi"/>
          <w:sz w:val="24"/>
          <w:szCs w:val="24"/>
        </w:rPr>
        <w:t xml:space="preserve"> (Wilson and Carpenter, 1999; Kramer, 2005)</w:t>
      </w:r>
      <w:r w:rsidRPr="00F86689">
        <w:rPr>
          <w:rFonts w:cstheme="minorHAnsi"/>
          <w:sz w:val="24"/>
          <w:szCs w:val="24"/>
        </w:rPr>
        <w:t>.</w:t>
      </w:r>
      <w:r>
        <w:rPr>
          <w:rFonts w:cstheme="minorHAnsi"/>
          <w:sz w:val="24"/>
          <w:szCs w:val="24"/>
        </w:rPr>
        <w:t xml:space="preserve"> </w:t>
      </w:r>
      <w:r w:rsidRPr="00890402">
        <w:rPr>
          <w:rFonts w:cstheme="minorHAnsi"/>
          <w:sz w:val="24"/>
          <w:szCs w:val="24"/>
        </w:rPr>
        <w:t>Generally, freshwater ecosystems have important functions that support tourism and recreation. River-ra</w:t>
      </w:r>
      <w:r w:rsidR="00833545">
        <w:rPr>
          <w:rFonts w:cstheme="minorHAnsi"/>
          <w:sz w:val="24"/>
          <w:szCs w:val="24"/>
        </w:rPr>
        <w:t>f</w:t>
      </w:r>
      <w:r w:rsidRPr="00890402">
        <w:rPr>
          <w:rFonts w:cstheme="minorHAnsi"/>
          <w:sz w:val="24"/>
          <w:szCs w:val="24"/>
        </w:rPr>
        <w:t xml:space="preserve">ting, kayaking, hiking, </w:t>
      </w:r>
      <w:proofErr w:type="gramStart"/>
      <w:r w:rsidRPr="00890402">
        <w:rPr>
          <w:rFonts w:cstheme="minorHAnsi"/>
          <w:sz w:val="24"/>
          <w:szCs w:val="24"/>
        </w:rPr>
        <w:t>swimming</w:t>
      </w:r>
      <w:proofErr w:type="gramEnd"/>
      <w:r w:rsidRPr="00890402">
        <w:rPr>
          <w:rFonts w:cstheme="minorHAnsi"/>
          <w:sz w:val="24"/>
          <w:szCs w:val="24"/>
        </w:rPr>
        <w:t xml:space="preserve"> and fishing are the most important </w:t>
      </w:r>
      <w:r w:rsidR="00833545">
        <w:rPr>
          <w:rFonts w:cstheme="minorHAnsi"/>
          <w:sz w:val="24"/>
          <w:szCs w:val="24"/>
        </w:rPr>
        <w:t>activities</w:t>
      </w:r>
      <w:r w:rsidRPr="00890402">
        <w:rPr>
          <w:rFonts w:cstheme="minorHAnsi"/>
          <w:sz w:val="24"/>
          <w:szCs w:val="24"/>
        </w:rPr>
        <w:t xml:space="preserve"> that freshwater ecosystems </w:t>
      </w:r>
      <w:r w:rsidR="00833545">
        <w:rPr>
          <w:rFonts w:cstheme="minorHAnsi"/>
          <w:sz w:val="24"/>
          <w:szCs w:val="24"/>
        </w:rPr>
        <w:t>support</w:t>
      </w:r>
      <w:r w:rsidRPr="00890402">
        <w:rPr>
          <w:rFonts w:cstheme="minorHAnsi"/>
          <w:sz w:val="24"/>
          <w:szCs w:val="24"/>
        </w:rPr>
        <w:t xml:space="preserve">. Cultural services are becoming increasingly important as incomes and leisure </w:t>
      </w:r>
      <w:proofErr w:type="gramStart"/>
      <w:r w:rsidRPr="00890402">
        <w:rPr>
          <w:rFonts w:cstheme="minorHAnsi"/>
          <w:sz w:val="24"/>
          <w:szCs w:val="24"/>
        </w:rPr>
        <w:t>time  increase</w:t>
      </w:r>
      <w:proofErr w:type="gramEnd"/>
      <w:r w:rsidRPr="00890402">
        <w:rPr>
          <w:rFonts w:cstheme="minorHAnsi"/>
          <w:sz w:val="24"/>
          <w:szCs w:val="24"/>
        </w:rPr>
        <w:t xml:space="preserve"> (Daniel </w:t>
      </w:r>
      <w:r w:rsidRPr="00B863D1">
        <w:rPr>
          <w:rFonts w:cstheme="minorHAnsi"/>
          <w:i/>
          <w:iCs/>
          <w:sz w:val="24"/>
          <w:szCs w:val="24"/>
        </w:rPr>
        <w:t>et al</w:t>
      </w:r>
      <w:r w:rsidR="00833545">
        <w:rPr>
          <w:rFonts w:cstheme="minorHAnsi"/>
          <w:sz w:val="24"/>
          <w:szCs w:val="24"/>
        </w:rPr>
        <w:t>.</w:t>
      </w:r>
      <w:r w:rsidRPr="00890402">
        <w:rPr>
          <w:rFonts w:cstheme="minorHAnsi"/>
          <w:sz w:val="24"/>
          <w:szCs w:val="24"/>
        </w:rPr>
        <w:t xml:space="preserve">, 2012; Hernández-Morcillo </w:t>
      </w:r>
      <w:r w:rsidRPr="00B863D1">
        <w:rPr>
          <w:rFonts w:cstheme="minorHAnsi"/>
          <w:i/>
          <w:iCs/>
          <w:sz w:val="24"/>
          <w:szCs w:val="24"/>
        </w:rPr>
        <w:t>et al</w:t>
      </w:r>
      <w:r w:rsidR="00833545">
        <w:rPr>
          <w:rFonts w:cstheme="minorHAnsi"/>
          <w:sz w:val="24"/>
          <w:szCs w:val="24"/>
        </w:rPr>
        <w:t>.</w:t>
      </w:r>
      <w:r w:rsidRPr="00890402">
        <w:rPr>
          <w:rFonts w:cstheme="minorHAnsi"/>
          <w:sz w:val="24"/>
          <w:szCs w:val="24"/>
        </w:rPr>
        <w:t>, 2013).</w:t>
      </w:r>
      <w:r w:rsidRPr="00437CB8">
        <w:rPr>
          <w:rFonts w:cstheme="minorHAnsi"/>
          <w:sz w:val="24"/>
          <w:szCs w:val="24"/>
        </w:rPr>
        <w:t xml:space="preserve"> </w:t>
      </w:r>
    </w:p>
    <w:p w14:paraId="707F0150" w14:textId="6E125129"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Non material contributions or non-use values ​​are the values ​​of ecosystems that contain any economic or moral value, even if natural objects and their products are not used directly. These values ​​include heritage, existence, aesthetics and altruistic values.</w:t>
      </w:r>
      <w:r>
        <w:rPr>
          <w:rFonts w:eastAsia="Times New Roman" w:cstheme="minorHAnsi"/>
          <w:color w:val="000000"/>
          <w:sz w:val="24"/>
          <w:szCs w:val="24"/>
          <w:lang w:val="az-Latn-AZ"/>
        </w:rPr>
        <w:t xml:space="preserve"> </w:t>
      </w:r>
      <w:r w:rsidRPr="004A54A2">
        <w:rPr>
          <w:rFonts w:eastAsia="Times New Roman" w:cstheme="minorHAnsi"/>
          <w:color w:val="000000"/>
          <w:sz w:val="24"/>
          <w:szCs w:val="24"/>
          <w:lang w:val="az-Latn-AZ"/>
        </w:rPr>
        <w:t>For example, donation of people for protection of the Caspian Seals can be considered as the existence value of these species. Option values are related to uncertainty</w:t>
      </w:r>
      <w:r w:rsidR="00833545">
        <w:rPr>
          <w:rFonts w:eastAsia="Times New Roman" w:cstheme="minorHAnsi"/>
          <w:color w:val="000000"/>
          <w:sz w:val="24"/>
          <w:szCs w:val="24"/>
          <w:lang w:val="az-Latn-AZ"/>
        </w:rPr>
        <w:t>,</w:t>
      </w:r>
      <w:r w:rsidRPr="004A54A2">
        <w:rPr>
          <w:rFonts w:eastAsia="Times New Roman" w:cstheme="minorHAnsi"/>
          <w:color w:val="000000"/>
          <w:sz w:val="24"/>
          <w:szCs w:val="24"/>
          <w:lang w:val="az-Latn-AZ"/>
        </w:rPr>
        <w:t xml:space="preserve"> irreversibility and con</w:t>
      </w:r>
      <w:r w:rsidR="00D63CAB">
        <w:rPr>
          <w:rFonts w:eastAsia="Times New Roman" w:cstheme="minorHAnsi"/>
          <w:color w:val="000000"/>
          <w:sz w:val="24"/>
          <w:szCs w:val="24"/>
          <w:lang w:val="az-Latn-AZ"/>
        </w:rPr>
        <w:t>sider</w:t>
      </w:r>
      <w:r w:rsidRPr="004A54A2">
        <w:rPr>
          <w:rFonts w:eastAsia="Times New Roman" w:cstheme="minorHAnsi"/>
          <w:color w:val="000000"/>
          <w:sz w:val="24"/>
          <w:szCs w:val="24"/>
          <w:lang w:val="az-Latn-AZ"/>
        </w:rPr>
        <w:t xml:space="preserve"> water as an asset rather than as a flow of services. The option value has the value of the freshwater ecosystems as a potential source of benefits that can be taken in the future.</w:t>
      </w:r>
    </w:p>
    <w:p w14:paraId="53623BEB" w14:textId="4FC07B8B" w:rsidR="005F4343"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Non</w:t>
      </w:r>
      <w:r w:rsidR="00D63CAB">
        <w:rPr>
          <w:rFonts w:eastAsia="Times New Roman" w:cstheme="minorHAnsi"/>
          <w:color w:val="000000"/>
          <w:sz w:val="24"/>
          <w:szCs w:val="24"/>
          <w:lang w:val="az-Latn-AZ"/>
        </w:rPr>
        <w:t>-</w:t>
      </w:r>
      <w:r w:rsidRPr="00437CB8">
        <w:rPr>
          <w:rFonts w:eastAsia="Times New Roman" w:cstheme="minorHAnsi"/>
          <w:color w:val="000000"/>
          <w:sz w:val="24"/>
          <w:szCs w:val="24"/>
          <w:lang w:val="az-Latn-AZ"/>
        </w:rPr>
        <w:t xml:space="preserve">use values of </w:t>
      </w:r>
      <w:r w:rsidRPr="00437CB8">
        <w:rPr>
          <w:rFonts w:eastAsia="Times New Roman" w:cstheme="minorHAnsi"/>
          <w:color w:val="000000"/>
          <w:sz w:val="24"/>
          <w:szCs w:val="24"/>
        </w:rPr>
        <w:t xml:space="preserve">water bodies </w:t>
      </w:r>
      <w:r w:rsidRPr="00437CB8">
        <w:rPr>
          <w:rFonts w:eastAsia="Times New Roman" w:cstheme="minorHAnsi"/>
          <w:color w:val="000000"/>
          <w:sz w:val="24"/>
          <w:szCs w:val="24"/>
          <w:lang w:val="az-Latn-AZ"/>
        </w:rPr>
        <w:t>has always t</w:t>
      </w:r>
      <w:r w:rsidR="00D63CAB">
        <w:rPr>
          <w:rFonts w:eastAsia="Times New Roman" w:cstheme="minorHAnsi"/>
          <w:color w:val="000000"/>
          <w:sz w:val="24"/>
          <w:szCs w:val="24"/>
          <w:lang w:val="az-Latn-AZ"/>
        </w:rPr>
        <w:t>aken</w:t>
      </w:r>
      <w:r w:rsidRPr="00437CB8">
        <w:rPr>
          <w:rFonts w:eastAsia="Times New Roman" w:cstheme="minorHAnsi"/>
          <w:color w:val="000000"/>
          <w:sz w:val="24"/>
          <w:szCs w:val="24"/>
          <w:lang w:val="az-Latn-AZ"/>
        </w:rPr>
        <w:t xml:space="preserve"> an important role in the life of the Azerbaijani population. Therefore, in both written and oral literature on water sources, one can find numerous literary and artistic examples, </w:t>
      </w:r>
      <w:r w:rsidR="00D63CAB">
        <w:rPr>
          <w:rFonts w:eastAsia="Times New Roman" w:cstheme="minorHAnsi"/>
          <w:color w:val="000000"/>
          <w:sz w:val="24"/>
          <w:szCs w:val="24"/>
          <w:lang w:val="az-Latn-AZ"/>
        </w:rPr>
        <w:t xml:space="preserve">including </w:t>
      </w:r>
      <w:r w:rsidRPr="00437CB8">
        <w:rPr>
          <w:rFonts w:eastAsia="Times New Roman" w:cstheme="minorHAnsi"/>
          <w:color w:val="000000"/>
          <w:sz w:val="24"/>
          <w:szCs w:val="24"/>
          <w:lang w:val="az-Latn-AZ"/>
        </w:rPr>
        <w:t>poems and vows. Poems about individual lakes and rivers are the most popular examples of Azerbaijani literature. As an example, we can show songs and poems dedicated to the Kura and Araz rivers, Goy</w:t>
      </w:r>
      <w:r w:rsidR="001F5CA4">
        <w:rPr>
          <w:rFonts w:eastAsia="Times New Roman" w:cstheme="minorHAnsi"/>
          <w:color w:val="000000"/>
          <w:sz w:val="24"/>
          <w:szCs w:val="24"/>
          <w:lang w:val="az-Latn-AZ"/>
        </w:rPr>
        <w:t>g</w:t>
      </w:r>
      <w:r w:rsidRPr="00437CB8">
        <w:rPr>
          <w:rFonts w:eastAsia="Times New Roman" w:cstheme="minorHAnsi"/>
          <w:color w:val="000000"/>
          <w:sz w:val="24"/>
          <w:szCs w:val="24"/>
          <w:lang w:val="az-Latn-AZ"/>
        </w:rPr>
        <w:t xml:space="preserve">ol lake or İsa spring. In other words, fundamental non-use values ​​related to water resources have been formed in the national culture of Azerbaijan. These types of values ​​inherit the natural environment and make it valuable in all senses. </w:t>
      </w:r>
    </w:p>
    <w:p w14:paraId="7AA188E6" w14:textId="77777777" w:rsidR="005F4343" w:rsidRPr="00437CB8" w:rsidRDefault="005F4343" w:rsidP="00651C74">
      <w:pPr>
        <w:spacing w:after="240" w:line="276" w:lineRule="auto"/>
        <w:jc w:val="both"/>
        <w:rPr>
          <w:rFonts w:eastAsia="Times New Roman" w:cstheme="minorHAnsi"/>
          <w:color w:val="000000"/>
          <w:sz w:val="24"/>
          <w:szCs w:val="24"/>
          <w:lang w:val="az-Latn-AZ"/>
        </w:rPr>
      </w:pPr>
    </w:p>
    <w:p w14:paraId="59478B82" w14:textId="265061D5" w:rsidR="006220A2" w:rsidRPr="006220A2" w:rsidRDefault="006220A2" w:rsidP="002D0560">
      <w:pPr>
        <w:pStyle w:val="Heading3"/>
      </w:pPr>
      <w:bookmarkStart w:id="199" w:name="_Toc162472129"/>
      <w:r w:rsidRPr="006220A2">
        <w:t>G</w:t>
      </w:r>
      <w:r w:rsidR="00C8232E">
        <w:t>o</w:t>
      </w:r>
      <w:r w:rsidRPr="006220A2">
        <w:t>yg</w:t>
      </w:r>
      <w:r w:rsidR="00C8232E">
        <w:t>o</w:t>
      </w:r>
      <w:r w:rsidRPr="006220A2">
        <w:t xml:space="preserve">l </w:t>
      </w:r>
      <w:r w:rsidR="002D0560">
        <w:t>L</w:t>
      </w:r>
      <w:r w:rsidRPr="006220A2">
        <w:t>ake and G</w:t>
      </w:r>
      <w:r w:rsidR="00C8232E">
        <w:t>o</w:t>
      </w:r>
      <w:r w:rsidRPr="006220A2">
        <w:t>yg</w:t>
      </w:r>
      <w:r w:rsidR="00C8232E">
        <w:t>o</w:t>
      </w:r>
      <w:r w:rsidRPr="006220A2">
        <w:t>l National Park</w:t>
      </w:r>
      <w:bookmarkEnd w:id="199"/>
    </w:p>
    <w:p w14:paraId="74BAA991" w14:textId="77777777" w:rsidR="00686AFC" w:rsidRPr="00686AFC" w:rsidRDefault="00686AFC" w:rsidP="002D0560">
      <w:pPr>
        <w:pStyle w:val="Heading3"/>
      </w:pPr>
    </w:p>
    <w:p w14:paraId="087C10BE" w14:textId="17595F1E"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 xml:space="preserve">Goygol was formed as a result of an earthquake in 1139. As a result of this earthquake, a landslide occurred on Kapaz Mountain and the avalanche closed the gorge of the Agsu River, resulting in the formation of Goygol. In addition to Goygol, 19 other lakes have been created in the surrounding areas. The largest of these lakes are called Maralgol, Zaligol and Zalkhagol. The Goygol is situated at 1,556 meters above the sea level. The total lenght of the coastal area  is nearly 6,460 meters. Goygol has an area of 6460 meters along the coast, </w:t>
      </w:r>
      <w:r w:rsidR="00BE6604">
        <w:rPr>
          <w:rFonts w:eastAsia="Times New Roman" w:cstheme="minorHAnsi"/>
          <w:color w:val="000000"/>
          <w:sz w:val="24"/>
          <w:szCs w:val="24"/>
          <w:lang w:val="az-Latn-AZ"/>
        </w:rPr>
        <w:t>with an</w:t>
      </w:r>
      <w:r w:rsidRPr="00437CB8">
        <w:rPr>
          <w:rFonts w:eastAsia="Times New Roman" w:cstheme="minorHAnsi"/>
          <w:color w:val="000000"/>
          <w:sz w:val="24"/>
          <w:szCs w:val="24"/>
          <w:lang w:val="az-Latn-AZ"/>
        </w:rPr>
        <w:t xml:space="preserve"> average depth is 30 meters and the maximum depth is 93 meters.</w:t>
      </w:r>
    </w:p>
    <w:p w14:paraId="1A9B03EB" w14:textId="77777777"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Goygol is an olgotrophic lake due to its clean water. The word Goygol means Blue lake in Turkic languages. The depth of visibility of this lake varies from 8 to 9 meters with the Sechhi disk.</w:t>
      </w:r>
    </w:p>
    <w:p w14:paraId="47F21F5E" w14:textId="5AA2BE37"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The lake</w:t>
      </w:r>
      <w:r w:rsidR="00845EF8">
        <w:rPr>
          <w:rFonts w:eastAsia="Times New Roman" w:cstheme="minorHAnsi"/>
          <w:color w:val="000000"/>
          <w:sz w:val="24"/>
          <w:szCs w:val="24"/>
          <w:lang w:val="az-Latn-AZ"/>
        </w:rPr>
        <w:t>’s</w:t>
      </w:r>
      <w:r w:rsidRPr="00437CB8">
        <w:rPr>
          <w:rFonts w:eastAsia="Times New Roman" w:cstheme="minorHAnsi"/>
          <w:color w:val="000000"/>
          <w:sz w:val="24"/>
          <w:szCs w:val="24"/>
          <w:lang w:val="az-Latn-AZ"/>
        </w:rPr>
        <w:t xml:space="preserve"> fauna is very rich with </w:t>
      </w:r>
      <w:r w:rsidR="00C914FA">
        <w:rPr>
          <w:rFonts w:eastAsia="Times New Roman" w:cstheme="minorHAnsi"/>
          <w:color w:val="000000"/>
          <w:sz w:val="24"/>
          <w:szCs w:val="24"/>
          <w:lang w:val="az-Latn-AZ"/>
        </w:rPr>
        <w:t xml:space="preserve">various </w:t>
      </w:r>
      <w:r w:rsidRPr="00437CB8">
        <w:rPr>
          <w:rFonts w:eastAsia="Times New Roman" w:cstheme="minorHAnsi"/>
          <w:color w:val="000000"/>
          <w:sz w:val="24"/>
          <w:szCs w:val="24"/>
          <w:lang w:val="az-Latn-AZ"/>
        </w:rPr>
        <w:t>fish species. The G</w:t>
      </w:r>
      <w:r w:rsidR="001F5CA4">
        <w:rPr>
          <w:rFonts w:eastAsia="Times New Roman" w:cstheme="minorHAnsi"/>
          <w:color w:val="000000"/>
          <w:sz w:val="24"/>
          <w:szCs w:val="24"/>
          <w:lang w:val="az-Latn-AZ"/>
        </w:rPr>
        <w:t>o</w:t>
      </w:r>
      <w:r w:rsidRPr="00437CB8">
        <w:rPr>
          <w:rFonts w:eastAsia="Times New Roman" w:cstheme="minorHAnsi"/>
          <w:color w:val="000000"/>
          <w:sz w:val="24"/>
          <w:szCs w:val="24"/>
          <w:lang w:val="az-Latn-AZ"/>
        </w:rPr>
        <w:t>yg</w:t>
      </w:r>
      <w:r w:rsidR="001F5CA4">
        <w:rPr>
          <w:rFonts w:eastAsia="Times New Roman" w:cstheme="minorHAnsi"/>
          <w:color w:val="000000"/>
          <w:sz w:val="24"/>
          <w:szCs w:val="24"/>
          <w:lang w:val="az-Latn-AZ"/>
        </w:rPr>
        <w:t>o</w:t>
      </w:r>
      <w:r w:rsidRPr="00437CB8">
        <w:rPr>
          <w:rFonts w:eastAsia="Times New Roman" w:cstheme="minorHAnsi"/>
          <w:color w:val="000000"/>
          <w:sz w:val="24"/>
          <w:szCs w:val="24"/>
          <w:lang w:val="az-Latn-AZ"/>
        </w:rPr>
        <w:t>l Trout (</w:t>
      </w:r>
      <w:r w:rsidRPr="00B863D1">
        <w:rPr>
          <w:rFonts w:eastAsia="Times New Roman" w:cstheme="minorHAnsi"/>
          <w:i/>
          <w:iCs/>
          <w:color w:val="000000"/>
          <w:sz w:val="24"/>
          <w:szCs w:val="24"/>
          <w:lang w:val="az-Latn-AZ"/>
        </w:rPr>
        <w:t>Salvelinus namaycush</w:t>
      </w:r>
      <w:r w:rsidRPr="00437CB8">
        <w:rPr>
          <w:rFonts w:eastAsia="Times New Roman" w:cstheme="minorHAnsi"/>
          <w:color w:val="000000"/>
          <w:sz w:val="24"/>
          <w:szCs w:val="24"/>
          <w:lang w:val="az-Latn-AZ"/>
        </w:rPr>
        <w:t xml:space="preserve">) has evolved from the river trout since the natural creation of the lake. Currently, this species is considered endemic and has </w:t>
      </w:r>
      <w:r w:rsidR="00C914FA">
        <w:rPr>
          <w:rFonts w:eastAsia="Times New Roman" w:cstheme="minorHAnsi"/>
          <w:color w:val="000000"/>
          <w:sz w:val="24"/>
          <w:szCs w:val="24"/>
          <w:lang w:val="az-Latn-AZ"/>
        </w:rPr>
        <w:t>many</w:t>
      </w:r>
      <w:r w:rsidRPr="00437CB8">
        <w:rPr>
          <w:rFonts w:eastAsia="Times New Roman" w:cstheme="minorHAnsi"/>
          <w:color w:val="000000"/>
          <w:sz w:val="24"/>
          <w:szCs w:val="24"/>
          <w:lang w:val="az-Latn-AZ"/>
        </w:rPr>
        <w:t xml:space="preserve"> local characteristics.</w:t>
      </w:r>
    </w:p>
    <w:p w14:paraId="2EAA408D" w14:textId="71F52AE7"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Goygol and other lakes near it are very well-preserved natural monuments. The mountain-meadow landscape and the mountain-forest landscape are united with the lake. This feature makes the area very beautiful and attractive. Therefore, the area is very attractive for tourists and they are a very comfortable place to spend their free time</w:t>
      </w:r>
      <w:r>
        <w:rPr>
          <w:rFonts w:eastAsia="Times New Roman" w:cstheme="minorHAnsi"/>
          <w:color w:val="000000"/>
          <w:sz w:val="24"/>
          <w:szCs w:val="24"/>
          <w:lang w:val="az-Latn-AZ"/>
        </w:rPr>
        <w:t xml:space="preserve"> (Fig.</w:t>
      </w:r>
      <w:r w:rsidR="003A495D">
        <w:rPr>
          <w:rFonts w:eastAsia="Times New Roman" w:cstheme="minorHAnsi"/>
          <w:color w:val="000000"/>
          <w:sz w:val="24"/>
          <w:szCs w:val="24"/>
          <w:lang w:val="az-Latn-AZ"/>
        </w:rPr>
        <w:t xml:space="preserve"> 3</w:t>
      </w:r>
      <w:r>
        <w:rPr>
          <w:rFonts w:eastAsia="Times New Roman" w:cstheme="minorHAnsi"/>
          <w:color w:val="000000"/>
          <w:sz w:val="24"/>
          <w:szCs w:val="24"/>
          <w:lang w:val="az-Latn-AZ"/>
        </w:rPr>
        <w:t>.2</w:t>
      </w:r>
      <w:r w:rsidR="00176B67">
        <w:rPr>
          <w:rFonts w:eastAsia="Times New Roman" w:cstheme="minorHAnsi"/>
          <w:color w:val="000000"/>
          <w:sz w:val="24"/>
          <w:szCs w:val="24"/>
          <w:lang w:val="az-Latn-AZ"/>
        </w:rPr>
        <w:t>1</w:t>
      </w:r>
      <w:r>
        <w:rPr>
          <w:rFonts w:eastAsia="Times New Roman" w:cstheme="minorHAnsi"/>
          <w:color w:val="000000"/>
          <w:sz w:val="24"/>
          <w:szCs w:val="24"/>
          <w:lang w:val="az-Latn-AZ"/>
        </w:rPr>
        <w:t>)</w:t>
      </w:r>
      <w:r w:rsidRPr="00437CB8">
        <w:rPr>
          <w:rFonts w:eastAsia="Times New Roman" w:cstheme="minorHAnsi"/>
          <w:color w:val="000000"/>
          <w:sz w:val="24"/>
          <w:szCs w:val="24"/>
          <w:lang w:val="az-Latn-AZ"/>
        </w:rPr>
        <w:t>.</w:t>
      </w:r>
    </w:p>
    <w:p w14:paraId="547B2E2C" w14:textId="77777777"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Lake Goygol may be the best example of non-use values</w:t>
      </w:r>
      <w:r>
        <w:rPr>
          <w:rFonts w:eastAsia="Times New Roman" w:cstheme="minorHAnsi"/>
          <w:color w:val="000000"/>
          <w:sz w:val="24"/>
          <w:szCs w:val="24"/>
          <w:lang w:val="az-Latn-AZ"/>
        </w:rPr>
        <w:t>.</w:t>
      </w:r>
      <w:r w:rsidRPr="00437CB8">
        <w:rPr>
          <w:rFonts w:eastAsia="Times New Roman" w:cstheme="minorHAnsi"/>
          <w:color w:val="000000"/>
          <w:sz w:val="24"/>
          <w:szCs w:val="24"/>
          <w:lang w:val="az-Latn-AZ"/>
        </w:rPr>
        <w:t xml:space="preserve"> Thus, Goygol has historically been a source of inspiration for poets and artists, loved by the local people and became a source of their pride. There are many poems dedicated to Goygol in Azerbaijani literature, and all of them glorify the beauty of Goygol lake</w:t>
      </w:r>
      <w:r>
        <w:rPr>
          <w:rFonts w:eastAsia="Times New Roman" w:cstheme="minorHAnsi"/>
          <w:color w:val="000000"/>
          <w:sz w:val="24"/>
          <w:szCs w:val="24"/>
          <w:lang w:val="az-Latn-AZ"/>
        </w:rPr>
        <w:t xml:space="preserve"> (</w:t>
      </w:r>
      <w:r w:rsidRPr="009F51EE">
        <w:rPr>
          <w:rFonts w:eastAsia="Times New Roman" w:cstheme="minorHAnsi"/>
          <w:color w:val="000000"/>
          <w:sz w:val="24"/>
          <w:szCs w:val="24"/>
          <w:lang w:val="az-Latn-AZ"/>
        </w:rPr>
        <w:t>(Karaca, 2020)</w:t>
      </w:r>
      <w:r w:rsidRPr="00437CB8">
        <w:rPr>
          <w:rFonts w:eastAsia="Times New Roman" w:cstheme="minorHAnsi"/>
          <w:color w:val="000000"/>
          <w:sz w:val="24"/>
          <w:szCs w:val="24"/>
          <w:lang w:val="az-Latn-AZ"/>
        </w:rPr>
        <w:t>.</w:t>
      </w:r>
    </w:p>
    <w:p w14:paraId="67ED97AD" w14:textId="77777777" w:rsidR="00C8232E" w:rsidRDefault="005F4343" w:rsidP="001F5CA4">
      <w:pPr>
        <w:keepNext/>
        <w:spacing w:after="240" w:line="276" w:lineRule="auto"/>
        <w:jc w:val="center"/>
      </w:pPr>
      <w:r w:rsidRPr="00437CB8">
        <w:rPr>
          <w:rFonts w:cstheme="minorHAnsi"/>
          <w:noProof/>
          <w:sz w:val="24"/>
          <w:szCs w:val="24"/>
          <w:lang w:val="en-US"/>
        </w:rPr>
        <w:drawing>
          <wp:inline distT="0" distB="0" distL="0" distR="0" wp14:anchorId="78D62BC9" wp14:editId="6F4E1EFF">
            <wp:extent cx="5249917" cy="3342788"/>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4343"/>
                    <a:stretch/>
                  </pic:blipFill>
                  <pic:spPr bwMode="auto">
                    <a:xfrm>
                      <a:off x="0" y="0"/>
                      <a:ext cx="5259351" cy="3348795"/>
                    </a:xfrm>
                    <a:prstGeom prst="rect">
                      <a:avLst/>
                    </a:prstGeom>
                    <a:noFill/>
                    <a:ln>
                      <a:noFill/>
                    </a:ln>
                    <a:extLst>
                      <a:ext uri="{53640926-AAD7-44D8-BBD7-CCE9431645EC}">
                        <a14:shadowObscured xmlns:a14="http://schemas.microsoft.com/office/drawing/2010/main"/>
                      </a:ext>
                    </a:extLst>
                  </pic:spPr>
                </pic:pic>
              </a:graphicData>
            </a:graphic>
          </wp:inline>
        </w:drawing>
      </w:r>
    </w:p>
    <w:p w14:paraId="7E0705AF" w14:textId="613F9111" w:rsidR="002B6502" w:rsidRDefault="00576F95" w:rsidP="00722086">
      <w:pPr>
        <w:pStyle w:val="Caption"/>
      </w:pPr>
      <w:r>
        <w:t xml:space="preserve">                                                                 </w:t>
      </w:r>
      <w:r w:rsidR="00C8232E">
        <w:t xml:space="preserve">Fig. 3. </w:t>
      </w:r>
      <w:r w:rsidR="00C8232E">
        <w:fldChar w:fldCharType="begin"/>
      </w:r>
      <w:r w:rsidR="00C8232E">
        <w:instrText xml:space="preserve"> SEQ Fig._3. \* ARABIC </w:instrText>
      </w:r>
      <w:r w:rsidR="00C8232E">
        <w:fldChar w:fldCharType="separate"/>
      </w:r>
      <w:r w:rsidR="00BF5843">
        <w:rPr>
          <w:noProof/>
        </w:rPr>
        <w:t>21</w:t>
      </w:r>
      <w:r w:rsidR="00C8232E">
        <w:rPr>
          <w:noProof/>
        </w:rPr>
        <w:fldChar w:fldCharType="end"/>
      </w:r>
      <w:r w:rsidR="00C8232E">
        <w:t xml:space="preserve"> Goygol Lake</w:t>
      </w:r>
    </w:p>
    <w:p w14:paraId="79A40009" w14:textId="77777777" w:rsidR="005F4343" w:rsidRDefault="005F4343" w:rsidP="00651C74">
      <w:pPr>
        <w:spacing w:after="240" w:line="276" w:lineRule="auto"/>
        <w:jc w:val="both"/>
        <w:rPr>
          <w:rFonts w:eastAsia="Times New Roman" w:cstheme="minorHAnsi"/>
          <w:color w:val="000000"/>
          <w:sz w:val="24"/>
          <w:szCs w:val="24"/>
          <w:lang w:val="az-Latn-AZ"/>
        </w:rPr>
      </w:pPr>
    </w:p>
    <w:p w14:paraId="23A2434C" w14:textId="5D4A5E0B"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 xml:space="preserve">Above Goygol is Maralgol, another charming lake. Maralgol means deer lake, because spotted deers living in the area come to this lake to drink water. Lake Maral is 1910 m above sea level, 700 m long, 500 m wide and covers an area of 23 </w:t>
      </w:r>
      <m:oMath>
        <m:sSup>
          <m:sSupPr>
            <m:ctrlPr>
              <w:rPr>
                <w:rFonts w:ascii="Cambria Math" w:eastAsia="Times New Roman" w:hAnsi="Cambria Math" w:cstheme="minorHAnsi"/>
                <w:i/>
                <w:color w:val="000000"/>
                <w:sz w:val="24"/>
                <w:szCs w:val="24"/>
                <w:lang w:val="az-Latn-AZ"/>
              </w:rPr>
            </m:ctrlPr>
          </m:sSupPr>
          <m:e>
            <m:r>
              <w:rPr>
                <w:rFonts w:ascii="Cambria Math" w:eastAsia="Times New Roman" w:hAnsi="Cambria Math" w:cstheme="minorHAnsi"/>
                <w:color w:val="000000"/>
                <w:sz w:val="24"/>
                <w:szCs w:val="24"/>
                <w:lang w:val="az-Latn-AZ"/>
              </w:rPr>
              <m:t>km</m:t>
            </m:r>
          </m:e>
          <m:sup>
            <m:r>
              <w:rPr>
                <w:rFonts w:ascii="Cambria Math" w:eastAsia="Times New Roman" w:hAnsi="Cambria Math" w:cstheme="minorHAnsi"/>
                <w:color w:val="000000"/>
                <w:sz w:val="24"/>
                <w:szCs w:val="24"/>
                <w:lang w:val="az-Latn-AZ"/>
              </w:rPr>
              <m:t>2</m:t>
            </m:r>
          </m:sup>
        </m:sSup>
      </m:oMath>
      <w:r w:rsidRPr="00437CB8">
        <w:rPr>
          <w:rFonts w:eastAsia="Times New Roman" w:cstheme="minorHAnsi"/>
          <w:color w:val="000000"/>
          <w:sz w:val="24"/>
          <w:szCs w:val="24"/>
          <w:lang w:val="az-Latn-AZ"/>
        </w:rPr>
        <w:t>. The deepest point of this lake is 60 m</w:t>
      </w:r>
      <w:r>
        <w:rPr>
          <w:rFonts w:eastAsia="Times New Roman" w:cstheme="minorHAnsi"/>
          <w:color w:val="000000"/>
          <w:sz w:val="24"/>
          <w:szCs w:val="24"/>
          <w:lang w:val="az-Latn-AZ"/>
        </w:rPr>
        <w:t xml:space="preserve"> (Fig.</w:t>
      </w:r>
      <w:r w:rsidR="00AB4406">
        <w:rPr>
          <w:rFonts w:eastAsia="Times New Roman" w:cstheme="minorHAnsi"/>
          <w:color w:val="000000"/>
          <w:sz w:val="24"/>
          <w:szCs w:val="24"/>
          <w:lang w:val="az-Latn-AZ"/>
        </w:rPr>
        <w:t xml:space="preserve"> </w:t>
      </w:r>
      <w:r w:rsidR="003A495D">
        <w:rPr>
          <w:rFonts w:eastAsia="Times New Roman" w:cstheme="minorHAnsi"/>
          <w:color w:val="000000"/>
          <w:sz w:val="24"/>
          <w:szCs w:val="24"/>
          <w:lang w:val="az-Latn-AZ"/>
        </w:rPr>
        <w:t>3</w:t>
      </w:r>
      <w:r>
        <w:rPr>
          <w:rFonts w:eastAsia="Times New Roman" w:cstheme="minorHAnsi"/>
          <w:color w:val="000000"/>
          <w:sz w:val="24"/>
          <w:szCs w:val="24"/>
          <w:lang w:val="az-Latn-AZ"/>
        </w:rPr>
        <w:t>.2</w:t>
      </w:r>
      <w:r w:rsidR="001F5CA4">
        <w:rPr>
          <w:rFonts w:eastAsia="Times New Roman" w:cstheme="minorHAnsi"/>
          <w:color w:val="000000"/>
          <w:sz w:val="24"/>
          <w:szCs w:val="24"/>
          <w:lang w:val="az-Latn-AZ"/>
        </w:rPr>
        <w:t>2</w:t>
      </w:r>
      <w:r>
        <w:rPr>
          <w:rFonts w:eastAsia="Times New Roman" w:cstheme="minorHAnsi"/>
          <w:color w:val="000000"/>
          <w:sz w:val="24"/>
          <w:szCs w:val="24"/>
          <w:lang w:val="az-Latn-AZ"/>
        </w:rPr>
        <w:t>)</w:t>
      </w:r>
      <w:r w:rsidRPr="00437CB8">
        <w:rPr>
          <w:rFonts w:eastAsia="Times New Roman" w:cstheme="minorHAnsi"/>
          <w:color w:val="000000"/>
          <w:sz w:val="24"/>
          <w:szCs w:val="24"/>
          <w:lang w:val="az-Latn-AZ"/>
        </w:rPr>
        <w:t>.</w:t>
      </w:r>
    </w:p>
    <w:p w14:paraId="22FC6EFD" w14:textId="7D7A3B1D"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In 2008, Goygol National Park with an area of ​​12,755 hectares was established in the area. Goygol National Park includes all the 19 lakes in G</w:t>
      </w:r>
      <w:r w:rsidR="003A495D">
        <w:rPr>
          <w:rFonts w:eastAsia="Times New Roman" w:cstheme="minorHAnsi"/>
          <w:color w:val="000000"/>
          <w:sz w:val="24"/>
          <w:szCs w:val="24"/>
          <w:lang w:val="az-Latn-AZ"/>
        </w:rPr>
        <w:t>o</w:t>
      </w:r>
      <w:r w:rsidRPr="00437CB8">
        <w:rPr>
          <w:rFonts w:eastAsia="Times New Roman" w:cstheme="minorHAnsi"/>
          <w:color w:val="000000"/>
          <w:sz w:val="24"/>
          <w:szCs w:val="24"/>
          <w:lang w:val="az-Latn-AZ"/>
        </w:rPr>
        <w:t>yg</w:t>
      </w:r>
      <w:r w:rsidR="003A495D">
        <w:rPr>
          <w:rFonts w:eastAsia="Times New Roman" w:cstheme="minorHAnsi"/>
          <w:color w:val="000000"/>
          <w:sz w:val="24"/>
          <w:szCs w:val="24"/>
          <w:lang w:val="az-Latn-AZ"/>
        </w:rPr>
        <w:t>o</w:t>
      </w:r>
      <w:r w:rsidRPr="00437CB8">
        <w:rPr>
          <w:rFonts w:eastAsia="Times New Roman" w:cstheme="minorHAnsi"/>
          <w:color w:val="000000"/>
          <w:sz w:val="24"/>
          <w:szCs w:val="24"/>
          <w:lang w:val="az-Latn-AZ"/>
        </w:rPr>
        <w:t xml:space="preserve">l </w:t>
      </w:r>
      <w:r>
        <w:rPr>
          <w:rFonts w:eastAsia="Times New Roman" w:cstheme="minorHAnsi"/>
          <w:color w:val="000000"/>
          <w:sz w:val="24"/>
          <w:szCs w:val="24"/>
          <w:lang w:val="az-Latn-AZ"/>
        </w:rPr>
        <w:t>lake</w:t>
      </w:r>
      <w:r w:rsidRPr="00437CB8">
        <w:rPr>
          <w:rFonts w:eastAsia="Times New Roman" w:cstheme="minorHAnsi"/>
          <w:color w:val="000000"/>
          <w:sz w:val="24"/>
          <w:szCs w:val="24"/>
          <w:lang w:val="az-Latn-AZ"/>
        </w:rPr>
        <w:t xml:space="preserve"> and forests and mountain medo</w:t>
      </w:r>
      <w:r w:rsidRPr="00437CB8">
        <w:rPr>
          <w:rFonts w:eastAsia="Times New Roman" w:cstheme="minorHAnsi"/>
          <w:color w:val="000000"/>
          <w:sz w:val="24"/>
          <w:szCs w:val="24"/>
        </w:rPr>
        <w:t xml:space="preserve">ws. </w:t>
      </w:r>
      <w:r w:rsidRPr="00437CB8">
        <w:rPr>
          <w:rFonts w:eastAsia="Times New Roman" w:cstheme="minorHAnsi"/>
          <w:color w:val="000000"/>
          <w:sz w:val="24"/>
          <w:szCs w:val="24"/>
          <w:lang w:val="az-Latn-AZ"/>
        </w:rPr>
        <w:t xml:space="preserve"> There are mountain-forest, mountain-steppe, subalpine and alpine mountain-meadow plant ecosystems. The mountain forests, which cover an altitude of 1100-2200 m, are very diverse and have about 80 species of trees and shrubs. The main part of the forests consists of small deciduous trees, beech, oriental oak, Caucasian hornbeam, birch, ash, linden, and Cox pine (hook pine). Shrubs include cornel, barberry, hips, mulberry, yarrow, blackberry, etc. spread. Among the herbaceous plants are Caucasian violet, alpine tooth, Steven's dandelion, small-flowered ziboldia, bell, chamomile, lame lame, white-tailed deer, lizard, etc. can be shown. These species are most common in subalpine meadows.</w:t>
      </w:r>
    </w:p>
    <w:p w14:paraId="493A921D" w14:textId="77777777"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Covering the territory of the national park at an altitude of up to 2,000 meters, the interchangeability of different plant formations, the general geographical position of the area has created conditions for a significant richness of fauna. In the territory of Goygol National Park, mammal species include Caucasian deer, roe deer, brown bear, goat, badger, forest cat, sable, lynx, stone squirrel, doll, common hedgehog, fox, Radde brown, Caucasian mole, white-tailed deer, etc. quail, forest pigeon, common partridge, forest pheasant, lake gull, black grouse, black grouse, carnivore, large owl, owl, swan, black woodpecker, yellow shirt, woodpecker, blackbird, etc. spread. Rare species of Caucasian deer are protected in the national park, and trout in the Blue Lake.</w:t>
      </w:r>
    </w:p>
    <w:p w14:paraId="670430D5" w14:textId="77777777" w:rsidR="005F4343" w:rsidRPr="00437CB8" w:rsidRDefault="005F4343" w:rsidP="00651C74">
      <w:pPr>
        <w:spacing w:after="240" w:line="276" w:lineRule="auto"/>
        <w:jc w:val="both"/>
        <w:rPr>
          <w:rFonts w:eastAsia="Times New Roman" w:cstheme="minorHAnsi"/>
          <w:color w:val="000000"/>
          <w:sz w:val="24"/>
          <w:szCs w:val="24"/>
          <w:lang w:val="az-Latn-AZ"/>
        </w:rPr>
      </w:pPr>
      <w:r w:rsidRPr="00437CB8">
        <w:rPr>
          <w:rFonts w:eastAsia="Times New Roman" w:cstheme="minorHAnsi"/>
          <w:color w:val="000000"/>
          <w:sz w:val="24"/>
          <w:szCs w:val="24"/>
          <w:lang w:val="az-Latn-AZ"/>
        </w:rPr>
        <w:t xml:space="preserve">The diversity of natural beauty, richness of flora and fauna in Goygol National Park has created conditions for the organization and development of ecotourism, as well as the attraction of a large number of local and foreign tourists to the area. In 2017 more than 195000 tourists have visited Goygol. In 2018 number of torusis that visited Goygol reached 250000. </w:t>
      </w:r>
    </w:p>
    <w:p w14:paraId="7053F266" w14:textId="77777777" w:rsidR="00F309E8" w:rsidRDefault="005F4343" w:rsidP="00F309E8">
      <w:pPr>
        <w:keepNext/>
        <w:spacing w:after="240" w:line="276" w:lineRule="auto"/>
        <w:jc w:val="center"/>
      </w:pPr>
      <w:r w:rsidRPr="00437CB8">
        <w:rPr>
          <w:rFonts w:cstheme="minorHAnsi"/>
          <w:noProof/>
          <w:sz w:val="24"/>
          <w:szCs w:val="24"/>
          <w:lang w:val="en-US"/>
        </w:rPr>
        <w:drawing>
          <wp:inline distT="0" distB="0" distL="0" distR="0" wp14:anchorId="71495902" wp14:editId="23080098">
            <wp:extent cx="2941320" cy="3631572"/>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56988" cy="3650917"/>
                    </a:xfrm>
                    <a:prstGeom prst="rect">
                      <a:avLst/>
                    </a:prstGeom>
                    <a:noFill/>
                    <a:ln>
                      <a:noFill/>
                    </a:ln>
                  </pic:spPr>
                </pic:pic>
              </a:graphicData>
            </a:graphic>
          </wp:inline>
        </w:drawing>
      </w:r>
    </w:p>
    <w:p w14:paraId="6DF46FEF" w14:textId="06B6218C" w:rsidR="002B6502" w:rsidRDefault="00576F95" w:rsidP="00722086">
      <w:pPr>
        <w:pStyle w:val="Caption"/>
      </w:pPr>
      <w:r>
        <w:t xml:space="preserve">                                                            </w:t>
      </w:r>
      <w:r w:rsidR="00F309E8">
        <w:t xml:space="preserve">Fig. 3. </w:t>
      </w:r>
      <w:r w:rsidR="00F309E8">
        <w:fldChar w:fldCharType="begin"/>
      </w:r>
      <w:r w:rsidR="00F309E8">
        <w:instrText xml:space="preserve"> SEQ Fig._3. \* ARABIC </w:instrText>
      </w:r>
      <w:r w:rsidR="00F309E8">
        <w:fldChar w:fldCharType="separate"/>
      </w:r>
      <w:r w:rsidR="00BF5843">
        <w:rPr>
          <w:noProof/>
        </w:rPr>
        <w:t>22</w:t>
      </w:r>
      <w:r w:rsidR="00F309E8">
        <w:rPr>
          <w:noProof/>
        </w:rPr>
        <w:fldChar w:fldCharType="end"/>
      </w:r>
      <w:r w:rsidR="00F309E8">
        <w:t xml:space="preserve"> Maralgol Lake</w:t>
      </w:r>
    </w:p>
    <w:p w14:paraId="49F10451" w14:textId="77777777" w:rsidR="00F309E8" w:rsidRDefault="00F309E8" w:rsidP="0032445D">
      <w:pPr>
        <w:pStyle w:val="Heading2"/>
        <w:rPr>
          <w:rStyle w:val="Heading3Char"/>
        </w:rPr>
      </w:pPr>
      <w:bookmarkStart w:id="200" w:name="_Toc71381995"/>
      <w:bookmarkStart w:id="201" w:name="_Toc86489077"/>
      <w:bookmarkStart w:id="202" w:name="_Toc88259847"/>
      <w:bookmarkStart w:id="203" w:name="_Toc135821584"/>
      <w:bookmarkStart w:id="204" w:name="_Toc135822052"/>
    </w:p>
    <w:p w14:paraId="3465EF35" w14:textId="541F2591" w:rsidR="0032445D" w:rsidRDefault="0032445D" w:rsidP="0032445D">
      <w:pPr>
        <w:pStyle w:val="Heading2"/>
        <w:rPr>
          <w:rStyle w:val="Heading3Char"/>
        </w:rPr>
      </w:pPr>
      <w:bookmarkStart w:id="205" w:name="_Toc162472130"/>
      <w:r w:rsidRPr="00D15B24">
        <w:rPr>
          <w:rStyle w:val="Heading3Char"/>
        </w:rPr>
        <w:t>Batabat Lake</w:t>
      </w:r>
      <w:bookmarkEnd w:id="200"/>
      <w:bookmarkEnd w:id="201"/>
      <w:bookmarkEnd w:id="202"/>
      <w:bookmarkEnd w:id="203"/>
      <w:bookmarkEnd w:id="204"/>
      <w:bookmarkEnd w:id="205"/>
    </w:p>
    <w:p w14:paraId="3A14403E" w14:textId="77777777" w:rsidR="0032445D" w:rsidRPr="0032445D" w:rsidRDefault="0032445D" w:rsidP="0032445D">
      <w:pPr>
        <w:rPr>
          <w:lang w:val="en-US"/>
        </w:rPr>
      </w:pPr>
    </w:p>
    <w:p w14:paraId="2DFEB6C0" w14:textId="09038620" w:rsidR="0032445D" w:rsidRPr="0032445D" w:rsidRDefault="0032445D" w:rsidP="0032445D">
      <w:pPr>
        <w:spacing w:after="240" w:line="276" w:lineRule="auto"/>
        <w:jc w:val="both"/>
        <w:rPr>
          <w:rFonts w:eastAsia="Times New Roman" w:cstheme="minorHAnsi"/>
          <w:color w:val="000000"/>
          <w:sz w:val="24"/>
          <w:szCs w:val="24"/>
          <w:lang w:val="az-Latn-AZ"/>
        </w:rPr>
      </w:pPr>
      <w:r w:rsidRPr="0032445D">
        <w:rPr>
          <w:rFonts w:eastAsia="Times New Roman" w:cstheme="minorHAnsi"/>
          <w:color w:val="000000"/>
          <w:sz w:val="24"/>
          <w:szCs w:val="24"/>
          <w:lang w:val="az-Latn-AZ"/>
        </w:rPr>
        <w:t>Lake Batabat is located in the mountainous part of Nakhchivan AR, at an altitude of 2424 m above sea level, surrounded by picturesque alpine meadows where the Nakhchivan River begins. The total area of the lake is 16 hectares. There is a floating peat island in the middle of the lake, and this island is constantly changing its location. The picturesque pool is covered with greenery and flowers in spring and summer. Water from carbonate, hydrocarbonate and calcium-sodium-magnesium mineral springs around the lake is used to treat gastrointestinal diseases. The large number of sunny days, mild climate and beautiful mountainous landscape give the lake a unique color, attracting many vacationers from Nakhchivan and other regions of Azerbaijan, as well as foreign tourists (Fig.</w:t>
      </w:r>
      <w:r w:rsidR="003A495D">
        <w:rPr>
          <w:rFonts w:eastAsia="Times New Roman" w:cstheme="minorHAnsi"/>
          <w:color w:val="000000"/>
          <w:sz w:val="24"/>
          <w:szCs w:val="24"/>
          <w:lang w:val="az-Latn-AZ"/>
        </w:rPr>
        <w:t xml:space="preserve"> 3</w:t>
      </w:r>
      <w:r w:rsidRPr="0032445D">
        <w:rPr>
          <w:rFonts w:eastAsia="Times New Roman" w:cstheme="minorHAnsi"/>
          <w:color w:val="000000"/>
          <w:sz w:val="24"/>
          <w:szCs w:val="24"/>
          <w:lang w:val="az-Latn-AZ"/>
        </w:rPr>
        <w:t>.2</w:t>
      </w:r>
      <w:r w:rsidR="003A495D">
        <w:rPr>
          <w:rFonts w:eastAsia="Times New Roman" w:cstheme="minorHAnsi"/>
          <w:color w:val="000000"/>
          <w:sz w:val="24"/>
          <w:szCs w:val="24"/>
          <w:lang w:val="az-Latn-AZ"/>
        </w:rPr>
        <w:t>4</w:t>
      </w:r>
      <w:r w:rsidRPr="0032445D">
        <w:rPr>
          <w:rFonts w:eastAsia="Times New Roman" w:cstheme="minorHAnsi"/>
          <w:color w:val="000000"/>
          <w:sz w:val="24"/>
          <w:szCs w:val="24"/>
          <w:lang w:val="az-Latn-AZ"/>
        </w:rPr>
        <w:t>).</w:t>
      </w:r>
    </w:p>
    <w:p w14:paraId="1AAFD619" w14:textId="77777777" w:rsidR="0032445D" w:rsidRDefault="0032445D" w:rsidP="002B6502">
      <w:pPr>
        <w:keepNext/>
        <w:spacing w:after="240" w:line="276" w:lineRule="auto"/>
        <w:jc w:val="center"/>
      </w:pPr>
    </w:p>
    <w:p w14:paraId="78963985" w14:textId="77777777" w:rsidR="00F309E8" w:rsidRDefault="005F4343" w:rsidP="003A495D">
      <w:pPr>
        <w:keepNext/>
        <w:spacing w:after="240" w:line="276" w:lineRule="auto"/>
        <w:jc w:val="center"/>
      </w:pPr>
      <w:r w:rsidRPr="00437CB8">
        <w:rPr>
          <w:rFonts w:cstheme="minorHAnsi"/>
          <w:noProof/>
          <w:sz w:val="24"/>
          <w:szCs w:val="24"/>
          <w:lang w:val="en-US"/>
        </w:rPr>
        <w:drawing>
          <wp:inline distT="0" distB="0" distL="0" distR="0" wp14:anchorId="675FA761" wp14:editId="050B86B0">
            <wp:extent cx="4368800" cy="2912533"/>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69435" cy="2912956"/>
                    </a:xfrm>
                    <a:prstGeom prst="rect">
                      <a:avLst/>
                    </a:prstGeom>
                    <a:noFill/>
                    <a:ln>
                      <a:noFill/>
                    </a:ln>
                  </pic:spPr>
                </pic:pic>
              </a:graphicData>
            </a:graphic>
          </wp:inline>
        </w:drawing>
      </w:r>
    </w:p>
    <w:p w14:paraId="3AE27861" w14:textId="61D0CAC1" w:rsidR="00D83C8A" w:rsidRPr="00F309E8" w:rsidRDefault="00576F95" w:rsidP="00722086">
      <w:pPr>
        <w:pStyle w:val="Caption"/>
      </w:pPr>
      <w:r>
        <w:t xml:space="preserve">                                                           </w:t>
      </w:r>
      <w:r w:rsidR="00F309E8">
        <w:t xml:space="preserve">Fig. 3. </w:t>
      </w:r>
      <w:r w:rsidR="00F309E8">
        <w:fldChar w:fldCharType="begin"/>
      </w:r>
      <w:r w:rsidR="00F309E8">
        <w:instrText xml:space="preserve"> SEQ Fig._3. \* ARABIC </w:instrText>
      </w:r>
      <w:r w:rsidR="00F309E8">
        <w:fldChar w:fldCharType="separate"/>
      </w:r>
      <w:r w:rsidR="00BF5843">
        <w:rPr>
          <w:noProof/>
        </w:rPr>
        <w:t>23</w:t>
      </w:r>
      <w:r w:rsidR="00F309E8">
        <w:rPr>
          <w:noProof/>
        </w:rPr>
        <w:fldChar w:fldCharType="end"/>
      </w:r>
      <w:r w:rsidR="00F309E8">
        <w:t xml:space="preserve"> Batabat Lake</w:t>
      </w:r>
    </w:p>
    <w:p w14:paraId="60DAF638" w14:textId="77777777" w:rsidR="00D83C8A" w:rsidRDefault="00D83C8A" w:rsidP="00651C74">
      <w:pPr>
        <w:spacing w:after="240"/>
        <w:jc w:val="both"/>
        <w:rPr>
          <w:rFonts w:eastAsiaTheme="majorEastAsia" w:cstheme="majorBidi"/>
          <w:b/>
          <w:bCs/>
          <w:sz w:val="40"/>
          <w:szCs w:val="40"/>
        </w:rPr>
      </w:pPr>
    </w:p>
    <w:p w14:paraId="6C537AE0" w14:textId="2DA06B26" w:rsidR="005F4343" w:rsidRDefault="005F4343" w:rsidP="003E084F">
      <w:pPr>
        <w:pStyle w:val="Heading2"/>
      </w:pPr>
      <w:bookmarkStart w:id="206" w:name="_Toc135821585"/>
      <w:bookmarkStart w:id="207" w:name="_Toc135822053"/>
      <w:bookmarkStart w:id="208" w:name="_Toc162472131"/>
      <w:r w:rsidRPr="009A432F">
        <w:t xml:space="preserve">Direct and </w:t>
      </w:r>
      <w:r w:rsidR="0032445D">
        <w:t>I</w:t>
      </w:r>
      <w:r w:rsidRPr="009A432F">
        <w:t xml:space="preserve">ndirect </w:t>
      </w:r>
      <w:r w:rsidR="0032445D">
        <w:t>P</w:t>
      </w:r>
      <w:r w:rsidRPr="009A432F">
        <w:t xml:space="preserve">ressures on </w:t>
      </w:r>
      <w:r w:rsidR="0032445D">
        <w:t>B</w:t>
      </w:r>
      <w:r w:rsidRPr="009A432F">
        <w:t xml:space="preserve">iodiversity and </w:t>
      </w:r>
      <w:r w:rsidR="0032445D">
        <w:t>E</w:t>
      </w:r>
      <w:r w:rsidRPr="009A432F">
        <w:t xml:space="preserve">cosystem </w:t>
      </w:r>
      <w:r w:rsidR="0032445D">
        <w:t>S</w:t>
      </w:r>
      <w:r w:rsidRPr="009A432F">
        <w:t xml:space="preserve">ervices in </w:t>
      </w:r>
      <w:r w:rsidR="0032445D">
        <w:t>S</w:t>
      </w:r>
      <w:r w:rsidRPr="009A432F">
        <w:t xml:space="preserve">elected </w:t>
      </w:r>
      <w:r w:rsidR="0032445D">
        <w:t>E</w:t>
      </w:r>
      <w:r w:rsidRPr="009A432F">
        <w:t>cosystems</w:t>
      </w:r>
      <w:bookmarkEnd w:id="206"/>
      <w:bookmarkEnd w:id="207"/>
      <w:bookmarkEnd w:id="208"/>
    </w:p>
    <w:p w14:paraId="599DD9C3" w14:textId="77777777" w:rsidR="005F4343" w:rsidRDefault="005F4343" w:rsidP="00651C74">
      <w:pPr>
        <w:spacing w:after="240"/>
        <w:jc w:val="both"/>
        <w:rPr>
          <w:rFonts w:eastAsiaTheme="majorEastAsia" w:cstheme="majorBidi"/>
          <w:b/>
          <w:bCs/>
          <w:sz w:val="40"/>
          <w:szCs w:val="40"/>
        </w:rPr>
      </w:pPr>
    </w:p>
    <w:p w14:paraId="17B7E762" w14:textId="499335D7" w:rsidR="005F4343" w:rsidRDefault="005F4343" w:rsidP="00651C74">
      <w:pPr>
        <w:spacing w:after="240"/>
        <w:jc w:val="both"/>
        <w:rPr>
          <w:sz w:val="24"/>
          <w:szCs w:val="24"/>
        </w:rPr>
      </w:pPr>
      <w:r w:rsidRPr="002B7BF4">
        <w:rPr>
          <w:sz w:val="24"/>
          <w:szCs w:val="24"/>
        </w:rPr>
        <w:t xml:space="preserve">Freshwater ecosystems in the country are one of the most threatened habitats due to anthropogenic pressures </w:t>
      </w:r>
      <w:r w:rsidR="00583C26">
        <w:rPr>
          <w:sz w:val="24"/>
          <w:szCs w:val="24"/>
        </w:rPr>
        <w:t>th</w:t>
      </w:r>
      <w:r w:rsidR="0063274D">
        <w:rPr>
          <w:sz w:val="24"/>
          <w:szCs w:val="24"/>
        </w:rPr>
        <w:t xml:space="preserve">at </w:t>
      </w:r>
      <w:r w:rsidRPr="002B7BF4">
        <w:rPr>
          <w:sz w:val="24"/>
          <w:szCs w:val="24"/>
        </w:rPr>
        <w:t xml:space="preserve">mainly stem from unsustainable urban water use, industry and infrastructure development projects, </w:t>
      </w:r>
      <w:proofErr w:type="gramStart"/>
      <w:r w:rsidRPr="002B7BF4">
        <w:rPr>
          <w:sz w:val="24"/>
          <w:szCs w:val="24"/>
        </w:rPr>
        <w:t>agriculture</w:t>
      </w:r>
      <w:proofErr w:type="gramEnd"/>
      <w:r w:rsidRPr="002B7BF4">
        <w:rPr>
          <w:sz w:val="24"/>
          <w:szCs w:val="24"/>
        </w:rPr>
        <w:t xml:space="preserve"> and the </w:t>
      </w:r>
      <w:r w:rsidR="008042A4">
        <w:rPr>
          <w:sz w:val="24"/>
          <w:szCs w:val="24"/>
        </w:rPr>
        <w:t xml:space="preserve">rapid </w:t>
      </w:r>
      <w:r w:rsidRPr="002B7BF4">
        <w:rPr>
          <w:sz w:val="24"/>
          <w:szCs w:val="24"/>
        </w:rPr>
        <w:t xml:space="preserve">development of the hydropower sector. Sectors such as agriculture and forestry contribute by supporting unsustainable forestry, </w:t>
      </w:r>
      <w:proofErr w:type="gramStart"/>
      <w:r w:rsidRPr="002B7BF4">
        <w:rPr>
          <w:sz w:val="24"/>
          <w:szCs w:val="24"/>
        </w:rPr>
        <w:t>farming</w:t>
      </w:r>
      <w:proofErr w:type="gramEnd"/>
      <w:r w:rsidRPr="002B7BF4">
        <w:rPr>
          <w:sz w:val="24"/>
          <w:szCs w:val="24"/>
        </w:rPr>
        <w:t xml:space="preserve"> and husbandry (extensive/over-grassing) practices in the upper watershed including catchment areass </w:t>
      </w:r>
      <w:r w:rsidR="003336D0">
        <w:rPr>
          <w:sz w:val="24"/>
          <w:szCs w:val="24"/>
        </w:rPr>
        <w:t xml:space="preserve">that </w:t>
      </w:r>
      <w:r w:rsidRPr="002B7BF4">
        <w:rPr>
          <w:sz w:val="24"/>
          <w:szCs w:val="24"/>
        </w:rPr>
        <w:t>have negative impact</w:t>
      </w:r>
      <w:r w:rsidR="003336D0">
        <w:rPr>
          <w:sz w:val="24"/>
          <w:szCs w:val="24"/>
        </w:rPr>
        <w:t>s</w:t>
      </w:r>
      <w:r w:rsidRPr="002B7BF4">
        <w:rPr>
          <w:sz w:val="24"/>
          <w:szCs w:val="24"/>
        </w:rPr>
        <w:t xml:space="preserve"> on freshwater ecosystems.</w:t>
      </w:r>
    </w:p>
    <w:p w14:paraId="05345067" w14:textId="77777777" w:rsidR="005F4343" w:rsidRDefault="005F4343" w:rsidP="00651C74">
      <w:bookmarkStart w:id="209" w:name="_Toc71381998"/>
      <w:bookmarkStart w:id="210" w:name="_Toc88259849"/>
    </w:p>
    <w:p w14:paraId="42FD42EE" w14:textId="6CD7D91F" w:rsidR="005F4343" w:rsidRDefault="005F4343" w:rsidP="003E084F">
      <w:pPr>
        <w:pStyle w:val="Heading2"/>
        <w:rPr>
          <w:rStyle w:val="Heading3Char"/>
        </w:rPr>
      </w:pPr>
      <w:bookmarkStart w:id="211" w:name="_Toc135821586"/>
      <w:bookmarkStart w:id="212" w:name="_Toc135822054"/>
      <w:bookmarkStart w:id="213" w:name="_Toc162472132"/>
      <w:r w:rsidRPr="00D15B24">
        <w:rPr>
          <w:rStyle w:val="Heading3Char"/>
        </w:rPr>
        <w:t>Water withdrawals</w:t>
      </w:r>
      <w:bookmarkEnd w:id="209"/>
      <w:bookmarkEnd w:id="210"/>
      <w:bookmarkEnd w:id="211"/>
      <w:bookmarkEnd w:id="212"/>
      <w:bookmarkEnd w:id="213"/>
    </w:p>
    <w:p w14:paraId="46CAF7F1" w14:textId="77777777" w:rsidR="00D15B24" w:rsidRPr="00D15B24" w:rsidRDefault="00D15B24" w:rsidP="00D15B24">
      <w:pPr>
        <w:rPr>
          <w:lang w:val="en-US"/>
        </w:rPr>
      </w:pPr>
    </w:p>
    <w:p w14:paraId="08FD7131" w14:textId="24A1AC96" w:rsidR="005F4343" w:rsidRDefault="005F4343" w:rsidP="00651C74">
      <w:pPr>
        <w:spacing w:after="240" w:line="276" w:lineRule="auto"/>
        <w:jc w:val="both"/>
        <w:rPr>
          <w:rFonts w:cstheme="minorHAnsi"/>
          <w:sz w:val="24"/>
          <w:szCs w:val="24"/>
        </w:rPr>
      </w:pPr>
      <w:r w:rsidRPr="00091DDE">
        <w:rPr>
          <w:rFonts w:cstheme="minorHAnsi"/>
          <w:sz w:val="24"/>
          <w:szCs w:val="24"/>
        </w:rPr>
        <w:t>Water abstraction for irrigation and domestic needs are the main anthropogenic factors affecting the flow of rivers, which are the main sources of water in the country. Intensive withdrawal of water from rivers has led to significant changes in their natural flows. At present, numerous reservoirs and canals have been put in</w:t>
      </w:r>
      <w:r w:rsidR="00EE4CFE">
        <w:rPr>
          <w:rFonts w:cstheme="minorHAnsi"/>
          <w:sz w:val="24"/>
          <w:szCs w:val="24"/>
        </w:rPr>
        <w:t xml:space="preserve"> place</w:t>
      </w:r>
      <w:r w:rsidR="00B70F20">
        <w:rPr>
          <w:rFonts w:cstheme="minorHAnsi"/>
          <w:sz w:val="24"/>
          <w:szCs w:val="24"/>
        </w:rPr>
        <w:t>,</w:t>
      </w:r>
      <w:r w:rsidRPr="00091DDE">
        <w:rPr>
          <w:rFonts w:cstheme="minorHAnsi"/>
          <w:sz w:val="24"/>
          <w:szCs w:val="24"/>
        </w:rPr>
        <w:t xml:space="preserve"> both in the upstream countries and in the territory of Azerbaijan</w:t>
      </w:r>
      <w:r w:rsidR="00B70F20">
        <w:rPr>
          <w:rFonts w:cstheme="minorHAnsi"/>
          <w:sz w:val="24"/>
          <w:szCs w:val="24"/>
        </w:rPr>
        <w:t>,</w:t>
      </w:r>
      <w:r w:rsidRPr="00091DDE">
        <w:rPr>
          <w:rFonts w:cstheme="minorHAnsi"/>
          <w:sz w:val="24"/>
          <w:szCs w:val="24"/>
        </w:rPr>
        <w:t xml:space="preserve"> to ensure the collection </w:t>
      </w:r>
      <w:r w:rsidR="00D13CBA">
        <w:rPr>
          <w:rFonts w:cstheme="minorHAnsi"/>
          <w:sz w:val="24"/>
          <w:szCs w:val="24"/>
        </w:rPr>
        <w:t xml:space="preserve">and delivery </w:t>
      </w:r>
      <w:r w:rsidRPr="00091DDE">
        <w:rPr>
          <w:rFonts w:cstheme="minorHAnsi"/>
          <w:sz w:val="24"/>
          <w:szCs w:val="24"/>
        </w:rPr>
        <w:t>of water to the places of use.</w:t>
      </w:r>
      <w:r>
        <w:rPr>
          <w:rFonts w:cstheme="minorHAnsi"/>
          <w:sz w:val="24"/>
          <w:szCs w:val="24"/>
        </w:rPr>
        <w:t xml:space="preserve"> </w:t>
      </w:r>
      <w:r w:rsidRPr="00091DDE">
        <w:rPr>
          <w:rFonts w:cstheme="minorHAnsi"/>
          <w:sz w:val="24"/>
          <w:szCs w:val="24"/>
        </w:rPr>
        <w:t>Small rivers of the country are under extreme pressure at present due to intensive water withdrawals for agriculture, particularly during the low-flow period, when some of them run dry</w:t>
      </w:r>
      <w:r w:rsidR="00100647">
        <w:rPr>
          <w:rFonts w:cstheme="minorHAnsi"/>
          <w:sz w:val="24"/>
          <w:szCs w:val="24"/>
        </w:rPr>
        <w:t xml:space="preserve"> </w:t>
      </w:r>
      <w:r w:rsidRPr="00091DDE">
        <w:rPr>
          <w:rFonts w:cstheme="minorHAnsi"/>
          <w:sz w:val="24"/>
          <w:szCs w:val="24"/>
        </w:rPr>
        <w:t>—</w:t>
      </w:r>
      <w:r w:rsidR="00100647">
        <w:rPr>
          <w:rFonts w:cstheme="minorHAnsi"/>
          <w:sz w:val="24"/>
          <w:szCs w:val="24"/>
        </w:rPr>
        <w:t xml:space="preserve"> </w:t>
      </w:r>
      <w:r w:rsidRPr="00091DDE">
        <w:rPr>
          <w:rFonts w:cstheme="minorHAnsi"/>
          <w:sz w:val="24"/>
          <w:szCs w:val="24"/>
        </w:rPr>
        <w:t xml:space="preserve">a situation which is not natural in this region. Intensive water withdrawals in many small streams have led to significant changes in flow regime downstream (Abbasov and Smakhtin, 2007). Reduced flows lead to siltation of riverbeds, which may lead to catastrophic flooding, although subsequent high flows are often not high enough to flush the accumulated silt from riverbeds (Abbasov &amp; Mahmudov, 2010). </w:t>
      </w:r>
    </w:p>
    <w:p w14:paraId="7DEC1846" w14:textId="279846F5" w:rsidR="005F4343" w:rsidRPr="00860536" w:rsidRDefault="005F4343" w:rsidP="00651C74">
      <w:pPr>
        <w:autoSpaceDE w:val="0"/>
        <w:autoSpaceDN w:val="0"/>
        <w:adjustRightInd w:val="0"/>
        <w:spacing w:after="240" w:line="276" w:lineRule="auto"/>
        <w:jc w:val="both"/>
        <w:rPr>
          <w:rFonts w:cstheme="minorHAnsi"/>
          <w:sz w:val="24"/>
          <w:szCs w:val="24"/>
        </w:rPr>
      </w:pPr>
      <w:r w:rsidRPr="00860536">
        <w:rPr>
          <w:rFonts w:cstheme="minorHAnsi"/>
          <w:sz w:val="24"/>
          <w:szCs w:val="24"/>
        </w:rPr>
        <w:t>Currently, most of the country's rivers do not have water during the dry season. In the tributaries of many mountain rivers in the Kura basin, there is an acute shortage of water for environmental needs throughout the year (Abbasov</w:t>
      </w:r>
      <w:r>
        <w:rPr>
          <w:rFonts w:cstheme="minorHAnsi"/>
          <w:sz w:val="24"/>
          <w:szCs w:val="24"/>
        </w:rPr>
        <w:t xml:space="preserve"> and Smakhtin</w:t>
      </w:r>
      <w:r w:rsidRPr="00860536">
        <w:rPr>
          <w:rFonts w:cstheme="minorHAnsi"/>
          <w:sz w:val="24"/>
          <w:szCs w:val="24"/>
        </w:rPr>
        <w:t xml:space="preserve">, </w:t>
      </w:r>
      <w:r>
        <w:rPr>
          <w:rFonts w:cstheme="minorHAnsi"/>
          <w:sz w:val="24"/>
          <w:szCs w:val="24"/>
        </w:rPr>
        <w:t>2009</w:t>
      </w:r>
      <w:r w:rsidRPr="00860536">
        <w:rPr>
          <w:rFonts w:cstheme="minorHAnsi"/>
          <w:sz w:val="24"/>
          <w:szCs w:val="24"/>
        </w:rPr>
        <w:t xml:space="preserve">). Almost </w:t>
      </w:r>
      <w:proofErr w:type="gramStart"/>
      <w:r w:rsidRPr="00860536">
        <w:rPr>
          <w:rFonts w:cstheme="minorHAnsi"/>
          <w:sz w:val="24"/>
          <w:szCs w:val="24"/>
        </w:rPr>
        <w:t>all of</w:t>
      </w:r>
      <w:proofErr w:type="gramEnd"/>
      <w:r w:rsidRPr="00860536">
        <w:rPr>
          <w:rFonts w:cstheme="minorHAnsi"/>
          <w:sz w:val="24"/>
          <w:szCs w:val="24"/>
        </w:rPr>
        <w:t xml:space="preserve"> these rivers have historically been spawning grounds for fish migrating from the Caspian Sea, </w:t>
      </w:r>
      <w:r w:rsidR="00FB44FB">
        <w:rPr>
          <w:rFonts w:cstheme="minorHAnsi"/>
          <w:sz w:val="24"/>
          <w:szCs w:val="24"/>
        </w:rPr>
        <w:t xml:space="preserve">but </w:t>
      </w:r>
      <w:r w:rsidRPr="00860536">
        <w:rPr>
          <w:rFonts w:cstheme="minorHAnsi"/>
          <w:sz w:val="24"/>
          <w:szCs w:val="24"/>
        </w:rPr>
        <w:t>this function is now being lost.</w:t>
      </w:r>
    </w:p>
    <w:p w14:paraId="656C2D76" w14:textId="095FE81C" w:rsidR="005F4343" w:rsidRDefault="005F4343" w:rsidP="00651C74">
      <w:pPr>
        <w:autoSpaceDE w:val="0"/>
        <w:autoSpaceDN w:val="0"/>
        <w:adjustRightInd w:val="0"/>
        <w:spacing w:after="240" w:line="276" w:lineRule="auto"/>
        <w:jc w:val="both"/>
        <w:rPr>
          <w:rFonts w:cstheme="minorHAnsi"/>
          <w:sz w:val="24"/>
          <w:szCs w:val="24"/>
        </w:rPr>
      </w:pPr>
      <w:r w:rsidRPr="00860536">
        <w:rPr>
          <w:rFonts w:cstheme="minorHAnsi"/>
          <w:sz w:val="24"/>
          <w:szCs w:val="24"/>
        </w:rPr>
        <w:t>Methods have been proposed by different authors in different years to calculate the e</w:t>
      </w:r>
      <w:r>
        <w:rPr>
          <w:rFonts w:cstheme="minorHAnsi"/>
          <w:sz w:val="24"/>
          <w:szCs w:val="24"/>
        </w:rPr>
        <w:t xml:space="preserve">nvironmental </w:t>
      </w:r>
      <w:r w:rsidRPr="00860536">
        <w:rPr>
          <w:rFonts w:cstheme="minorHAnsi"/>
          <w:sz w:val="24"/>
          <w:szCs w:val="24"/>
        </w:rPr>
        <w:t>flow of Azerbaijani rivers.</w:t>
      </w:r>
      <w:r>
        <w:rPr>
          <w:rFonts w:cstheme="minorHAnsi"/>
          <w:sz w:val="24"/>
          <w:szCs w:val="24"/>
        </w:rPr>
        <w:t xml:space="preserve"> </w:t>
      </w:r>
      <w:r w:rsidRPr="00860536">
        <w:rPr>
          <w:rFonts w:cstheme="minorHAnsi"/>
          <w:sz w:val="24"/>
          <w:szCs w:val="24"/>
        </w:rPr>
        <w:t>According to the proposed method</w:t>
      </w:r>
      <w:r>
        <w:rPr>
          <w:rFonts w:cstheme="minorHAnsi"/>
          <w:sz w:val="24"/>
          <w:szCs w:val="24"/>
        </w:rPr>
        <w:t xml:space="preserve"> by Abbasov and Smakhtin (2009)</w:t>
      </w:r>
      <w:r w:rsidRPr="00860536">
        <w:rPr>
          <w:rFonts w:cstheme="minorHAnsi"/>
          <w:sz w:val="24"/>
          <w:szCs w:val="24"/>
        </w:rPr>
        <w:t>,</w:t>
      </w:r>
      <w:r>
        <w:rPr>
          <w:rFonts w:cstheme="minorHAnsi"/>
          <w:sz w:val="24"/>
          <w:szCs w:val="24"/>
        </w:rPr>
        <w:t xml:space="preserve"> t</w:t>
      </w:r>
      <w:r w:rsidRPr="00FA4BC3">
        <w:rPr>
          <w:rFonts w:cstheme="minorHAnsi"/>
          <w:sz w:val="24"/>
          <w:szCs w:val="24"/>
        </w:rPr>
        <w:t>here is a direct positive correlation between ecological flow and natural flow, and the value of ecological flow can increase or decrease depending on the water content of the river.</w:t>
      </w:r>
      <w:r>
        <w:rPr>
          <w:rFonts w:cstheme="minorHAnsi"/>
          <w:sz w:val="24"/>
          <w:szCs w:val="24"/>
        </w:rPr>
        <w:t xml:space="preserve"> Fig. 3.2</w:t>
      </w:r>
      <w:r w:rsidR="003A495D">
        <w:rPr>
          <w:rFonts w:cstheme="minorHAnsi"/>
          <w:sz w:val="24"/>
          <w:szCs w:val="24"/>
        </w:rPr>
        <w:t>4</w:t>
      </w:r>
      <w:r>
        <w:rPr>
          <w:rFonts w:cstheme="minorHAnsi"/>
          <w:sz w:val="24"/>
          <w:szCs w:val="24"/>
        </w:rPr>
        <w:t xml:space="preserve"> shows </w:t>
      </w:r>
      <w:r w:rsidR="009D56E8">
        <w:rPr>
          <w:rFonts w:cstheme="minorHAnsi"/>
          <w:sz w:val="24"/>
          <w:szCs w:val="24"/>
        </w:rPr>
        <w:t xml:space="preserve">a </w:t>
      </w:r>
      <w:r>
        <w:rPr>
          <w:rFonts w:cstheme="minorHAnsi"/>
          <w:sz w:val="24"/>
          <w:szCs w:val="24"/>
        </w:rPr>
        <w:t>comparison of</w:t>
      </w:r>
      <w:r w:rsidRPr="00860536">
        <w:rPr>
          <w:rFonts w:cstheme="minorHAnsi"/>
          <w:sz w:val="24"/>
          <w:szCs w:val="24"/>
        </w:rPr>
        <w:t xml:space="preserve"> the monthly e</w:t>
      </w:r>
      <w:r>
        <w:rPr>
          <w:rFonts w:cstheme="minorHAnsi"/>
          <w:sz w:val="24"/>
          <w:szCs w:val="24"/>
        </w:rPr>
        <w:t>nvironmental</w:t>
      </w:r>
      <w:r w:rsidRPr="00860536">
        <w:rPr>
          <w:rFonts w:cstheme="minorHAnsi"/>
          <w:sz w:val="24"/>
          <w:szCs w:val="24"/>
        </w:rPr>
        <w:t xml:space="preserve"> flow and the </w:t>
      </w:r>
      <w:r>
        <w:rPr>
          <w:rFonts w:cstheme="minorHAnsi"/>
          <w:sz w:val="24"/>
          <w:szCs w:val="24"/>
        </w:rPr>
        <w:t xml:space="preserve">daily </w:t>
      </w:r>
      <w:r w:rsidRPr="00860536">
        <w:rPr>
          <w:rFonts w:cstheme="minorHAnsi"/>
          <w:sz w:val="24"/>
          <w:szCs w:val="24"/>
        </w:rPr>
        <w:t xml:space="preserve">observed </w:t>
      </w:r>
      <w:r>
        <w:rPr>
          <w:rFonts w:cstheme="minorHAnsi"/>
          <w:sz w:val="24"/>
          <w:szCs w:val="24"/>
        </w:rPr>
        <w:t xml:space="preserve">flows in the </w:t>
      </w:r>
      <w:r w:rsidRPr="00860536">
        <w:rPr>
          <w:rFonts w:cstheme="minorHAnsi"/>
          <w:sz w:val="24"/>
          <w:szCs w:val="24"/>
        </w:rPr>
        <w:t xml:space="preserve">Agbashlar </w:t>
      </w:r>
      <w:r>
        <w:rPr>
          <w:rFonts w:cstheme="minorHAnsi"/>
          <w:sz w:val="24"/>
          <w:szCs w:val="24"/>
        </w:rPr>
        <w:t>site</w:t>
      </w:r>
      <w:r w:rsidRPr="00860536">
        <w:rPr>
          <w:rFonts w:cstheme="minorHAnsi"/>
          <w:sz w:val="24"/>
          <w:szCs w:val="24"/>
        </w:rPr>
        <w:t xml:space="preserve"> of the Zayam </w:t>
      </w:r>
      <w:r>
        <w:rPr>
          <w:rFonts w:cstheme="minorHAnsi"/>
          <w:sz w:val="24"/>
          <w:szCs w:val="24"/>
        </w:rPr>
        <w:t>river</w:t>
      </w:r>
      <w:r w:rsidRPr="00860536">
        <w:rPr>
          <w:rFonts w:cstheme="minorHAnsi"/>
          <w:sz w:val="24"/>
          <w:szCs w:val="24"/>
        </w:rPr>
        <w:t xml:space="preserve">. As </w:t>
      </w:r>
      <w:r w:rsidR="001E51DE">
        <w:rPr>
          <w:rFonts w:cstheme="minorHAnsi"/>
          <w:sz w:val="24"/>
          <w:szCs w:val="24"/>
        </w:rPr>
        <w:t xml:space="preserve">illustrated in Fig. </w:t>
      </w:r>
      <w:r w:rsidR="00722086">
        <w:rPr>
          <w:rFonts w:cstheme="minorHAnsi"/>
          <w:sz w:val="24"/>
          <w:szCs w:val="24"/>
        </w:rPr>
        <w:t>3.24</w:t>
      </w:r>
      <w:r w:rsidRPr="00860536">
        <w:rPr>
          <w:rFonts w:cstheme="minorHAnsi"/>
          <w:sz w:val="24"/>
          <w:szCs w:val="24"/>
        </w:rPr>
        <w:t xml:space="preserve">, the amount of water in the river in most months is less than the </w:t>
      </w:r>
      <w:r>
        <w:rPr>
          <w:rFonts w:cstheme="minorHAnsi"/>
          <w:sz w:val="24"/>
          <w:szCs w:val="24"/>
        </w:rPr>
        <w:t>environmental</w:t>
      </w:r>
      <w:r w:rsidRPr="00860536">
        <w:rPr>
          <w:rFonts w:cstheme="minorHAnsi"/>
          <w:sz w:val="24"/>
          <w:szCs w:val="24"/>
        </w:rPr>
        <w:t xml:space="preserve"> flow. </w:t>
      </w:r>
    </w:p>
    <w:p w14:paraId="154BECBB" w14:textId="619122D2" w:rsidR="005F4343" w:rsidRDefault="00B74494" w:rsidP="00651C74">
      <w:pPr>
        <w:autoSpaceDE w:val="0"/>
        <w:autoSpaceDN w:val="0"/>
        <w:adjustRightInd w:val="0"/>
        <w:spacing w:after="240" w:line="276" w:lineRule="auto"/>
        <w:jc w:val="both"/>
        <w:rPr>
          <w:rFonts w:cstheme="minorHAnsi"/>
          <w:sz w:val="24"/>
          <w:szCs w:val="24"/>
        </w:rPr>
      </w:pPr>
      <w:r>
        <w:rPr>
          <w:noProof/>
        </w:rPr>
        <mc:AlternateContent>
          <mc:Choice Requires="wps">
            <w:drawing>
              <wp:anchor distT="0" distB="0" distL="114300" distR="114300" simplePos="0" relativeHeight="251658279" behindDoc="0" locked="0" layoutInCell="1" allowOverlap="1" wp14:anchorId="4A637F6B" wp14:editId="447BEF1E">
                <wp:simplePos x="0" y="0"/>
                <wp:positionH relativeFrom="column">
                  <wp:posOffset>-419100</wp:posOffset>
                </wp:positionH>
                <wp:positionV relativeFrom="paragraph">
                  <wp:posOffset>3166110</wp:posOffset>
                </wp:positionV>
                <wp:extent cx="5928360" cy="635"/>
                <wp:effectExtent l="0" t="0" r="0" b="0"/>
                <wp:wrapTopAndBottom/>
                <wp:docPr id="1440247126" name="Text Box 1440247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8360" cy="635"/>
                        </a:xfrm>
                        <a:prstGeom prst="rect">
                          <a:avLst/>
                        </a:prstGeom>
                        <a:solidFill>
                          <a:prstClr val="white"/>
                        </a:solidFill>
                        <a:ln>
                          <a:noFill/>
                        </a:ln>
                      </wps:spPr>
                      <wps:txbx>
                        <w:txbxContent>
                          <w:p w14:paraId="7005EC15" w14:textId="720FEDAD" w:rsidR="00651C74" w:rsidRPr="00F429EF"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4A637F6B" id="Text Box 1440247126" o:spid="_x0000_s1082" type="#_x0000_t202" style="position:absolute;left:0;text-align:left;margin-left:-33pt;margin-top:249.3pt;width:466.8pt;height:.0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" stroked="f">
                <v:textbox style="mso-fit-shape-to-text:t" inset="0,0,0,0">
                  <w:txbxContent>
                    <w:p w14:paraId="7005EC15" w14:textId="720FEDAD" w:rsidR="00651C74" w:rsidRPr="00F429EF" w:rsidRDefault="00651C74" w:rsidP="00722086">
                      <w:pPr>
                        <w:pStyle w:val="Caption"/>
                        <w:rPr>
                          <w:noProof/>
                        </w:rPr>
                      </w:pPr>
                    </w:p>
                  </w:txbxContent>
                </v:textbox>
                <w10:wrap type="topAndBottom"/>
              </v:shape>
            </w:pict>
          </mc:Fallback>
        </mc:AlternateContent>
      </w:r>
    </w:p>
    <w:p w14:paraId="1CC58573" w14:textId="3AB9FCF2" w:rsidR="005F4343" w:rsidRPr="00D15B24" w:rsidRDefault="00B74494" w:rsidP="00651C74">
      <w:pPr>
        <w:autoSpaceDE w:val="0"/>
        <w:autoSpaceDN w:val="0"/>
        <w:adjustRightInd w:val="0"/>
        <w:spacing w:after="240" w:line="276" w:lineRule="auto"/>
        <w:jc w:val="center"/>
        <w:rPr>
          <w:rFonts w:cstheme="minorHAnsi"/>
          <w:b/>
          <w:bCs/>
          <w:sz w:val="24"/>
          <w:szCs w:val="24"/>
        </w:rPr>
      </w:pPr>
      <w:r>
        <w:rPr>
          <w:noProof/>
        </w:rPr>
        <mc:AlternateContent>
          <mc:Choice Requires="wps">
            <w:drawing>
              <wp:anchor distT="0" distB="0" distL="114300" distR="114300" simplePos="0" relativeHeight="251658292" behindDoc="0" locked="0" layoutInCell="1" allowOverlap="1" wp14:anchorId="251DB661" wp14:editId="24465F12">
                <wp:simplePos x="0" y="0"/>
                <wp:positionH relativeFrom="column">
                  <wp:posOffset>579120</wp:posOffset>
                </wp:positionH>
                <wp:positionV relativeFrom="paragraph">
                  <wp:posOffset>2799715</wp:posOffset>
                </wp:positionV>
                <wp:extent cx="4572000" cy="635"/>
                <wp:effectExtent l="0" t="0" r="0" b="0"/>
                <wp:wrapTopAndBottom/>
                <wp:docPr id="1440247125" name="Text Box 1440247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0" cy="635"/>
                        </a:xfrm>
                        <a:prstGeom prst="rect">
                          <a:avLst/>
                        </a:prstGeom>
                        <a:solidFill>
                          <a:prstClr val="white"/>
                        </a:solidFill>
                        <a:ln>
                          <a:noFill/>
                        </a:ln>
                      </wps:spPr>
                      <wps:txbx>
                        <w:txbxContent>
                          <w:p w14:paraId="1D802F1A" w14:textId="492BAF44" w:rsidR="00F309E8" w:rsidRPr="005B2DCD" w:rsidRDefault="00F309E8" w:rsidP="00722086">
                            <w:pPr>
                              <w:pStyle w:val="Caption"/>
                              <w:rPr>
                                <w:bCs/>
                                <w:noProof/>
                              </w:rPr>
                            </w:pPr>
                            <w:r>
                              <w:t xml:space="preserve">Fig. 3. </w:t>
                            </w:r>
                            <w:r>
                              <w:fldChar w:fldCharType="begin"/>
                            </w:r>
                            <w:r>
                              <w:instrText xml:space="preserve"> SEQ Fig._3. \* ARABIC </w:instrText>
                            </w:r>
                            <w:r>
                              <w:fldChar w:fldCharType="separate"/>
                            </w:r>
                            <w:r w:rsidR="00BF5843">
                              <w:rPr>
                                <w:noProof/>
                              </w:rPr>
                              <w:t>24</w:t>
                            </w:r>
                            <w:r>
                              <w:rPr>
                                <w:noProof/>
                              </w:rPr>
                              <w:fldChar w:fldCharType="end"/>
                            </w:r>
                            <w:r w:rsidRPr="00F309E8">
                              <w:t xml:space="preserve"> Comparison of monthly ecological flow and daily observed water consumption in Agbashlar site of Zayam river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51DB661" id="Text Box 1440247125" o:spid="_x0000_s1083" type="#_x0000_t202" style="position:absolute;left:0;text-align:left;margin-left:45.6pt;margin-top:220.45pt;width:5in;height:.0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" stroked="f">
                <v:textbox style="mso-fit-shape-to-text:t" inset="0,0,0,0">
                  <w:txbxContent>
                    <w:p w14:paraId="1D802F1A" w14:textId="492BAF44" w:rsidR="00F309E8" w:rsidRPr="005B2DCD" w:rsidRDefault="00F309E8" w:rsidP="00722086">
                      <w:pPr>
                        <w:pStyle w:val="Caption"/>
                        <w:rPr>
                          <w:bCs/>
                          <w:noProof/>
                        </w:rPr>
                      </w:pPr>
                      <w:r>
                        <w:t xml:space="preserve">Fig. 3. </w:t>
                      </w:r>
                      <w:r>
                        <w:fldChar w:fldCharType="begin"/>
                      </w:r>
                      <w:r>
                        <w:instrText xml:space="preserve"> SEQ Fig._3. \* ARABIC </w:instrText>
                      </w:r>
                      <w:r>
                        <w:fldChar w:fldCharType="separate"/>
                      </w:r>
                      <w:r w:rsidR="00BF5843">
                        <w:rPr>
                          <w:noProof/>
                        </w:rPr>
                        <w:t>24</w:t>
                      </w:r>
                      <w:r>
                        <w:rPr>
                          <w:noProof/>
                        </w:rPr>
                        <w:fldChar w:fldCharType="end"/>
                      </w:r>
                      <w:r w:rsidRPr="00F309E8">
                        <w:t xml:space="preserve"> Comparison of monthly ecological flow and daily observed water consumption in Agbashlar site of Zayam river</w:t>
                      </w:r>
                    </w:p>
                  </w:txbxContent>
                </v:textbox>
                <w10:wrap type="topAndBottom"/>
              </v:shape>
            </w:pict>
          </mc:Fallback>
        </mc:AlternateContent>
      </w:r>
      <w:r w:rsidR="005F4343" w:rsidRPr="00D15B24">
        <w:rPr>
          <w:b/>
          <w:bCs/>
          <w:noProof/>
          <w:lang w:val="en-US"/>
        </w:rPr>
        <w:drawing>
          <wp:anchor distT="0" distB="0" distL="114300" distR="114300" simplePos="0" relativeHeight="251658249" behindDoc="0" locked="0" layoutInCell="1" allowOverlap="1" wp14:anchorId="667302ED" wp14:editId="263ABBA5">
            <wp:simplePos x="0" y="0"/>
            <wp:positionH relativeFrom="column">
              <wp:posOffset>579120</wp:posOffset>
            </wp:positionH>
            <wp:positionV relativeFrom="paragraph">
              <wp:posOffset>-635</wp:posOffset>
            </wp:positionV>
            <wp:extent cx="4572000" cy="2743200"/>
            <wp:effectExtent l="0" t="0" r="0" b="0"/>
            <wp:wrapTopAndBottom/>
            <wp:docPr id="5" name="Chart 5">
              <a:extLst xmlns:a="http://schemas.openxmlformats.org/drawingml/2006/main">
                <a:ext uri="{FF2B5EF4-FFF2-40B4-BE49-F238E27FC236}">
                  <a16:creationId xmlns:a16="http://schemas.microsoft.com/office/drawing/2014/main" id="{C5DD2C90-CBBA-4A06-B787-BD01BCBFCF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anchor>
        </w:drawing>
      </w:r>
    </w:p>
    <w:p w14:paraId="2F5DF6AA" w14:textId="77777777" w:rsidR="00D15B24" w:rsidRDefault="00D15B24" w:rsidP="00651C74">
      <w:pPr>
        <w:spacing w:after="240" w:line="276" w:lineRule="auto"/>
        <w:jc w:val="both"/>
        <w:rPr>
          <w:rFonts w:cstheme="minorHAnsi"/>
          <w:sz w:val="24"/>
          <w:szCs w:val="24"/>
        </w:rPr>
      </w:pPr>
    </w:p>
    <w:p w14:paraId="609D4A24" w14:textId="722E9760" w:rsidR="005F4343" w:rsidRPr="00091DDE" w:rsidRDefault="005F4343" w:rsidP="00651C74">
      <w:pPr>
        <w:spacing w:after="240" w:line="276" w:lineRule="auto"/>
        <w:jc w:val="both"/>
        <w:rPr>
          <w:rFonts w:cstheme="minorHAnsi"/>
          <w:sz w:val="24"/>
          <w:szCs w:val="24"/>
        </w:rPr>
      </w:pPr>
      <w:r w:rsidRPr="00091DDE">
        <w:rPr>
          <w:rFonts w:cstheme="minorHAnsi"/>
          <w:sz w:val="24"/>
          <w:szCs w:val="24"/>
        </w:rPr>
        <w:t>The mo</w:t>
      </w:r>
      <w:r w:rsidR="006770BA">
        <w:rPr>
          <w:rFonts w:cstheme="minorHAnsi"/>
          <w:sz w:val="24"/>
          <w:szCs w:val="24"/>
        </w:rPr>
        <w:t>st</w:t>
      </w:r>
      <w:r w:rsidRPr="00091DDE">
        <w:rPr>
          <w:rFonts w:cstheme="minorHAnsi"/>
          <w:sz w:val="24"/>
          <w:szCs w:val="24"/>
        </w:rPr>
        <w:t xml:space="preserve"> </w:t>
      </w:r>
      <w:r w:rsidR="006770BA">
        <w:rPr>
          <w:rFonts w:cstheme="minorHAnsi"/>
          <w:sz w:val="24"/>
          <w:szCs w:val="24"/>
        </w:rPr>
        <w:t>significant</w:t>
      </w:r>
      <w:r w:rsidRPr="00091DDE">
        <w:rPr>
          <w:rFonts w:cstheme="minorHAnsi"/>
          <w:sz w:val="24"/>
          <w:szCs w:val="24"/>
        </w:rPr>
        <w:t xml:space="preserve"> impact of anthropogenic factors on the river flow regime began with the commissioning of the Varvara and Mingachevir reservoirs </w:t>
      </w:r>
      <w:r w:rsidR="005C768A">
        <w:rPr>
          <w:rFonts w:cstheme="minorHAnsi"/>
          <w:sz w:val="24"/>
          <w:szCs w:val="24"/>
        </w:rPr>
        <w:t>betweem</w:t>
      </w:r>
      <w:r w:rsidRPr="00091DDE">
        <w:rPr>
          <w:rFonts w:cstheme="minorHAnsi"/>
          <w:sz w:val="24"/>
          <w:szCs w:val="24"/>
        </w:rPr>
        <w:t xml:space="preserve"> 1950-53. After the commissioning of these reservoirs, the river's multi-year and annual water regimes were regulated, and the quantitative differences between the low-water and high-water periods observed during the year were reduced. For example, if the maximum value of maximum water consumption observed in Salyan site before the commissioning of the Mingachevir reservoir was 2810 m</w:t>
      </w:r>
      <w:r w:rsidRPr="00091DDE">
        <w:rPr>
          <w:rFonts w:cstheme="minorHAnsi"/>
          <w:sz w:val="24"/>
          <w:szCs w:val="24"/>
          <w:vertAlign w:val="superscript"/>
        </w:rPr>
        <w:t>3</w:t>
      </w:r>
      <w:r w:rsidRPr="00091DDE">
        <w:rPr>
          <w:rFonts w:cstheme="minorHAnsi"/>
          <w:sz w:val="24"/>
          <w:szCs w:val="24"/>
        </w:rPr>
        <w:t>/s, after the commissioning of the reservoir it was less than 1850 m</w:t>
      </w:r>
      <w:r w:rsidRPr="00091DDE">
        <w:rPr>
          <w:rFonts w:cstheme="minorHAnsi"/>
          <w:sz w:val="24"/>
          <w:szCs w:val="24"/>
          <w:vertAlign w:val="superscript"/>
        </w:rPr>
        <w:t>3</w:t>
      </w:r>
      <w:r w:rsidRPr="00091DDE">
        <w:rPr>
          <w:rFonts w:cstheme="minorHAnsi"/>
          <w:sz w:val="24"/>
          <w:szCs w:val="24"/>
        </w:rPr>
        <w:t>/s</w:t>
      </w:r>
      <w:r>
        <w:rPr>
          <w:rFonts w:cstheme="minorHAnsi"/>
          <w:sz w:val="24"/>
          <w:szCs w:val="24"/>
        </w:rPr>
        <w:t xml:space="preserve"> (Fatullayev, 2002)</w:t>
      </w:r>
      <w:r w:rsidRPr="00091DDE">
        <w:rPr>
          <w:rFonts w:cstheme="minorHAnsi"/>
          <w:sz w:val="24"/>
          <w:szCs w:val="24"/>
        </w:rPr>
        <w:t xml:space="preserve">. </w:t>
      </w:r>
    </w:p>
    <w:p w14:paraId="0D323E38" w14:textId="00722907" w:rsidR="005F4343" w:rsidRDefault="005F4343" w:rsidP="00651C74">
      <w:pPr>
        <w:spacing w:after="240" w:line="276" w:lineRule="auto"/>
        <w:jc w:val="both"/>
        <w:rPr>
          <w:rFonts w:cstheme="minorHAnsi"/>
          <w:sz w:val="24"/>
          <w:szCs w:val="24"/>
        </w:rPr>
      </w:pPr>
      <w:r w:rsidRPr="00091DDE">
        <w:rPr>
          <w:rFonts w:cstheme="minorHAnsi"/>
          <w:sz w:val="24"/>
          <w:szCs w:val="24"/>
        </w:rPr>
        <w:t xml:space="preserve">Flow regulation has also affected the inter-annual </w:t>
      </w:r>
      <w:r w:rsidR="00C21509">
        <w:rPr>
          <w:rFonts w:cstheme="minorHAnsi"/>
          <w:sz w:val="24"/>
          <w:szCs w:val="24"/>
        </w:rPr>
        <w:t>variations in</w:t>
      </w:r>
      <w:r w:rsidRPr="00091DDE">
        <w:rPr>
          <w:rFonts w:cstheme="minorHAnsi"/>
          <w:sz w:val="24"/>
          <w:szCs w:val="24"/>
        </w:rPr>
        <w:t xml:space="preserve"> river flow</w:t>
      </w:r>
      <w:r w:rsidR="00C21509">
        <w:rPr>
          <w:rFonts w:cstheme="minorHAnsi"/>
          <w:sz w:val="24"/>
          <w:szCs w:val="24"/>
        </w:rPr>
        <w:t xml:space="preserve"> patterns</w:t>
      </w:r>
      <w:r w:rsidRPr="00091DDE">
        <w:rPr>
          <w:rFonts w:cstheme="minorHAnsi"/>
          <w:sz w:val="24"/>
          <w:szCs w:val="24"/>
        </w:rPr>
        <w:t xml:space="preserve">. If before the construction of the Mingechaur reservoir (1953) </w:t>
      </w:r>
      <w:r w:rsidR="005A13FB">
        <w:rPr>
          <w:rFonts w:cstheme="minorHAnsi"/>
          <w:sz w:val="24"/>
          <w:szCs w:val="24"/>
        </w:rPr>
        <w:t xml:space="preserve">was </w:t>
      </w:r>
      <w:r w:rsidRPr="00091DDE">
        <w:rPr>
          <w:rFonts w:cstheme="minorHAnsi"/>
          <w:sz w:val="24"/>
          <w:szCs w:val="24"/>
        </w:rPr>
        <w:t xml:space="preserve">55-60% of the annual flow observed in high flow period (March-June), for the post-regulation contribution of the high flow period was about 25-30%.  Since the early 2000s, increase in water </w:t>
      </w:r>
      <w:r>
        <w:rPr>
          <w:rFonts w:cstheme="minorHAnsi"/>
          <w:sz w:val="24"/>
          <w:szCs w:val="24"/>
        </w:rPr>
        <w:t>withdrawals</w:t>
      </w:r>
      <w:r w:rsidRPr="00091DDE">
        <w:rPr>
          <w:rFonts w:cstheme="minorHAnsi"/>
          <w:sz w:val="24"/>
          <w:szCs w:val="24"/>
        </w:rPr>
        <w:t xml:space="preserve"> has increased both in Azerbaijan and in the upstream countries of Turkey and Georgia.  Currently there are 10 reservoirs operating in the territory of Turkey and annual irreversible flow is 445 million m</w:t>
      </w:r>
      <w:r w:rsidRPr="00A81D95">
        <w:rPr>
          <w:rFonts w:cstheme="minorHAnsi"/>
          <w:sz w:val="24"/>
          <w:szCs w:val="24"/>
          <w:vertAlign w:val="superscript"/>
        </w:rPr>
        <w:t>3</w:t>
      </w:r>
      <w:r>
        <w:rPr>
          <w:rFonts w:cstheme="minorHAnsi"/>
          <w:sz w:val="24"/>
          <w:szCs w:val="24"/>
        </w:rPr>
        <w:t xml:space="preserve"> (Table 3.4)</w:t>
      </w:r>
      <w:r w:rsidRPr="00091DDE">
        <w:rPr>
          <w:rFonts w:cstheme="minorHAnsi"/>
          <w:sz w:val="24"/>
          <w:szCs w:val="24"/>
        </w:rPr>
        <w:t>.</w:t>
      </w:r>
    </w:p>
    <w:p w14:paraId="4C08ACD5" w14:textId="77777777" w:rsidR="005F4343" w:rsidRPr="00091DDE" w:rsidRDefault="005F4343" w:rsidP="00651C74">
      <w:pPr>
        <w:spacing w:after="240" w:line="276" w:lineRule="auto"/>
        <w:jc w:val="both"/>
        <w:rPr>
          <w:rFonts w:cstheme="minorHAnsi"/>
          <w:sz w:val="24"/>
          <w:szCs w:val="24"/>
        </w:rPr>
      </w:pPr>
    </w:p>
    <w:p w14:paraId="3EB2800D" w14:textId="57CC18AD" w:rsidR="009C0635" w:rsidRDefault="009C0635" w:rsidP="00722086">
      <w:pPr>
        <w:pStyle w:val="Caption"/>
      </w:pPr>
      <w:r>
        <w:t xml:space="preserve">Table 3. </w:t>
      </w:r>
      <w:r>
        <w:fldChar w:fldCharType="begin"/>
      </w:r>
      <w:r>
        <w:instrText xml:space="preserve"> SEQ Table_3. \* ARABIC </w:instrText>
      </w:r>
      <w:r>
        <w:fldChar w:fldCharType="separate"/>
      </w:r>
      <w:r w:rsidR="003633ED">
        <w:rPr>
          <w:noProof/>
        </w:rPr>
        <w:t>4</w:t>
      </w:r>
      <w:r>
        <w:rPr>
          <w:noProof/>
        </w:rPr>
        <w:fldChar w:fldCharType="end"/>
      </w:r>
      <w:r w:rsidRPr="009C0635">
        <w:t xml:space="preserve"> </w:t>
      </w:r>
      <w:r w:rsidRPr="00105930">
        <w:t>Reservoirs in the Kura Basin in Turkey</w:t>
      </w:r>
    </w:p>
    <w:tbl>
      <w:tblPr>
        <w:tblStyle w:val="PlainTable5"/>
        <w:tblpPr w:leftFromText="180" w:rightFromText="180" w:vertAnchor="text" w:tblpY="1"/>
        <w:tblW w:w="5000" w:type="pct"/>
        <w:tblLook w:val="04A0" w:firstRow="1" w:lastRow="0" w:firstColumn="1" w:lastColumn="0" w:noHBand="0" w:noVBand="1"/>
      </w:tblPr>
      <w:tblGrid>
        <w:gridCol w:w="2850"/>
        <w:gridCol w:w="939"/>
        <w:gridCol w:w="941"/>
        <w:gridCol w:w="783"/>
        <w:gridCol w:w="1009"/>
        <w:gridCol w:w="1096"/>
        <w:gridCol w:w="1408"/>
      </w:tblGrid>
      <w:tr w:rsidR="005F4343" w:rsidRPr="00091DDE" w14:paraId="32FB1BE4" w14:textId="77777777" w:rsidTr="00176B67">
        <w:trPr>
          <w:cnfStyle w:val="100000000000" w:firstRow="1" w:lastRow="0" w:firstColumn="0" w:lastColumn="0" w:oddVBand="0" w:evenVBand="0" w:oddHBand="0" w:evenHBand="0" w:firstRowFirstColumn="0" w:firstRowLastColumn="0" w:lastRowFirstColumn="0" w:lastRowLastColumn="0"/>
          <w:trHeight w:val="397"/>
        </w:trPr>
        <w:tc>
          <w:tcPr>
            <w:cnfStyle w:val="001000000100" w:firstRow="0" w:lastRow="0" w:firstColumn="1" w:lastColumn="0" w:oddVBand="0" w:evenVBand="0" w:oddHBand="0" w:evenHBand="0" w:firstRowFirstColumn="1" w:firstRowLastColumn="0" w:lastRowFirstColumn="0" w:lastRowLastColumn="0"/>
            <w:tcW w:w="1579" w:type="pct"/>
            <w:vMerge w:val="restart"/>
          </w:tcPr>
          <w:p w14:paraId="0B456B55" w14:textId="77777777" w:rsidR="005F4343" w:rsidRPr="00091DDE" w:rsidRDefault="005F4343" w:rsidP="00651C74">
            <w:pPr>
              <w:tabs>
                <w:tab w:val="left" w:pos="5103"/>
                <w:tab w:val="left" w:pos="6237"/>
              </w:tabs>
              <w:spacing w:after="240"/>
              <w:jc w:val="center"/>
              <w:rPr>
                <w:rFonts w:ascii="Times New Roman" w:hAnsi="Times New Roman" w:cs="Times New Roman"/>
                <w:sz w:val="20"/>
                <w:szCs w:val="20"/>
                <w:lang w:val="az-Latn-AZ"/>
              </w:rPr>
            </w:pPr>
            <w:r w:rsidRPr="00091DDE">
              <w:rPr>
                <w:rFonts w:ascii="Times New Roman" w:hAnsi="Times New Roman" w:cs="Times New Roman"/>
                <w:sz w:val="20"/>
                <w:szCs w:val="20"/>
                <w:lang w:val="az-Latn-AZ"/>
              </w:rPr>
              <w:t>Reservoir name</w:t>
            </w:r>
          </w:p>
        </w:tc>
        <w:tc>
          <w:tcPr>
            <w:tcW w:w="1041" w:type="pct"/>
            <w:gridSpan w:val="2"/>
          </w:tcPr>
          <w:p w14:paraId="01335667" w14:textId="77777777" w:rsidR="005F4343" w:rsidRPr="00091DDE" w:rsidRDefault="005F4343" w:rsidP="00651C74">
            <w:pPr>
              <w:tabs>
                <w:tab w:val="left" w:pos="5103"/>
                <w:tab w:val="left" w:pos="6237"/>
              </w:tabs>
              <w:spacing w:after="2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Pr>
                <w:rFonts w:ascii="Times New Roman" w:hAnsi="Times New Roman" w:cs="Times New Roman"/>
                <w:sz w:val="20"/>
                <w:szCs w:val="20"/>
                <w:lang w:val="az-Latn-AZ"/>
              </w:rPr>
              <w:t>Volume</w:t>
            </w:r>
            <w:r w:rsidRPr="00091DDE">
              <w:rPr>
                <w:rFonts w:ascii="Times New Roman" w:hAnsi="Times New Roman" w:cs="Times New Roman"/>
                <w:sz w:val="20"/>
                <w:szCs w:val="20"/>
                <w:lang w:val="az-Latn-AZ"/>
              </w:rPr>
              <w:t>,</w:t>
            </w:r>
          </w:p>
          <w:p w14:paraId="29865B93" w14:textId="77777777" w:rsidR="005F4343" w:rsidRPr="00091DDE" w:rsidRDefault="005F4343" w:rsidP="00651C74">
            <w:pPr>
              <w:tabs>
                <w:tab w:val="left" w:pos="5103"/>
                <w:tab w:val="left" w:pos="6237"/>
              </w:tabs>
              <w:spacing w:after="2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hAnsi="Times New Roman" w:cs="Times New Roman"/>
                <w:sz w:val="20"/>
                <w:szCs w:val="20"/>
                <w:lang w:val="az-Latn-AZ"/>
              </w:rPr>
              <w:t>mln. m</w:t>
            </w:r>
            <w:r w:rsidRPr="00091DDE">
              <w:rPr>
                <w:rFonts w:ascii="Times New Roman" w:hAnsi="Times New Roman" w:cs="Times New Roman"/>
                <w:sz w:val="20"/>
                <w:szCs w:val="20"/>
                <w:vertAlign w:val="superscript"/>
                <w:lang w:val="az-Latn-AZ"/>
              </w:rPr>
              <w:t>3</w:t>
            </w:r>
          </w:p>
        </w:tc>
        <w:tc>
          <w:tcPr>
            <w:tcW w:w="434" w:type="pct"/>
            <w:vMerge w:val="restart"/>
          </w:tcPr>
          <w:p w14:paraId="2273EC0C" w14:textId="77777777" w:rsidR="005F4343" w:rsidRPr="00091DDE" w:rsidRDefault="005F4343" w:rsidP="00651C74">
            <w:pPr>
              <w:tabs>
                <w:tab w:val="left" w:pos="5103"/>
                <w:tab w:val="left" w:pos="6237"/>
              </w:tabs>
              <w:spacing w:after="2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hAnsi="Times New Roman" w:cs="Times New Roman"/>
                <w:sz w:val="20"/>
                <w:szCs w:val="20"/>
                <w:lang w:val="az-Latn-AZ"/>
              </w:rPr>
              <w:t>Users</w:t>
            </w:r>
          </w:p>
        </w:tc>
        <w:tc>
          <w:tcPr>
            <w:tcW w:w="559" w:type="pct"/>
            <w:vMerge w:val="restart"/>
          </w:tcPr>
          <w:p w14:paraId="54335EF0" w14:textId="77777777" w:rsidR="005F4343" w:rsidRPr="00091DDE" w:rsidRDefault="005F4343" w:rsidP="00651C74">
            <w:pPr>
              <w:tabs>
                <w:tab w:val="left" w:pos="5103"/>
                <w:tab w:val="left" w:pos="6237"/>
              </w:tabs>
              <w:spacing w:after="2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hAnsi="Times New Roman" w:cs="Times New Roman"/>
                <w:sz w:val="20"/>
                <w:szCs w:val="20"/>
                <w:lang w:val="az-Latn-AZ"/>
              </w:rPr>
              <w:t>Irrigation area, ha</w:t>
            </w:r>
          </w:p>
        </w:tc>
        <w:tc>
          <w:tcPr>
            <w:tcW w:w="607" w:type="pct"/>
            <w:vMerge w:val="restart"/>
          </w:tcPr>
          <w:p w14:paraId="51CE05D3" w14:textId="77777777" w:rsidR="005F4343" w:rsidRPr="00091DDE" w:rsidRDefault="005F4343" w:rsidP="00651C74">
            <w:pPr>
              <w:tabs>
                <w:tab w:val="left" w:pos="5103"/>
                <w:tab w:val="left" w:pos="6237"/>
              </w:tabs>
              <w:spacing w:after="2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hAnsi="Times New Roman" w:cs="Times New Roman"/>
                <w:sz w:val="20"/>
                <w:szCs w:val="20"/>
                <w:lang w:val="az-Latn-AZ"/>
              </w:rPr>
              <w:t>Avarege annual flow,</w:t>
            </w:r>
          </w:p>
          <w:p w14:paraId="67C24FB5" w14:textId="77777777" w:rsidR="005F4343" w:rsidRPr="00091DDE" w:rsidRDefault="005F4343" w:rsidP="00651C74">
            <w:pPr>
              <w:tabs>
                <w:tab w:val="left" w:pos="5103"/>
                <w:tab w:val="left" w:pos="6237"/>
              </w:tabs>
              <w:spacing w:after="2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hAnsi="Times New Roman" w:cs="Times New Roman"/>
                <w:sz w:val="20"/>
                <w:szCs w:val="20"/>
                <w:lang w:val="az-Latn-AZ"/>
              </w:rPr>
              <w:t>mln. m</w:t>
            </w:r>
            <w:r w:rsidRPr="00091DDE">
              <w:rPr>
                <w:rFonts w:ascii="Times New Roman" w:hAnsi="Times New Roman" w:cs="Times New Roman"/>
                <w:sz w:val="20"/>
                <w:szCs w:val="20"/>
                <w:vertAlign w:val="superscript"/>
                <w:lang w:val="az-Latn-AZ"/>
              </w:rPr>
              <w:t>3</w:t>
            </w:r>
          </w:p>
        </w:tc>
        <w:tc>
          <w:tcPr>
            <w:tcW w:w="780" w:type="pct"/>
            <w:vMerge w:val="restart"/>
          </w:tcPr>
          <w:p w14:paraId="2478CDB7" w14:textId="77777777" w:rsidR="005F4343" w:rsidRPr="00091DDE" w:rsidRDefault="005F4343" w:rsidP="00651C74">
            <w:pPr>
              <w:tabs>
                <w:tab w:val="left" w:pos="5103"/>
                <w:tab w:val="left" w:pos="6237"/>
              </w:tabs>
              <w:spacing w:after="2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hAnsi="Times New Roman" w:cs="Times New Roman"/>
                <w:sz w:val="20"/>
                <w:szCs w:val="20"/>
                <w:lang w:val="az-Latn-AZ"/>
              </w:rPr>
              <w:t>Not returned flow,</w:t>
            </w:r>
          </w:p>
          <w:p w14:paraId="49789BBA" w14:textId="77777777" w:rsidR="005F4343" w:rsidRPr="00091DDE" w:rsidRDefault="005F4343" w:rsidP="00651C74">
            <w:pPr>
              <w:tabs>
                <w:tab w:val="left" w:pos="5103"/>
                <w:tab w:val="left" w:pos="6237"/>
              </w:tabs>
              <w:spacing w:after="24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hAnsi="Times New Roman" w:cs="Times New Roman"/>
                <w:sz w:val="20"/>
                <w:szCs w:val="20"/>
                <w:lang w:val="az-Latn-AZ"/>
              </w:rPr>
              <w:t>mln. m</w:t>
            </w:r>
            <w:r w:rsidRPr="00091DDE">
              <w:rPr>
                <w:rFonts w:ascii="Times New Roman" w:hAnsi="Times New Roman" w:cs="Times New Roman"/>
                <w:sz w:val="20"/>
                <w:szCs w:val="20"/>
                <w:vertAlign w:val="superscript"/>
                <w:lang w:val="az-Latn-AZ"/>
              </w:rPr>
              <w:t>3</w:t>
            </w:r>
          </w:p>
        </w:tc>
      </w:tr>
      <w:tr w:rsidR="005F4343" w:rsidRPr="00091DDE" w14:paraId="2EDE09E5" w14:textId="77777777" w:rsidTr="00176B6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579" w:type="pct"/>
            <w:vMerge/>
          </w:tcPr>
          <w:p w14:paraId="6669D431" w14:textId="77777777" w:rsidR="005F4343" w:rsidRPr="00091DDE" w:rsidRDefault="005F4343" w:rsidP="00651C74">
            <w:pPr>
              <w:tabs>
                <w:tab w:val="left" w:pos="5103"/>
                <w:tab w:val="left" w:pos="6237"/>
              </w:tabs>
              <w:spacing w:after="240"/>
              <w:jc w:val="center"/>
              <w:rPr>
                <w:rFonts w:ascii="Times New Roman" w:hAnsi="Times New Roman" w:cs="Times New Roman"/>
                <w:sz w:val="20"/>
                <w:szCs w:val="20"/>
                <w:lang w:val="az-Latn-AZ"/>
              </w:rPr>
            </w:pPr>
          </w:p>
        </w:tc>
        <w:tc>
          <w:tcPr>
            <w:tcW w:w="520" w:type="pct"/>
          </w:tcPr>
          <w:p w14:paraId="04FE37E4"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r>
              <w:rPr>
                <w:rFonts w:ascii="Times New Roman" w:hAnsi="Times New Roman" w:cs="Times New Roman"/>
                <w:sz w:val="20"/>
                <w:szCs w:val="20"/>
                <w:lang w:val="az-Latn-AZ"/>
              </w:rPr>
              <w:t>Full volume</w:t>
            </w:r>
          </w:p>
        </w:tc>
        <w:tc>
          <w:tcPr>
            <w:tcW w:w="521" w:type="pct"/>
          </w:tcPr>
          <w:p w14:paraId="27B2E25F"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r>
              <w:rPr>
                <w:rFonts w:ascii="Times New Roman" w:hAnsi="Times New Roman" w:cs="Times New Roman"/>
                <w:sz w:val="20"/>
                <w:szCs w:val="20"/>
                <w:lang w:val="az-Latn-AZ"/>
              </w:rPr>
              <w:t>Working volume</w:t>
            </w:r>
          </w:p>
        </w:tc>
        <w:tc>
          <w:tcPr>
            <w:tcW w:w="434" w:type="pct"/>
            <w:vMerge/>
          </w:tcPr>
          <w:p w14:paraId="14A3275D"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p>
        </w:tc>
        <w:tc>
          <w:tcPr>
            <w:tcW w:w="559" w:type="pct"/>
            <w:vMerge/>
          </w:tcPr>
          <w:p w14:paraId="5229CDE3"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p>
        </w:tc>
        <w:tc>
          <w:tcPr>
            <w:tcW w:w="607" w:type="pct"/>
            <w:vMerge/>
          </w:tcPr>
          <w:p w14:paraId="28CC52A9"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p>
        </w:tc>
        <w:tc>
          <w:tcPr>
            <w:tcW w:w="780" w:type="pct"/>
            <w:vMerge/>
          </w:tcPr>
          <w:p w14:paraId="418BE507"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p>
        </w:tc>
      </w:tr>
      <w:tr w:rsidR="005F4343" w:rsidRPr="00091DDE" w14:paraId="29329573" w14:textId="77777777" w:rsidTr="00176B67">
        <w:trPr>
          <w:trHeight w:val="510"/>
        </w:trPr>
        <w:tc>
          <w:tcPr>
            <w:cnfStyle w:val="001000000000" w:firstRow="0" w:lastRow="0" w:firstColumn="1" w:lastColumn="0" w:oddVBand="0" w:evenVBand="0" w:oddHBand="0" w:evenHBand="0" w:firstRowFirstColumn="0" w:firstRowLastColumn="0" w:lastRowFirstColumn="0" w:lastRowLastColumn="0"/>
            <w:tcW w:w="1579" w:type="pct"/>
          </w:tcPr>
          <w:p w14:paraId="172E738E" w14:textId="77777777" w:rsidR="005F4343" w:rsidRPr="00091DDE" w:rsidRDefault="005F4343" w:rsidP="00651C74">
            <w:pPr>
              <w:tabs>
                <w:tab w:val="left" w:pos="5103"/>
                <w:tab w:val="left" w:pos="6237"/>
              </w:tabs>
              <w:spacing w:after="24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b/>
                <w:sz w:val="20"/>
                <w:szCs w:val="20"/>
                <w:lang w:val="az-Latn-AZ" w:eastAsia="tr-TR"/>
              </w:rPr>
              <w:t>Altınbulaq</w:t>
            </w:r>
          </w:p>
        </w:tc>
        <w:tc>
          <w:tcPr>
            <w:tcW w:w="520" w:type="pct"/>
          </w:tcPr>
          <w:p w14:paraId="6C13CE7F"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22,19</w:t>
            </w:r>
          </w:p>
        </w:tc>
        <w:tc>
          <w:tcPr>
            <w:tcW w:w="521" w:type="pct"/>
          </w:tcPr>
          <w:p w14:paraId="4EE5DC04"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22,0</w:t>
            </w:r>
          </w:p>
        </w:tc>
        <w:tc>
          <w:tcPr>
            <w:tcW w:w="434" w:type="pct"/>
          </w:tcPr>
          <w:p w14:paraId="63366549"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İ</w:t>
            </w:r>
          </w:p>
        </w:tc>
        <w:tc>
          <w:tcPr>
            <w:tcW w:w="559" w:type="pct"/>
            <w:vMerge w:val="restart"/>
          </w:tcPr>
          <w:p w14:paraId="38D88793"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14 726</w:t>
            </w:r>
          </w:p>
        </w:tc>
        <w:tc>
          <w:tcPr>
            <w:tcW w:w="607" w:type="pct"/>
          </w:tcPr>
          <w:p w14:paraId="65D5D503"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5759C049"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-23,11</w:t>
            </w:r>
          </w:p>
        </w:tc>
      </w:tr>
      <w:tr w:rsidR="005F4343" w:rsidRPr="00091DDE" w14:paraId="4F42425D" w14:textId="77777777" w:rsidTr="00176B67">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579" w:type="pct"/>
          </w:tcPr>
          <w:p w14:paraId="149C29F5" w14:textId="77777777" w:rsidR="005F4343" w:rsidRPr="00091DDE" w:rsidRDefault="005F4343" w:rsidP="00651C74">
            <w:pPr>
              <w:tabs>
                <w:tab w:val="left" w:pos="5103"/>
                <w:tab w:val="left" w:pos="6237"/>
              </w:tabs>
              <w:spacing w:after="24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b/>
                <w:sz w:val="20"/>
                <w:szCs w:val="20"/>
                <w:lang w:val="az-Latn-AZ" w:eastAsia="tr-TR"/>
              </w:rPr>
              <w:t>Karasu</w:t>
            </w:r>
            <w:r w:rsidRPr="00091DDE">
              <w:rPr>
                <w:rFonts w:ascii="Times New Roman" w:eastAsia="Times New Roman" w:hAnsi="Times New Roman" w:cs="Times New Roman"/>
                <w:sz w:val="20"/>
                <w:szCs w:val="20"/>
                <w:lang w:val="az-Latn-AZ" w:eastAsia="tr-TR"/>
              </w:rPr>
              <w:t xml:space="preserve"> </w:t>
            </w:r>
          </w:p>
        </w:tc>
        <w:tc>
          <w:tcPr>
            <w:tcW w:w="520" w:type="pct"/>
          </w:tcPr>
          <w:p w14:paraId="460252ED"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11,16</w:t>
            </w:r>
          </w:p>
        </w:tc>
        <w:tc>
          <w:tcPr>
            <w:tcW w:w="521" w:type="pct"/>
          </w:tcPr>
          <w:p w14:paraId="62342D68"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11,0</w:t>
            </w:r>
          </w:p>
        </w:tc>
        <w:tc>
          <w:tcPr>
            <w:tcW w:w="434" w:type="pct"/>
          </w:tcPr>
          <w:p w14:paraId="06BECA6C"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İ</w:t>
            </w:r>
          </w:p>
        </w:tc>
        <w:tc>
          <w:tcPr>
            <w:tcW w:w="559" w:type="pct"/>
            <w:vMerge/>
          </w:tcPr>
          <w:p w14:paraId="60684A54"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607" w:type="pct"/>
          </w:tcPr>
          <w:p w14:paraId="1BF86218"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22D7E393"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-11,56</w:t>
            </w:r>
          </w:p>
        </w:tc>
      </w:tr>
      <w:tr w:rsidR="005F4343" w:rsidRPr="00091DDE" w14:paraId="035D4A3C" w14:textId="77777777" w:rsidTr="00176B67">
        <w:trPr>
          <w:trHeight w:val="510"/>
        </w:trPr>
        <w:tc>
          <w:tcPr>
            <w:cnfStyle w:val="001000000000" w:firstRow="0" w:lastRow="0" w:firstColumn="1" w:lastColumn="0" w:oddVBand="0" w:evenVBand="0" w:oddHBand="0" w:evenHBand="0" w:firstRowFirstColumn="0" w:firstRowLastColumn="0" w:lastRowFirstColumn="0" w:lastRowLastColumn="0"/>
            <w:tcW w:w="1579" w:type="pct"/>
          </w:tcPr>
          <w:p w14:paraId="3BF8B9F6" w14:textId="77777777" w:rsidR="005F4343" w:rsidRPr="00091DDE" w:rsidRDefault="005F4343" w:rsidP="00651C74">
            <w:pPr>
              <w:tabs>
                <w:tab w:val="left" w:pos="5103"/>
                <w:tab w:val="left" w:pos="6237"/>
              </w:tabs>
              <w:spacing w:after="24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b/>
                <w:sz w:val="20"/>
                <w:szCs w:val="20"/>
                <w:lang w:val="az-Latn-AZ" w:eastAsia="tr-TR"/>
              </w:rPr>
              <w:t>Durancam</w:t>
            </w:r>
            <w:r w:rsidRPr="00091DDE">
              <w:rPr>
                <w:rFonts w:ascii="Times New Roman" w:eastAsia="Times New Roman" w:hAnsi="Times New Roman" w:cs="Times New Roman"/>
                <w:sz w:val="20"/>
                <w:szCs w:val="20"/>
                <w:lang w:val="az-Latn-AZ" w:eastAsia="tr-TR"/>
              </w:rPr>
              <w:t xml:space="preserve"> </w:t>
            </w:r>
          </w:p>
        </w:tc>
        <w:tc>
          <w:tcPr>
            <w:tcW w:w="520" w:type="pct"/>
          </w:tcPr>
          <w:p w14:paraId="5002D37B"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36,00</w:t>
            </w:r>
          </w:p>
        </w:tc>
        <w:tc>
          <w:tcPr>
            <w:tcW w:w="521" w:type="pct"/>
          </w:tcPr>
          <w:p w14:paraId="1777E99B"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eastAsia="tr-TR"/>
              </w:rPr>
              <w:t>32</w:t>
            </w:r>
            <w:r w:rsidRPr="00091DDE">
              <w:rPr>
                <w:rFonts w:ascii="Times New Roman" w:eastAsia="Times New Roman" w:hAnsi="Times New Roman" w:cs="Times New Roman"/>
                <w:sz w:val="20"/>
                <w:szCs w:val="20"/>
                <w:lang w:val="az-Latn-AZ" w:eastAsia="tr-TR"/>
              </w:rPr>
              <w:t>,0</w:t>
            </w:r>
          </w:p>
        </w:tc>
        <w:tc>
          <w:tcPr>
            <w:tcW w:w="434" w:type="pct"/>
          </w:tcPr>
          <w:p w14:paraId="6E49A391"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İ/E</w:t>
            </w:r>
          </w:p>
        </w:tc>
        <w:tc>
          <w:tcPr>
            <w:tcW w:w="559" w:type="pct"/>
          </w:tcPr>
          <w:p w14:paraId="1A14DDBA"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7 042</w:t>
            </w:r>
          </w:p>
        </w:tc>
        <w:tc>
          <w:tcPr>
            <w:tcW w:w="607" w:type="pct"/>
          </w:tcPr>
          <w:p w14:paraId="2D8AD95A"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42C10EB0"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091DDE">
              <w:rPr>
                <w:rFonts w:ascii="Times New Roman" w:eastAsia="Times New Roman" w:hAnsi="Times New Roman" w:cs="Times New Roman"/>
                <w:sz w:val="20"/>
                <w:szCs w:val="20"/>
                <w:lang w:val="az-Latn-AZ" w:eastAsia="tr-TR"/>
              </w:rPr>
              <w:t>-</w:t>
            </w:r>
            <w:r w:rsidRPr="00091DDE">
              <w:rPr>
                <w:rFonts w:ascii="Times New Roman" w:eastAsia="Times New Roman" w:hAnsi="Times New Roman" w:cs="Times New Roman"/>
                <w:sz w:val="20"/>
                <w:szCs w:val="20"/>
                <w:lang w:eastAsia="tr-TR"/>
              </w:rPr>
              <w:t>33,80</w:t>
            </w:r>
          </w:p>
        </w:tc>
      </w:tr>
      <w:tr w:rsidR="005F4343" w:rsidRPr="00091DDE" w14:paraId="4327D71F" w14:textId="77777777" w:rsidTr="00176B6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579" w:type="pct"/>
          </w:tcPr>
          <w:p w14:paraId="2CF5A089" w14:textId="77777777" w:rsidR="005F4343" w:rsidRPr="00091DDE" w:rsidRDefault="005F4343" w:rsidP="00651C74">
            <w:pPr>
              <w:tabs>
                <w:tab w:val="left" w:pos="5103"/>
                <w:tab w:val="left" w:pos="6237"/>
              </w:tabs>
              <w:spacing w:after="24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b/>
                <w:sz w:val="20"/>
                <w:szCs w:val="20"/>
                <w:lang w:val="az-Latn-AZ" w:eastAsia="tr-TR"/>
              </w:rPr>
              <w:t>Beşikkaya</w:t>
            </w:r>
            <w:r w:rsidRPr="00091DDE">
              <w:rPr>
                <w:rFonts w:ascii="Times New Roman" w:eastAsia="Times New Roman" w:hAnsi="Times New Roman" w:cs="Times New Roman"/>
                <w:sz w:val="20"/>
                <w:szCs w:val="20"/>
                <w:lang w:val="az-Latn-AZ" w:eastAsia="tr-TR"/>
              </w:rPr>
              <w:t>*</w:t>
            </w:r>
          </w:p>
        </w:tc>
        <w:tc>
          <w:tcPr>
            <w:tcW w:w="520" w:type="pct"/>
          </w:tcPr>
          <w:p w14:paraId="661C7F35"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274,60</w:t>
            </w:r>
          </w:p>
        </w:tc>
        <w:tc>
          <w:tcPr>
            <w:tcW w:w="521" w:type="pct"/>
          </w:tcPr>
          <w:p w14:paraId="6E49137B"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260,0</w:t>
            </w:r>
          </w:p>
        </w:tc>
        <w:tc>
          <w:tcPr>
            <w:tcW w:w="1600" w:type="pct"/>
            <w:gridSpan w:val="3"/>
          </w:tcPr>
          <w:p w14:paraId="047D3FDC"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Interbasin withdrawal to Choruh river 216,8 mln. m</w:t>
            </w:r>
            <w:r w:rsidRPr="00091DDE">
              <w:rPr>
                <w:rFonts w:ascii="Times New Roman" w:eastAsia="Times New Roman" w:hAnsi="Times New Roman" w:cs="Times New Roman"/>
                <w:sz w:val="20"/>
                <w:szCs w:val="20"/>
                <w:vertAlign w:val="superscript"/>
                <w:lang w:val="az-Latn-AZ" w:eastAsia="tr-TR"/>
              </w:rPr>
              <w:t>3</w:t>
            </w:r>
          </w:p>
        </w:tc>
        <w:tc>
          <w:tcPr>
            <w:tcW w:w="780" w:type="pct"/>
          </w:tcPr>
          <w:p w14:paraId="54079D3C"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091DDE">
              <w:rPr>
                <w:rFonts w:ascii="Times New Roman" w:eastAsia="Times New Roman" w:hAnsi="Times New Roman" w:cs="Times New Roman"/>
                <w:sz w:val="20"/>
                <w:szCs w:val="20"/>
                <w:lang w:val="az-Latn-AZ" w:eastAsia="tr-TR"/>
              </w:rPr>
              <w:t>-</w:t>
            </w:r>
            <w:r w:rsidRPr="00091DDE">
              <w:rPr>
                <w:rFonts w:ascii="Times New Roman" w:eastAsia="Times New Roman" w:hAnsi="Times New Roman" w:cs="Times New Roman"/>
                <w:sz w:val="20"/>
                <w:szCs w:val="20"/>
                <w:lang w:eastAsia="tr-TR"/>
              </w:rPr>
              <w:t>273,73</w:t>
            </w:r>
          </w:p>
        </w:tc>
      </w:tr>
      <w:tr w:rsidR="005F4343" w:rsidRPr="00091DDE" w14:paraId="0F43525B" w14:textId="77777777" w:rsidTr="00176B67">
        <w:trPr>
          <w:trHeight w:val="794"/>
        </w:trPr>
        <w:tc>
          <w:tcPr>
            <w:cnfStyle w:val="001000000000" w:firstRow="0" w:lastRow="0" w:firstColumn="1" w:lastColumn="0" w:oddVBand="0" w:evenVBand="0" w:oddHBand="0" w:evenHBand="0" w:firstRowFirstColumn="0" w:firstRowLastColumn="0" w:lastRowFirstColumn="0" w:lastRowLastColumn="0"/>
            <w:tcW w:w="1579" w:type="pct"/>
          </w:tcPr>
          <w:p w14:paraId="6A748F4F" w14:textId="77777777" w:rsidR="005F4343" w:rsidRPr="00091DDE" w:rsidRDefault="005F4343" w:rsidP="00651C74">
            <w:pPr>
              <w:tabs>
                <w:tab w:val="left" w:pos="5103"/>
                <w:tab w:val="left" w:pos="6237"/>
              </w:tabs>
              <w:spacing w:after="240"/>
              <w:rPr>
                <w:rFonts w:ascii="Times New Roman" w:eastAsia="Times New Roman" w:hAnsi="Times New Roman" w:cs="Times New Roman"/>
                <w:sz w:val="20"/>
                <w:szCs w:val="20"/>
                <w:lang w:val="az-Latn-AZ" w:eastAsia="tr-TR"/>
              </w:rPr>
            </w:pPr>
            <w:r w:rsidRPr="00091DDE">
              <w:rPr>
                <w:rFonts w:ascii="Times New Roman" w:hAnsi="Times New Roman" w:cs="Times New Roman"/>
                <w:color w:val="000000"/>
                <w:sz w:val="20"/>
                <w:szCs w:val="20"/>
                <w:lang w:val="az-Latn-AZ"/>
              </w:rPr>
              <w:t>Hasköy, Dağ evi, Ardıçdərə və Çataldərə withdrawals</w:t>
            </w:r>
          </w:p>
        </w:tc>
        <w:tc>
          <w:tcPr>
            <w:tcW w:w="520" w:type="pct"/>
          </w:tcPr>
          <w:p w14:paraId="14AABBBE"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w:t>
            </w:r>
          </w:p>
        </w:tc>
        <w:tc>
          <w:tcPr>
            <w:tcW w:w="521" w:type="pct"/>
          </w:tcPr>
          <w:p w14:paraId="74F12D08"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w:t>
            </w:r>
          </w:p>
        </w:tc>
        <w:tc>
          <w:tcPr>
            <w:tcW w:w="434" w:type="pct"/>
          </w:tcPr>
          <w:p w14:paraId="635970E8"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İ</w:t>
            </w:r>
          </w:p>
        </w:tc>
        <w:tc>
          <w:tcPr>
            <w:tcW w:w="559" w:type="pct"/>
          </w:tcPr>
          <w:p w14:paraId="794D6EC9"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19 147</w:t>
            </w:r>
          </w:p>
        </w:tc>
        <w:tc>
          <w:tcPr>
            <w:tcW w:w="607" w:type="pct"/>
          </w:tcPr>
          <w:p w14:paraId="2AA0148D"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5A411EB1"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091DDE">
              <w:rPr>
                <w:rFonts w:ascii="Times New Roman" w:eastAsia="Times New Roman" w:hAnsi="Times New Roman" w:cs="Times New Roman"/>
                <w:sz w:val="20"/>
                <w:szCs w:val="20"/>
                <w:lang w:eastAsia="tr-TR"/>
              </w:rPr>
              <w:t>-68,93</w:t>
            </w:r>
          </w:p>
        </w:tc>
      </w:tr>
      <w:tr w:rsidR="005F4343" w:rsidRPr="00091DDE" w14:paraId="0C32921D" w14:textId="77777777" w:rsidTr="00176B67">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579" w:type="pct"/>
          </w:tcPr>
          <w:p w14:paraId="24BB2FAC" w14:textId="77777777" w:rsidR="005F4343" w:rsidRPr="00091DDE" w:rsidRDefault="005F4343" w:rsidP="00651C74">
            <w:pPr>
              <w:tabs>
                <w:tab w:val="left" w:pos="5103"/>
                <w:tab w:val="left" w:pos="6237"/>
              </w:tabs>
              <w:spacing w:after="24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b/>
                <w:sz w:val="20"/>
                <w:szCs w:val="20"/>
                <w:lang w:val="az-Latn-AZ" w:eastAsia="tr-TR"/>
              </w:rPr>
              <w:t>Burmadere</w:t>
            </w:r>
          </w:p>
        </w:tc>
        <w:tc>
          <w:tcPr>
            <w:tcW w:w="520" w:type="pct"/>
          </w:tcPr>
          <w:p w14:paraId="3C209F51"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091DDE">
              <w:rPr>
                <w:rFonts w:ascii="Times New Roman" w:eastAsia="Times New Roman" w:hAnsi="Times New Roman" w:cs="Times New Roman"/>
                <w:sz w:val="20"/>
                <w:szCs w:val="20"/>
                <w:lang w:val="az-Latn-AZ" w:eastAsia="tr-TR"/>
              </w:rPr>
              <w:t>10,</w:t>
            </w:r>
            <w:r w:rsidRPr="00091DDE">
              <w:rPr>
                <w:rFonts w:ascii="Times New Roman" w:eastAsia="Times New Roman" w:hAnsi="Times New Roman" w:cs="Times New Roman"/>
                <w:sz w:val="20"/>
                <w:szCs w:val="20"/>
                <w:lang w:eastAsia="tr-TR"/>
              </w:rPr>
              <w:t>79</w:t>
            </w:r>
          </w:p>
        </w:tc>
        <w:tc>
          <w:tcPr>
            <w:tcW w:w="521" w:type="pct"/>
          </w:tcPr>
          <w:p w14:paraId="4A8CCB5B"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10,5</w:t>
            </w:r>
          </w:p>
        </w:tc>
        <w:tc>
          <w:tcPr>
            <w:tcW w:w="434" w:type="pct"/>
          </w:tcPr>
          <w:p w14:paraId="16622F3D"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İ</w:t>
            </w:r>
          </w:p>
        </w:tc>
        <w:tc>
          <w:tcPr>
            <w:tcW w:w="559" w:type="pct"/>
            <w:vMerge w:val="restart"/>
          </w:tcPr>
          <w:p w14:paraId="4FBAEE15"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2 632</w:t>
            </w:r>
          </w:p>
        </w:tc>
        <w:tc>
          <w:tcPr>
            <w:tcW w:w="607" w:type="pct"/>
          </w:tcPr>
          <w:p w14:paraId="514C7AF0"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7E1524D2"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-11,04</w:t>
            </w:r>
          </w:p>
        </w:tc>
      </w:tr>
      <w:tr w:rsidR="005F4343" w:rsidRPr="00091DDE" w14:paraId="16F638CA" w14:textId="77777777" w:rsidTr="00176B67">
        <w:trPr>
          <w:trHeight w:val="397"/>
        </w:trPr>
        <w:tc>
          <w:tcPr>
            <w:cnfStyle w:val="001000000000" w:firstRow="0" w:lastRow="0" w:firstColumn="1" w:lastColumn="0" w:oddVBand="0" w:evenVBand="0" w:oddHBand="0" w:evenHBand="0" w:firstRowFirstColumn="0" w:firstRowLastColumn="0" w:lastRowFirstColumn="0" w:lastRowLastColumn="0"/>
            <w:tcW w:w="1579" w:type="pct"/>
          </w:tcPr>
          <w:p w14:paraId="0B1C25E6" w14:textId="77777777" w:rsidR="005F4343" w:rsidRPr="00091DDE" w:rsidRDefault="005F4343" w:rsidP="00651C74">
            <w:pPr>
              <w:tabs>
                <w:tab w:val="left" w:pos="5103"/>
                <w:tab w:val="left" w:pos="6237"/>
              </w:tabs>
              <w:spacing w:after="24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Avçılar withdrawal point</w:t>
            </w:r>
          </w:p>
        </w:tc>
        <w:tc>
          <w:tcPr>
            <w:tcW w:w="520" w:type="pct"/>
          </w:tcPr>
          <w:p w14:paraId="51E6A758"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w:t>
            </w:r>
          </w:p>
        </w:tc>
        <w:tc>
          <w:tcPr>
            <w:tcW w:w="521" w:type="pct"/>
          </w:tcPr>
          <w:p w14:paraId="18AEBD0D"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w:t>
            </w:r>
          </w:p>
        </w:tc>
        <w:tc>
          <w:tcPr>
            <w:tcW w:w="434" w:type="pct"/>
          </w:tcPr>
          <w:p w14:paraId="02976CA6"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İ</w:t>
            </w:r>
          </w:p>
        </w:tc>
        <w:tc>
          <w:tcPr>
            <w:tcW w:w="559" w:type="pct"/>
            <w:vMerge/>
          </w:tcPr>
          <w:p w14:paraId="062FD661"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607" w:type="pct"/>
          </w:tcPr>
          <w:p w14:paraId="743FF1F2"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5431D647"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w:t>
            </w:r>
          </w:p>
        </w:tc>
      </w:tr>
      <w:tr w:rsidR="005F4343" w:rsidRPr="00091DDE" w14:paraId="2BC5F344" w14:textId="77777777" w:rsidTr="00176B6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79" w:type="pct"/>
          </w:tcPr>
          <w:p w14:paraId="7EED4C6F" w14:textId="77777777" w:rsidR="005F4343" w:rsidRPr="00091DDE" w:rsidRDefault="00D85C7D" w:rsidP="00651C74">
            <w:pPr>
              <w:tabs>
                <w:tab w:val="left" w:pos="5103"/>
                <w:tab w:val="left" w:pos="6237"/>
              </w:tabs>
              <w:spacing w:after="240"/>
              <w:rPr>
                <w:rFonts w:ascii="Times New Roman" w:eastAsia="Times New Roman" w:hAnsi="Times New Roman" w:cs="Times New Roman"/>
                <w:sz w:val="20"/>
                <w:szCs w:val="20"/>
                <w:lang w:val="az-Latn-AZ" w:eastAsia="tr-TR"/>
              </w:rPr>
            </w:pPr>
            <w:hyperlink r:id="rId85" w:tooltip="Köroğlu Barajı ve Kotanlı HES" w:history="1">
              <w:r w:rsidR="005F4343" w:rsidRPr="00091DDE">
                <w:rPr>
                  <w:rFonts w:ascii="Times New Roman" w:eastAsia="Times New Roman" w:hAnsi="Times New Roman" w:cs="Times New Roman"/>
                  <w:b/>
                  <w:bCs/>
                  <w:color w:val="000000"/>
                  <w:sz w:val="20"/>
                  <w:szCs w:val="20"/>
                  <w:lang w:val="az-Latn-AZ" w:eastAsia="tr-TR"/>
                </w:rPr>
                <w:t>Koroğlu</w:t>
              </w:r>
              <w:r w:rsidR="005F4343" w:rsidRPr="00091DDE">
                <w:rPr>
                  <w:rFonts w:ascii="Times New Roman" w:eastAsia="Times New Roman" w:hAnsi="Times New Roman" w:cs="Times New Roman"/>
                  <w:bCs/>
                  <w:color w:val="000000"/>
                  <w:sz w:val="20"/>
                  <w:szCs w:val="20"/>
                  <w:lang w:val="az-Latn-AZ" w:eastAsia="tr-TR"/>
                </w:rPr>
                <w:t xml:space="preserve"> </w:t>
              </w:r>
            </w:hyperlink>
          </w:p>
        </w:tc>
        <w:tc>
          <w:tcPr>
            <w:tcW w:w="520" w:type="pct"/>
          </w:tcPr>
          <w:p w14:paraId="709A4139"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eastAsia="Times New Roman" w:hAnsi="Times New Roman" w:cs="Times New Roman"/>
                <w:sz w:val="20"/>
                <w:szCs w:val="20"/>
                <w:lang w:val="az-Latn-AZ" w:eastAsia="tr-TR"/>
              </w:rPr>
              <w:t>72,76</w:t>
            </w:r>
          </w:p>
        </w:tc>
        <w:tc>
          <w:tcPr>
            <w:tcW w:w="521" w:type="pct"/>
          </w:tcPr>
          <w:p w14:paraId="68C50E22"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091DDE">
              <w:rPr>
                <w:rFonts w:ascii="Times New Roman" w:eastAsia="Times New Roman" w:hAnsi="Times New Roman" w:cs="Times New Roman"/>
                <w:sz w:val="20"/>
                <w:szCs w:val="20"/>
                <w:lang w:eastAsia="tr-TR"/>
              </w:rPr>
              <w:t>-</w:t>
            </w:r>
          </w:p>
        </w:tc>
        <w:tc>
          <w:tcPr>
            <w:tcW w:w="434" w:type="pct"/>
          </w:tcPr>
          <w:p w14:paraId="6ABC13E1"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eastAsia="Times New Roman" w:hAnsi="Times New Roman" w:cs="Times New Roman"/>
                <w:sz w:val="20"/>
                <w:szCs w:val="20"/>
                <w:lang w:val="az-Latn-AZ" w:eastAsia="tr-TR"/>
              </w:rPr>
              <w:t>E</w:t>
            </w:r>
          </w:p>
        </w:tc>
        <w:tc>
          <w:tcPr>
            <w:tcW w:w="559" w:type="pct"/>
          </w:tcPr>
          <w:p w14:paraId="4C537D4C"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607" w:type="pct"/>
          </w:tcPr>
          <w:p w14:paraId="39FAAF4A"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61238C30"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091DDE">
              <w:rPr>
                <w:rFonts w:ascii="Times New Roman" w:eastAsia="Times New Roman" w:hAnsi="Times New Roman" w:cs="Times New Roman"/>
                <w:sz w:val="20"/>
                <w:szCs w:val="20"/>
                <w:lang w:val="az-Latn-AZ" w:eastAsia="tr-TR"/>
              </w:rPr>
              <w:t>-</w:t>
            </w:r>
            <w:r w:rsidRPr="00091DDE">
              <w:rPr>
                <w:rFonts w:ascii="Times New Roman" w:eastAsia="Times New Roman" w:hAnsi="Times New Roman" w:cs="Times New Roman"/>
                <w:sz w:val="20"/>
                <w:szCs w:val="20"/>
                <w:lang w:eastAsia="tr-TR"/>
              </w:rPr>
              <w:t>3,64</w:t>
            </w:r>
          </w:p>
        </w:tc>
      </w:tr>
      <w:tr w:rsidR="005F4343" w:rsidRPr="00091DDE" w14:paraId="2B63BFBB" w14:textId="77777777" w:rsidTr="00176B67">
        <w:trPr>
          <w:trHeight w:val="397"/>
        </w:trPr>
        <w:tc>
          <w:tcPr>
            <w:cnfStyle w:val="001000000000" w:firstRow="0" w:lastRow="0" w:firstColumn="1" w:lastColumn="0" w:oddVBand="0" w:evenVBand="0" w:oddHBand="0" w:evenHBand="0" w:firstRowFirstColumn="0" w:firstRowLastColumn="0" w:lastRowFirstColumn="0" w:lastRowLastColumn="0"/>
            <w:tcW w:w="1579" w:type="pct"/>
          </w:tcPr>
          <w:p w14:paraId="64124BC5" w14:textId="77777777" w:rsidR="005F4343" w:rsidRPr="00091DDE" w:rsidRDefault="00D85C7D" w:rsidP="00651C74">
            <w:pPr>
              <w:tabs>
                <w:tab w:val="left" w:pos="5103"/>
                <w:tab w:val="left" w:pos="6237"/>
              </w:tabs>
              <w:spacing w:after="240"/>
              <w:rPr>
                <w:rFonts w:ascii="Times New Roman" w:eastAsia="Times New Roman" w:hAnsi="Times New Roman" w:cs="Times New Roman"/>
                <w:sz w:val="20"/>
                <w:szCs w:val="20"/>
                <w:lang w:val="az-Latn-AZ" w:eastAsia="tr-TR"/>
              </w:rPr>
            </w:pPr>
            <w:hyperlink r:id="rId86" w:tooltip="Kayabeyi Barajı ve Akıncı HES" w:history="1">
              <w:r w:rsidR="005F4343" w:rsidRPr="00091DDE">
                <w:rPr>
                  <w:rFonts w:ascii="Times New Roman" w:eastAsia="Times New Roman" w:hAnsi="Times New Roman" w:cs="Times New Roman"/>
                  <w:b/>
                  <w:bCs/>
                  <w:color w:val="000000"/>
                  <w:sz w:val="20"/>
                  <w:szCs w:val="20"/>
                  <w:lang w:val="az-Latn-AZ" w:eastAsia="tr-TR"/>
                </w:rPr>
                <w:t>Kayabeyi</w:t>
              </w:r>
            </w:hyperlink>
          </w:p>
        </w:tc>
        <w:tc>
          <w:tcPr>
            <w:tcW w:w="520" w:type="pct"/>
          </w:tcPr>
          <w:p w14:paraId="2CF1BD21"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eastAsia="Times New Roman" w:hAnsi="Times New Roman" w:cs="Times New Roman"/>
                <w:sz w:val="20"/>
                <w:szCs w:val="20"/>
                <w:lang w:val="az-Latn-AZ" w:eastAsia="tr-TR"/>
              </w:rPr>
              <w:t>147,87</w:t>
            </w:r>
          </w:p>
        </w:tc>
        <w:tc>
          <w:tcPr>
            <w:tcW w:w="521" w:type="pct"/>
          </w:tcPr>
          <w:p w14:paraId="50F1586E"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091DDE">
              <w:rPr>
                <w:rFonts w:ascii="Times New Roman" w:eastAsia="Times New Roman" w:hAnsi="Times New Roman" w:cs="Times New Roman"/>
                <w:sz w:val="20"/>
                <w:szCs w:val="20"/>
                <w:lang w:eastAsia="tr-TR"/>
              </w:rPr>
              <w:t>-</w:t>
            </w:r>
          </w:p>
        </w:tc>
        <w:tc>
          <w:tcPr>
            <w:tcW w:w="434" w:type="pct"/>
          </w:tcPr>
          <w:p w14:paraId="55DA4BB3"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eastAsia="Times New Roman" w:hAnsi="Times New Roman" w:cs="Times New Roman"/>
                <w:sz w:val="20"/>
                <w:szCs w:val="20"/>
                <w:lang w:val="az-Latn-AZ" w:eastAsia="tr-TR"/>
              </w:rPr>
              <w:t>E</w:t>
            </w:r>
          </w:p>
        </w:tc>
        <w:tc>
          <w:tcPr>
            <w:tcW w:w="559" w:type="pct"/>
          </w:tcPr>
          <w:p w14:paraId="329706C4"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607" w:type="pct"/>
          </w:tcPr>
          <w:p w14:paraId="66EB66E4"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6FD722ED" w14:textId="77777777" w:rsidR="005F4343" w:rsidRPr="00091DDE" w:rsidRDefault="005F4343" w:rsidP="00651C74">
            <w:pPr>
              <w:tabs>
                <w:tab w:val="left" w:pos="5103"/>
                <w:tab w:val="left" w:pos="6237"/>
              </w:tabs>
              <w:spacing w:after="24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091DDE">
              <w:rPr>
                <w:rFonts w:ascii="Times New Roman" w:eastAsia="Times New Roman" w:hAnsi="Times New Roman" w:cs="Times New Roman"/>
                <w:sz w:val="20"/>
                <w:szCs w:val="20"/>
                <w:lang w:val="az-Latn-AZ" w:eastAsia="tr-TR"/>
              </w:rPr>
              <w:t>-</w:t>
            </w:r>
            <w:r w:rsidRPr="00091DDE">
              <w:rPr>
                <w:rFonts w:ascii="Times New Roman" w:eastAsia="Times New Roman" w:hAnsi="Times New Roman" w:cs="Times New Roman"/>
                <w:sz w:val="20"/>
                <w:szCs w:val="20"/>
                <w:lang w:eastAsia="tr-TR"/>
              </w:rPr>
              <w:t>7,40</w:t>
            </w:r>
          </w:p>
        </w:tc>
      </w:tr>
      <w:tr w:rsidR="005F4343" w:rsidRPr="00091DDE" w14:paraId="07FD9C1C" w14:textId="77777777" w:rsidTr="00176B67">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579" w:type="pct"/>
          </w:tcPr>
          <w:p w14:paraId="2CBF367C" w14:textId="77777777" w:rsidR="005F4343" w:rsidRPr="00091DDE" w:rsidRDefault="005F4343" w:rsidP="00651C74">
            <w:pPr>
              <w:tabs>
                <w:tab w:val="left" w:pos="5103"/>
                <w:tab w:val="left" w:pos="6237"/>
              </w:tabs>
              <w:spacing w:after="24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b/>
                <w:sz w:val="20"/>
                <w:szCs w:val="20"/>
                <w:lang w:val="az-Latn-AZ" w:eastAsia="tr-TR"/>
              </w:rPr>
              <w:t>Gürtürk</w:t>
            </w:r>
            <w:r w:rsidRPr="00091DDE">
              <w:rPr>
                <w:rFonts w:ascii="Times New Roman" w:eastAsia="Times New Roman" w:hAnsi="Times New Roman" w:cs="Times New Roman"/>
                <w:sz w:val="20"/>
                <w:szCs w:val="20"/>
                <w:lang w:val="az-Latn-AZ" w:eastAsia="tr-TR"/>
              </w:rPr>
              <w:t xml:space="preserve"> su anbarı. </w:t>
            </w:r>
          </w:p>
          <w:p w14:paraId="3E9A0CD0" w14:textId="77777777" w:rsidR="005F4343" w:rsidRPr="00091DDE" w:rsidRDefault="005F4343" w:rsidP="00651C74">
            <w:pPr>
              <w:tabs>
                <w:tab w:val="left" w:pos="5103"/>
                <w:tab w:val="left" w:pos="6237"/>
              </w:tabs>
              <w:spacing w:after="240"/>
              <w:rPr>
                <w:sz w:val="20"/>
                <w:szCs w:val="20"/>
                <w:lang w:val="az-Latn-AZ"/>
              </w:rPr>
            </w:pPr>
            <w:r w:rsidRPr="00091DDE">
              <w:rPr>
                <w:rFonts w:ascii="Times New Roman" w:eastAsia="Times New Roman" w:hAnsi="Times New Roman" w:cs="Times New Roman"/>
                <w:sz w:val="20"/>
                <w:szCs w:val="20"/>
                <w:lang w:val="az-Latn-AZ" w:eastAsia="tr-TR"/>
              </w:rPr>
              <w:t xml:space="preserve">(Georgia and Turkey together) </w:t>
            </w:r>
          </w:p>
        </w:tc>
        <w:tc>
          <w:tcPr>
            <w:tcW w:w="520" w:type="pct"/>
          </w:tcPr>
          <w:p w14:paraId="36EA5244"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221,0</w:t>
            </w:r>
          </w:p>
        </w:tc>
        <w:tc>
          <w:tcPr>
            <w:tcW w:w="521" w:type="pct"/>
          </w:tcPr>
          <w:p w14:paraId="5662D836"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w:t>
            </w:r>
          </w:p>
        </w:tc>
        <w:tc>
          <w:tcPr>
            <w:tcW w:w="434" w:type="pct"/>
          </w:tcPr>
          <w:p w14:paraId="290D83D5"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az-Latn-AZ"/>
              </w:rPr>
            </w:pPr>
            <w:r w:rsidRPr="00091DDE">
              <w:rPr>
                <w:rFonts w:ascii="Times New Roman" w:eastAsia="Times New Roman" w:hAnsi="Times New Roman" w:cs="Times New Roman"/>
                <w:sz w:val="20"/>
                <w:szCs w:val="20"/>
                <w:lang w:val="az-Latn-AZ" w:eastAsia="tr-TR"/>
              </w:rPr>
              <w:t>E</w:t>
            </w:r>
          </w:p>
        </w:tc>
        <w:tc>
          <w:tcPr>
            <w:tcW w:w="559" w:type="pct"/>
          </w:tcPr>
          <w:p w14:paraId="068751A8"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607" w:type="pct"/>
          </w:tcPr>
          <w:p w14:paraId="10545441"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p>
        </w:tc>
        <w:tc>
          <w:tcPr>
            <w:tcW w:w="780" w:type="pct"/>
          </w:tcPr>
          <w:p w14:paraId="0E30FA43" w14:textId="77777777" w:rsidR="005F4343" w:rsidRPr="00091DDE" w:rsidRDefault="005F4343" w:rsidP="00651C74">
            <w:pPr>
              <w:tabs>
                <w:tab w:val="left" w:pos="5103"/>
                <w:tab w:val="left" w:pos="6237"/>
              </w:tabs>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az-Latn-AZ" w:eastAsia="tr-TR"/>
              </w:rPr>
            </w:pPr>
            <w:r w:rsidRPr="00091DDE">
              <w:rPr>
                <w:rFonts w:ascii="Times New Roman" w:eastAsia="Times New Roman" w:hAnsi="Times New Roman" w:cs="Times New Roman"/>
                <w:sz w:val="20"/>
                <w:szCs w:val="20"/>
                <w:lang w:val="az-Latn-AZ" w:eastAsia="tr-TR"/>
              </w:rPr>
              <w:t>-11,05</w:t>
            </w:r>
          </w:p>
        </w:tc>
      </w:tr>
    </w:tbl>
    <w:p w14:paraId="275A8164" w14:textId="1C5726D9" w:rsidR="005F4343" w:rsidRPr="00D15B24" w:rsidRDefault="005F4343" w:rsidP="00651C74">
      <w:pPr>
        <w:spacing w:after="240" w:line="276" w:lineRule="auto"/>
        <w:jc w:val="both"/>
        <w:rPr>
          <w:rFonts w:cstheme="minorHAnsi"/>
          <w:b/>
          <w:bCs/>
          <w:sz w:val="24"/>
          <w:szCs w:val="24"/>
        </w:rPr>
      </w:pPr>
    </w:p>
    <w:p w14:paraId="56229B0A" w14:textId="77777777" w:rsidR="005F4343" w:rsidRPr="00091DDE" w:rsidRDefault="005F4343" w:rsidP="00651C74">
      <w:pPr>
        <w:spacing w:after="240" w:line="276" w:lineRule="auto"/>
        <w:jc w:val="both"/>
        <w:rPr>
          <w:rFonts w:cstheme="minorHAnsi"/>
          <w:sz w:val="24"/>
          <w:szCs w:val="24"/>
        </w:rPr>
      </w:pPr>
      <w:r w:rsidRPr="00091DDE">
        <w:rPr>
          <w:rFonts w:cstheme="minorHAnsi"/>
          <w:sz w:val="24"/>
          <w:szCs w:val="24"/>
        </w:rPr>
        <w:t>Currently, there are 25 large and small reservoirs in the Kura River basin in Georgia, and the annual irreversible flow is -1 656.54 million m3</w:t>
      </w:r>
      <w:r>
        <w:rPr>
          <w:rFonts w:cstheme="minorHAnsi"/>
          <w:sz w:val="24"/>
          <w:szCs w:val="24"/>
        </w:rPr>
        <w:t xml:space="preserve"> (Campana et al</w:t>
      </w:r>
      <w:r w:rsidRPr="00091DDE">
        <w:rPr>
          <w:rFonts w:cstheme="minorHAnsi"/>
          <w:sz w:val="24"/>
          <w:szCs w:val="24"/>
        </w:rPr>
        <w:t>.</w:t>
      </w:r>
      <w:r>
        <w:rPr>
          <w:rFonts w:cstheme="minorHAnsi"/>
          <w:sz w:val="24"/>
          <w:szCs w:val="24"/>
        </w:rPr>
        <w:t xml:space="preserve"> 2008).</w:t>
      </w:r>
    </w:p>
    <w:p w14:paraId="08A2B3F1" w14:textId="4B8AB1EB" w:rsidR="005F4343" w:rsidRDefault="005F4343" w:rsidP="00651C74">
      <w:pPr>
        <w:spacing w:after="240" w:line="276" w:lineRule="auto"/>
        <w:jc w:val="both"/>
        <w:rPr>
          <w:rFonts w:cstheme="minorHAnsi"/>
          <w:sz w:val="24"/>
          <w:szCs w:val="24"/>
        </w:rPr>
      </w:pPr>
      <w:r w:rsidRPr="00091DDE">
        <w:rPr>
          <w:rFonts w:cstheme="minorHAnsi"/>
          <w:sz w:val="24"/>
          <w:szCs w:val="24"/>
        </w:rPr>
        <w:t>Calculations show that there are significant changes in the time distribution of flow losses in Salyan site, near the mouth. Until the 1953, average flow loss was 300 m</w:t>
      </w:r>
      <w:r w:rsidRPr="00A90AD7">
        <w:rPr>
          <w:rFonts w:cstheme="minorHAnsi"/>
          <w:sz w:val="24"/>
          <w:szCs w:val="24"/>
          <w:vertAlign w:val="superscript"/>
        </w:rPr>
        <w:t>3</w:t>
      </w:r>
      <w:r w:rsidRPr="00091DDE">
        <w:rPr>
          <w:rFonts w:cstheme="minorHAnsi"/>
          <w:sz w:val="24"/>
          <w:szCs w:val="24"/>
        </w:rPr>
        <w:t>/</w:t>
      </w:r>
      <w:r>
        <w:rPr>
          <w:rFonts w:cstheme="minorHAnsi"/>
          <w:sz w:val="24"/>
          <w:szCs w:val="24"/>
        </w:rPr>
        <w:t>c</w:t>
      </w:r>
      <w:r w:rsidRPr="00091DDE">
        <w:rPr>
          <w:rFonts w:cstheme="minorHAnsi"/>
          <w:sz w:val="24"/>
          <w:szCs w:val="24"/>
        </w:rPr>
        <w:t>, in 1953-1970 the flow loss was 370 m</w:t>
      </w:r>
      <w:r w:rsidRPr="00091DDE">
        <w:rPr>
          <w:rFonts w:cstheme="minorHAnsi"/>
          <w:vertAlign w:val="superscript"/>
        </w:rPr>
        <w:t>3</w:t>
      </w:r>
      <w:r w:rsidRPr="00091DDE">
        <w:rPr>
          <w:rFonts w:cstheme="minorHAnsi"/>
          <w:sz w:val="24"/>
          <w:szCs w:val="24"/>
        </w:rPr>
        <w:t>/</w:t>
      </w:r>
      <w:r>
        <w:rPr>
          <w:rFonts w:cstheme="minorHAnsi"/>
          <w:sz w:val="24"/>
          <w:szCs w:val="24"/>
        </w:rPr>
        <w:t>c</w:t>
      </w:r>
      <w:r w:rsidRPr="00091DDE">
        <w:rPr>
          <w:rFonts w:cstheme="minorHAnsi"/>
          <w:sz w:val="24"/>
          <w:szCs w:val="24"/>
        </w:rPr>
        <w:t>, in 1971-1980 it was 480 m3 / s. Between the 2000-20</w:t>
      </w:r>
      <w:r>
        <w:rPr>
          <w:rFonts w:cstheme="minorHAnsi"/>
          <w:sz w:val="24"/>
          <w:szCs w:val="24"/>
        </w:rPr>
        <w:t>20</w:t>
      </w:r>
      <w:r w:rsidRPr="00091DDE">
        <w:rPr>
          <w:rFonts w:cstheme="minorHAnsi"/>
          <w:sz w:val="24"/>
          <w:szCs w:val="24"/>
        </w:rPr>
        <w:t xml:space="preserve">, the annual flow </w:t>
      </w:r>
      <w:r>
        <w:rPr>
          <w:rFonts w:cstheme="minorHAnsi"/>
          <w:sz w:val="24"/>
          <w:szCs w:val="24"/>
        </w:rPr>
        <w:t xml:space="preserve">loss </w:t>
      </w:r>
      <w:r w:rsidRPr="00091DDE">
        <w:rPr>
          <w:rFonts w:cstheme="minorHAnsi"/>
          <w:sz w:val="24"/>
          <w:szCs w:val="24"/>
        </w:rPr>
        <w:t>was reached 560 m</w:t>
      </w:r>
      <w:r w:rsidRPr="00A90AD7">
        <w:rPr>
          <w:rFonts w:cstheme="minorHAnsi"/>
          <w:sz w:val="24"/>
          <w:szCs w:val="24"/>
          <w:vertAlign w:val="superscript"/>
        </w:rPr>
        <w:t>3</w:t>
      </w:r>
      <w:r w:rsidRPr="00091DDE">
        <w:rPr>
          <w:rFonts w:cstheme="minorHAnsi"/>
          <w:sz w:val="24"/>
          <w:szCs w:val="24"/>
        </w:rPr>
        <w:t>/</w:t>
      </w:r>
      <w:r>
        <w:rPr>
          <w:rFonts w:cstheme="minorHAnsi"/>
          <w:sz w:val="24"/>
          <w:szCs w:val="24"/>
        </w:rPr>
        <w:t>c (Fig.3.2</w:t>
      </w:r>
      <w:r w:rsidR="003A495D">
        <w:rPr>
          <w:rFonts w:cstheme="minorHAnsi"/>
          <w:sz w:val="24"/>
          <w:szCs w:val="24"/>
        </w:rPr>
        <w:t>5</w:t>
      </w:r>
      <w:r>
        <w:rPr>
          <w:rFonts w:cstheme="minorHAnsi"/>
          <w:sz w:val="24"/>
          <w:szCs w:val="24"/>
        </w:rPr>
        <w:t>)</w:t>
      </w:r>
      <w:r w:rsidRPr="00091DDE">
        <w:rPr>
          <w:rFonts w:cstheme="minorHAnsi"/>
          <w:sz w:val="24"/>
          <w:szCs w:val="24"/>
        </w:rPr>
        <w:t xml:space="preserve">. </w:t>
      </w:r>
    </w:p>
    <w:p w14:paraId="64DDC7D7" w14:textId="77777777" w:rsidR="005F4343" w:rsidRDefault="005F4343" w:rsidP="00651C74">
      <w:pPr>
        <w:spacing w:after="240" w:line="276" w:lineRule="auto"/>
        <w:jc w:val="both"/>
        <w:rPr>
          <w:rFonts w:cstheme="minorHAnsi"/>
          <w:sz w:val="24"/>
          <w:szCs w:val="24"/>
        </w:rPr>
      </w:pPr>
    </w:p>
    <w:p w14:paraId="3CDBF359" w14:textId="77777777" w:rsidR="00D83C8A" w:rsidRDefault="00D83C8A" w:rsidP="00722086">
      <w:pPr>
        <w:pStyle w:val="Caption"/>
      </w:pPr>
    </w:p>
    <w:p w14:paraId="4787410F" w14:textId="77777777" w:rsidR="00F309E8" w:rsidRDefault="005F4343" w:rsidP="00F309E8">
      <w:pPr>
        <w:keepNext/>
        <w:spacing w:after="240" w:line="276" w:lineRule="auto"/>
        <w:jc w:val="center"/>
      </w:pPr>
      <w:r>
        <w:rPr>
          <w:noProof/>
          <w:lang w:val="en-US"/>
        </w:rPr>
        <w:drawing>
          <wp:inline distT="0" distB="0" distL="0" distR="0" wp14:anchorId="041FD848" wp14:editId="363D7B23">
            <wp:extent cx="4572000" cy="2743200"/>
            <wp:effectExtent l="0" t="0" r="0" b="0"/>
            <wp:docPr id="2" name="Chart 2">
              <a:extLst xmlns:a="http://schemas.openxmlformats.org/drawingml/2006/main">
                <a:ext uri="{FF2B5EF4-FFF2-40B4-BE49-F238E27FC236}">
                  <a16:creationId xmlns:a16="http://schemas.microsoft.com/office/drawing/2014/main" id="{C1722195-68C1-458B-AF6A-2691413E51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C1C0CEF" w14:textId="729150E2" w:rsidR="00105930" w:rsidRDefault="00576F95" w:rsidP="00722086">
      <w:pPr>
        <w:pStyle w:val="Caption"/>
      </w:pPr>
      <w:r>
        <w:t xml:space="preserve">                                                </w:t>
      </w:r>
      <w:r w:rsidR="00F309E8">
        <w:t xml:space="preserve">Fig. 3. </w:t>
      </w:r>
      <w:r w:rsidR="00F309E8">
        <w:fldChar w:fldCharType="begin"/>
      </w:r>
      <w:r w:rsidR="00F309E8">
        <w:instrText xml:space="preserve"> SEQ Fig._3. \* ARABIC </w:instrText>
      </w:r>
      <w:r w:rsidR="00F309E8">
        <w:fldChar w:fldCharType="separate"/>
      </w:r>
      <w:r w:rsidR="00BF5843">
        <w:rPr>
          <w:noProof/>
        </w:rPr>
        <w:t>25</w:t>
      </w:r>
      <w:r w:rsidR="00F309E8">
        <w:rPr>
          <w:noProof/>
        </w:rPr>
        <w:fldChar w:fldCharType="end"/>
      </w:r>
      <w:r w:rsidR="00F309E8" w:rsidRPr="00F309E8">
        <w:t xml:space="preserve"> </w:t>
      </w:r>
      <w:r w:rsidR="00F309E8" w:rsidRPr="00A81D95">
        <w:t xml:space="preserve">Flow loss of the </w:t>
      </w:r>
      <w:proofErr w:type="gramStart"/>
      <w:r w:rsidR="00F309E8" w:rsidRPr="00A81D95">
        <w:t>Kura river</w:t>
      </w:r>
      <w:proofErr w:type="gramEnd"/>
      <w:r w:rsidR="00F309E8" w:rsidRPr="00A81D95">
        <w:t xml:space="preserve"> by years</w:t>
      </w:r>
    </w:p>
    <w:p w14:paraId="0247AF3B" w14:textId="77777777" w:rsidR="00F309E8" w:rsidRDefault="00F309E8" w:rsidP="00651C74">
      <w:pPr>
        <w:spacing w:after="240" w:line="276" w:lineRule="auto"/>
        <w:jc w:val="both"/>
        <w:rPr>
          <w:rFonts w:cstheme="minorHAnsi"/>
          <w:sz w:val="24"/>
          <w:szCs w:val="24"/>
        </w:rPr>
      </w:pPr>
    </w:p>
    <w:p w14:paraId="2EDBA3B2" w14:textId="5C27E9F8" w:rsidR="005F4343" w:rsidRPr="00091DDE" w:rsidRDefault="005F4343" w:rsidP="00651C74">
      <w:pPr>
        <w:spacing w:after="240" w:line="276" w:lineRule="auto"/>
        <w:jc w:val="both"/>
        <w:rPr>
          <w:rFonts w:cstheme="minorHAnsi"/>
          <w:sz w:val="24"/>
          <w:szCs w:val="24"/>
        </w:rPr>
      </w:pPr>
      <w:r w:rsidRPr="00091DDE">
        <w:rPr>
          <w:rFonts w:cstheme="minorHAnsi"/>
          <w:sz w:val="24"/>
          <w:szCs w:val="24"/>
        </w:rPr>
        <w:t xml:space="preserve">A large part of the flow loss is observed in the area up to Mingachevir settlement, which is mainly due to the location of large reservoirs and pumping stations up to this point. There are more than 20 large water </w:t>
      </w:r>
      <w:r>
        <w:rPr>
          <w:rFonts w:cstheme="minorHAnsi"/>
          <w:sz w:val="24"/>
          <w:szCs w:val="24"/>
        </w:rPr>
        <w:t>withdrawals</w:t>
      </w:r>
      <w:r w:rsidRPr="00091DDE">
        <w:rPr>
          <w:rFonts w:cstheme="minorHAnsi"/>
          <w:sz w:val="24"/>
          <w:szCs w:val="24"/>
        </w:rPr>
        <w:t xml:space="preserve"> in this part of the Kura basin. Calculations show that after the commissioning of the Mingachevir reservoir in 1953, there was a clear increase in flow loss</w:t>
      </w:r>
      <w:r>
        <w:rPr>
          <w:rFonts w:cstheme="minorHAnsi"/>
          <w:sz w:val="24"/>
          <w:szCs w:val="24"/>
        </w:rPr>
        <w:t xml:space="preserve">. The </w:t>
      </w:r>
      <w:r w:rsidRPr="00091DDE">
        <w:rPr>
          <w:rFonts w:cstheme="minorHAnsi"/>
          <w:sz w:val="24"/>
          <w:szCs w:val="24"/>
        </w:rPr>
        <w:t>average flow loss in 1953-1970 was 26 m</w:t>
      </w:r>
      <w:r w:rsidRPr="0017573E">
        <w:rPr>
          <w:rFonts w:cstheme="minorHAnsi"/>
          <w:sz w:val="24"/>
          <w:szCs w:val="24"/>
          <w:vertAlign w:val="superscript"/>
        </w:rPr>
        <w:t>3</w:t>
      </w:r>
      <w:r w:rsidRPr="00091DDE">
        <w:rPr>
          <w:rFonts w:cstheme="minorHAnsi"/>
          <w:sz w:val="24"/>
          <w:szCs w:val="24"/>
        </w:rPr>
        <w:t>/</w:t>
      </w:r>
      <w:r>
        <w:rPr>
          <w:rFonts w:cstheme="minorHAnsi"/>
          <w:sz w:val="24"/>
          <w:szCs w:val="24"/>
        </w:rPr>
        <w:t>c</w:t>
      </w:r>
      <w:r w:rsidRPr="00091DDE">
        <w:rPr>
          <w:rFonts w:cstheme="minorHAnsi"/>
          <w:sz w:val="24"/>
          <w:szCs w:val="24"/>
        </w:rPr>
        <w:t>, in 1971-1990 156 m3 /</w:t>
      </w:r>
      <w:r>
        <w:rPr>
          <w:rFonts w:cstheme="minorHAnsi"/>
          <w:sz w:val="24"/>
          <w:szCs w:val="24"/>
        </w:rPr>
        <w:t>c</w:t>
      </w:r>
      <w:r w:rsidRPr="00091DDE">
        <w:rPr>
          <w:rFonts w:cstheme="minorHAnsi"/>
          <w:sz w:val="24"/>
          <w:szCs w:val="24"/>
        </w:rPr>
        <w:t>, and in 1991-1996 145 m</w:t>
      </w:r>
      <w:r w:rsidRPr="0017573E">
        <w:rPr>
          <w:rFonts w:cstheme="minorHAnsi"/>
          <w:sz w:val="24"/>
          <w:szCs w:val="24"/>
          <w:vertAlign w:val="superscript"/>
        </w:rPr>
        <w:t>3</w:t>
      </w:r>
      <w:r w:rsidRPr="00091DDE">
        <w:rPr>
          <w:rFonts w:cstheme="minorHAnsi"/>
          <w:sz w:val="24"/>
          <w:szCs w:val="24"/>
        </w:rPr>
        <w:t>/</w:t>
      </w:r>
      <w:r>
        <w:rPr>
          <w:rFonts w:cstheme="minorHAnsi"/>
          <w:sz w:val="24"/>
          <w:szCs w:val="24"/>
        </w:rPr>
        <w:t>c</w:t>
      </w:r>
      <w:r w:rsidRPr="00091DDE">
        <w:rPr>
          <w:rFonts w:cstheme="minorHAnsi"/>
          <w:sz w:val="24"/>
          <w:szCs w:val="24"/>
        </w:rPr>
        <w:t>.</w:t>
      </w:r>
    </w:p>
    <w:p w14:paraId="3B23AF91" w14:textId="77777777" w:rsidR="005F4343" w:rsidRPr="00091DDE" w:rsidRDefault="005F4343" w:rsidP="00651C74">
      <w:pPr>
        <w:spacing w:after="240" w:line="276" w:lineRule="auto"/>
        <w:jc w:val="both"/>
        <w:rPr>
          <w:rFonts w:eastAsia="Times New Roman" w:cstheme="minorHAnsi"/>
          <w:color w:val="000000"/>
          <w:sz w:val="24"/>
          <w:szCs w:val="24"/>
        </w:rPr>
      </w:pPr>
      <w:r w:rsidRPr="00091DDE">
        <w:rPr>
          <w:rFonts w:eastAsia="Times New Roman" w:cstheme="minorHAnsi"/>
          <w:color w:val="000000"/>
          <w:sz w:val="24"/>
          <w:szCs w:val="24"/>
        </w:rPr>
        <w:t>Araz is the largest tributary of the Kura, with a catchment area of ​​101,900 km </w:t>
      </w:r>
      <w:r w:rsidRPr="00091DDE">
        <w:rPr>
          <w:rFonts w:eastAsia="Times New Roman" w:cstheme="minorHAnsi"/>
          <w:color w:val="000000"/>
          <w:sz w:val="24"/>
          <w:szCs w:val="24"/>
          <w:vertAlign w:val="superscript"/>
        </w:rPr>
        <w:t>2 </w:t>
      </w:r>
      <w:r w:rsidRPr="00091DDE">
        <w:rPr>
          <w:rFonts w:eastAsia="Times New Roman" w:cstheme="minorHAnsi"/>
          <w:color w:val="000000"/>
          <w:sz w:val="24"/>
          <w:szCs w:val="24"/>
        </w:rPr>
        <w:t>and a length of 1,072 </w:t>
      </w:r>
      <w:proofErr w:type="gramStart"/>
      <w:r w:rsidRPr="00091DDE">
        <w:rPr>
          <w:rFonts w:eastAsia="Times New Roman" w:cstheme="minorHAnsi"/>
          <w:color w:val="000000"/>
          <w:sz w:val="24"/>
          <w:szCs w:val="24"/>
        </w:rPr>
        <w:t>km .</w:t>
      </w:r>
      <w:proofErr w:type="gramEnd"/>
      <w:r w:rsidRPr="00091DDE">
        <w:rPr>
          <w:rFonts w:eastAsia="Times New Roman" w:cstheme="minorHAnsi"/>
          <w:color w:val="000000"/>
          <w:sz w:val="24"/>
          <w:szCs w:val="24"/>
        </w:rPr>
        <w:t> Currently, the main impact of anthropogenic factors on the flow of the Araz River occurs under the complex influence of the following factors:</w:t>
      </w:r>
    </w:p>
    <w:p w14:paraId="63132797" w14:textId="77777777" w:rsidR="005F4343" w:rsidRPr="00091DDE" w:rsidRDefault="005F4343">
      <w:pPr>
        <w:numPr>
          <w:ilvl w:val="0"/>
          <w:numId w:val="3"/>
        </w:numPr>
        <w:spacing w:after="0" w:line="276" w:lineRule="auto"/>
        <w:jc w:val="both"/>
        <w:rPr>
          <w:rFonts w:eastAsia="Times New Roman" w:cstheme="minorHAnsi"/>
          <w:color w:val="000000"/>
          <w:sz w:val="24"/>
          <w:szCs w:val="24"/>
        </w:rPr>
      </w:pPr>
      <w:r w:rsidRPr="00091DDE">
        <w:rPr>
          <w:rFonts w:eastAsia="Times New Roman" w:cstheme="minorHAnsi"/>
          <w:color w:val="000000"/>
          <w:sz w:val="24"/>
          <w:szCs w:val="24"/>
        </w:rPr>
        <w:t xml:space="preserve">Flow and flow regime change as a result of construction of </w:t>
      </w:r>
      <w:proofErr w:type="gramStart"/>
      <w:r w:rsidRPr="00091DDE">
        <w:rPr>
          <w:rFonts w:eastAsia="Times New Roman" w:cstheme="minorHAnsi"/>
          <w:color w:val="000000"/>
          <w:sz w:val="24"/>
          <w:szCs w:val="24"/>
        </w:rPr>
        <w:t>reservoirs</w:t>
      </w:r>
      <w:proofErr w:type="gramEnd"/>
    </w:p>
    <w:p w14:paraId="70E2A47E" w14:textId="77777777" w:rsidR="005F4343" w:rsidRPr="00091DDE" w:rsidRDefault="005F4343">
      <w:pPr>
        <w:numPr>
          <w:ilvl w:val="0"/>
          <w:numId w:val="3"/>
        </w:numPr>
        <w:spacing w:after="0" w:line="276" w:lineRule="auto"/>
        <w:jc w:val="both"/>
        <w:rPr>
          <w:rFonts w:eastAsia="Times New Roman" w:cstheme="minorHAnsi"/>
          <w:color w:val="000000"/>
          <w:sz w:val="24"/>
          <w:szCs w:val="24"/>
        </w:rPr>
      </w:pPr>
      <w:r w:rsidRPr="00091DDE">
        <w:rPr>
          <w:rFonts w:eastAsia="Times New Roman" w:cstheme="minorHAnsi"/>
          <w:color w:val="000000"/>
          <w:sz w:val="24"/>
          <w:szCs w:val="24"/>
        </w:rPr>
        <w:t>Water withdrawal from the main channel and river tributaries for irrigation, industrial and household use without return</w:t>
      </w:r>
    </w:p>
    <w:p w14:paraId="41CD7168" w14:textId="77777777" w:rsidR="005F4343" w:rsidRPr="00091DDE" w:rsidRDefault="005F4343">
      <w:pPr>
        <w:numPr>
          <w:ilvl w:val="0"/>
          <w:numId w:val="3"/>
        </w:numPr>
        <w:spacing w:after="0" w:line="276" w:lineRule="auto"/>
        <w:jc w:val="both"/>
        <w:rPr>
          <w:rFonts w:eastAsia="Times New Roman" w:cstheme="minorHAnsi"/>
          <w:color w:val="000000"/>
          <w:sz w:val="24"/>
          <w:szCs w:val="24"/>
        </w:rPr>
      </w:pPr>
      <w:r w:rsidRPr="00091DDE">
        <w:rPr>
          <w:rFonts w:eastAsia="Times New Roman" w:cstheme="minorHAnsi"/>
          <w:color w:val="000000"/>
          <w:sz w:val="24"/>
          <w:szCs w:val="24"/>
        </w:rPr>
        <w:t xml:space="preserve">Water coming to the river from Mingachevir reservoir through the Upper Karabakh </w:t>
      </w:r>
      <w:proofErr w:type="gramStart"/>
      <w:r w:rsidRPr="00091DDE">
        <w:rPr>
          <w:rFonts w:eastAsia="Times New Roman" w:cstheme="minorHAnsi"/>
          <w:color w:val="000000"/>
          <w:sz w:val="24"/>
          <w:szCs w:val="24"/>
        </w:rPr>
        <w:t>canal</w:t>
      </w:r>
      <w:proofErr w:type="gramEnd"/>
    </w:p>
    <w:p w14:paraId="01847189" w14:textId="77777777" w:rsidR="005F4343" w:rsidRPr="00091DDE" w:rsidRDefault="005F4343">
      <w:pPr>
        <w:numPr>
          <w:ilvl w:val="0"/>
          <w:numId w:val="3"/>
        </w:numPr>
        <w:spacing w:after="0" w:line="276" w:lineRule="auto"/>
        <w:jc w:val="both"/>
        <w:rPr>
          <w:rFonts w:eastAsia="Times New Roman" w:cstheme="minorHAnsi"/>
          <w:color w:val="000000"/>
          <w:sz w:val="24"/>
          <w:szCs w:val="24"/>
        </w:rPr>
      </w:pPr>
      <w:r w:rsidRPr="00091DDE">
        <w:rPr>
          <w:rFonts w:eastAsia="Times New Roman" w:cstheme="minorHAnsi"/>
          <w:color w:val="000000"/>
          <w:sz w:val="24"/>
          <w:szCs w:val="24"/>
        </w:rPr>
        <w:t>Changes in the flow regime because of water discharge from Lake Goycha (Sevan)</w:t>
      </w:r>
    </w:p>
    <w:p w14:paraId="51044493" w14:textId="77777777" w:rsidR="005F4343" w:rsidRPr="00091DDE" w:rsidRDefault="005F4343">
      <w:pPr>
        <w:numPr>
          <w:ilvl w:val="0"/>
          <w:numId w:val="3"/>
        </w:numPr>
        <w:spacing w:line="276" w:lineRule="auto"/>
        <w:jc w:val="both"/>
        <w:rPr>
          <w:rFonts w:eastAsia="Times New Roman" w:cstheme="minorHAnsi"/>
          <w:color w:val="000000"/>
          <w:sz w:val="24"/>
          <w:szCs w:val="24"/>
        </w:rPr>
      </w:pPr>
      <w:r w:rsidRPr="00091DDE">
        <w:rPr>
          <w:rFonts w:eastAsia="Times New Roman" w:cstheme="minorHAnsi"/>
          <w:color w:val="000000"/>
          <w:sz w:val="24"/>
          <w:szCs w:val="24"/>
        </w:rPr>
        <w:t>Flow changes because of other reclamation and water management measures</w:t>
      </w:r>
    </w:p>
    <w:p w14:paraId="2BC790E6" w14:textId="77777777" w:rsidR="005F4343" w:rsidRPr="00091DDE" w:rsidRDefault="005F4343" w:rsidP="00651C74">
      <w:pPr>
        <w:spacing w:after="240" w:line="276" w:lineRule="auto"/>
        <w:jc w:val="both"/>
        <w:rPr>
          <w:rFonts w:eastAsia="Times New Roman" w:cstheme="minorHAnsi"/>
          <w:color w:val="000000"/>
          <w:sz w:val="24"/>
          <w:szCs w:val="24"/>
        </w:rPr>
      </w:pPr>
      <w:r w:rsidRPr="00091DDE">
        <w:rPr>
          <w:rFonts w:eastAsia="Times New Roman" w:cstheme="minorHAnsi"/>
          <w:color w:val="000000"/>
          <w:sz w:val="24"/>
          <w:szCs w:val="24"/>
        </w:rPr>
        <w:t xml:space="preserve">The complex effect of the above and other factors has manifested itself in different ways </w:t>
      </w:r>
      <w:proofErr w:type="gramStart"/>
      <w:r w:rsidRPr="00091DDE">
        <w:rPr>
          <w:rFonts w:eastAsia="Times New Roman" w:cstheme="minorHAnsi"/>
          <w:color w:val="000000"/>
          <w:sz w:val="24"/>
          <w:szCs w:val="24"/>
        </w:rPr>
        <w:t>in the course of</w:t>
      </w:r>
      <w:proofErr w:type="gramEnd"/>
      <w:r w:rsidRPr="00091DDE">
        <w:rPr>
          <w:rFonts w:eastAsia="Times New Roman" w:cstheme="minorHAnsi"/>
          <w:color w:val="000000"/>
          <w:sz w:val="24"/>
          <w:szCs w:val="24"/>
        </w:rPr>
        <w:t xml:space="preserve"> the Araz in different years. As in the Kura River, the intensive influence of anthropogenic factors has been observed in the Araz since the middle of the 20th century. The construction of the main water facilities on the river began after the 50s of the last </w:t>
      </w:r>
      <w:proofErr w:type="gramStart"/>
      <w:r w:rsidRPr="00091DDE">
        <w:rPr>
          <w:rFonts w:eastAsia="Times New Roman" w:cstheme="minorHAnsi"/>
          <w:color w:val="000000"/>
          <w:sz w:val="24"/>
          <w:szCs w:val="24"/>
        </w:rPr>
        <w:t>century</w:t>
      </w:r>
      <w:proofErr w:type="gramEnd"/>
      <w:r w:rsidRPr="00091DDE">
        <w:rPr>
          <w:rFonts w:eastAsia="Times New Roman" w:cstheme="minorHAnsi"/>
          <w:color w:val="000000"/>
          <w:sz w:val="24"/>
          <w:szCs w:val="24"/>
        </w:rPr>
        <w:t>. If in 1927-1954 the total area of ​​irrigated lands in the river basin was 60-300 thousand hectares, in 1954-1978 this figure was 250 thousand hectares. At present, the total area of ​​irrigated lands in the Araz Basin in Azerbaijan is more than 400,000 hectares. The total area of ​​irrigated lands in the whole river basin (the total area of ​​Iran, Turkey, Azerbaijan, and Armenia) is about 850,000 hectares. As the total area of ​​irrigated lands increased over the years, the total volume of water taken from the river basin for irrigation purposes also increased</w:t>
      </w:r>
      <w:r>
        <w:rPr>
          <w:rFonts w:eastAsia="Times New Roman" w:cstheme="minorHAnsi"/>
          <w:color w:val="000000"/>
          <w:sz w:val="24"/>
          <w:szCs w:val="24"/>
        </w:rPr>
        <w:t>.</w:t>
      </w:r>
    </w:p>
    <w:p w14:paraId="220E902A" w14:textId="77777777" w:rsidR="005F4343" w:rsidRPr="00091DDE" w:rsidRDefault="005F4343" w:rsidP="00651C74">
      <w:pPr>
        <w:spacing w:after="240" w:line="276" w:lineRule="auto"/>
        <w:jc w:val="both"/>
        <w:rPr>
          <w:rFonts w:eastAsia="Times New Roman" w:cstheme="minorHAnsi"/>
          <w:color w:val="000000"/>
          <w:sz w:val="24"/>
          <w:szCs w:val="24"/>
        </w:rPr>
      </w:pPr>
      <w:proofErr w:type="gramStart"/>
      <w:r w:rsidRPr="00091DDE">
        <w:rPr>
          <w:rFonts w:eastAsia="Times New Roman" w:cstheme="minorHAnsi"/>
          <w:color w:val="000000"/>
          <w:sz w:val="24"/>
          <w:szCs w:val="24"/>
        </w:rPr>
        <w:t>In order to</w:t>
      </w:r>
      <w:proofErr w:type="gramEnd"/>
      <w:r w:rsidRPr="00091DDE">
        <w:rPr>
          <w:rFonts w:eastAsia="Times New Roman" w:cstheme="minorHAnsi"/>
          <w:color w:val="000000"/>
          <w:sz w:val="24"/>
          <w:szCs w:val="24"/>
        </w:rPr>
        <w:t xml:space="preserve"> provide water </w:t>
      </w:r>
      <w:r>
        <w:rPr>
          <w:rFonts w:eastAsia="Times New Roman" w:cstheme="minorHAnsi"/>
          <w:color w:val="000000"/>
          <w:sz w:val="24"/>
          <w:szCs w:val="24"/>
        </w:rPr>
        <w:t>from</w:t>
      </w:r>
      <w:r w:rsidRPr="00091DDE">
        <w:rPr>
          <w:rFonts w:eastAsia="Times New Roman" w:cstheme="minorHAnsi"/>
          <w:color w:val="000000"/>
          <w:sz w:val="24"/>
          <w:szCs w:val="24"/>
        </w:rPr>
        <w:t xml:space="preserve"> the Araz</w:t>
      </w:r>
      <w:r w:rsidRPr="00091DDE">
        <w:rPr>
          <w:rFonts w:eastAsia="Times New Roman" w:cstheme="minorHAnsi"/>
          <w:color w:val="000000"/>
          <w:sz w:val="24"/>
          <w:szCs w:val="24"/>
          <w:lang w:val="az-Latn-AZ"/>
        </w:rPr>
        <w:t xml:space="preserve"> </w:t>
      </w:r>
      <w:r>
        <w:rPr>
          <w:rFonts w:eastAsia="Times New Roman" w:cstheme="minorHAnsi"/>
          <w:color w:val="000000"/>
          <w:sz w:val="24"/>
          <w:szCs w:val="24"/>
          <w:lang w:val="az-Latn-AZ"/>
        </w:rPr>
        <w:t xml:space="preserve">to nearby </w:t>
      </w:r>
      <w:r w:rsidRPr="00091DDE">
        <w:rPr>
          <w:rFonts w:eastAsia="Times New Roman" w:cstheme="minorHAnsi"/>
          <w:color w:val="000000"/>
          <w:sz w:val="24"/>
          <w:szCs w:val="24"/>
        </w:rPr>
        <w:t>regions of Azerbaijan and Iran, several large water management projects have been implemented with the consent of both parties. The largest of these projects is the Araz water junction, commissioned in 1971, and the reservoir above it. </w:t>
      </w:r>
      <w:r>
        <w:rPr>
          <w:rFonts w:eastAsia="Times New Roman" w:cstheme="minorHAnsi"/>
          <w:color w:val="000000"/>
          <w:sz w:val="24"/>
          <w:szCs w:val="24"/>
        </w:rPr>
        <w:t xml:space="preserve"> </w:t>
      </w:r>
      <w:r w:rsidRPr="00091DDE">
        <w:rPr>
          <w:rFonts w:eastAsia="Times New Roman" w:cstheme="minorHAnsi"/>
          <w:color w:val="000000"/>
          <w:sz w:val="24"/>
          <w:szCs w:val="24"/>
        </w:rPr>
        <w:t xml:space="preserve">Khudafarin Reservoir is a reservoir built on the Araz River on the international border between Iran and Azerbaijan. It </w:t>
      </w:r>
      <w:proofErr w:type="gramStart"/>
      <w:r w:rsidRPr="00091DDE">
        <w:rPr>
          <w:rFonts w:eastAsia="Times New Roman" w:cstheme="minorHAnsi"/>
          <w:color w:val="000000"/>
          <w:sz w:val="24"/>
          <w:szCs w:val="24"/>
        </w:rPr>
        <w:t xml:space="preserve">is located </w:t>
      </w:r>
      <w:r>
        <w:rPr>
          <w:rFonts w:eastAsia="Times New Roman" w:cstheme="minorHAnsi"/>
          <w:color w:val="000000"/>
          <w:sz w:val="24"/>
          <w:szCs w:val="24"/>
        </w:rPr>
        <w:t>in</w:t>
      </w:r>
      <w:proofErr w:type="gramEnd"/>
      <w:r>
        <w:rPr>
          <w:rFonts w:eastAsia="Times New Roman" w:cstheme="minorHAnsi"/>
          <w:color w:val="000000"/>
          <w:sz w:val="24"/>
          <w:szCs w:val="24"/>
        </w:rPr>
        <w:t xml:space="preserve"> </w:t>
      </w:r>
      <w:r w:rsidRPr="00091DDE">
        <w:rPr>
          <w:rFonts w:eastAsia="Times New Roman" w:cstheme="minorHAnsi"/>
          <w:color w:val="000000"/>
          <w:sz w:val="24"/>
          <w:szCs w:val="24"/>
        </w:rPr>
        <w:t>1 km northwest of the village of Khudafarin in Azerbaijan's Jabrayil region. It covers the administrative territory of Jabrayil and Zangilan districts of Azerbaijan. It is planned to irrigate 75,000 hectares of land with the reservoir</w:t>
      </w:r>
      <w:r>
        <w:rPr>
          <w:rFonts w:eastAsia="Times New Roman" w:cstheme="minorHAnsi"/>
          <w:color w:val="000000"/>
          <w:sz w:val="24"/>
          <w:szCs w:val="24"/>
        </w:rPr>
        <w:t xml:space="preserve"> (Khosroshahi et al, 2015).</w:t>
      </w:r>
    </w:p>
    <w:p w14:paraId="23BD4F1C" w14:textId="77777777" w:rsidR="005F4343" w:rsidRPr="00091DDE" w:rsidRDefault="005F4343" w:rsidP="00651C74">
      <w:pPr>
        <w:spacing w:after="240" w:line="276" w:lineRule="auto"/>
        <w:jc w:val="both"/>
        <w:rPr>
          <w:rFonts w:eastAsia="Times New Roman" w:cstheme="minorHAnsi"/>
          <w:color w:val="000000"/>
          <w:sz w:val="24"/>
          <w:szCs w:val="24"/>
        </w:rPr>
      </w:pPr>
    </w:p>
    <w:p w14:paraId="3090B353" w14:textId="57C39542" w:rsidR="005F4343" w:rsidRDefault="005F4343" w:rsidP="003E084F">
      <w:pPr>
        <w:pStyle w:val="Heading2"/>
        <w:rPr>
          <w:rStyle w:val="Heading3Char"/>
        </w:rPr>
      </w:pPr>
      <w:bookmarkStart w:id="214" w:name="_Toc71381999"/>
      <w:bookmarkStart w:id="215" w:name="_Toc88259850"/>
      <w:bookmarkStart w:id="216" w:name="_Toc135821587"/>
      <w:bookmarkStart w:id="217" w:name="_Toc135822055"/>
      <w:bookmarkStart w:id="218" w:name="_Toc162472133"/>
      <w:r w:rsidRPr="00D15B24">
        <w:rPr>
          <w:rStyle w:val="Heading3Char"/>
        </w:rPr>
        <w:t>Climate Changes</w:t>
      </w:r>
      <w:bookmarkEnd w:id="214"/>
      <w:bookmarkEnd w:id="215"/>
      <w:bookmarkEnd w:id="216"/>
      <w:bookmarkEnd w:id="217"/>
      <w:bookmarkEnd w:id="218"/>
    </w:p>
    <w:p w14:paraId="4F075BD1" w14:textId="77777777" w:rsidR="00D15B24" w:rsidRPr="00D15B24" w:rsidRDefault="00D15B24" w:rsidP="00D15B24">
      <w:pPr>
        <w:rPr>
          <w:lang w:val="en-US"/>
        </w:rPr>
      </w:pPr>
    </w:p>
    <w:p w14:paraId="3A3C3BF0"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Long-term projections show that in 2020-2100, against the background of rising temperatures in the territory of Azerbaijan, atmospheric precipitation will decrease, and water content in all freshwater basins, including rivers, lakes and ponds will decrease (</w:t>
      </w:r>
      <w:r>
        <w:rPr>
          <w:rFonts w:cstheme="minorHAnsi"/>
          <w:sz w:val="24"/>
          <w:szCs w:val="24"/>
          <w:lang w:val="az-Latn-AZ"/>
        </w:rPr>
        <w:t>TNC, 2015</w:t>
      </w:r>
      <w:r w:rsidRPr="00091DDE">
        <w:rPr>
          <w:rFonts w:cstheme="minorHAnsi"/>
          <w:sz w:val="24"/>
          <w:szCs w:val="24"/>
          <w:lang w:val="az-Latn-AZ"/>
        </w:rPr>
        <w:t xml:space="preserve">). </w:t>
      </w:r>
    </w:p>
    <w:p w14:paraId="33D43649"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Climate change influences is expected to stress water resources. Surface water is predicted to decrease by 23% from 2021 to 2050, and water resources are predicted to decrease by 29% from the baseline year (1960-1990) level from 2071 to 2100</w:t>
      </w:r>
      <w:r>
        <w:rPr>
          <w:rFonts w:cstheme="minorHAnsi"/>
          <w:sz w:val="24"/>
          <w:szCs w:val="24"/>
          <w:lang w:val="az-Latn-AZ"/>
        </w:rPr>
        <w:t xml:space="preserve"> </w:t>
      </w:r>
      <w:r w:rsidRPr="007B7791">
        <w:rPr>
          <w:rFonts w:cstheme="minorHAnsi"/>
          <w:sz w:val="24"/>
          <w:szCs w:val="24"/>
          <w:lang w:val="az-Latn-AZ"/>
        </w:rPr>
        <w:t>(</w:t>
      </w:r>
      <w:r>
        <w:rPr>
          <w:rFonts w:cstheme="minorHAnsi"/>
          <w:sz w:val="24"/>
          <w:szCs w:val="24"/>
          <w:lang w:val="az-Latn-AZ"/>
        </w:rPr>
        <w:t>Makhmudov</w:t>
      </w:r>
      <w:r w:rsidRPr="007B7791">
        <w:rPr>
          <w:rFonts w:cstheme="minorHAnsi"/>
          <w:sz w:val="24"/>
          <w:szCs w:val="24"/>
          <w:lang w:val="az-Latn-AZ"/>
        </w:rPr>
        <w:t>, 201</w:t>
      </w:r>
      <w:r>
        <w:rPr>
          <w:rFonts w:cstheme="minorHAnsi"/>
          <w:sz w:val="24"/>
          <w:szCs w:val="24"/>
          <w:lang w:val="az-Latn-AZ"/>
        </w:rPr>
        <w:t>6</w:t>
      </w:r>
      <w:r w:rsidRPr="007B7791">
        <w:rPr>
          <w:rFonts w:cstheme="minorHAnsi"/>
          <w:sz w:val="24"/>
          <w:szCs w:val="24"/>
          <w:lang w:val="az-Latn-AZ"/>
        </w:rPr>
        <w:t>)</w:t>
      </w:r>
      <w:r w:rsidRPr="00091DDE">
        <w:rPr>
          <w:rFonts w:cstheme="minorHAnsi"/>
          <w:sz w:val="24"/>
          <w:szCs w:val="24"/>
          <w:lang w:val="az-Latn-AZ"/>
        </w:rPr>
        <w:t xml:space="preserve">. </w:t>
      </w:r>
    </w:p>
    <w:p w14:paraId="6F336F06" w14:textId="77777777" w:rsidR="005F4343" w:rsidRPr="00091DDE" w:rsidRDefault="005F4343" w:rsidP="00651C74">
      <w:pPr>
        <w:spacing w:after="240" w:line="276" w:lineRule="auto"/>
        <w:jc w:val="both"/>
        <w:rPr>
          <w:rFonts w:cstheme="minorHAnsi"/>
          <w:sz w:val="24"/>
          <w:szCs w:val="24"/>
        </w:rPr>
      </w:pPr>
      <w:r w:rsidRPr="00091DDE">
        <w:rPr>
          <w:rFonts w:cstheme="minorHAnsi"/>
          <w:sz w:val="24"/>
          <w:szCs w:val="24"/>
          <w:lang w:val="az-Latn-AZ"/>
        </w:rPr>
        <w:t xml:space="preserve">The studies confirm that climate changes started to cause a reduction in the major rivers and water resources of Azerbaijan. Mainly, reduction is observed in winter rainfall and snow, as well as in spring rainfall. This also led to a decrease in both surface and ground water. According to the analyses after the First and Second National data reductions in river water resources continued. </w:t>
      </w:r>
      <w:r w:rsidRPr="00091DDE">
        <w:rPr>
          <w:rFonts w:cstheme="minorHAnsi"/>
          <w:sz w:val="24"/>
          <w:szCs w:val="24"/>
        </w:rPr>
        <w:t>Currently, streamflow reductions mostly occur in summer. The research results confirm the significant impact of climate change on water resources during recent 21 years. According to the “HadCM3 modeling of MAGİCC/SCENGEN” scenario in 2011-2040, 2041-2070 and 2071-2100 in the condition of increase in temperature and decrease in precipitation (especially in the Lesser Caucasus) the water resources over the country predicted to decrease by 10-15% in 2011-2040, by 15-20% in 2041-2070, by 20-25% in 2071-2100 years</w:t>
      </w:r>
      <w:r>
        <w:rPr>
          <w:rFonts w:cstheme="minorHAnsi"/>
          <w:sz w:val="24"/>
          <w:szCs w:val="24"/>
        </w:rPr>
        <w:t xml:space="preserve"> (TNC, 2015)</w:t>
      </w:r>
      <w:r w:rsidRPr="00091DDE">
        <w:rPr>
          <w:rFonts w:cstheme="minorHAnsi"/>
          <w:sz w:val="24"/>
          <w:szCs w:val="24"/>
        </w:rPr>
        <w:t>.</w:t>
      </w:r>
    </w:p>
    <w:p w14:paraId="23373796" w14:textId="77777777" w:rsidR="005F4343" w:rsidRPr="00091DDE" w:rsidRDefault="005F4343" w:rsidP="00651C74">
      <w:pPr>
        <w:spacing w:after="240" w:line="276" w:lineRule="auto"/>
        <w:jc w:val="both"/>
        <w:rPr>
          <w:rFonts w:cstheme="minorHAnsi"/>
          <w:sz w:val="24"/>
          <w:szCs w:val="24"/>
        </w:rPr>
      </w:pPr>
      <w:r w:rsidRPr="00091DDE">
        <w:rPr>
          <w:rFonts w:cstheme="minorHAnsi"/>
          <w:sz w:val="24"/>
          <w:szCs w:val="24"/>
        </w:rPr>
        <w:t xml:space="preserve">Long-term data from freshwater ecosystems demonstrate variations related with climate changes. Increasing air temperatures are replicated in increasing water temperatures in lakes and streams. </w:t>
      </w:r>
    </w:p>
    <w:p w14:paraId="185C3974" w14:textId="77777777" w:rsidR="005F4343" w:rsidRPr="00091DDE" w:rsidRDefault="005F4343" w:rsidP="00651C74">
      <w:pPr>
        <w:spacing w:after="240" w:line="276" w:lineRule="auto"/>
        <w:jc w:val="both"/>
        <w:rPr>
          <w:rFonts w:cstheme="minorHAnsi"/>
          <w:sz w:val="24"/>
          <w:szCs w:val="24"/>
        </w:rPr>
      </w:pPr>
      <w:r w:rsidRPr="00091DDE">
        <w:rPr>
          <w:rFonts w:cstheme="minorHAnsi"/>
          <w:sz w:val="24"/>
          <w:szCs w:val="24"/>
        </w:rPr>
        <w:t>Raising temperatures, combined with changes in rainfall will intensify the frequency and intensity of water shortages in the country. Country reliance on surface water can be dramatically affected as supply from river waters becomes more variable, and more demand is placed on other sources, such as groundwater, storm water and desalinated sea water. Given that climate change is also likely to negatively affect groundwater resources, the role of storm and desalinated waters becomes more important</w:t>
      </w:r>
      <w:r>
        <w:rPr>
          <w:rFonts w:cstheme="minorHAnsi"/>
          <w:sz w:val="24"/>
          <w:szCs w:val="24"/>
        </w:rPr>
        <w:t xml:space="preserve"> (Abbasov, 2018a)</w:t>
      </w:r>
      <w:r w:rsidRPr="00091DDE">
        <w:rPr>
          <w:rFonts w:cstheme="minorHAnsi"/>
          <w:sz w:val="24"/>
          <w:szCs w:val="24"/>
        </w:rPr>
        <w:t xml:space="preserve">. </w:t>
      </w:r>
    </w:p>
    <w:p w14:paraId="2514E751"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rPr>
        <w:t xml:space="preserve">It is expected that rising temperatures in lakes may lead to a higher risk of deep-water anoxia. Variations in wind and air temperature will be reflected in changes in the physical behavior of lakes, which may go hand in hand with a modification of the chemical and biological characteristics of surface waters. Altering precipitation patterns, like changes in the total amount, </w:t>
      </w:r>
      <w:proofErr w:type="gramStart"/>
      <w:r w:rsidRPr="00091DDE">
        <w:rPr>
          <w:rFonts w:cstheme="minorHAnsi"/>
          <w:sz w:val="24"/>
          <w:szCs w:val="24"/>
        </w:rPr>
        <w:t>seasonality</w:t>
      </w:r>
      <w:proofErr w:type="gramEnd"/>
      <w:r w:rsidRPr="00091DDE">
        <w:rPr>
          <w:rFonts w:cstheme="minorHAnsi"/>
          <w:sz w:val="24"/>
          <w:szCs w:val="24"/>
        </w:rPr>
        <w:t xml:space="preserve"> or intensity, may alter hydrological cycles including streamflow patterns. Wetlands</w:t>
      </w:r>
      <w:proofErr w:type="gramStart"/>
      <w:r w:rsidRPr="00091DDE">
        <w:rPr>
          <w:rFonts w:cstheme="minorHAnsi"/>
          <w:sz w:val="24"/>
          <w:szCs w:val="24"/>
        </w:rPr>
        <w:t>, in particular, may</w:t>
      </w:r>
      <w:proofErr w:type="gramEnd"/>
      <w:r w:rsidRPr="00091DDE">
        <w:rPr>
          <w:rFonts w:cstheme="minorHAnsi"/>
          <w:sz w:val="24"/>
          <w:szCs w:val="24"/>
        </w:rPr>
        <w:t xml:space="preserve"> be affected by high evaporation rates. </w:t>
      </w:r>
      <w:r w:rsidRPr="00091DDE">
        <w:rPr>
          <w:rFonts w:cstheme="minorHAnsi"/>
          <w:sz w:val="24"/>
          <w:szCs w:val="24"/>
          <w:lang w:val="az-Latn-AZ"/>
        </w:rPr>
        <w:t xml:space="preserve">As a result of these effects, the area of many Azerbaijani lakes is rapidly declining. For example, over the last 20 years, the apparent decline in the Mahmudchala and Hajigabul lakes has been rapidly reducing the size of the lakes. </w:t>
      </w:r>
    </w:p>
    <w:p w14:paraId="2DFACF8A"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rPr>
        <w:t xml:space="preserve">Climate change will also influence water needs. Warmer temperatures will likely increase evaporation rates and extend dry seasons, thereby increasing the amount of water that is needed for the irrigation of many crops, urban landscaping, and environmental water needs. Raising temperatures will also affect household water use, considerably increasing demand in potable water. This will increase expected water withdrawals from the country’s rivers and groundwater sources. </w:t>
      </w:r>
      <w:r w:rsidRPr="00091DDE">
        <w:rPr>
          <w:rFonts w:cstheme="minorHAnsi"/>
          <w:sz w:val="24"/>
          <w:szCs w:val="24"/>
          <w:lang w:val="az-Latn-AZ"/>
        </w:rPr>
        <w:t>As a result of climate change, the demand for water is expected to increase against the background of a decrease in surface area. This will be primarily due to increased demand for water due to dry and hot weather curcumstances. For example, very hot weather in the country's main irrigation areas indicates an increase in demand for irrigation water.</w:t>
      </w:r>
    </w:p>
    <w:p w14:paraId="09F8B50E" w14:textId="77777777" w:rsidR="005F4343" w:rsidRPr="00091DDE" w:rsidRDefault="005F4343" w:rsidP="00651C74">
      <w:pPr>
        <w:spacing w:after="240" w:line="276" w:lineRule="auto"/>
        <w:jc w:val="both"/>
        <w:rPr>
          <w:rFonts w:cstheme="minorHAnsi"/>
          <w:sz w:val="24"/>
          <w:szCs w:val="24"/>
        </w:rPr>
      </w:pPr>
      <w:r w:rsidRPr="00091DDE">
        <w:rPr>
          <w:rFonts w:cstheme="minorHAnsi"/>
          <w:sz w:val="24"/>
          <w:szCs w:val="24"/>
        </w:rPr>
        <w:t>Combined with urbanization, climate change will further stress country’s agricultural products, making them more vulnerable to pests, disease, and changes in species composition. Along with drier soils, land will experience more frequent and intense fires, erosion resulting in subsequent changes in vegetation, and eventually a reduction in the water supply</w:t>
      </w:r>
      <w:r>
        <w:rPr>
          <w:rFonts w:cstheme="minorHAnsi"/>
          <w:sz w:val="24"/>
          <w:szCs w:val="24"/>
        </w:rPr>
        <w:t xml:space="preserve"> </w:t>
      </w:r>
      <w:r w:rsidRPr="0062237B">
        <w:rPr>
          <w:rFonts w:cstheme="minorHAnsi"/>
          <w:sz w:val="24"/>
          <w:szCs w:val="24"/>
        </w:rPr>
        <w:t>(Abbasov 2018b)</w:t>
      </w:r>
      <w:r w:rsidRPr="00091DDE">
        <w:rPr>
          <w:rFonts w:cstheme="minorHAnsi"/>
          <w:sz w:val="24"/>
          <w:szCs w:val="24"/>
        </w:rPr>
        <w:t>.</w:t>
      </w:r>
    </w:p>
    <w:p w14:paraId="25469E59" w14:textId="77777777" w:rsidR="005F4343" w:rsidRDefault="005F4343" w:rsidP="00651C74">
      <w:pPr>
        <w:spacing w:after="240" w:line="276" w:lineRule="auto"/>
        <w:jc w:val="both"/>
        <w:rPr>
          <w:rFonts w:cstheme="minorHAnsi"/>
          <w:sz w:val="24"/>
          <w:szCs w:val="24"/>
        </w:rPr>
      </w:pPr>
      <w:r w:rsidRPr="00091DDE">
        <w:rPr>
          <w:rFonts w:cstheme="minorHAnsi"/>
          <w:sz w:val="24"/>
          <w:szCs w:val="24"/>
        </w:rPr>
        <w:t>Climate change will also influence water needs. Warmer temperatures will likely increase evaporation rates and extend dry seasons, thereby increasing the amount of water that is needed for the irrigation of many crops, urban landscaping, and environmental water needs. Raising temperatures will also affect household water use, considerably increasing demand in potable water.</w:t>
      </w:r>
      <w:r>
        <w:rPr>
          <w:rFonts w:cstheme="minorHAnsi"/>
          <w:sz w:val="24"/>
          <w:szCs w:val="24"/>
        </w:rPr>
        <w:t xml:space="preserve"> </w:t>
      </w:r>
    </w:p>
    <w:p w14:paraId="21358204" w14:textId="77777777" w:rsidR="005F4343" w:rsidRDefault="005F4343" w:rsidP="00651C74">
      <w:pPr>
        <w:spacing w:after="240" w:line="276" w:lineRule="auto"/>
        <w:jc w:val="both"/>
        <w:rPr>
          <w:rFonts w:cstheme="minorHAnsi"/>
          <w:sz w:val="24"/>
          <w:szCs w:val="24"/>
        </w:rPr>
      </w:pPr>
    </w:p>
    <w:p w14:paraId="1CC9AA73" w14:textId="45BE408E" w:rsidR="005F4343" w:rsidRDefault="005F4343" w:rsidP="003E084F">
      <w:pPr>
        <w:pStyle w:val="Heading2"/>
        <w:rPr>
          <w:rStyle w:val="Heading3Char"/>
        </w:rPr>
      </w:pPr>
      <w:bookmarkStart w:id="219" w:name="_Toc88259851"/>
      <w:bookmarkStart w:id="220" w:name="_Toc135821588"/>
      <w:bookmarkStart w:id="221" w:name="_Toc135822056"/>
      <w:bookmarkStart w:id="222" w:name="_Toc162472134"/>
      <w:r w:rsidRPr="00D15B24">
        <w:rPr>
          <w:rStyle w:val="Heading3Char"/>
        </w:rPr>
        <w:t>Drinking water problems</w:t>
      </w:r>
      <w:bookmarkEnd w:id="219"/>
      <w:bookmarkEnd w:id="220"/>
      <w:bookmarkEnd w:id="221"/>
      <w:bookmarkEnd w:id="222"/>
    </w:p>
    <w:p w14:paraId="01148CBD" w14:textId="77777777" w:rsidR="00D15B24" w:rsidRPr="00D15B24" w:rsidRDefault="00D15B24" w:rsidP="00D15B24">
      <w:pPr>
        <w:rPr>
          <w:lang w:val="en-US"/>
        </w:rPr>
      </w:pPr>
    </w:p>
    <w:p w14:paraId="7F9CACD4"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 xml:space="preserve">The water industry provides drinking water and wastewater services to residential, commercial, and industrial sectors of the economy. There are almost no natural water sources in densely populated areas of Azerbaijan. This requires flexible and well-developed water management in the country. </w:t>
      </w:r>
    </w:p>
    <w:p w14:paraId="389F43EB" w14:textId="77777777" w:rsidR="005F4343" w:rsidRPr="00091DDE" w:rsidRDefault="005F4343" w:rsidP="00651C74">
      <w:pPr>
        <w:spacing w:after="240" w:line="276" w:lineRule="auto"/>
        <w:jc w:val="both"/>
        <w:rPr>
          <w:rFonts w:cstheme="minorHAnsi"/>
          <w:sz w:val="24"/>
          <w:szCs w:val="24"/>
        </w:rPr>
      </w:pPr>
      <w:r w:rsidRPr="00091DDE">
        <w:rPr>
          <w:rFonts w:cstheme="minorHAnsi"/>
          <w:sz w:val="24"/>
          <w:szCs w:val="24"/>
        </w:rPr>
        <w:t xml:space="preserve">Clean drinking water is a challenge for most parts of Azerbaijan. The amount of water per unit area and per capita in Azerbaijan is less than its neighboring Georgia in 7.7 and 8.3 times, and in Armenia in 2.2 and 1.7 times. </w:t>
      </w:r>
    </w:p>
    <w:p w14:paraId="50FD4E6F"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 xml:space="preserve">The problem of drinking water is expected to worsen due to climate change. This problem has been exacerbated in the last decade by transboundary water </w:t>
      </w:r>
      <w:r w:rsidRPr="00091DDE">
        <w:rPr>
          <w:rFonts w:cstheme="minorHAnsi"/>
          <w:sz w:val="24"/>
          <w:szCs w:val="24"/>
        </w:rPr>
        <w:t>withdrawals</w:t>
      </w:r>
      <w:r w:rsidRPr="00091DDE">
        <w:rPr>
          <w:rFonts w:cstheme="minorHAnsi"/>
          <w:sz w:val="24"/>
          <w:szCs w:val="24"/>
          <w:lang w:val="az-Latn-AZ"/>
        </w:rPr>
        <w:t>. As far as I know, more than 70% of Azerbaijan's water resources fall on the Kura and Araz rivers. Both rivers are formed mainly in foreign countries. The increase in the number of reservoirs built by neighboring countries on these rivers in recent decades has sharply reduced the water content of these rivers. From this point of view, there is a shortage of both drinking and irrigation water in the Kura River in 2020 and in the lower reaches of the Kura.</w:t>
      </w:r>
    </w:p>
    <w:p w14:paraId="20B6DDC8"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 xml:space="preserve">As a result of the drying up of the Kura River in 2020, serious problems have arisen in the supply of drinking water in many parts of Azerbaijan, mainly in the Salyan and Neftchala regions. It should be noted that the drying of the Kura River was not observed in Azerbaijan until 2020. </w:t>
      </w:r>
      <w:r w:rsidRPr="005E517A">
        <w:rPr>
          <w:rFonts w:cstheme="minorHAnsi"/>
          <w:sz w:val="24"/>
          <w:szCs w:val="24"/>
          <w:lang w:val="az-Latn-AZ"/>
        </w:rPr>
        <w:t>The drying up of the Kura River brought many additional problems. Along with the deterioration of the downstream water supply, groundwater flooded the Kura River and at the same time the Caspian Sea flowed in the opposite direction to the Kura River in the estuary.</w:t>
      </w:r>
    </w:p>
    <w:p w14:paraId="2266F2E3"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 xml:space="preserve">The Kura and Araz are claimed to be one of the most turbid in the world, with high turbidity increasing the cost of treatment for drinking water. Sediment flows of these rivers are conspicuous, so that the water quality of the rivers requires large facilities to reduce sediment load near the withdrawal site and conventional treatment to meet drinking water standards. The Kura withdrawal sites were built just after the junction of the Kura and the Araz rivers. </w:t>
      </w:r>
    </w:p>
    <w:p w14:paraId="6280AEE7"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About 80% of the houses in rural areas are not connected to centralized water and sewage networks.  Waste water and sewerage systems are only provided in half of the secondary towns. Poor waste water management has created serious hardships in many of the towns, with sewage discharging through ditches into town irrigation systems or nearby streams. The problems are the similar in mountain and lowland areas.</w:t>
      </w:r>
    </w:p>
    <w:p w14:paraId="7DC2B5D9" w14:textId="77777777" w:rsidR="005F4343" w:rsidRPr="00091DDE"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The government has made notable efforts to improve water supply and sewage systems in the country. In 2017 a new water treatment plant for the city of Mingechevir has been built. In 2000, the centralized water supply system in Baku, covered only 1.56 million people, while in 2014 2.366 million people have access to running water. Because of various projects between 2011 and 2013, 600,000 more people have gained access to an uninterrupted water supply. Currently, seventy-eight per cent of urban Baku’s population is continuously provided with running water. However, 2014 survey confirms that 90% of Baku families would still prefer to use bottled water, since tap water still does not meet basic quality standards. A considerable part of the Baku population still depends on Kura water. Nearly 25% of the Greater Baku area that has more than 4 million of residents are supplied by water withdrawal facilities located in a downstream part of the Kura river.</w:t>
      </w:r>
    </w:p>
    <w:p w14:paraId="31C72F2F" w14:textId="77777777" w:rsidR="005F4343" w:rsidRPr="00091DDE" w:rsidRDefault="005F4343" w:rsidP="00651C74">
      <w:pPr>
        <w:spacing w:after="240" w:line="276" w:lineRule="auto"/>
        <w:jc w:val="both"/>
        <w:rPr>
          <w:rFonts w:cstheme="minorHAnsi"/>
          <w:sz w:val="24"/>
          <w:szCs w:val="24"/>
          <w:lang w:val="az-Latn-AZ"/>
        </w:rPr>
      </w:pPr>
    </w:p>
    <w:p w14:paraId="4169E089" w14:textId="278279FB" w:rsidR="005F4343" w:rsidRDefault="005F4343" w:rsidP="003E084F">
      <w:pPr>
        <w:pStyle w:val="Heading2"/>
      </w:pPr>
      <w:bookmarkStart w:id="223" w:name="_Toc59117091"/>
      <w:bookmarkStart w:id="224" w:name="_Toc71382003"/>
      <w:bookmarkStart w:id="225" w:name="_Toc88259852"/>
      <w:bookmarkStart w:id="226" w:name="_Toc135821589"/>
      <w:bookmarkStart w:id="227" w:name="_Toc135822057"/>
      <w:bookmarkStart w:id="228" w:name="_Toc162472135"/>
      <w:r w:rsidRPr="00D15B24">
        <w:rPr>
          <w:rStyle w:val="Heading3Char"/>
        </w:rPr>
        <w:t>Floods</w:t>
      </w:r>
      <w:bookmarkEnd w:id="223"/>
      <w:bookmarkEnd w:id="224"/>
      <w:bookmarkEnd w:id="225"/>
      <w:bookmarkEnd w:id="226"/>
      <w:bookmarkEnd w:id="227"/>
      <w:bookmarkEnd w:id="228"/>
    </w:p>
    <w:p w14:paraId="051F4FA3" w14:textId="77777777" w:rsidR="00D15B24" w:rsidRPr="00D15B24" w:rsidRDefault="00D15B24" w:rsidP="00D15B24">
      <w:pPr>
        <w:rPr>
          <w:lang w:val="en-US"/>
        </w:rPr>
      </w:pPr>
    </w:p>
    <w:p w14:paraId="15D7C608" w14:textId="77777777" w:rsidR="005F4343" w:rsidRDefault="005F4343" w:rsidP="00651C74">
      <w:pPr>
        <w:spacing w:after="240" w:line="276" w:lineRule="auto"/>
        <w:jc w:val="both"/>
        <w:rPr>
          <w:rFonts w:cstheme="minorHAnsi"/>
          <w:sz w:val="24"/>
          <w:szCs w:val="24"/>
          <w:lang w:val="az-Latn-AZ"/>
        </w:rPr>
      </w:pPr>
      <w:r w:rsidRPr="000B26F2">
        <w:rPr>
          <w:rFonts w:cstheme="minorHAnsi"/>
          <w:sz w:val="24"/>
          <w:szCs w:val="24"/>
          <w:lang w:val="az-Latn-AZ"/>
        </w:rPr>
        <w:t>Floods in Azerbaijan are often the main factor restricting local economic development (Abbasov and Mahmudov, 2009). Majority of floods in Azerbaijan are caused by spring snow melts and intense rains (Mamedov, 1989). Buffering of floods, erosion control through water and land interactions and flood control infrastructure are also considered as regulatory contributions. In Azerbaijan reservoirs play an important role in prevention of floods capturing water during high seasons and reducing flow peaks. Flow regulation is the most effective method to manage floods effectively in downstream part of the rivers. Reservoirs in Azerbaijan are mostly used to balance the flow in rivers with spring high flows, taking in water during high flows and releasing it again during low flows (Abbasov and Mahmudov, 2009).</w:t>
      </w:r>
    </w:p>
    <w:p w14:paraId="11D4E7B7" w14:textId="77777777" w:rsidR="005F4343" w:rsidRDefault="005F4343" w:rsidP="00651C74">
      <w:pPr>
        <w:spacing w:after="240" w:line="276" w:lineRule="auto"/>
        <w:jc w:val="both"/>
        <w:rPr>
          <w:rFonts w:cstheme="minorHAnsi"/>
          <w:sz w:val="24"/>
          <w:szCs w:val="24"/>
          <w:lang w:val="az-Latn-AZ"/>
        </w:rPr>
      </w:pPr>
      <w:r>
        <w:rPr>
          <w:rFonts w:cstheme="minorHAnsi"/>
          <w:sz w:val="24"/>
          <w:szCs w:val="24"/>
          <w:lang w:val="az-Latn-AZ"/>
        </w:rPr>
        <w:t>O</w:t>
      </w:r>
      <w:r w:rsidRPr="002A33A4">
        <w:rPr>
          <w:rFonts w:cstheme="minorHAnsi"/>
          <w:sz w:val="24"/>
          <w:szCs w:val="24"/>
          <w:lang w:val="az-Latn-AZ"/>
        </w:rPr>
        <w:t>ver the past century, notable floods in the downstream part of the Kura river were observed in 1915, 1936, 1942, 1944, 1946, 1952, 1969, 1976, 2002, 2003 and 2010 years. In an effort to reduce the frequency and severity of these floods, the Mingechaur reservoir was constructed in 1953. After dam and reservoir construction, the highest peak flows were notably reduced. Regulated flow from the reservoir altered the annual flow distribution of downstream, and flood events were almost eliminated during the first 40 years after construction (Imanov et al, 2009; Mahmudov and Abbasov, 2009).</w:t>
      </w:r>
    </w:p>
    <w:p w14:paraId="2FCA23E9" w14:textId="0AE1EC99" w:rsidR="005F4343" w:rsidRDefault="005F4343" w:rsidP="00651C74">
      <w:pPr>
        <w:spacing w:after="240" w:line="276" w:lineRule="auto"/>
        <w:jc w:val="both"/>
        <w:rPr>
          <w:rFonts w:cstheme="minorHAnsi"/>
          <w:sz w:val="24"/>
          <w:szCs w:val="24"/>
          <w:lang w:val="az-Latn-AZ"/>
        </w:rPr>
      </w:pPr>
      <w:r w:rsidRPr="00091DDE">
        <w:rPr>
          <w:rFonts w:cstheme="minorHAnsi"/>
          <w:sz w:val="24"/>
          <w:szCs w:val="24"/>
          <w:lang w:val="az-Latn-AZ"/>
        </w:rPr>
        <w:t>Due to the destructive nature of these floods, the strongest are the floods observed in the Kura and Araz rivers. The Kura and Araz always go out of their way and press the Shirvan, Mugan and Mil plains. As a result of the floods, the coastal villages of Salyan, Neftchala, Sabirabad regions and the coastal areas of Shirvan city, located in the coastal zone of the Kura, were flooded. As a result, the above mentioned names of major economic obyektləri dasıyan olunan areas is important respublika, fermer təsərrufatlarına productive areas that are owned, yard-yanı areas and remains the evlər under water, disease and epidemiya sources of hazardous ponds kicik sayılan malyariya source is created.</w:t>
      </w:r>
      <w:r>
        <w:rPr>
          <w:rFonts w:cstheme="minorHAnsi"/>
          <w:sz w:val="24"/>
          <w:szCs w:val="24"/>
          <w:lang w:val="az-Latn-AZ"/>
        </w:rPr>
        <w:t xml:space="preserve"> </w:t>
      </w:r>
      <w:r w:rsidRPr="00091DDE">
        <w:rPr>
          <w:rFonts w:cstheme="minorHAnsi"/>
          <w:sz w:val="24"/>
          <w:szCs w:val="24"/>
          <w:lang w:val="az-Latn-AZ"/>
        </w:rPr>
        <w:t>The most destructive of these floods are the floods on the southern slope of the Greater Caucasus. Kish, Shin, Girdman, Demiraparan rivers are the main sources of floods. Climate change increases the duration and peak of these floods. Floods in these mountain rivers are mostly in the form of mudflows and debris flows. During these kind of floods, more than 70-80% of the river flow is made of solid materials. Mudflows and debris flows are the transport of solid materials, mud and stones that have been eroded in the basin for a long time, along with water</w:t>
      </w:r>
      <w:r>
        <w:rPr>
          <w:rFonts w:cstheme="minorHAnsi"/>
          <w:sz w:val="24"/>
          <w:szCs w:val="24"/>
          <w:lang w:val="az-Latn-AZ"/>
        </w:rPr>
        <w:t xml:space="preserve"> (Fig.</w:t>
      </w:r>
      <w:r w:rsidR="005E354E">
        <w:rPr>
          <w:rFonts w:cstheme="minorHAnsi"/>
          <w:sz w:val="24"/>
          <w:szCs w:val="24"/>
          <w:lang w:val="az-Latn-AZ"/>
        </w:rPr>
        <w:t xml:space="preserve"> </w:t>
      </w:r>
      <w:r>
        <w:rPr>
          <w:rFonts w:cstheme="minorHAnsi"/>
          <w:sz w:val="24"/>
          <w:szCs w:val="24"/>
          <w:lang w:val="az-Latn-AZ"/>
        </w:rPr>
        <w:t>3.2</w:t>
      </w:r>
      <w:r w:rsidR="005E354E">
        <w:rPr>
          <w:rFonts w:cstheme="minorHAnsi"/>
          <w:sz w:val="24"/>
          <w:szCs w:val="24"/>
          <w:lang w:val="az-Latn-AZ"/>
        </w:rPr>
        <w:t>6</w:t>
      </w:r>
      <w:r>
        <w:rPr>
          <w:rFonts w:cstheme="minorHAnsi"/>
          <w:sz w:val="24"/>
          <w:szCs w:val="24"/>
          <w:lang w:val="az-Latn-AZ"/>
        </w:rPr>
        <w:t>)</w:t>
      </w:r>
      <w:r w:rsidRPr="00091DDE">
        <w:rPr>
          <w:rFonts w:cstheme="minorHAnsi"/>
          <w:sz w:val="24"/>
          <w:szCs w:val="24"/>
          <w:lang w:val="az-Latn-AZ"/>
        </w:rPr>
        <w:t>.</w:t>
      </w:r>
    </w:p>
    <w:p w14:paraId="78D05F9B" w14:textId="77777777" w:rsidR="005F4343" w:rsidRDefault="005F4343" w:rsidP="00651C74">
      <w:pPr>
        <w:spacing w:after="240" w:line="276" w:lineRule="auto"/>
        <w:jc w:val="both"/>
        <w:rPr>
          <w:rFonts w:cstheme="minorHAnsi"/>
          <w:sz w:val="24"/>
          <w:szCs w:val="24"/>
          <w:lang w:val="az-Latn-AZ"/>
        </w:rPr>
      </w:pPr>
    </w:p>
    <w:p w14:paraId="2CB2152E" w14:textId="77777777" w:rsidR="00F309E8" w:rsidRDefault="005F4343" w:rsidP="005E354E">
      <w:pPr>
        <w:keepNext/>
        <w:spacing w:after="240" w:line="276" w:lineRule="auto"/>
        <w:jc w:val="center"/>
      </w:pPr>
      <w:r w:rsidRPr="00091DDE">
        <w:rPr>
          <w:rFonts w:cstheme="minorHAnsi"/>
          <w:noProof/>
          <w:sz w:val="24"/>
          <w:szCs w:val="24"/>
          <w:lang w:val="en-US"/>
        </w:rPr>
        <w:drawing>
          <wp:inline distT="0" distB="0" distL="0" distR="0" wp14:anchorId="557AC79E" wp14:editId="6FA9D184">
            <wp:extent cx="5222631" cy="291821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37391" cy="2926465"/>
                    </a:xfrm>
                    <a:prstGeom prst="rect">
                      <a:avLst/>
                    </a:prstGeom>
                    <a:noFill/>
                    <a:ln>
                      <a:noFill/>
                    </a:ln>
                  </pic:spPr>
                </pic:pic>
              </a:graphicData>
            </a:graphic>
          </wp:inline>
        </w:drawing>
      </w:r>
    </w:p>
    <w:p w14:paraId="40CEAD4E" w14:textId="57997F42" w:rsidR="00105930" w:rsidRDefault="00576F95" w:rsidP="00722086">
      <w:pPr>
        <w:pStyle w:val="Caption"/>
      </w:pPr>
      <w:r>
        <w:t xml:space="preserve">                                                       </w:t>
      </w:r>
      <w:r w:rsidR="00F309E8">
        <w:t xml:space="preserve">Fig. 3. </w:t>
      </w:r>
      <w:r w:rsidR="00F309E8">
        <w:fldChar w:fldCharType="begin"/>
      </w:r>
      <w:r w:rsidR="00F309E8">
        <w:instrText xml:space="preserve"> SEQ Fig._3. \* ARABIC </w:instrText>
      </w:r>
      <w:r w:rsidR="00F309E8">
        <w:fldChar w:fldCharType="separate"/>
      </w:r>
      <w:r w:rsidR="00BF5843">
        <w:rPr>
          <w:noProof/>
        </w:rPr>
        <w:t>26</w:t>
      </w:r>
      <w:r w:rsidR="00F309E8">
        <w:rPr>
          <w:noProof/>
        </w:rPr>
        <w:fldChar w:fldCharType="end"/>
      </w:r>
      <w:r w:rsidR="00F309E8">
        <w:t xml:space="preserve"> Floods in Azerbaijan</w:t>
      </w:r>
    </w:p>
    <w:p w14:paraId="21AA9B26" w14:textId="21E9BE57" w:rsidR="005F4343" w:rsidRPr="00D15B24" w:rsidRDefault="005F4343" w:rsidP="003E084F">
      <w:pPr>
        <w:pStyle w:val="Heading2"/>
        <w:rPr>
          <w:rStyle w:val="Heading3Char"/>
        </w:rPr>
      </w:pPr>
      <w:bookmarkStart w:id="229" w:name="_Toc71382004"/>
      <w:bookmarkStart w:id="230" w:name="_Toc88259853"/>
      <w:bookmarkStart w:id="231" w:name="_Toc135821590"/>
      <w:bookmarkStart w:id="232" w:name="_Toc135822058"/>
      <w:bookmarkStart w:id="233" w:name="_Toc162472136"/>
      <w:r w:rsidRPr="00D15B24">
        <w:rPr>
          <w:rStyle w:val="Heading3Char"/>
        </w:rPr>
        <w:t>Pollution</w:t>
      </w:r>
      <w:bookmarkEnd w:id="229"/>
      <w:r w:rsidRPr="00D15B24">
        <w:rPr>
          <w:rStyle w:val="Heading3Char"/>
        </w:rPr>
        <w:t xml:space="preserve"> of watercourses</w:t>
      </w:r>
      <w:bookmarkEnd w:id="230"/>
      <w:bookmarkEnd w:id="231"/>
      <w:bookmarkEnd w:id="232"/>
      <w:bookmarkEnd w:id="233"/>
    </w:p>
    <w:p w14:paraId="290EC60A" w14:textId="77777777" w:rsidR="005F4343" w:rsidRDefault="005F4343" w:rsidP="00651C74">
      <w:pPr>
        <w:spacing w:after="240" w:line="276" w:lineRule="auto"/>
        <w:rPr>
          <w:rFonts w:cstheme="minorHAnsi"/>
          <w:sz w:val="24"/>
          <w:szCs w:val="24"/>
        </w:rPr>
      </w:pPr>
    </w:p>
    <w:p w14:paraId="36D0412E" w14:textId="77777777" w:rsidR="005F4343" w:rsidRPr="00197A87" w:rsidRDefault="005F4343" w:rsidP="00651C74">
      <w:pPr>
        <w:spacing w:after="240"/>
        <w:jc w:val="both"/>
        <w:rPr>
          <w:sz w:val="24"/>
          <w:szCs w:val="24"/>
        </w:rPr>
      </w:pPr>
      <w:r w:rsidRPr="00197A87">
        <w:rPr>
          <w:sz w:val="24"/>
          <w:szCs w:val="24"/>
          <w:lang w:val="az-Latn-AZ"/>
        </w:rPr>
        <w:t xml:space="preserve">The problem of pollution of rivers and lakes in Azerbaijan is one of the main problems in terms of water management (Abbasov and Cervantes, 2021).  </w:t>
      </w:r>
      <w:r w:rsidRPr="00197A87">
        <w:rPr>
          <w:sz w:val="24"/>
          <w:szCs w:val="24"/>
        </w:rPr>
        <w:t>Increased loads of pollutants in rivers adversely affect river ecosystems, and a water quality dimension should be added to setting and managing environmental water allocations (Abbasov and Smakhtin, 2012; Ansarova and Guseynov, 2021).</w:t>
      </w:r>
    </w:p>
    <w:p w14:paraId="6E61497D" w14:textId="77777777" w:rsidR="005F4343" w:rsidRPr="00197A87" w:rsidRDefault="005F4343" w:rsidP="00651C74">
      <w:pPr>
        <w:spacing w:after="240"/>
        <w:jc w:val="both"/>
        <w:rPr>
          <w:sz w:val="24"/>
          <w:szCs w:val="24"/>
          <w:lang w:val="az-Latn-AZ"/>
        </w:rPr>
      </w:pPr>
      <w:r w:rsidRPr="00197A87">
        <w:rPr>
          <w:sz w:val="24"/>
          <w:szCs w:val="24"/>
          <w:lang w:val="az-Latn-AZ"/>
        </w:rPr>
        <w:t xml:space="preserve"> The main sources of pollution in the Kura Basin, where transboundary pollution is strong, are industrial activities and polluted municipal waters (Bakradze et al, 2017). Various measurements indicate that the Kura and Araz rivers and their tributaries are polluted by wastewater from the mining industry and large cities, and as a result, it has been determined that the water of these rivers cannot be used directly as drinking water. İn somecases are not usable for any purposes. The main pollution in the Kur-Araz basin is caused by heavy metals. The source of this pollution, as mentioned, is wastewater that comes from mines and houses (Gulamirov et al, 2018; Mamedli, 2017). </w:t>
      </w:r>
    </w:p>
    <w:p w14:paraId="254D4110" w14:textId="77777777" w:rsidR="005F4343" w:rsidRPr="00197A87" w:rsidRDefault="005F4343" w:rsidP="00651C74">
      <w:pPr>
        <w:spacing w:after="240"/>
        <w:jc w:val="both"/>
        <w:rPr>
          <w:sz w:val="24"/>
          <w:szCs w:val="24"/>
          <w:lang w:val="az-Latn-AZ"/>
        </w:rPr>
      </w:pPr>
      <w:r w:rsidRPr="00197A87">
        <w:rPr>
          <w:sz w:val="24"/>
          <w:szCs w:val="24"/>
          <w:lang w:val="az-Latn-AZ"/>
        </w:rPr>
        <w:t xml:space="preserve">It is rather apparent from the conducted studies that transboundary contamination from the upstream parts of the Kura-Araz basin is one of the key causes for this situation. İn the Kura river, pollution evidently coming from the settlements of central region of Georgia and the Alaverdi copper mining region in Armenia. he main sources of pollution in the Araz River come from gold, copper and molybdenum mines in the Syunik region of Armenia, as well as settlements in Turkey, İran and Armenia. Subsequently, metal contaminants discharged from the Yerevan region and mining industries in Armenia, and possibly also from sources in Turkey and Iran, appear to change the quality of the Araz river system all the way down to the confluence with Kura and even farther down . </w:t>
      </w:r>
    </w:p>
    <w:p w14:paraId="1FC5D802" w14:textId="77777777" w:rsidR="005F4343" w:rsidRPr="00197A87" w:rsidRDefault="005F4343" w:rsidP="00651C74">
      <w:pPr>
        <w:spacing w:after="240"/>
        <w:jc w:val="both"/>
        <w:rPr>
          <w:sz w:val="24"/>
          <w:szCs w:val="24"/>
          <w:lang w:val="az-Latn-AZ"/>
        </w:rPr>
      </w:pPr>
      <w:r w:rsidRPr="00197A87">
        <w:rPr>
          <w:sz w:val="24"/>
          <w:szCs w:val="24"/>
          <w:lang w:val="az-Latn-AZ"/>
        </w:rPr>
        <w:t>Some of the small streams of the Kura basin are highly polluted by the mining industry. Over the past 50 years, metal (As, Cd, Pb, Cr, U) concentrations in some streams have been increasing due to the growth of the mining operations in Azerbaijan and Armenia ((Manukyan, 2011; (Suleymanov et al, 2010; Boynagryan, 2015).</w:t>
      </w:r>
    </w:p>
    <w:p w14:paraId="573D58C3" w14:textId="5D136842" w:rsidR="005F4343" w:rsidRPr="00197A87" w:rsidRDefault="005F4343" w:rsidP="00D83C8A">
      <w:pPr>
        <w:spacing w:after="240"/>
        <w:jc w:val="both"/>
        <w:rPr>
          <w:sz w:val="24"/>
          <w:szCs w:val="24"/>
          <w:lang w:val="az-Latn-AZ"/>
        </w:rPr>
      </w:pPr>
      <w:r w:rsidRPr="00197A87">
        <w:rPr>
          <w:sz w:val="24"/>
          <w:szCs w:val="24"/>
          <w:lang w:val="az-Latn-AZ"/>
        </w:rPr>
        <w:t>The source of the Tartar River, one of the main right tributaries of the Kura River in Azerbaijan, was illegally controlled by the Armenian military sources in 1992-2020, where the Zod gold mines were illegally exploited (Sahakyan et al, 2018). From 2007 to 2020, GeoProMining company led operations in the occupied territories. In those years, the Tartar River was polluted with heavy metals, and the concentration of Cd, Pb, Ni, Mo, Cu, Zn, Cr and Co metals exceeded the FAO norm for irrigation water by 2-3 times. According to the taken lab results in 2020, their average concentrations were 411.7 for nickel, 13.54 for copper, 24.31 for zinc, and 31.64 μg/dm</w:t>
      </w:r>
      <w:r w:rsidRPr="00197A87">
        <w:rPr>
          <w:sz w:val="24"/>
          <w:szCs w:val="24"/>
          <w:vertAlign w:val="superscript"/>
          <w:lang w:val="az-Latn-AZ"/>
        </w:rPr>
        <w:t>3</w:t>
      </w:r>
      <w:r w:rsidRPr="00197A87">
        <w:rPr>
          <w:sz w:val="24"/>
          <w:szCs w:val="24"/>
          <w:lang w:val="az-Latn-AZ"/>
        </w:rPr>
        <w:t>. The tables 3.5 and 3.6 contain information about pollution sources of freshwater bodies and consentrations of heavy metals.</w:t>
      </w:r>
      <w:bookmarkStart w:id="234" w:name="_Toc333926105"/>
    </w:p>
    <w:p w14:paraId="56304A2D" w14:textId="77777777" w:rsidR="00D83C8A" w:rsidRPr="00D83C8A" w:rsidRDefault="00D83C8A" w:rsidP="00D83C8A">
      <w:pPr>
        <w:spacing w:after="240"/>
        <w:jc w:val="both"/>
        <w:rPr>
          <w:lang w:val="az-Latn-AZ"/>
        </w:rPr>
      </w:pPr>
    </w:p>
    <w:bookmarkEnd w:id="234"/>
    <w:p w14:paraId="10366A44" w14:textId="20951922" w:rsidR="009C0635" w:rsidRDefault="009C0635" w:rsidP="00722086">
      <w:pPr>
        <w:pStyle w:val="Caption"/>
      </w:pPr>
      <w:r>
        <w:t xml:space="preserve">Table 3. </w:t>
      </w:r>
      <w:r>
        <w:fldChar w:fldCharType="begin"/>
      </w:r>
      <w:r>
        <w:instrText xml:space="preserve"> SEQ Table_3. \* ARABIC </w:instrText>
      </w:r>
      <w:r>
        <w:fldChar w:fldCharType="separate"/>
      </w:r>
      <w:r w:rsidR="003633ED">
        <w:rPr>
          <w:noProof/>
        </w:rPr>
        <w:t>5</w:t>
      </w:r>
      <w:r>
        <w:rPr>
          <w:noProof/>
        </w:rPr>
        <w:fldChar w:fldCharType="end"/>
      </w:r>
      <w:r w:rsidRPr="009C0635">
        <w:t xml:space="preserve"> </w:t>
      </w:r>
      <w:r w:rsidRPr="00105930">
        <w:t>Pollution sources of freshwater bodies and consequences</w:t>
      </w:r>
    </w:p>
    <w:tbl>
      <w:tblPr>
        <w:tblStyle w:val="PlainTable5"/>
        <w:tblW w:w="0" w:type="auto"/>
        <w:tblLook w:val="04A0" w:firstRow="1" w:lastRow="0" w:firstColumn="1" w:lastColumn="0" w:noHBand="0" w:noVBand="1"/>
      </w:tblPr>
      <w:tblGrid>
        <w:gridCol w:w="1599"/>
        <w:gridCol w:w="1616"/>
        <w:gridCol w:w="2407"/>
        <w:gridCol w:w="3404"/>
      </w:tblGrid>
      <w:tr w:rsidR="005F4343" w:rsidRPr="00197A87" w14:paraId="30DEFCA2" w14:textId="77777777" w:rsidTr="0003756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2B936BFC" w14:textId="77777777" w:rsidR="005F4343" w:rsidRPr="00197A87" w:rsidRDefault="005F4343" w:rsidP="00651C74">
            <w:pPr>
              <w:jc w:val="both"/>
              <w:rPr>
                <w:rFonts w:eastAsia="Times New Roman" w:cstheme="minorHAnsi"/>
                <w:color w:val="000000"/>
                <w:sz w:val="24"/>
                <w:szCs w:val="24"/>
              </w:rPr>
            </w:pPr>
            <w:r w:rsidRPr="00197A87">
              <w:rPr>
                <w:rFonts w:eastAsia="Times New Roman" w:cstheme="minorHAnsi"/>
                <w:color w:val="000000"/>
                <w:sz w:val="24"/>
                <w:szCs w:val="24"/>
              </w:rPr>
              <w:t>Pollutant</w:t>
            </w:r>
          </w:p>
        </w:tc>
        <w:tc>
          <w:tcPr>
            <w:tcW w:w="1616" w:type="dxa"/>
          </w:tcPr>
          <w:p w14:paraId="51A26EC0"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4"/>
                <w:szCs w:val="24"/>
              </w:rPr>
            </w:pPr>
            <w:r w:rsidRPr="00197A87">
              <w:rPr>
                <w:rFonts w:eastAsia="Times New Roman" w:cstheme="minorHAnsi"/>
                <w:color w:val="000000"/>
                <w:sz w:val="24"/>
                <w:szCs w:val="24"/>
              </w:rPr>
              <w:t>Source</w:t>
            </w:r>
          </w:p>
        </w:tc>
        <w:tc>
          <w:tcPr>
            <w:tcW w:w="2407" w:type="dxa"/>
          </w:tcPr>
          <w:p w14:paraId="5F7F8B2C"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4"/>
                <w:szCs w:val="24"/>
              </w:rPr>
            </w:pPr>
            <w:r w:rsidRPr="00197A87">
              <w:rPr>
                <w:rFonts w:eastAsia="Times New Roman" w:cstheme="minorHAnsi"/>
                <w:color w:val="000000"/>
                <w:sz w:val="24"/>
                <w:szCs w:val="24"/>
              </w:rPr>
              <w:t>Water bodies</w:t>
            </w:r>
          </w:p>
        </w:tc>
        <w:tc>
          <w:tcPr>
            <w:tcW w:w="3404" w:type="dxa"/>
          </w:tcPr>
          <w:p w14:paraId="3B0B0581"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4"/>
                <w:szCs w:val="24"/>
              </w:rPr>
            </w:pPr>
            <w:r w:rsidRPr="00197A87">
              <w:rPr>
                <w:rFonts w:eastAsia="Times New Roman" w:cstheme="minorHAnsi"/>
                <w:color w:val="000000"/>
                <w:sz w:val="24"/>
                <w:szCs w:val="24"/>
              </w:rPr>
              <w:t>Ecosystem effects</w:t>
            </w:r>
          </w:p>
        </w:tc>
      </w:tr>
      <w:tr w:rsidR="005F4343" w:rsidRPr="00197A87" w14:paraId="21D3E462" w14:textId="77777777" w:rsidTr="00037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58E935D" w14:textId="77777777" w:rsidR="005F4343" w:rsidRPr="00197A87" w:rsidRDefault="005F4343" w:rsidP="00651C74">
            <w:pPr>
              <w:jc w:val="both"/>
              <w:rPr>
                <w:rFonts w:eastAsia="Times New Roman" w:cstheme="minorHAnsi"/>
                <w:color w:val="000000"/>
                <w:sz w:val="24"/>
                <w:szCs w:val="24"/>
              </w:rPr>
            </w:pPr>
            <w:r w:rsidRPr="00197A87">
              <w:rPr>
                <w:rFonts w:cstheme="minorHAnsi"/>
                <w:sz w:val="24"/>
                <w:szCs w:val="24"/>
              </w:rPr>
              <w:t>Heavy metals</w:t>
            </w:r>
          </w:p>
        </w:tc>
        <w:tc>
          <w:tcPr>
            <w:tcW w:w="1616" w:type="dxa"/>
          </w:tcPr>
          <w:p w14:paraId="79B83FAE"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197A87">
              <w:rPr>
                <w:rFonts w:eastAsia="Times New Roman" w:cstheme="minorHAnsi"/>
                <w:color w:val="000000"/>
                <w:sz w:val="24"/>
                <w:szCs w:val="24"/>
              </w:rPr>
              <w:t>Mining and industrial activities</w:t>
            </w:r>
          </w:p>
          <w:p w14:paraId="2C7001CE"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lang w:val="az-Latn-AZ"/>
              </w:rPr>
            </w:pPr>
          </w:p>
        </w:tc>
        <w:tc>
          <w:tcPr>
            <w:tcW w:w="2407" w:type="dxa"/>
          </w:tcPr>
          <w:p w14:paraId="6001FE98"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es-AR"/>
              </w:rPr>
            </w:pPr>
            <w:r w:rsidRPr="00197A87">
              <w:rPr>
                <w:rFonts w:cstheme="minorHAnsi"/>
                <w:sz w:val="24"/>
                <w:szCs w:val="24"/>
                <w:lang w:val="es-AR"/>
              </w:rPr>
              <w:t>Kura, Araz, Oxchuchay, Bazarchay, Arpachay rivers</w:t>
            </w:r>
          </w:p>
        </w:tc>
        <w:tc>
          <w:tcPr>
            <w:tcW w:w="3404" w:type="dxa"/>
          </w:tcPr>
          <w:p w14:paraId="4791075A"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4"/>
                <w:szCs w:val="24"/>
              </w:rPr>
            </w:pPr>
            <w:r w:rsidRPr="00197A87">
              <w:rPr>
                <w:rFonts w:eastAsia="Times New Roman" w:cstheme="minorHAnsi"/>
                <w:color w:val="000000"/>
                <w:sz w:val="24"/>
                <w:szCs w:val="24"/>
              </w:rPr>
              <w:t>Effects on the aquatic organisms (phytoplankton, zooplankton, and fish). The metallic compounds could disturb the oxygen level and mollusks development, byssus formation, as well as reproductive processes.</w:t>
            </w:r>
          </w:p>
        </w:tc>
      </w:tr>
      <w:tr w:rsidR="005F4343" w:rsidRPr="00197A87" w14:paraId="1B704B49" w14:textId="77777777" w:rsidTr="00037562">
        <w:tc>
          <w:tcPr>
            <w:cnfStyle w:val="001000000000" w:firstRow="0" w:lastRow="0" w:firstColumn="1" w:lastColumn="0" w:oddVBand="0" w:evenVBand="0" w:oddHBand="0" w:evenHBand="0" w:firstRowFirstColumn="0" w:firstRowLastColumn="0" w:lastRowFirstColumn="0" w:lastRowLastColumn="0"/>
            <w:tcW w:w="0" w:type="auto"/>
          </w:tcPr>
          <w:p w14:paraId="58ED5187" w14:textId="77777777" w:rsidR="005F4343" w:rsidRPr="00197A87" w:rsidRDefault="005F4343" w:rsidP="00651C74">
            <w:pPr>
              <w:jc w:val="both"/>
              <w:rPr>
                <w:rFonts w:eastAsia="Times New Roman" w:cstheme="minorHAnsi"/>
                <w:color w:val="000000"/>
                <w:sz w:val="24"/>
                <w:szCs w:val="24"/>
              </w:rPr>
            </w:pPr>
            <w:r w:rsidRPr="00197A87">
              <w:rPr>
                <w:rFonts w:eastAsia="Times New Roman" w:cstheme="minorHAnsi"/>
                <w:sz w:val="24"/>
                <w:szCs w:val="24"/>
              </w:rPr>
              <w:t>Benzene Toluene Xylene (BTX)</w:t>
            </w:r>
          </w:p>
        </w:tc>
        <w:tc>
          <w:tcPr>
            <w:tcW w:w="1616" w:type="dxa"/>
          </w:tcPr>
          <w:p w14:paraId="235D7E4A"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rPr>
            </w:pPr>
            <w:r w:rsidRPr="00197A87">
              <w:rPr>
                <w:rFonts w:eastAsia="Times New Roman" w:cstheme="minorHAnsi"/>
                <w:sz w:val="24"/>
                <w:szCs w:val="24"/>
              </w:rPr>
              <w:t>Industrial activities, landfills</w:t>
            </w:r>
          </w:p>
        </w:tc>
        <w:tc>
          <w:tcPr>
            <w:tcW w:w="2407" w:type="dxa"/>
          </w:tcPr>
          <w:p w14:paraId="54C292FB"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Oxchuchay River, Boyukshor, Khojasan, Zig, Bulbula, Girmizi, Zabrat, Masazir lakes</w:t>
            </w:r>
          </w:p>
        </w:tc>
        <w:tc>
          <w:tcPr>
            <w:tcW w:w="3404" w:type="dxa"/>
          </w:tcPr>
          <w:p w14:paraId="478D8691"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rPr>
            </w:pPr>
            <w:r w:rsidRPr="00197A87">
              <w:rPr>
                <w:rFonts w:eastAsia="Times New Roman" w:cstheme="minorHAnsi"/>
                <w:sz w:val="24"/>
                <w:szCs w:val="24"/>
              </w:rPr>
              <w:t>Toxic effects on aquatic ecosystems</w:t>
            </w:r>
          </w:p>
        </w:tc>
      </w:tr>
      <w:tr w:rsidR="005F4343" w:rsidRPr="00197A87" w14:paraId="05970D44" w14:textId="77777777" w:rsidTr="00037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E04E47F" w14:textId="77777777" w:rsidR="005F4343" w:rsidRPr="00197A87" w:rsidRDefault="005F4343" w:rsidP="00651C74">
            <w:pPr>
              <w:jc w:val="both"/>
              <w:rPr>
                <w:rFonts w:eastAsia="Times New Roman" w:cstheme="minorHAnsi"/>
                <w:sz w:val="24"/>
                <w:szCs w:val="24"/>
              </w:rPr>
            </w:pPr>
            <w:r w:rsidRPr="00197A87">
              <w:rPr>
                <w:rFonts w:eastAsia="Times New Roman" w:cstheme="minorHAnsi"/>
                <w:sz w:val="24"/>
                <w:szCs w:val="24"/>
              </w:rPr>
              <w:t>Volatile Organic Compounds (VOCs)</w:t>
            </w:r>
          </w:p>
        </w:tc>
        <w:tc>
          <w:tcPr>
            <w:tcW w:w="1616" w:type="dxa"/>
          </w:tcPr>
          <w:p w14:paraId="5CBE9FB8"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Petrochemical industry, oil fields, solid wastes</w:t>
            </w:r>
          </w:p>
        </w:tc>
        <w:tc>
          <w:tcPr>
            <w:tcW w:w="2407" w:type="dxa"/>
          </w:tcPr>
          <w:p w14:paraId="18024FE8"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color w:val="222222"/>
                <w:sz w:val="24"/>
                <w:szCs w:val="24"/>
                <w:shd w:val="clear" w:color="auto" w:fill="FFFFFF"/>
              </w:rPr>
            </w:pPr>
            <w:r w:rsidRPr="00197A87">
              <w:rPr>
                <w:rFonts w:eastAsia="Times New Roman" w:cstheme="minorHAnsi"/>
                <w:sz w:val="24"/>
                <w:szCs w:val="24"/>
              </w:rPr>
              <w:t>Oxchuchay River, Bazarchay, Goshgarchay and Gadabaychay rivers Boyukshor, Khijasan, Zig, Bulbula, Girmizi, Zabrat, Masazir lakes</w:t>
            </w:r>
          </w:p>
        </w:tc>
        <w:tc>
          <w:tcPr>
            <w:tcW w:w="3404" w:type="dxa"/>
          </w:tcPr>
          <w:p w14:paraId="2BC026A3"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cstheme="minorHAnsi"/>
                <w:color w:val="222222"/>
                <w:sz w:val="24"/>
                <w:szCs w:val="24"/>
                <w:shd w:val="clear" w:color="auto" w:fill="FFFFFF"/>
              </w:rPr>
              <w:t xml:space="preserve">Acidification effects, </w:t>
            </w:r>
            <w:r w:rsidRPr="00197A87">
              <w:rPr>
                <w:rFonts w:eastAsia="Times New Roman" w:cstheme="minorHAnsi"/>
                <w:sz w:val="24"/>
                <w:szCs w:val="24"/>
              </w:rPr>
              <w:t>Toxic effects on aquatic ecosystems</w:t>
            </w:r>
          </w:p>
        </w:tc>
      </w:tr>
      <w:tr w:rsidR="005F4343" w:rsidRPr="00197A87" w14:paraId="71A98CB1" w14:textId="77777777" w:rsidTr="00037562">
        <w:tc>
          <w:tcPr>
            <w:cnfStyle w:val="001000000000" w:firstRow="0" w:lastRow="0" w:firstColumn="1" w:lastColumn="0" w:oddVBand="0" w:evenVBand="0" w:oddHBand="0" w:evenHBand="0" w:firstRowFirstColumn="0" w:firstRowLastColumn="0" w:lastRowFirstColumn="0" w:lastRowLastColumn="0"/>
            <w:tcW w:w="0" w:type="auto"/>
          </w:tcPr>
          <w:p w14:paraId="0EE49936" w14:textId="77777777" w:rsidR="005F4343" w:rsidRPr="00197A87" w:rsidRDefault="005F4343" w:rsidP="00651C74">
            <w:pPr>
              <w:jc w:val="both"/>
              <w:rPr>
                <w:rFonts w:eastAsia="Times New Roman" w:cstheme="minorHAnsi"/>
                <w:sz w:val="24"/>
                <w:szCs w:val="24"/>
              </w:rPr>
            </w:pPr>
            <w:r w:rsidRPr="00197A87">
              <w:rPr>
                <w:rFonts w:eastAsia="Times New Roman" w:cstheme="minorHAnsi"/>
                <w:sz w:val="24"/>
                <w:szCs w:val="24"/>
              </w:rPr>
              <w:t>Polycyclic aromatic hydrocarbons (PAHs)</w:t>
            </w:r>
          </w:p>
        </w:tc>
        <w:tc>
          <w:tcPr>
            <w:tcW w:w="1616" w:type="dxa"/>
          </w:tcPr>
          <w:p w14:paraId="72D6663C"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Petrochemical industry, oil fields, solid wastes, crude oil, municipal wastewater</w:t>
            </w:r>
          </w:p>
        </w:tc>
        <w:tc>
          <w:tcPr>
            <w:tcW w:w="2407" w:type="dxa"/>
          </w:tcPr>
          <w:p w14:paraId="261CFFCA"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Khojasan, Zig, Bulbula, Girmizi, Zabrat, Masazir lakes</w:t>
            </w:r>
          </w:p>
        </w:tc>
        <w:tc>
          <w:tcPr>
            <w:tcW w:w="3404" w:type="dxa"/>
          </w:tcPr>
          <w:p w14:paraId="418DA2C1"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color w:val="222222"/>
                <w:sz w:val="24"/>
                <w:szCs w:val="24"/>
                <w:shd w:val="clear" w:color="auto" w:fill="FFFFFF"/>
              </w:rPr>
            </w:pPr>
            <w:r w:rsidRPr="00197A87">
              <w:rPr>
                <w:rFonts w:cstheme="minorHAnsi"/>
                <w:color w:val="222222"/>
                <w:sz w:val="24"/>
                <w:szCs w:val="24"/>
                <w:shd w:val="clear" w:color="auto" w:fill="FFFFFF"/>
              </w:rPr>
              <w:t>Kidney and liver damage on aquatic organisms. Decreased survival in aquatic organisms during acute exposures.</w:t>
            </w:r>
          </w:p>
        </w:tc>
      </w:tr>
      <w:tr w:rsidR="005F4343" w:rsidRPr="00197A87" w14:paraId="29575F25" w14:textId="77777777" w:rsidTr="00037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087668D" w14:textId="77777777" w:rsidR="005F4343" w:rsidRPr="00197A87" w:rsidRDefault="005F4343" w:rsidP="00651C74">
            <w:pPr>
              <w:jc w:val="both"/>
              <w:rPr>
                <w:rFonts w:eastAsia="Times New Roman" w:cstheme="minorHAnsi"/>
                <w:sz w:val="24"/>
                <w:szCs w:val="24"/>
              </w:rPr>
            </w:pPr>
            <w:r w:rsidRPr="00197A87">
              <w:rPr>
                <w:rFonts w:eastAsia="Times New Roman" w:cstheme="minorHAnsi"/>
                <w:sz w:val="24"/>
                <w:szCs w:val="24"/>
              </w:rPr>
              <w:t>Lead</w:t>
            </w:r>
          </w:p>
        </w:tc>
        <w:tc>
          <w:tcPr>
            <w:tcW w:w="1616" w:type="dxa"/>
          </w:tcPr>
          <w:p w14:paraId="3575F9A1"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color w:val="000000"/>
                <w:sz w:val="24"/>
                <w:szCs w:val="24"/>
              </w:rPr>
            </w:pPr>
            <w:r w:rsidRPr="00197A87">
              <w:rPr>
                <w:rFonts w:cstheme="minorHAnsi"/>
                <w:sz w:val="24"/>
                <w:szCs w:val="24"/>
              </w:rPr>
              <w:t>Petrol, diesel, lead batteries, paints, and coloring agent, m</w:t>
            </w:r>
            <w:r w:rsidRPr="00197A87">
              <w:rPr>
                <w:rFonts w:eastAsia="Times New Roman" w:cstheme="minorHAnsi"/>
                <w:color w:val="000000"/>
                <w:sz w:val="24"/>
                <w:szCs w:val="24"/>
              </w:rPr>
              <w:t>ining, and industrial activities</w:t>
            </w:r>
          </w:p>
        </w:tc>
        <w:tc>
          <w:tcPr>
            <w:tcW w:w="2407" w:type="dxa"/>
          </w:tcPr>
          <w:p w14:paraId="09F65721"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eastAsia="Times New Roman" w:cstheme="minorHAnsi"/>
                <w:sz w:val="24"/>
                <w:szCs w:val="24"/>
              </w:rPr>
              <w:t>Oxchuchay River, Bazarchay, Goshgarchay and Gadabaychay rivers Boyukshor, Khijasan, Zig, Bulbula, Girmizi, Zabrat, Masazir lakes</w:t>
            </w:r>
          </w:p>
        </w:tc>
        <w:tc>
          <w:tcPr>
            <w:tcW w:w="3404" w:type="dxa"/>
          </w:tcPr>
          <w:p w14:paraId="4A7944F6"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Decreased growth and reproduction in plants and animals, and neurological effects in vertebrates.</w:t>
            </w:r>
          </w:p>
        </w:tc>
      </w:tr>
      <w:tr w:rsidR="005F4343" w:rsidRPr="00197A87" w14:paraId="20BB189A" w14:textId="77777777" w:rsidTr="00037562">
        <w:tc>
          <w:tcPr>
            <w:cnfStyle w:val="001000000000" w:firstRow="0" w:lastRow="0" w:firstColumn="1" w:lastColumn="0" w:oddVBand="0" w:evenVBand="0" w:oddHBand="0" w:evenHBand="0" w:firstRowFirstColumn="0" w:firstRowLastColumn="0" w:lastRowFirstColumn="0" w:lastRowLastColumn="0"/>
            <w:tcW w:w="0" w:type="auto"/>
          </w:tcPr>
          <w:p w14:paraId="17E9D6C0" w14:textId="77777777" w:rsidR="005F4343" w:rsidRPr="00197A87" w:rsidRDefault="005F4343" w:rsidP="00651C74">
            <w:pPr>
              <w:jc w:val="both"/>
              <w:rPr>
                <w:rFonts w:eastAsia="Times New Roman" w:cstheme="minorHAnsi"/>
                <w:sz w:val="24"/>
                <w:szCs w:val="24"/>
              </w:rPr>
            </w:pPr>
            <w:r w:rsidRPr="00197A87">
              <w:rPr>
                <w:rFonts w:cstheme="minorHAnsi"/>
                <w:sz w:val="24"/>
                <w:szCs w:val="24"/>
              </w:rPr>
              <w:t xml:space="preserve">Arsenic </w:t>
            </w:r>
          </w:p>
        </w:tc>
        <w:tc>
          <w:tcPr>
            <w:tcW w:w="1616" w:type="dxa"/>
          </w:tcPr>
          <w:p w14:paraId="00E04218"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Gold mining etc.</w:t>
            </w:r>
          </w:p>
        </w:tc>
        <w:tc>
          <w:tcPr>
            <w:tcW w:w="2407" w:type="dxa"/>
          </w:tcPr>
          <w:p w14:paraId="36544AFE"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eastAsia="Times New Roman" w:cstheme="minorHAnsi"/>
                <w:sz w:val="24"/>
                <w:szCs w:val="24"/>
              </w:rPr>
              <w:t>Oxchuchay, Bazarchay, Tartarchay Goshgarchay and Gadabaychay rivers Boyukshor, Khijasan, Zig, Bulbula, Girmizi, Zabrat, Masazir lakes</w:t>
            </w:r>
          </w:p>
        </w:tc>
        <w:tc>
          <w:tcPr>
            <w:tcW w:w="3404" w:type="dxa"/>
          </w:tcPr>
          <w:p w14:paraId="5ACDB58F"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cstheme="minorHAnsi"/>
                <w:sz w:val="24"/>
                <w:szCs w:val="24"/>
              </w:rPr>
              <w:t>Carcinogenic (skin and internal cancers) Nitrates and nitrites Methaemoglobinaemia (blue baby syndrome)</w:t>
            </w:r>
          </w:p>
        </w:tc>
      </w:tr>
      <w:tr w:rsidR="005F4343" w:rsidRPr="00197A87" w14:paraId="53B980FF" w14:textId="77777777" w:rsidTr="00037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4AB83C4" w14:textId="77777777" w:rsidR="005F4343" w:rsidRPr="00197A87" w:rsidRDefault="005F4343" w:rsidP="00651C74">
            <w:pPr>
              <w:jc w:val="both"/>
              <w:rPr>
                <w:rFonts w:eastAsia="Times New Roman" w:cstheme="minorHAnsi"/>
                <w:sz w:val="24"/>
                <w:szCs w:val="24"/>
              </w:rPr>
            </w:pPr>
            <w:r w:rsidRPr="00197A87">
              <w:rPr>
                <w:rFonts w:cstheme="minorHAnsi"/>
                <w:sz w:val="24"/>
                <w:szCs w:val="24"/>
              </w:rPr>
              <w:t>Mercury</w:t>
            </w:r>
          </w:p>
        </w:tc>
        <w:tc>
          <w:tcPr>
            <w:tcW w:w="1616" w:type="dxa"/>
          </w:tcPr>
          <w:p w14:paraId="02EADC69"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Chemical industry, petroleum industry, m</w:t>
            </w:r>
            <w:r w:rsidRPr="00197A87">
              <w:rPr>
                <w:rFonts w:eastAsia="Times New Roman" w:cstheme="minorHAnsi"/>
                <w:color w:val="000000"/>
                <w:sz w:val="24"/>
                <w:szCs w:val="24"/>
              </w:rPr>
              <w:t xml:space="preserve">ining </w:t>
            </w:r>
          </w:p>
          <w:p w14:paraId="07165255"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p>
        </w:tc>
        <w:tc>
          <w:tcPr>
            <w:tcW w:w="2407" w:type="dxa"/>
          </w:tcPr>
          <w:p w14:paraId="7E614478"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eastAsia="Times New Roman" w:cstheme="minorHAnsi"/>
                <w:sz w:val="24"/>
                <w:szCs w:val="24"/>
              </w:rPr>
              <w:t>Oxchuchay River, Bazarchay, Goshgarchay and Gadabaychay rivers Boyukshor, Khijasan, Zig, Bulbula, Girmizi, Zabrat, Masazir lakes</w:t>
            </w:r>
          </w:p>
        </w:tc>
        <w:tc>
          <w:tcPr>
            <w:tcW w:w="3404" w:type="dxa"/>
          </w:tcPr>
          <w:p w14:paraId="748CAC43"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cstheme="minorHAnsi"/>
                <w:sz w:val="24"/>
                <w:szCs w:val="24"/>
              </w:rPr>
              <w:t xml:space="preserve">Kidney damage, some irreversible. </w:t>
            </w:r>
            <w:r w:rsidRPr="00197A87">
              <w:rPr>
                <w:rFonts w:cstheme="minorHAnsi"/>
                <w:color w:val="333333"/>
                <w:sz w:val="24"/>
                <w:szCs w:val="24"/>
                <w:shd w:val="clear" w:color="auto" w:fill="FFFFFF"/>
              </w:rPr>
              <w:t xml:space="preserve">Increased cancer risk, reproductive disorders, alteration of the immune system, neurobehavioral impairment, endocrine disruption, </w:t>
            </w:r>
            <w:proofErr w:type="gramStart"/>
            <w:r w:rsidRPr="00197A87">
              <w:rPr>
                <w:rFonts w:cstheme="minorHAnsi"/>
                <w:color w:val="333333"/>
                <w:sz w:val="24"/>
                <w:szCs w:val="24"/>
                <w:shd w:val="clear" w:color="auto" w:fill="FFFFFF"/>
              </w:rPr>
              <w:t>genotoxicity</w:t>
            </w:r>
            <w:proofErr w:type="gramEnd"/>
            <w:r w:rsidRPr="00197A87">
              <w:rPr>
                <w:rFonts w:cstheme="minorHAnsi"/>
                <w:color w:val="333333"/>
                <w:sz w:val="24"/>
                <w:szCs w:val="24"/>
                <w:shd w:val="clear" w:color="auto" w:fill="FFFFFF"/>
              </w:rPr>
              <w:t xml:space="preserve"> and increased birth defects</w:t>
            </w:r>
          </w:p>
        </w:tc>
      </w:tr>
      <w:tr w:rsidR="005F4343" w:rsidRPr="00197A87" w14:paraId="757717FA" w14:textId="77777777" w:rsidTr="00037562">
        <w:tc>
          <w:tcPr>
            <w:cnfStyle w:val="001000000000" w:firstRow="0" w:lastRow="0" w:firstColumn="1" w:lastColumn="0" w:oddVBand="0" w:evenVBand="0" w:oddHBand="0" w:evenHBand="0" w:firstRowFirstColumn="0" w:firstRowLastColumn="0" w:lastRowFirstColumn="0" w:lastRowLastColumn="0"/>
            <w:tcW w:w="0" w:type="auto"/>
          </w:tcPr>
          <w:p w14:paraId="0E969DD1" w14:textId="77777777" w:rsidR="005F4343" w:rsidRPr="00197A87" w:rsidRDefault="005F4343" w:rsidP="00651C74">
            <w:pPr>
              <w:jc w:val="both"/>
              <w:rPr>
                <w:rFonts w:eastAsia="Times New Roman" w:cstheme="minorHAnsi"/>
                <w:sz w:val="24"/>
                <w:szCs w:val="24"/>
              </w:rPr>
            </w:pPr>
            <w:r w:rsidRPr="00197A87">
              <w:rPr>
                <w:rFonts w:eastAsia="Times New Roman" w:cstheme="minorHAnsi"/>
                <w:sz w:val="24"/>
                <w:szCs w:val="24"/>
              </w:rPr>
              <w:t>POPs including DDT and other POPs pesticides</w:t>
            </w:r>
          </w:p>
        </w:tc>
        <w:tc>
          <w:tcPr>
            <w:tcW w:w="1616" w:type="dxa"/>
          </w:tcPr>
          <w:p w14:paraId="433112F9"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Legacy pesticide sites, chemical enterprises</w:t>
            </w:r>
          </w:p>
        </w:tc>
        <w:tc>
          <w:tcPr>
            <w:tcW w:w="2407" w:type="dxa"/>
          </w:tcPr>
          <w:p w14:paraId="4CB1AF33"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color w:val="333333"/>
                <w:sz w:val="24"/>
                <w:szCs w:val="24"/>
                <w:shd w:val="clear" w:color="auto" w:fill="FFFFFF"/>
                <w:lang w:val="es-AR"/>
              </w:rPr>
            </w:pPr>
            <w:r w:rsidRPr="00197A87">
              <w:rPr>
                <w:rFonts w:cstheme="minorHAnsi"/>
                <w:color w:val="333333"/>
                <w:sz w:val="24"/>
                <w:szCs w:val="24"/>
                <w:shd w:val="clear" w:color="auto" w:fill="FFFFFF"/>
                <w:lang w:val="es-AR"/>
              </w:rPr>
              <w:t>Kura, Araz, Gargarchay, Khachinchay, Goychay rievrs</w:t>
            </w:r>
          </w:p>
        </w:tc>
        <w:tc>
          <w:tcPr>
            <w:tcW w:w="3404" w:type="dxa"/>
          </w:tcPr>
          <w:p w14:paraId="579B2213"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cstheme="minorHAnsi"/>
                <w:color w:val="333333"/>
                <w:sz w:val="24"/>
                <w:szCs w:val="24"/>
                <w:shd w:val="clear" w:color="auto" w:fill="FFFFFF"/>
              </w:rPr>
              <w:t xml:space="preserve">Increased cancer risk, reproductive disorders, alteration of the immune system, neurobehavioural impairment, endocrine disruption, </w:t>
            </w:r>
            <w:proofErr w:type="gramStart"/>
            <w:r w:rsidRPr="00197A87">
              <w:rPr>
                <w:rFonts w:cstheme="minorHAnsi"/>
                <w:color w:val="333333"/>
                <w:sz w:val="24"/>
                <w:szCs w:val="24"/>
                <w:shd w:val="clear" w:color="auto" w:fill="FFFFFF"/>
              </w:rPr>
              <w:t>genotoxicity</w:t>
            </w:r>
            <w:proofErr w:type="gramEnd"/>
            <w:r w:rsidRPr="00197A87">
              <w:rPr>
                <w:rFonts w:cstheme="minorHAnsi"/>
                <w:color w:val="333333"/>
                <w:sz w:val="24"/>
                <w:szCs w:val="24"/>
                <w:shd w:val="clear" w:color="auto" w:fill="FFFFFF"/>
              </w:rPr>
              <w:t xml:space="preserve"> and increased birth defects</w:t>
            </w:r>
          </w:p>
        </w:tc>
      </w:tr>
      <w:tr w:rsidR="005F4343" w:rsidRPr="00197A87" w14:paraId="4B43E6E9" w14:textId="77777777" w:rsidTr="00037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4DFD34B" w14:textId="77777777" w:rsidR="005F4343" w:rsidRPr="00197A87" w:rsidRDefault="005F4343" w:rsidP="00651C74">
            <w:pPr>
              <w:jc w:val="both"/>
              <w:rPr>
                <w:rFonts w:eastAsia="Times New Roman" w:cstheme="minorHAnsi"/>
                <w:sz w:val="24"/>
                <w:szCs w:val="24"/>
              </w:rPr>
            </w:pPr>
            <w:r w:rsidRPr="00197A87">
              <w:rPr>
                <w:rFonts w:eastAsia="Times New Roman" w:cstheme="minorHAnsi"/>
                <w:sz w:val="24"/>
                <w:szCs w:val="24"/>
              </w:rPr>
              <w:t>Pathogenic organisms</w:t>
            </w:r>
          </w:p>
        </w:tc>
        <w:tc>
          <w:tcPr>
            <w:tcW w:w="1616" w:type="dxa"/>
          </w:tcPr>
          <w:p w14:paraId="49B9DFA7"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Municipal Wastewater</w:t>
            </w:r>
          </w:p>
        </w:tc>
        <w:tc>
          <w:tcPr>
            <w:tcW w:w="2407" w:type="dxa"/>
          </w:tcPr>
          <w:p w14:paraId="7AC5E9CC"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color w:val="333333"/>
                <w:sz w:val="24"/>
                <w:szCs w:val="24"/>
                <w:shd w:val="clear" w:color="auto" w:fill="FFFFFF"/>
              </w:rPr>
            </w:pPr>
            <w:r w:rsidRPr="00197A87">
              <w:rPr>
                <w:rFonts w:cstheme="minorHAnsi"/>
                <w:color w:val="333333"/>
                <w:sz w:val="24"/>
                <w:szCs w:val="24"/>
                <w:shd w:val="clear" w:color="auto" w:fill="FFFFFF"/>
              </w:rPr>
              <w:t>All waterbodies of Azerbaijan</w:t>
            </w:r>
          </w:p>
        </w:tc>
        <w:tc>
          <w:tcPr>
            <w:tcW w:w="3404" w:type="dxa"/>
          </w:tcPr>
          <w:p w14:paraId="15A7390A"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color w:val="333333"/>
                <w:sz w:val="24"/>
                <w:szCs w:val="24"/>
                <w:shd w:val="clear" w:color="auto" w:fill="FFFFFF"/>
              </w:rPr>
            </w:pPr>
            <w:r w:rsidRPr="00197A87">
              <w:rPr>
                <w:rFonts w:cstheme="minorHAnsi"/>
                <w:color w:val="333333"/>
                <w:sz w:val="24"/>
                <w:szCs w:val="24"/>
                <w:shd w:val="clear" w:color="auto" w:fill="FFFFFF"/>
              </w:rPr>
              <w:t>Disease in a variety of organisms, including humans.</w:t>
            </w:r>
          </w:p>
        </w:tc>
      </w:tr>
      <w:tr w:rsidR="005F4343" w:rsidRPr="00197A87" w14:paraId="4252386C" w14:textId="77777777" w:rsidTr="00037562">
        <w:tc>
          <w:tcPr>
            <w:cnfStyle w:val="001000000000" w:firstRow="0" w:lastRow="0" w:firstColumn="1" w:lastColumn="0" w:oddVBand="0" w:evenVBand="0" w:oddHBand="0" w:evenHBand="0" w:firstRowFirstColumn="0" w:firstRowLastColumn="0" w:lastRowFirstColumn="0" w:lastRowLastColumn="0"/>
            <w:tcW w:w="0" w:type="auto"/>
          </w:tcPr>
          <w:p w14:paraId="343F123B" w14:textId="77777777" w:rsidR="0032445D" w:rsidRDefault="0032445D" w:rsidP="00651C74">
            <w:pPr>
              <w:jc w:val="both"/>
              <w:rPr>
                <w:rFonts w:eastAsia="Times New Roman" w:cstheme="minorHAnsi"/>
                <w:i w:val="0"/>
                <w:iCs w:val="0"/>
                <w:sz w:val="24"/>
                <w:szCs w:val="24"/>
              </w:rPr>
            </w:pPr>
          </w:p>
          <w:p w14:paraId="06FE4DEB" w14:textId="4D93A573" w:rsidR="005F4343" w:rsidRPr="00197A87" w:rsidRDefault="005F4343" w:rsidP="00651C74">
            <w:pPr>
              <w:jc w:val="both"/>
              <w:rPr>
                <w:rFonts w:eastAsia="Times New Roman" w:cstheme="minorHAnsi"/>
                <w:sz w:val="24"/>
                <w:szCs w:val="24"/>
              </w:rPr>
            </w:pPr>
            <w:r w:rsidRPr="00197A87">
              <w:rPr>
                <w:rFonts w:eastAsia="Times New Roman" w:cstheme="minorHAnsi"/>
                <w:sz w:val="24"/>
                <w:szCs w:val="24"/>
              </w:rPr>
              <w:t>Oxygen-demanding wastes</w:t>
            </w:r>
          </w:p>
        </w:tc>
        <w:tc>
          <w:tcPr>
            <w:tcW w:w="1616" w:type="dxa"/>
          </w:tcPr>
          <w:p w14:paraId="64FFD89B"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p>
        </w:tc>
        <w:tc>
          <w:tcPr>
            <w:tcW w:w="2407" w:type="dxa"/>
          </w:tcPr>
          <w:p w14:paraId="4625A0E7"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color w:val="333333"/>
                <w:sz w:val="24"/>
                <w:szCs w:val="24"/>
                <w:shd w:val="clear" w:color="auto" w:fill="FFFFFF"/>
              </w:rPr>
            </w:pPr>
            <w:r w:rsidRPr="00197A87">
              <w:rPr>
                <w:rFonts w:cstheme="minorHAnsi"/>
                <w:color w:val="333333"/>
                <w:sz w:val="24"/>
                <w:szCs w:val="24"/>
                <w:shd w:val="clear" w:color="auto" w:fill="FFFFFF"/>
              </w:rPr>
              <w:t>All waterbodies of Azerbaijan</w:t>
            </w:r>
          </w:p>
        </w:tc>
        <w:tc>
          <w:tcPr>
            <w:tcW w:w="3404" w:type="dxa"/>
          </w:tcPr>
          <w:p w14:paraId="2C9A9BA8"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color w:val="333333"/>
                <w:sz w:val="24"/>
                <w:szCs w:val="24"/>
                <w:shd w:val="clear" w:color="auto" w:fill="FFFFFF"/>
              </w:rPr>
            </w:pPr>
            <w:r w:rsidRPr="00197A87">
              <w:rPr>
                <w:rFonts w:cstheme="minorHAnsi"/>
                <w:color w:val="333333"/>
                <w:sz w:val="24"/>
                <w:szCs w:val="24"/>
                <w:shd w:val="clear" w:color="auto" w:fill="FFFFFF"/>
              </w:rPr>
              <w:t>BOD increase, eutrophication of lakes; Suffocation of aquatic organisms</w:t>
            </w:r>
          </w:p>
        </w:tc>
      </w:tr>
      <w:tr w:rsidR="005F4343" w:rsidRPr="00197A87" w14:paraId="123A823A" w14:textId="77777777" w:rsidTr="00037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C33F61D" w14:textId="77777777" w:rsidR="0032445D" w:rsidRDefault="0032445D" w:rsidP="00651C74">
            <w:pPr>
              <w:jc w:val="both"/>
              <w:rPr>
                <w:rFonts w:eastAsia="Times New Roman" w:cstheme="minorHAnsi"/>
                <w:i w:val="0"/>
                <w:iCs w:val="0"/>
                <w:sz w:val="24"/>
                <w:szCs w:val="24"/>
              </w:rPr>
            </w:pPr>
          </w:p>
          <w:p w14:paraId="674B7082" w14:textId="127E8EAB" w:rsidR="005F4343" w:rsidRPr="00197A87" w:rsidRDefault="005F4343" w:rsidP="00651C74">
            <w:pPr>
              <w:jc w:val="both"/>
              <w:rPr>
                <w:rFonts w:eastAsia="Times New Roman" w:cstheme="minorHAnsi"/>
                <w:sz w:val="24"/>
                <w:szCs w:val="24"/>
              </w:rPr>
            </w:pPr>
            <w:r w:rsidRPr="00197A87">
              <w:rPr>
                <w:rFonts w:eastAsia="Times New Roman" w:cstheme="minorHAnsi"/>
                <w:sz w:val="24"/>
                <w:szCs w:val="24"/>
              </w:rPr>
              <w:t>Plant nutrients</w:t>
            </w:r>
          </w:p>
        </w:tc>
        <w:tc>
          <w:tcPr>
            <w:tcW w:w="1616" w:type="dxa"/>
          </w:tcPr>
          <w:p w14:paraId="54280CEF"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p>
        </w:tc>
        <w:tc>
          <w:tcPr>
            <w:tcW w:w="2407" w:type="dxa"/>
          </w:tcPr>
          <w:p w14:paraId="1F850145"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color w:val="333333"/>
                <w:sz w:val="24"/>
                <w:szCs w:val="24"/>
                <w:shd w:val="clear" w:color="auto" w:fill="FFFFFF"/>
              </w:rPr>
            </w:pPr>
            <w:r w:rsidRPr="00197A87">
              <w:rPr>
                <w:rFonts w:cstheme="minorHAnsi"/>
                <w:color w:val="333333"/>
                <w:sz w:val="24"/>
                <w:szCs w:val="24"/>
                <w:shd w:val="clear" w:color="auto" w:fill="FFFFFF"/>
              </w:rPr>
              <w:t>All waterbodies of Azerbaijan</w:t>
            </w:r>
          </w:p>
        </w:tc>
        <w:tc>
          <w:tcPr>
            <w:tcW w:w="3404" w:type="dxa"/>
          </w:tcPr>
          <w:p w14:paraId="4C8E82BE"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color w:val="333333"/>
                <w:sz w:val="24"/>
                <w:szCs w:val="24"/>
                <w:shd w:val="clear" w:color="auto" w:fill="FFFFFF"/>
              </w:rPr>
            </w:pPr>
            <w:r w:rsidRPr="00197A87">
              <w:rPr>
                <w:rFonts w:cstheme="minorHAnsi"/>
                <w:color w:val="333333"/>
                <w:sz w:val="24"/>
                <w:szCs w:val="24"/>
                <w:shd w:val="clear" w:color="auto" w:fill="FFFFFF"/>
              </w:rPr>
              <w:t>BOD increase, eutrophication of lakes; Suffocation of aquatic organisms</w:t>
            </w:r>
          </w:p>
        </w:tc>
      </w:tr>
      <w:tr w:rsidR="005F4343" w:rsidRPr="00197A87" w14:paraId="6F7F8CE3" w14:textId="77777777" w:rsidTr="00037562">
        <w:tc>
          <w:tcPr>
            <w:cnfStyle w:val="001000000000" w:firstRow="0" w:lastRow="0" w:firstColumn="1" w:lastColumn="0" w:oddVBand="0" w:evenVBand="0" w:oddHBand="0" w:evenHBand="0" w:firstRowFirstColumn="0" w:firstRowLastColumn="0" w:lastRowFirstColumn="0" w:lastRowLastColumn="0"/>
            <w:tcW w:w="0" w:type="auto"/>
          </w:tcPr>
          <w:p w14:paraId="0422FEBF" w14:textId="77777777" w:rsidR="0032445D" w:rsidRDefault="0032445D" w:rsidP="00651C74">
            <w:pPr>
              <w:jc w:val="both"/>
              <w:rPr>
                <w:rFonts w:eastAsia="Times New Roman" w:cstheme="minorHAnsi"/>
                <w:i w:val="0"/>
                <w:iCs w:val="0"/>
                <w:sz w:val="24"/>
                <w:szCs w:val="24"/>
              </w:rPr>
            </w:pPr>
          </w:p>
          <w:p w14:paraId="69A29E52" w14:textId="10756EA9" w:rsidR="005F4343" w:rsidRPr="00197A87" w:rsidRDefault="005F4343" w:rsidP="00651C74">
            <w:pPr>
              <w:jc w:val="both"/>
              <w:rPr>
                <w:rFonts w:eastAsia="Times New Roman" w:cstheme="minorHAnsi"/>
                <w:sz w:val="24"/>
                <w:szCs w:val="24"/>
              </w:rPr>
            </w:pPr>
            <w:r w:rsidRPr="00197A87">
              <w:rPr>
                <w:rFonts w:eastAsia="Times New Roman" w:cstheme="minorHAnsi"/>
                <w:sz w:val="24"/>
                <w:szCs w:val="24"/>
              </w:rPr>
              <w:t>Microplastics</w:t>
            </w:r>
          </w:p>
        </w:tc>
        <w:tc>
          <w:tcPr>
            <w:tcW w:w="1616" w:type="dxa"/>
          </w:tcPr>
          <w:p w14:paraId="1EA092EC"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p>
        </w:tc>
        <w:tc>
          <w:tcPr>
            <w:tcW w:w="2407" w:type="dxa"/>
          </w:tcPr>
          <w:p w14:paraId="11312720"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color w:val="333333"/>
                <w:sz w:val="24"/>
                <w:szCs w:val="24"/>
                <w:shd w:val="clear" w:color="auto" w:fill="FFFFFF"/>
              </w:rPr>
            </w:pPr>
            <w:r w:rsidRPr="00197A87">
              <w:rPr>
                <w:rFonts w:cstheme="minorHAnsi"/>
                <w:color w:val="333333"/>
                <w:sz w:val="24"/>
                <w:szCs w:val="24"/>
                <w:shd w:val="clear" w:color="auto" w:fill="FFFFFF"/>
              </w:rPr>
              <w:t>All waterbodies of Azerbaijan</w:t>
            </w:r>
          </w:p>
        </w:tc>
        <w:tc>
          <w:tcPr>
            <w:tcW w:w="3404" w:type="dxa"/>
          </w:tcPr>
          <w:p w14:paraId="25B6C3BA"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color w:val="333333"/>
                <w:sz w:val="24"/>
                <w:szCs w:val="24"/>
                <w:shd w:val="clear" w:color="auto" w:fill="FFFFFF"/>
              </w:rPr>
            </w:pPr>
            <w:r w:rsidRPr="00197A87">
              <w:rPr>
                <w:rFonts w:cstheme="minorHAnsi"/>
                <w:color w:val="333333"/>
                <w:sz w:val="24"/>
                <w:szCs w:val="24"/>
                <w:shd w:val="clear" w:color="auto" w:fill="FFFFFF"/>
              </w:rPr>
              <w:t>The entire ecosystem and food chain is affected by microplastics. Microplastics could leach toxic chemicals into the body of any animal that consumes it.</w:t>
            </w:r>
          </w:p>
        </w:tc>
      </w:tr>
    </w:tbl>
    <w:p w14:paraId="7DC07640" w14:textId="7C548D0A" w:rsidR="00D15B24" w:rsidRDefault="00D15B24" w:rsidP="00722086">
      <w:pPr>
        <w:pStyle w:val="Caption"/>
      </w:pPr>
    </w:p>
    <w:p w14:paraId="0A72E3AF" w14:textId="77777777" w:rsidR="00D15B24" w:rsidRPr="00D15B24" w:rsidRDefault="00D15B24" w:rsidP="00D15B24">
      <w:pPr>
        <w:rPr>
          <w:lang w:val="en-US"/>
        </w:rPr>
      </w:pPr>
    </w:p>
    <w:p w14:paraId="75D27CF4" w14:textId="1808FA1A" w:rsidR="009C0635" w:rsidRDefault="009C0635" w:rsidP="00722086">
      <w:pPr>
        <w:pStyle w:val="Caption"/>
      </w:pPr>
      <w:r>
        <w:t xml:space="preserve">Table 3. </w:t>
      </w:r>
      <w:r>
        <w:fldChar w:fldCharType="begin"/>
      </w:r>
      <w:r>
        <w:instrText xml:space="preserve"> SEQ Table_3. \* ARABIC </w:instrText>
      </w:r>
      <w:r>
        <w:fldChar w:fldCharType="separate"/>
      </w:r>
      <w:r w:rsidR="003633ED">
        <w:rPr>
          <w:noProof/>
        </w:rPr>
        <w:t>6</w:t>
      </w:r>
      <w:r>
        <w:rPr>
          <w:noProof/>
        </w:rPr>
        <w:fldChar w:fldCharType="end"/>
      </w:r>
      <w:r w:rsidRPr="009C0635">
        <w:t xml:space="preserve"> Concentrations of heavy metals in most polluted rivers of Azerbaijan</w:t>
      </w:r>
    </w:p>
    <w:tbl>
      <w:tblPr>
        <w:tblStyle w:val="PlainTable5"/>
        <w:tblW w:w="5000" w:type="pct"/>
        <w:tblLook w:val="04A0" w:firstRow="1" w:lastRow="0" w:firstColumn="1" w:lastColumn="0" w:noHBand="0" w:noVBand="1"/>
      </w:tblPr>
      <w:tblGrid>
        <w:gridCol w:w="1479"/>
        <w:gridCol w:w="1270"/>
        <w:gridCol w:w="1269"/>
        <w:gridCol w:w="685"/>
        <w:gridCol w:w="567"/>
        <w:gridCol w:w="567"/>
        <w:gridCol w:w="685"/>
        <w:gridCol w:w="567"/>
        <w:gridCol w:w="685"/>
        <w:gridCol w:w="685"/>
        <w:gridCol w:w="567"/>
      </w:tblGrid>
      <w:tr w:rsidR="005F4343" w:rsidRPr="00197A87" w14:paraId="53EC2AAD" w14:textId="77777777" w:rsidTr="009C063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19" w:type="pct"/>
          </w:tcPr>
          <w:p w14:paraId="04083BFF" w14:textId="77777777" w:rsidR="005F4343" w:rsidRPr="00197A87" w:rsidRDefault="005F4343" w:rsidP="00651C74">
            <w:pPr>
              <w:jc w:val="both"/>
              <w:rPr>
                <w:rFonts w:cstheme="minorHAnsi"/>
                <w:sz w:val="24"/>
                <w:szCs w:val="24"/>
              </w:rPr>
            </w:pPr>
            <w:r w:rsidRPr="00197A87">
              <w:rPr>
                <w:rFonts w:cstheme="minorHAnsi"/>
                <w:sz w:val="24"/>
                <w:szCs w:val="24"/>
              </w:rPr>
              <w:t>Heavy metals</w:t>
            </w:r>
          </w:p>
        </w:tc>
        <w:tc>
          <w:tcPr>
            <w:tcW w:w="704" w:type="pct"/>
          </w:tcPr>
          <w:p w14:paraId="4AF252F8" w14:textId="77777777" w:rsidR="005F4343" w:rsidRPr="00197A87" w:rsidRDefault="005F4343" w:rsidP="00651C74">
            <w:pP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Date of sampling</w:t>
            </w:r>
          </w:p>
        </w:tc>
        <w:tc>
          <w:tcPr>
            <w:tcW w:w="703" w:type="pct"/>
          </w:tcPr>
          <w:p w14:paraId="4D65C9D0" w14:textId="77777777" w:rsidR="005F4343" w:rsidRPr="00197A87" w:rsidRDefault="005F4343" w:rsidP="00651C74">
            <w:pP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Sampling point, NE</w:t>
            </w:r>
          </w:p>
        </w:tc>
        <w:tc>
          <w:tcPr>
            <w:tcW w:w="379" w:type="pct"/>
          </w:tcPr>
          <w:p w14:paraId="54FC029C"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As</w:t>
            </w:r>
          </w:p>
        </w:tc>
        <w:tc>
          <w:tcPr>
            <w:tcW w:w="314" w:type="pct"/>
          </w:tcPr>
          <w:p w14:paraId="62FCF08A"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Cd</w:t>
            </w:r>
          </w:p>
        </w:tc>
        <w:tc>
          <w:tcPr>
            <w:tcW w:w="314" w:type="pct"/>
          </w:tcPr>
          <w:p w14:paraId="1CA4BE1E"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Cr</w:t>
            </w:r>
          </w:p>
        </w:tc>
        <w:tc>
          <w:tcPr>
            <w:tcW w:w="379" w:type="pct"/>
          </w:tcPr>
          <w:p w14:paraId="771E5285"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Cu</w:t>
            </w:r>
          </w:p>
          <w:p w14:paraId="6150BF69"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p>
        </w:tc>
        <w:tc>
          <w:tcPr>
            <w:tcW w:w="314" w:type="pct"/>
          </w:tcPr>
          <w:p w14:paraId="71CC0C2A"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Mn</w:t>
            </w:r>
          </w:p>
        </w:tc>
        <w:tc>
          <w:tcPr>
            <w:tcW w:w="379" w:type="pct"/>
          </w:tcPr>
          <w:p w14:paraId="3BFB8C1D"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Ni</w:t>
            </w:r>
          </w:p>
        </w:tc>
        <w:tc>
          <w:tcPr>
            <w:tcW w:w="379" w:type="pct"/>
          </w:tcPr>
          <w:p w14:paraId="3C3AFAE5"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Pb</w:t>
            </w:r>
          </w:p>
        </w:tc>
        <w:tc>
          <w:tcPr>
            <w:tcW w:w="314" w:type="pct"/>
          </w:tcPr>
          <w:p w14:paraId="3DB7EC2C" w14:textId="77777777" w:rsidR="005F4343" w:rsidRPr="00197A87" w:rsidRDefault="005F4343"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Hg</w:t>
            </w:r>
          </w:p>
        </w:tc>
      </w:tr>
      <w:tr w:rsidR="005F4343" w:rsidRPr="00197A87" w14:paraId="402216C9"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9" w:type="pct"/>
          </w:tcPr>
          <w:p w14:paraId="262E0EC2" w14:textId="77777777" w:rsidR="005F4343" w:rsidRPr="00197A87" w:rsidRDefault="005F4343" w:rsidP="00651C74">
            <w:pPr>
              <w:jc w:val="both"/>
              <w:rPr>
                <w:rFonts w:cstheme="minorHAnsi"/>
                <w:sz w:val="24"/>
                <w:szCs w:val="24"/>
              </w:rPr>
            </w:pPr>
            <w:r w:rsidRPr="00197A87">
              <w:rPr>
                <w:rFonts w:cstheme="minorHAnsi"/>
                <w:sz w:val="24"/>
                <w:szCs w:val="24"/>
              </w:rPr>
              <w:t>Maximum admissible limit, μg/l (WHO)</w:t>
            </w:r>
          </w:p>
        </w:tc>
        <w:tc>
          <w:tcPr>
            <w:tcW w:w="704" w:type="pct"/>
          </w:tcPr>
          <w:p w14:paraId="4FF8EF22"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703" w:type="pct"/>
          </w:tcPr>
          <w:p w14:paraId="1BFAD035"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379" w:type="pct"/>
          </w:tcPr>
          <w:p w14:paraId="00124777"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10</w:t>
            </w:r>
          </w:p>
        </w:tc>
        <w:tc>
          <w:tcPr>
            <w:tcW w:w="314" w:type="pct"/>
          </w:tcPr>
          <w:p w14:paraId="584C5B46"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w:t>
            </w:r>
          </w:p>
        </w:tc>
        <w:tc>
          <w:tcPr>
            <w:tcW w:w="314" w:type="pct"/>
          </w:tcPr>
          <w:p w14:paraId="04566B5F"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50</w:t>
            </w:r>
          </w:p>
        </w:tc>
        <w:tc>
          <w:tcPr>
            <w:tcW w:w="379" w:type="pct"/>
          </w:tcPr>
          <w:p w14:paraId="0261BB96"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2000</w:t>
            </w:r>
          </w:p>
        </w:tc>
        <w:tc>
          <w:tcPr>
            <w:tcW w:w="314" w:type="pct"/>
          </w:tcPr>
          <w:p w14:paraId="7A661313"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400</w:t>
            </w:r>
          </w:p>
        </w:tc>
        <w:tc>
          <w:tcPr>
            <w:tcW w:w="379" w:type="pct"/>
          </w:tcPr>
          <w:p w14:paraId="38F6B8D7"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70</w:t>
            </w:r>
          </w:p>
        </w:tc>
        <w:tc>
          <w:tcPr>
            <w:tcW w:w="379" w:type="pct"/>
          </w:tcPr>
          <w:p w14:paraId="6C1DE11A"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10</w:t>
            </w:r>
          </w:p>
        </w:tc>
        <w:tc>
          <w:tcPr>
            <w:tcW w:w="314" w:type="pct"/>
          </w:tcPr>
          <w:p w14:paraId="515189D8"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w:t>
            </w:r>
          </w:p>
        </w:tc>
      </w:tr>
      <w:tr w:rsidR="005F4343" w:rsidRPr="00197A87" w14:paraId="002CE1E7" w14:textId="77777777" w:rsidTr="009C0635">
        <w:tc>
          <w:tcPr>
            <w:cnfStyle w:val="001000000000" w:firstRow="0" w:lastRow="0" w:firstColumn="1" w:lastColumn="0" w:oddVBand="0" w:evenVBand="0" w:oddHBand="0" w:evenHBand="0" w:firstRowFirstColumn="0" w:firstRowLastColumn="0" w:lastRowFirstColumn="0" w:lastRowLastColumn="0"/>
            <w:tcW w:w="819" w:type="pct"/>
          </w:tcPr>
          <w:p w14:paraId="3896F695" w14:textId="77777777" w:rsidR="0032445D" w:rsidRDefault="0032445D" w:rsidP="00651C74">
            <w:pPr>
              <w:rPr>
                <w:rFonts w:cstheme="minorHAnsi"/>
                <w:i w:val="0"/>
                <w:iCs w:val="0"/>
                <w:sz w:val="24"/>
                <w:szCs w:val="24"/>
              </w:rPr>
            </w:pPr>
          </w:p>
          <w:p w14:paraId="76D0E566" w14:textId="47BCFF32" w:rsidR="005F4343" w:rsidRPr="00197A87" w:rsidRDefault="005F4343" w:rsidP="0032445D">
            <w:pPr>
              <w:jc w:val="left"/>
              <w:rPr>
                <w:rFonts w:cstheme="minorHAnsi"/>
                <w:sz w:val="24"/>
                <w:szCs w:val="24"/>
              </w:rPr>
            </w:pPr>
            <w:r w:rsidRPr="00197A87">
              <w:rPr>
                <w:rFonts w:cstheme="minorHAnsi"/>
                <w:sz w:val="24"/>
                <w:szCs w:val="24"/>
              </w:rPr>
              <w:t>Tartarchay</w:t>
            </w:r>
          </w:p>
        </w:tc>
        <w:tc>
          <w:tcPr>
            <w:tcW w:w="704" w:type="pct"/>
          </w:tcPr>
          <w:p w14:paraId="46FD65BA"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25.12.2020</w:t>
            </w:r>
          </w:p>
        </w:tc>
        <w:tc>
          <w:tcPr>
            <w:tcW w:w="703" w:type="pct"/>
          </w:tcPr>
          <w:p w14:paraId="02346B2A"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40.224750, 45.994341</w:t>
            </w:r>
          </w:p>
        </w:tc>
        <w:tc>
          <w:tcPr>
            <w:tcW w:w="379" w:type="pct"/>
          </w:tcPr>
          <w:p w14:paraId="2FFFCE86"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1156</w:t>
            </w:r>
          </w:p>
        </w:tc>
        <w:tc>
          <w:tcPr>
            <w:tcW w:w="314" w:type="pct"/>
          </w:tcPr>
          <w:p w14:paraId="03A2C13A"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231</w:t>
            </w:r>
          </w:p>
        </w:tc>
        <w:tc>
          <w:tcPr>
            <w:tcW w:w="314" w:type="pct"/>
          </w:tcPr>
          <w:p w14:paraId="15DB90AF"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254</w:t>
            </w:r>
          </w:p>
        </w:tc>
        <w:tc>
          <w:tcPr>
            <w:tcW w:w="379" w:type="pct"/>
          </w:tcPr>
          <w:p w14:paraId="234A4F69"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3800</w:t>
            </w:r>
          </w:p>
        </w:tc>
        <w:tc>
          <w:tcPr>
            <w:tcW w:w="314" w:type="pct"/>
          </w:tcPr>
          <w:p w14:paraId="74D52DB5"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876</w:t>
            </w:r>
          </w:p>
        </w:tc>
        <w:tc>
          <w:tcPr>
            <w:tcW w:w="379" w:type="pct"/>
          </w:tcPr>
          <w:p w14:paraId="31476C4B"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1500</w:t>
            </w:r>
          </w:p>
        </w:tc>
        <w:tc>
          <w:tcPr>
            <w:tcW w:w="379" w:type="pct"/>
          </w:tcPr>
          <w:p w14:paraId="1C1256AF"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91</w:t>
            </w:r>
          </w:p>
        </w:tc>
        <w:tc>
          <w:tcPr>
            <w:tcW w:w="314" w:type="pct"/>
          </w:tcPr>
          <w:p w14:paraId="06943E76"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34</w:t>
            </w:r>
          </w:p>
        </w:tc>
      </w:tr>
      <w:tr w:rsidR="005F4343" w:rsidRPr="00197A87" w14:paraId="2171C903"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9" w:type="pct"/>
          </w:tcPr>
          <w:p w14:paraId="54E314C3" w14:textId="77777777" w:rsidR="005F4343" w:rsidRPr="00197A87" w:rsidRDefault="005F4343" w:rsidP="00651C74">
            <w:pPr>
              <w:jc w:val="both"/>
              <w:rPr>
                <w:rFonts w:cstheme="minorHAnsi"/>
                <w:sz w:val="24"/>
                <w:szCs w:val="24"/>
              </w:rPr>
            </w:pPr>
            <w:r w:rsidRPr="00197A87">
              <w:rPr>
                <w:rFonts w:cstheme="minorHAnsi"/>
                <w:sz w:val="24"/>
                <w:szCs w:val="24"/>
              </w:rPr>
              <w:t>Bazarchay</w:t>
            </w:r>
          </w:p>
        </w:tc>
        <w:tc>
          <w:tcPr>
            <w:tcW w:w="704" w:type="pct"/>
          </w:tcPr>
          <w:p w14:paraId="26A05F60"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22.12.2020</w:t>
            </w:r>
          </w:p>
        </w:tc>
        <w:tc>
          <w:tcPr>
            <w:tcW w:w="703" w:type="pct"/>
          </w:tcPr>
          <w:p w14:paraId="7177A244"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39.430154, 46.389046</w:t>
            </w:r>
          </w:p>
        </w:tc>
        <w:tc>
          <w:tcPr>
            <w:tcW w:w="379" w:type="pct"/>
          </w:tcPr>
          <w:p w14:paraId="1598F3FB"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34</w:t>
            </w:r>
          </w:p>
        </w:tc>
        <w:tc>
          <w:tcPr>
            <w:tcW w:w="314" w:type="pct"/>
          </w:tcPr>
          <w:p w14:paraId="27D49F9B"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67</w:t>
            </w:r>
          </w:p>
        </w:tc>
        <w:tc>
          <w:tcPr>
            <w:tcW w:w="314" w:type="pct"/>
          </w:tcPr>
          <w:p w14:paraId="22FBB25C"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21</w:t>
            </w:r>
          </w:p>
        </w:tc>
        <w:tc>
          <w:tcPr>
            <w:tcW w:w="379" w:type="pct"/>
          </w:tcPr>
          <w:p w14:paraId="2CF63DFA"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1200</w:t>
            </w:r>
          </w:p>
        </w:tc>
        <w:tc>
          <w:tcPr>
            <w:tcW w:w="314" w:type="pct"/>
          </w:tcPr>
          <w:p w14:paraId="7DB46F64"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654</w:t>
            </w:r>
          </w:p>
        </w:tc>
        <w:tc>
          <w:tcPr>
            <w:tcW w:w="379" w:type="pct"/>
          </w:tcPr>
          <w:p w14:paraId="0E224BCA"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98</w:t>
            </w:r>
          </w:p>
        </w:tc>
        <w:tc>
          <w:tcPr>
            <w:tcW w:w="379" w:type="pct"/>
          </w:tcPr>
          <w:p w14:paraId="54C22C9E"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113</w:t>
            </w:r>
          </w:p>
        </w:tc>
        <w:tc>
          <w:tcPr>
            <w:tcW w:w="314" w:type="pct"/>
          </w:tcPr>
          <w:p w14:paraId="383697FE"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45</w:t>
            </w:r>
          </w:p>
        </w:tc>
      </w:tr>
      <w:tr w:rsidR="005F4343" w:rsidRPr="00197A87" w14:paraId="06A12248" w14:textId="77777777" w:rsidTr="009C0635">
        <w:tc>
          <w:tcPr>
            <w:cnfStyle w:val="001000000000" w:firstRow="0" w:lastRow="0" w:firstColumn="1" w:lastColumn="0" w:oddVBand="0" w:evenVBand="0" w:oddHBand="0" w:evenHBand="0" w:firstRowFirstColumn="0" w:firstRowLastColumn="0" w:lastRowFirstColumn="0" w:lastRowLastColumn="0"/>
            <w:tcW w:w="819" w:type="pct"/>
          </w:tcPr>
          <w:p w14:paraId="2539347C" w14:textId="77777777" w:rsidR="005F4343" w:rsidRPr="00197A87" w:rsidRDefault="005F4343" w:rsidP="00651C74">
            <w:pPr>
              <w:jc w:val="both"/>
              <w:rPr>
                <w:rFonts w:cstheme="minorHAnsi"/>
                <w:sz w:val="24"/>
                <w:szCs w:val="24"/>
              </w:rPr>
            </w:pPr>
            <w:r w:rsidRPr="00197A87">
              <w:rPr>
                <w:rFonts w:cstheme="minorHAnsi"/>
                <w:sz w:val="24"/>
                <w:szCs w:val="24"/>
              </w:rPr>
              <w:t>Oxchuchay</w:t>
            </w:r>
          </w:p>
        </w:tc>
        <w:tc>
          <w:tcPr>
            <w:tcW w:w="704" w:type="pct"/>
          </w:tcPr>
          <w:p w14:paraId="1E9F3BF6"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12.01.2021</w:t>
            </w:r>
          </w:p>
        </w:tc>
        <w:tc>
          <w:tcPr>
            <w:tcW w:w="703" w:type="pct"/>
          </w:tcPr>
          <w:p w14:paraId="5DCC07B5"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39.176289, 46.510293</w:t>
            </w:r>
          </w:p>
        </w:tc>
        <w:tc>
          <w:tcPr>
            <w:tcW w:w="379" w:type="pct"/>
          </w:tcPr>
          <w:p w14:paraId="7750A58F"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1622</w:t>
            </w:r>
          </w:p>
        </w:tc>
        <w:tc>
          <w:tcPr>
            <w:tcW w:w="314" w:type="pct"/>
          </w:tcPr>
          <w:p w14:paraId="6BEC53FC"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124</w:t>
            </w:r>
          </w:p>
        </w:tc>
        <w:tc>
          <w:tcPr>
            <w:tcW w:w="314" w:type="pct"/>
          </w:tcPr>
          <w:p w14:paraId="645EE042"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345</w:t>
            </w:r>
          </w:p>
        </w:tc>
        <w:tc>
          <w:tcPr>
            <w:tcW w:w="379" w:type="pct"/>
          </w:tcPr>
          <w:p w14:paraId="26CE2B9B"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9500</w:t>
            </w:r>
          </w:p>
        </w:tc>
        <w:tc>
          <w:tcPr>
            <w:tcW w:w="314" w:type="pct"/>
          </w:tcPr>
          <w:p w14:paraId="4E6B94CD"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345</w:t>
            </w:r>
          </w:p>
        </w:tc>
        <w:tc>
          <w:tcPr>
            <w:tcW w:w="379" w:type="pct"/>
          </w:tcPr>
          <w:p w14:paraId="10385EDB"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765</w:t>
            </w:r>
          </w:p>
        </w:tc>
        <w:tc>
          <w:tcPr>
            <w:tcW w:w="379" w:type="pct"/>
          </w:tcPr>
          <w:p w14:paraId="5D9BBDFD"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1227</w:t>
            </w:r>
          </w:p>
        </w:tc>
        <w:tc>
          <w:tcPr>
            <w:tcW w:w="314" w:type="pct"/>
          </w:tcPr>
          <w:p w14:paraId="3AD48939"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564</w:t>
            </w:r>
          </w:p>
        </w:tc>
      </w:tr>
      <w:tr w:rsidR="005F4343" w:rsidRPr="00197A87" w14:paraId="1093E7CD"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9" w:type="pct"/>
          </w:tcPr>
          <w:p w14:paraId="6EACDE13" w14:textId="77777777" w:rsidR="005F4343" w:rsidRPr="00197A87" w:rsidRDefault="005F4343" w:rsidP="00651C74">
            <w:pPr>
              <w:jc w:val="both"/>
              <w:rPr>
                <w:rFonts w:cstheme="minorHAnsi"/>
                <w:sz w:val="24"/>
                <w:szCs w:val="24"/>
              </w:rPr>
            </w:pPr>
            <w:r w:rsidRPr="00197A87">
              <w:rPr>
                <w:rFonts w:cstheme="minorHAnsi"/>
                <w:sz w:val="24"/>
                <w:szCs w:val="24"/>
              </w:rPr>
              <w:t>Goshgarchay</w:t>
            </w:r>
          </w:p>
        </w:tc>
        <w:tc>
          <w:tcPr>
            <w:tcW w:w="704" w:type="pct"/>
          </w:tcPr>
          <w:p w14:paraId="78D06866"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13.11.2019</w:t>
            </w:r>
          </w:p>
        </w:tc>
        <w:tc>
          <w:tcPr>
            <w:tcW w:w="703" w:type="pct"/>
          </w:tcPr>
          <w:p w14:paraId="6E4207AA"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40.542869, 46.112158</w:t>
            </w:r>
          </w:p>
        </w:tc>
        <w:tc>
          <w:tcPr>
            <w:tcW w:w="379" w:type="pct"/>
          </w:tcPr>
          <w:p w14:paraId="762CF346"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47</w:t>
            </w:r>
          </w:p>
        </w:tc>
        <w:tc>
          <w:tcPr>
            <w:tcW w:w="314" w:type="pct"/>
          </w:tcPr>
          <w:p w14:paraId="357DC1A3"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65</w:t>
            </w:r>
          </w:p>
        </w:tc>
        <w:tc>
          <w:tcPr>
            <w:tcW w:w="314" w:type="pct"/>
          </w:tcPr>
          <w:p w14:paraId="347A51C6"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w:t>
            </w:r>
          </w:p>
        </w:tc>
        <w:tc>
          <w:tcPr>
            <w:tcW w:w="379" w:type="pct"/>
          </w:tcPr>
          <w:p w14:paraId="539FDE50"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w:t>
            </w:r>
          </w:p>
        </w:tc>
        <w:tc>
          <w:tcPr>
            <w:tcW w:w="314" w:type="pct"/>
          </w:tcPr>
          <w:p w14:paraId="3720848C"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94</w:t>
            </w:r>
          </w:p>
        </w:tc>
        <w:tc>
          <w:tcPr>
            <w:tcW w:w="379" w:type="pct"/>
          </w:tcPr>
          <w:p w14:paraId="7589AE65"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311</w:t>
            </w:r>
          </w:p>
        </w:tc>
        <w:tc>
          <w:tcPr>
            <w:tcW w:w="379" w:type="pct"/>
          </w:tcPr>
          <w:p w14:paraId="3DF45A18"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113</w:t>
            </w:r>
          </w:p>
        </w:tc>
        <w:tc>
          <w:tcPr>
            <w:tcW w:w="314" w:type="pct"/>
          </w:tcPr>
          <w:p w14:paraId="623118DE" w14:textId="77777777" w:rsidR="005F4343" w:rsidRPr="00197A87" w:rsidRDefault="005F4343"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98</w:t>
            </w:r>
          </w:p>
        </w:tc>
      </w:tr>
      <w:tr w:rsidR="005F4343" w:rsidRPr="00197A87" w14:paraId="574B5806" w14:textId="77777777" w:rsidTr="009C0635">
        <w:tc>
          <w:tcPr>
            <w:cnfStyle w:val="001000000000" w:firstRow="0" w:lastRow="0" w:firstColumn="1" w:lastColumn="0" w:oddVBand="0" w:evenVBand="0" w:oddHBand="0" w:evenHBand="0" w:firstRowFirstColumn="0" w:firstRowLastColumn="0" w:lastRowFirstColumn="0" w:lastRowLastColumn="0"/>
            <w:tcW w:w="819" w:type="pct"/>
          </w:tcPr>
          <w:p w14:paraId="15304D36" w14:textId="77777777" w:rsidR="005F4343" w:rsidRPr="00197A87" w:rsidRDefault="005F4343" w:rsidP="00651C74">
            <w:pPr>
              <w:jc w:val="both"/>
              <w:rPr>
                <w:rFonts w:cstheme="minorHAnsi"/>
                <w:sz w:val="24"/>
                <w:szCs w:val="24"/>
              </w:rPr>
            </w:pPr>
            <w:r w:rsidRPr="00197A87">
              <w:rPr>
                <w:rFonts w:cstheme="minorHAnsi"/>
                <w:sz w:val="24"/>
                <w:szCs w:val="24"/>
              </w:rPr>
              <w:t>Gadabaychay</w:t>
            </w:r>
          </w:p>
        </w:tc>
        <w:tc>
          <w:tcPr>
            <w:tcW w:w="704" w:type="pct"/>
          </w:tcPr>
          <w:p w14:paraId="790ECAC2"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15.11.2019</w:t>
            </w:r>
          </w:p>
        </w:tc>
        <w:tc>
          <w:tcPr>
            <w:tcW w:w="703" w:type="pct"/>
          </w:tcPr>
          <w:p w14:paraId="478572E1"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40.570252, 45.848726</w:t>
            </w:r>
          </w:p>
        </w:tc>
        <w:tc>
          <w:tcPr>
            <w:tcW w:w="379" w:type="pct"/>
          </w:tcPr>
          <w:p w14:paraId="65950C0F"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345</w:t>
            </w:r>
          </w:p>
        </w:tc>
        <w:tc>
          <w:tcPr>
            <w:tcW w:w="314" w:type="pct"/>
          </w:tcPr>
          <w:p w14:paraId="21FC91FD"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111</w:t>
            </w:r>
          </w:p>
        </w:tc>
        <w:tc>
          <w:tcPr>
            <w:tcW w:w="314" w:type="pct"/>
          </w:tcPr>
          <w:p w14:paraId="71795805"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271</w:t>
            </w:r>
          </w:p>
        </w:tc>
        <w:tc>
          <w:tcPr>
            <w:tcW w:w="379" w:type="pct"/>
          </w:tcPr>
          <w:p w14:paraId="5732B219"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w:t>
            </w:r>
          </w:p>
        </w:tc>
        <w:tc>
          <w:tcPr>
            <w:tcW w:w="314" w:type="pct"/>
          </w:tcPr>
          <w:p w14:paraId="4EE753B4"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379" w:type="pct"/>
          </w:tcPr>
          <w:p w14:paraId="1B830C71"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270</w:t>
            </w:r>
          </w:p>
        </w:tc>
        <w:tc>
          <w:tcPr>
            <w:tcW w:w="379" w:type="pct"/>
          </w:tcPr>
          <w:p w14:paraId="0D80FBAF"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32</w:t>
            </w:r>
          </w:p>
        </w:tc>
        <w:tc>
          <w:tcPr>
            <w:tcW w:w="314" w:type="pct"/>
          </w:tcPr>
          <w:p w14:paraId="284417A2" w14:textId="77777777" w:rsidR="005F4343" w:rsidRPr="00197A87" w:rsidRDefault="005F4343"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100</w:t>
            </w:r>
          </w:p>
        </w:tc>
      </w:tr>
    </w:tbl>
    <w:p w14:paraId="007CC489" w14:textId="77777777" w:rsidR="005F4343" w:rsidRPr="00D15B24" w:rsidRDefault="005F4343" w:rsidP="00651C74">
      <w:pPr>
        <w:spacing w:after="240"/>
        <w:jc w:val="both"/>
        <w:rPr>
          <w:rFonts w:cstheme="minorHAnsi"/>
          <w:b/>
          <w:bCs/>
          <w:sz w:val="24"/>
          <w:szCs w:val="24"/>
        </w:rPr>
      </w:pPr>
    </w:p>
    <w:p w14:paraId="4D8C73E4" w14:textId="77777777" w:rsidR="005F4343" w:rsidRPr="00197A87" w:rsidRDefault="005F4343" w:rsidP="00651C74">
      <w:pPr>
        <w:spacing w:after="240"/>
        <w:jc w:val="both"/>
        <w:rPr>
          <w:rFonts w:cstheme="minorHAnsi"/>
          <w:sz w:val="24"/>
          <w:szCs w:val="24"/>
        </w:rPr>
      </w:pPr>
      <w:r w:rsidRPr="00197A87">
        <w:rPr>
          <w:rFonts w:cstheme="minorHAnsi"/>
          <w:sz w:val="24"/>
          <w:szCs w:val="24"/>
        </w:rPr>
        <w:t xml:space="preserve">The Okhchuchay river is one of the largest rivers flowing from the Republic of Armenia to Azerbaijan. The flow of this river is formed entirely in the territory of Armenia, and the river enters the territory of Azerbaijan near the city of Gafan (Kapan). The industrial zone around the city of Gafan is home to numerous mines and processing plants, and it is from these areas that the Okhchuchay river receives </w:t>
      </w:r>
      <w:proofErr w:type="gramStart"/>
      <w:r w:rsidRPr="00197A87">
        <w:rPr>
          <w:rFonts w:cstheme="minorHAnsi"/>
          <w:sz w:val="24"/>
          <w:szCs w:val="24"/>
        </w:rPr>
        <w:t>a large number of</w:t>
      </w:r>
      <w:proofErr w:type="gramEnd"/>
      <w:r w:rsidRPr="00197A87">
        <w:rPr>
          <w:rFonts w:cstheme="minorHAnsi"/>
          <w:sz w:val="24"/>
          <w:szCs w:val="24"/>
        </w:rPr>
        <w:t xml:space="preserve"> pollutants. Samples taken at the entrance to the Azerbaijani part of the Okhchuchay river show that the river is heavily contaminated with heavy metals. The results of statistical analysis based on data sets of the period 2020–2021 confirms that </w:t>
      </w:r>
      <w:proofErr w:type="gramStart"/>
      <w:r w:rsidRPr="00197A87">
        <w:rPr>
          <w:rFonts w:cstheme="minorHAnsi"/>
          <w:sz w:val="24"/>
          <w:szCs w:val="24"/>
        </w:rPr>
        <w:t>as a result of</w:t>
      </w:r>
      <w:proofErr w:type="gramEnd"/>
      <w:r w:rsidRPr="00197A87">
        <w:rPr>
          <w:rFonts w:cstheme="minorHAnsi"/>
          <w:sz w:val="24"/>
          <w:szCs w:val="24"/>
        </w:rPr>
        <w:t xml:space="preserve"> wastewater drainage of mining areas, heavy metal concentrations in the Okhchuchay river significantly increased. The waters of the Okhchuchay river are highly contaminated by Mn, Co, Cu, </w:t>
      </w:r>
      <w:proofErr w:type="gramStart"/>
      <w:r w:rsidRPr="00197A87">
        <w:rPr>
          <w:rFonts w:cstheme="minorHAnsi"/>
          <w:sz w:val="24"/>
          <w:szCs w:val="24"/>
        </w:rPr>
        <w:t>Zn,Mo</w:t>
      </w:r>
      <w:proofErr w:type="gramEnd"/>
      <w:r w:rsidRPr="00197A87">
        <w:rPr>
          <w:rFonts w:cstheme="minorHAnsi"/>
          <w:sz w:val="24"/>
          <w:szCs w:val="24"/>
        </w:rPr>
        <w:t>, Cd, and Pb. Currently the water of the Okhchuchay canot be used for any pruposes and all the ecological values of the river is completely declined. Like any other tributary of the Araz river, Okhchuchay was one provided very valuable ecosystem services, which is currently declined (Babayan et al, 2019).</w:t>
      </w:r>
    </w:p>
    <w:p w14:paraId="2046CD8B" w14:textId="77777777" w:rsidR="005F4343" w:rsidRPr="00197A87" w:rsidRDefault="005F4343" w:rsidP="00651C74">
      <w:pPr>
        <w:spacing w:after="240"/>
        <w:jc w:val="both"/>
        <w:rPr>
          <w:rFonts w:cstheme="minorHAnsi"/>
          <w:sz w:val="24"/>
          <w:szCs w:val="24"/>
        </w:rPr>
      </w:pPr>
      <w:r w:rsidRPr="00197A87">
        <w:rPr>
          <w:rFonts w:cstheme="minorHAnsi"/>
          <w:sz w:val="24"/>
          <w:szCs w:val="24"/>
        </w:rPr>
        <w:t xml:space="preserve">The water of the Bazarchay river is polluted by legacy contaminants of the Dastakert copper and molybdenum mine. This pollution causes a very big threat to the Vorotan river ecosystem, which was a preferred spawning ground for valuable fish species (Lopatin, 1988; Abbasov et al, 2019). </w:t>
      </w:r>
    </w:p>
    <w:p w14:paraId="57481906" w14:textId="77777777" w:rsidR="005F4343" w:rsidRPr="00197A87" w:rsidRDefault="005F4343" w:rsidP="00651C74">
      <w:pPr>
        <w:spacing w:after="240"/>
        <w:rPr>
          <w:rFonts w:cstheme="minorHAnsi"/>
          <w:sz w:val="24"/>
          <w:szCs w:val="24"/>
        </w:rPr>
      </w:pPr>
      <w:r w:rsidRPr="00197A87">
        <w:rPr>
          <w:rFonts w:cstheme="minorHAnsi"/>
          <w:sz w:val="24"/>
          <w:szCs w:val="24"/>
        </w:rPr>
        <w:t xml:space="preserve">The recorded median values for </w:t>
      </w:r>
      <w:proofErr w:type="gramStart"/>
      <w:r w:rsidRPr="00197A87">
        <w:rPr>
          <w:rFonts w:cstheme="minorHAnsi"/>
          <w:sz w:val="24"/>
          <w:szCs w:val="24"/>
        </w:rPr>
        <w:t>As</w:t>
      </w:r>
      <w:proofErr w:type="gramEnd"/>
      <w:r w:rsidRPr="00197A87">
        <w:rPr>
          <w:rFonts w:cstheme="minorHAnsi"/>
          <w:sz w:val="24"/>
          <w:szCs w:val="24"/>
        </w:rPr>
        <w:t xml:space="preserve"> are generally tenfold or more higher than the reference value. In particular, the levels of about 10 µg/l or higher recorded at the tributaries of the Araks river Arpachay and Bazarchay (Abbasov et al, 2019).</w:t>
      </w:r>
    </w:p>
    <w:p w14:paraId="03F4D89F" w14:textId="77777777" w:rsidR="005F4343" w:rsidRPr="00197A87" w:rsidRDefault="005F4343" w:rsidP="00651C74">
      <w:pPr>
        <w:spacing w:after="240"/>
        <w:rPr>
          <w:rFonts w:cstheme="minorHAnsi"/>
          <w:sz w:val="24"/>
          <w:szCs w:val="24"/>
        </w:rPr>
      </w:pPr>
    </w:p>
    <w:p w14:paraId="6326EC47" w14:textId="3EFE8AF1" w:rsidR="005F4343" w:rsidRPr="00D15B24" w:rsidRDefault="005F4343" w:rsidP="003E084F">
      <w:pPr>
        <w:pStyle w:val="Heading2"/>
        <w:rPr>
          <w:rStyle w:val="Heading3Char"/>
        </w:rPr>
      </w:pPr>
      <w:bookmarkStart w:id="235" w:name="_Toc65489277"/>
      <w:bookmarkStart w:id="236" w:name="_Toc71382005"/>
      <w:bookmarkStart w:id="237" w:name="_Toc88259854"/>
      <w:bookmarkStart w:id="238" w:name="_Toc135821591"/>
      <w:bookmarkStart w:id="239" w:name="_Toc135822059"/>
      <w:bookmarkStart w:id="240" w:name="_Toc162472137"/>
      <w:r w:rsidRPr="00D15B24">
        <w:rPr>
          <w:rStyle w:val="Heading3Char"/>
        </w:rPr>
        <w:t>Pollution of Lakes</w:t>
      </w:r>
      <w:bookmarkEnd w:id="235"/>
      <w:bookmarkEnd w:id="236"/>
      <w:bookmarkEnd w:id="237"/>
      <w:bookmarkEnd w:id="238"/>
      <w:bookmarkEnd w:id="239"/>
      <w:bookmarkEnd w:id="240"/>
    </w:p>
    <w:p w14:paraId="6743598D" w14:textId="77777777" w:rsidR="005F4343" w:rsidRPr="00197A87" w:rsidRDefault="005F4343" w:rsidP="00651C74">
      <w:pPr>
        <w:spacing w:before="100" w:beforeAutospacing="1" w:after="240" w:line="276" w:lineRule="auto"/>
        <w:jc w:val="both"/>
        <w:rPr>
          <w:rFonts w:eastAsia="Times New Roman" w:cstheme="minorHAnsi"/>
          <w:color w:val="000000"/>
          <w:sz w:val="24"/>
          <w:szCs w:val="24"/>
          <w:lang w:val="az-Latn-AZ"/>
        </w:rPr>
      </w:pPr>
      <w:r w:rsidRPr="00197A87">
        <w:rPr>
          <w:rFonts w:eastAsia="Times New Roman" w:cstheme="minorHAnsi"/>
          <w:color w:val="000000"/>
          <w:sz w:val="24"/>
          <w:szCs w:val="24"/>
          <w:lang w:val="az-Latn-AZ"/>
        </w:rPr>
        <w:t xml:space="preserve">There are over 500 lakes in the country, which were for many years the last destinations for industrial and household wastewater. According to estimations, 61.5 million cubic meters of wastewater are discharged into these lakes annually. Most of the lakes are primarily located in the areas of oil production. Long-term wastewater discharges from oil fields have heavily polluted these lakes. In most cases pollutants migrated into the lakes through groundwater. </w:t>
      </w:r>
    </w:p>
    <w:p w14:paraId="1DCF566F" w14:textId="73BF82CD" w:rsidR="005F4343" w:rsidRPr="00197A87" w:rsidRDefault="005F4343" w:rsidP="00651C74">
      <w:pPr>
        <w:spacing w:before="100" w:beforeAutospacing="1" w:after="240" w:line="276" w:lineRule="auto"/>
        <w:jc w:val="both"/>
        <w:rPr>
          <w:rFonts w:eastAsia="Times New Roman" w:cstheme="minorHAnsi"/>
          <w:color w:val="000000"/>
          <w:sz w:val="24"/>
          <w:szCs w:val="24"/>
          <w:lang w:val="az-Latn-AZ"/>
        </w:rPr>
      </w:pPr>
      <w:r w:rsidRPr="00197A87">
        <w:rPr>
          <w:rFonts w:eastAsia="Times New Roman" w:cstheme="minorHAnsi"/>
          <w:color w:val="000000"/>
          <w:sz w:val="24"/>
          <w:szCs w:val="24"/>
          <w:lang w:val="az-Latn-AZ"/>
        </w:rPr>
        <w:t>Pure Earth made assessment on nearly 15 lakes of Azerbaijan, within its Toxic Site Identification Program (Abbasov et al, 2019). Targeted and composite samples were taken from these lakes and sent for analysis to various local labs. The studies done by PE confirm high-level pollution with oil products, VOCs, PAHs, heavy metals. Boyukshor, Khojohasan, Binigadi, Girmizigoller, Lokbatan, Zabrat, Bulbula, Zig, Gu lakes of Absheron penincula are considered the more contaminated lakes. VOCs, crude oil products, heavy metals, benzene, and toluene are the most common chemicals in these lakes. Lakes of Bulbula, Girmizi, Zabrat and Lokbatan are heavily polluted with municipal wastewater as well. Pollution of these lakes has many negative environmental impacts on the attached areas such as soil degradation, salinization, and emission of harmful substances into the atmosphere as a result of evaporation process and lands left underwater due to the risen level of lakes. The lakes' pollution not only poses a threat to the health of those living in its neighbourhoods, but also creates conditions for the emergence of different diseases (Fig.</w:t>
      </w:r>
      <w:r w:rsidR="008F4466">
        <w:rPr>
          <w:rFonts w:eastAsia="Times New Roman" w:cstheme="minorHAnsi"/>
          <w:color w:val="000000"/>
          <w:sz w:val="24"/>
          <w:szCs w:val="24"/>
          <w:lang w:val="az-Latn-AZ"/>
        </w:rPr>
        <w:t xml:space="preserve"> </w:t>
      </w:r>
      <w:r w:rsidRPr="00197A87">
        <w:rPr>
          <w:rFonts w:eastAsia="Times New Roman" w:cstheme="minorHAnsi"/>
          <w:color w:val="000000"/>
          <w:sz w:val="24"/>
          <w:szCs w:val="24"/>
          <w:lang w:val="az-Latn-AZ"/>
        </w:rPr>
        <w:t>3.2</w:t>
      </w:r>
      <w:r w:rsidR="008F4466">
        <w:rPr>
          <w:rFonts w:eastAsia="Times New Roman" w:cstheme="minorHAnsi"/>
          <w:color w:val="000000"/>
          <w:sz w:val="24"/>
          <w:szCs w:val="24"/>
          <w:lang w:val="az-Latn-AZ"/>
        </w:rPr>
        <w:t>7</w:t>
      </w:r>
      <w:r w:rsidRPr="00197A87">
        <w:rPr>
          <w:rFonts w:eastAsia="Times New Roman" w:cstheme="minorHAnsi"/>
          <w:color w:val="000000"/>
          <w:sz w:val="24"/>
          <w:szCs w:val="24"/>
          <w:lang w:val="az-Latn-AZ"/>
        </w:rPr>
        <w:t>).</w:t>
      </w:r>
    </w:p>
    <w:p w14:paraId="40F3BFA9" w14:textId="77777777" w:rsidR="00D83C8A" w:rsidRPr="00197A87" w:rsidRDefault="00D83C8A" w:rsidP="00722086">
      <w:pPr>
        <w:pStyle w:val="Caption"/>
      </w:pPr>
    </w:p>
    <w:p w14:paraId="006B1FB3" w14:textId="77777777" w:rsidR="00D83C8A" w:rsidRPr="00197A87" w:rsidRDefault="00D83C8A" w:rsidP="00722086">
      <w:pPr>
        <w:pStyle w:val="Caption"/>
      </w:pPr>
    </w:p>
    <w:p w14:paraId="5EEDDD5D" w14:textId="77777777" w:rsidR="00BF5843" w:rsidRDefault="005F4343" w:rsidP="00BF5843">
      <w:pPr>
        <w:keepNext/>
        <w:spacing w:before="240" w:after="240"/>
        <w:jc w:val="center"/>
      </w:pPr>
      <w:r w:rsidRPr="00197A87">
        <w:rPr>
          <w:rFonts w:cstheme="minorHAnsi"/>
          <w:noProof/>
          <w:sz w:val="24"/>
          <w:szCs w:val="24"/>
          <w:lang w:val="en-US"/>
        </w:rPr>
        <w:drawing>
          <wp:inline distT="0" distB="0" distL="0" distR="0" wp14:anchorId="22B871AA" wp14:editId="60D7B30E">
            <wp:extent cx="4320728" cy="3048000"/>
            <wp:effectExtent l="0" t="0" r="3810" b="0"/>
            <wp:docPr id="37" name="Picture 37" descr="Az_lakes_sediment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descr="Az_lakes_sediments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358381" cy="3074562"/>
                    </a:xfrm>
                    <a:prstGeom prst="rect">
                      <a:avLst/>
                    </a:prstGeom>
                    <a:noFill/>
                    <a:ln>
                      <a:noFill/>
                    </a:ln>
                  </pic:spPr>
                </pic:pic>
              </a:graphicData>
            </a:graphic>
          </wp:inline>
        </w:drawing>
      </w:r>
    </w:p>
    <w:p w14:paraId="1404CE2B" w14:textId="423EB942" w:rsidR="00274F3A" w:rsidRDefault="00576F95" w:rsidP="00722086">
      <w:pPr>
        <w:pStyle w:val="Caption"/>
      </w:pPr>
      <w:r>
        <w:t xml:space="preserve">                       </w:t>
      </w:r>
      <w:r w:rsidR="00BF5843">
        <w:t xml:space="preserve">Fig. 3. </w:t>
      </w:r>
      <w:r w:rsidR="00BF5843">
        <w:fldChar w:fldCharType="begin"/>
      </w:r>
      <w:r w:rsidR="00BF5843">
        <w:instrText xml:space="preserve"> SEQ Fig._3. \* ARABIC </w:instrText>
      </w:r>
      <w:r w:rsidR="00BF5843">
        <w:fldChar w:fldCharType="separate"/>
      </w:r>
      <w:r w:rsidR="00BF5843">
        <w:rPr>
          <w:noProof/>
        </w:rPr>
        <w:t>27</w:t>
      </w:r>
      <w:r w:rsidR="00BF5843">
        <w:rPr>
          <w:noProof/>
        </w:rPr>
        <w:fldChar w:fldCharType="end"/>
      </w:r>
      <w:r w:rsidR="00BF5843" w:rsidRPr="00BF5843">
        <w:t xml:space="preserve"> </w:t>
      </w:r>
      <w:r w:rsidR="00BF5843" w:rsidRPr="00D15B24">
        <w:t>Concentrations of key pollutants in sediments of lakes</w:t>
      </w:r>
    </w:p>
    <w:p w14:paraId="3EBED12D" w14:textId="77777777" w:rsidR="00274F3A" w:rsidRDefault="00274F3A" w:rsidP="00112E9D">
      <w:pPr>
        <w:spacing w:after="240"/>
        <w:jc w:val="both"/>
        <w:rPr>
          <w:rFonts w:cstheme="minorHAnsi"/>
          <w:b/>
          <w:bCs/>
          <w:sz w:val="24"/>
          <w:szCs w:val="24"/>
        </w:rPr>
      </w:pPr>
    </w:p>
    <w:p w14:paraId="374CED26" w14:textId="6EB55D07" w:rsidR="005F4343" w:rsidRPr="00197A87" w:rsidRDefault="005F4343" w:rsidP="00112E9D">
      <w:pPr>
        <w:spacing w:after="240"/>
        <w:jc w:val="both"/>
        <w:rPr>
          <w:rFonts w:cstheme="minorHAnsi"/>
          <w:sz w:val="24"/>
          <w:szCs w:val="24"/>
        </w:rPr>
      </w:pPr>
      <w:r w:rsidRPr="00197A87">
        <w:rPr>
          <w:rFonts w:cstheme="minorHAnsi"/>
          <w:sz w:val="24"/>
          <w:szCs w:val="24"/>
        </w:rPr>
        <w:t xml:space="preserve">In the Lokbatan lake both water and bottom sediments are heavily contaminated with As, Cd, Pb, phenol, PCBs.  Industrial facilities </w:t>
      </w:r>
      <w:proofErr w:type="gramStart"/>
      <w:r w:rsidRPr="00197A87">
        <w:rPr>
          <w:rFonts w:cstheme="minorHAnsi"/>
          <w:sz w:val="24"/>
          <w:szCs w:val="24"/>
        </w:rPr>
        <w:t>are located in</w:t>
      </w:r>
      <w:proofErr w:type="gramEnd"/>
      <w:r w:rsidRPr="00197A87">
        <w:rPr>
          <w:rFonts w:cstheme="minorHAnsi"/>
          <w:sz w:val="24"/>
          <w:szCs w:val="24"/>
        </w:rPr>
        <w:t xml:space="preserve"> the south side of the lake. </w:t>
      </w:r>
      <w:proofErr w:type="gramStart"/>
      <w:r w:rsidRPr="00197A87">
        <w:rPr>
          <w:rFonts w:cstheme="minorHAnsi"/>
          <w:sz w:val="24"/>
          <w:szCs w:val="24"/>
        </w:rPr>
        <w:t>Also</w:t>
      </w:r>
      <w:proofErr w:type="gramEnd"/>
      <w:r w:rsidRPr="00197A87">
        <w:rPr>
          <w:rFonts w:cstheme="minorHAnsi"/>
          <w:sz w:val="24"/>
          <w:szCs w:val="24"/>
        </w:rPr>
        <w:t xml:space="preserve"> there are large piles of construction waste. In the northwest side there is an oil processing plant. There is a large landfill situated on the east side of the lake. </w:t>
      </w:r>
    </w:p>
    <w:p w14:paraId="1D329E34" w14:textId="77777777" w:rsidR="005F4343" w:rsidRPr="00197A87" w:rsidRDefault="005F4343" w:rsidP="00112E9D">
      <w:pPr>
        <w:spacing w:after="240"/>
        <w:jc w:val="both"/>
        <w:rPr>
          <w:rFonts w:cstheme="minorHAnsi"/>
          <w:sz w:val="24"/>
          <w:szCs w:val="24"/>
        </w:rPr>
      </w:pPr>
      <w:r w:rsidRPr="00197A87">
        <w:rPr>
          <w:rFonts w:cstheme="minorHAnsi"/>
          <w:sz w:val="24"/>
          <w:szCs w:val="24"/>
        </w:rPr>
        <w:t xml:space="preserve">Sampling results in the Masazır lake show that the water, bottom </w:t>
      </w:r>
      <w:proofErr w:type="gramStart"/>
      <w:r w:rsidRPr="00197A87">
        <w:rPr>
          <w:rFonts w:cstheme="minorHAnsi"/>
          <w:sz w:val="24"/>
          <w:szCs w:val="24"/>
        </w:rPr>
        <w:t>sediments</w:t>
      </w:r>
      <w:proofErr w:type="gramEnd"/>
      <w:r w:rsidRPr="00197A87">
        <w:rPr>
          <w:rFonts w:cstheme="minorHAnsi"/>
          <w:sz w:val="24"/>
          <w:szCs w:val="24"/>
        </w:rPr>
        <w:t xml:space="preserve"> and soil in nearby areas are heavy contaminated by cadmium. There are many other contaminants both in water and sediments such as As, Phenol, PCBs, Pb. </w:t>
      </w:r>
    </w:p>
    <w:p w14:paraId="39EBEABC" w14:textId="77777777" w:rsidR="005F4343" w:rsidRPr="00197A87" w:rsidRDefault="005F4343" w:rsidP="00112E9D">
      <w:pPr>
        <w:spacing w:after="240"/>
        <w:jc w:val="both"/>
        <w:rPr>
          <w:rFonts w:cstheme="minorHAnsi"/>
          <w:sz w:val="24"/>
          <w:szCs w:val="24"/>
        </w:rPr>
      </w:pPr>
      <w:r w:rsidRPr="00197A87">
        <w:rPr>
          <w:rFonts w:cstheme="minorHAnsi"/>
          <w:sz w:val="24"/>
          <w:szCs w:val="24"/>
        </w:rPr>
        <w:t xml:space="preserve">Water and bottom sediments and soil near the </w:t>
      </w:r>
      <w:proofErr w:type="gramStart"/>
      <w:r w:rsidRPr="00197A87">
        <w:rPr>
          <w:rFonts w:cstheme="minorHAnsi"/>
          <w:sz w:val="24"/>
          <w:szCs w:val="24"/>
        </w:rPr>
        <w:t>Gu lake</w:t>
      </w:r>
      <w:proofErr w:type="gramEnd"/>
      <w:r w:rsidRPr="00197A87">
        <w:rPr>
          <w:rFonts w:cstheme="minorHAnsi"/>
          <w:sz w:val="24"/>
          <w:szCs w:val="24"/>
        </w:rPr>
        <w:t xml:space="preserve"> are contaminated by arsenic, phenol, cadmium and lead.  The contamination of the lake poses a danger to local communities and the population of Baku. </w:t>
      </w:r>
    </w:p>
    <w:p w14:paraId="2A9910D4" w14:textId="77777777" w:rsidR="005F4343" w:rsidRPr="00197A87" w:rsidRDefault="005F4343" w:rsidP="00112E9D">
      <w:pPr>
        <w:spacing w:after="240"/>
        <w:jc w:val="both"/>
        <w:rPr>
          <w:rFonts w:cstheme="minorHAnsi"/>
          <w:sz w:val="24"/>
          <w:szCs w:val="24"/>
        </w:rPr>
      </w:pPr>
      <w:r w:rsidRPr="00197A87">
        <w:rPr>
          <w:rFonts w:cstheme="minorHAnsi"/>
          <w:sz w:val="24"/>
          <w:szCs w:val="24"/>
        </w:rPr>
        <w:t xml:space="preserve">Kirmizi Lake sampling results show that both water, bottom sediments and soil in areas close to the shore are characterized by heavy arsenic contamination. There are many other contaminants both in water and sediments. During rains, large amount of water flow into the lakes. Contamination comes from old oil plants.  </w:t>
      </w:r>
    </w:p>
    <w:p w14:paraId="4D276962" w14:textId="77777777" w:rsidR="005F4343" w:rsidRPr="00197A87" w:rsidRDefault="005F4343" w:rsidP="00112E9D">
      <w:pPr>
        <w:spacing w:after="240"/>
        <w:jc w:val="both"/>
        <w:rPr>
          <w:rFonts w:cstheme="minorHAnsi"/>
          <w:sz w:val="24"/>
          <w:szCs w:val="24"/>
        </w:rPr>
      </w:pPr>
      <w:r w:rsidRPr="00197A87">
        <w:rPr>
          <w:rFonts w:cstheme="minorHAnsi"/>
          <w:sz w:val="24"/>
          <w:szCs w:val="24"/>
        </w:rPr>
        <w:t xml:space="preserve">Bulbula lake is polluted with arsenic and phenol contamination. The lake is a freshwater lake and people use it for fishing. The main pollution source is old legacy oil wells and dump site located near the lake. </w:t>
      </w:r>
    </w:p>
    <w:p w14:paraId="7C02C2AB" w14:textId="77777777" w:rsidR="005F4343" w:rsidRPr="00197A87" w:rsidRDefault="005F4343" w:rsidP="00651C74">
      <w:pPr>
        <w:spacing w:after="240"/>
        <w:jc w:val="both"/>
        <w:rPr>
          <w:rFonts w:cstheme="minorHAnsi"/>
          <w:sz w:val="24"/>
          <w:szCs w:val="24"/>
        </w:rPr>
      </w:pPr>
      <w:r w:rsidRPr="00197A87">
        <w:rPr>
          <w:rFonts w:cstheme="minorHAnsi"/>
          <w:sz w:val="24"/>
          <w:szCs w:val="24"/>
        </w:rPr>
        <w:t xml:space="preserve">Boyukshor is the second largest lake in Azerbaijan and the largest on Absheron Peninsula.  The coastline near the lake is occupied by shanty towns and other illegally built buildings. The north part of the lake was used as a landfill for municipal wastes. Many types of pollutants enter the area </w:t>
      </w:r>
      <w:proofErr w:type="gramStart"/>
      <w:r w:rsidRPr="00197A87">
        <w:rPr>
          <w:rFonts w:cstheme="minorHAnsi"/>
          <w:sz w:val="24"/>
          <w:szCs w:val="24"/>
        </w:rPr>
        <w:t>as a result of</w:t>
      </w:r>
      <w:proofErr w:type="gramEnd"/>
      <w:r w:rsidRPr="00197A87">
        <w:rPr>
          <w:rFonts w:cstheme="minorHAnsi"/>
          <w:sz w:val="24"/>
          <w:szCs w:val="24"/>
        </w:rPr>
        <w:t xml:space="preserve"> the metal production. The pollutants </w:t>
      </w:r>
      <w:proofErr w:type="gramStart"/>
      <w:r w:rsidRPr="00197A87">
        <w:rPr>
          <w:rFonts w:cstheme="minorHAnsi"/>
          <w:sz w:val="24"/>
          <w:szCs w:val="24"/>
        </w:rPr>
        <w:t>are:</w:t>
      </w:r>
      <w:proofErr w:type="gramEnd"/>
      <w:r w:rsidRPr="00197A87">
        <w:rPr>
          <w:rFonts w:cstheme="minorHAnsi"/>
          <w:sz w:val="24"/>
          <w:szCs w:val="24"/>
        </w:rPr>
        <w:t xml:space="preserve"> Hg, Cd, VOCs, Arsenic, and Benzene. </w:t>
      </w:r>
      <w:proofErr w:type="gramStart"/>
      <w:r w:rsidRPr="00197A87">
        <w:rPr>
          <w:rFonts w:cstheme="minorHAnsi"/>
          <w:sz w:val="24"/>
          <w:szCs w:val="24"/>
        </w:rPr>
        <w:t>All of</w:t>
      </w:r>
      <w:proofErr w:type="gramEnd"/>
      <w:r w:rsidRPr="00197A87">
        <w:rPr>
          <w:rFonts w:cstheme="minorHAnsi"/>
          <w:sz w:val="24"/>
          <w:szCs w:val="24"/>
        </w:rPr>
        <w:t xml:space="preserve"> these compounds are highly toxic and may cause lung and skin cancers (Hajiyeva et al, 2020; Yashar and Tagiyev, 2018). In 2015, a section of Boyukshor Lake was rehabilitated and partially cleared of contaminants. however, this treatment project did not yield positive results until the end, and Boyukshor still remains a polluted lake (Abbasov et al, 2019).</w:t>
      </w:r>
    </w:p>
    <w:p w14:paraId="10F313CF" w14:textId="09EF9137" w:rsidR="005F4343" w:rsidRPr="00197A87" w:rsidRDefault="005F4343" w:rsidP="00651C74">
      <w:pPr>
        <w:spacing w:after="240"/>
        <w:jc w:val="both"/>
        <w:rPr>
          <w:rFonts w:cstheme="minorHAnsi"/>
          <w:sz w:val="24"/>
          <w:szCs w:val="24"/>
        </w:rPr>
      </w:pPr>
      <w:r w:rsidRPr="00197A87">
        <w:rPr>
          <w:rFonts w:cstheme="minorHAnsi"/>
          <w:sz w:val="24"/>
          <w:szCs w:val="24"/>
        </w:rPr>
        <w:t xml:space="preserve">Lake Khojasan is an inland body of salt water in a valley next to Baku.  In recent years the lake water level has risen due to the influx of </w:t>
      </w:r>
      <w:proofErr w:type="gramStart"/>
      <w:r w:rsidRPr="00197A87">
        <w:rPr>
          <w:rFonts w:cstheme="minorHAnsi"/>
          <w:sz w:val="24"/>
          <w:szCs w:val="24"/>
        </w:rPr>
        <w:t>waste water</w:t>
      </w:r>
      <w:proofErr w:type="gramEnd"/>
      <w:r w:rsidRPr="00197A87">
        <w:rPr>
          <w:rFonts w:cstheme="minorHAnsi"/>
          <w:sz w:val="24"/>
          <w:szCs w:val="24"/>
        </w:rPr>
        <w:t xml:space="preserve"> generated from the excavation and operation of oil and gas wells on the west shore, as well as from waste water from Khojahasan settlement and agriculture. Samples from the lake confirm heavy cadmium and arsenic contamination. Phenol and lead concentrations are also hig (Abbasov and Cervantes, 2021).  As a result of pollution, Lake Khojasan, once considered a suitable place for fishing, has completely lost its fish resources. At the same time, this lake ecosystem, which offers invaluable ecosystem services for the city of Baku, is now considered a source of disease and pollution (Table 3.</w:t>
      </w:r>
      <w:r w:rsidR="008F4466">
        <w:rPr>
          <w:rFonts w:cstheme="minorHAnsi"/>
          <w:sz w:val="24"/>
          <w:szCs w:val="24"/>
        </w:rPr>
        <w:t>7</w:t>
      </w:r>
      <w:r w:rsidRPr="00197A87">
        <w:rPr>
          <w:rFonts w:cstheme="minorHAnsi"/>
          <w:sz w:val="24"/>
          <w:szCs w:val="24"/>
        </w:rPr>
        <w:t>).</w:t>
      </w:r>
    </w:p>
    <w:p w14:paraId="546BB86A" w14:textId="77777777" w:rsidR="009C0635" w:rsidRDefault="009C0635" w:rsidP="00722086">
      <w:pPr>
        <w:pStyle w:val="Caption"/>
      </w:pPr>
    </w:p>
    <w:p w14:paraId="6BD9FBC4" w14:textId="081EDAE1" w:rsidR="009C0635" w:rsidRDefault="009C0635" w:rsidP="00722086">
      <w:pPr>
        <w:pStyle w:val="Caption"/>
      </w:pPr>
      <w:r>
        <w:t xml:space="preserve">Table 3. </w:t>
      </w:r>
      <w:r>
        <w:fldChar w:fldCharType="begin"/>
      </w:r>
      <w:r>
        <w:instrText xml:space="preserve"> SEQ Table_3. \* ARABIC </w:instrText>
      </w:r>
      <w:r>
        <w:fldChar w:fldCharType="separate"/>
      </w:r>
      <w:r w:rsidR="003633ED">
        <w:rPr>
          <w:noProof/>
        </w:rPr>
        <w:t>7</w:t>
      </w:r>
      <w:r>
        <w:rPr>
          <w:noProof/>
        </w:rPr>
        <w:fldChar w:fldCharType="end"/>
      </w:r>
      <w:r w:rsidRPr="009C0635">
        <w:t xml:space="preserve"> </w:t>
      </w:r>
      <w:r w:rsidRPr="00197A87">
        <w:t xml:space="preserve">Concentration of key pollutants taken from the sediments of the Absheron </w:t>
      </w:r>
      <w:proofErr w:type="gramStart"/>
      <w:r w:rsidRPr="00197A87">
        <w:t>lakes</w:t>
      </w:r>
      <w:proofErr w:type="gramEnd"/>
    </w:p>
    <w:tbl>
      <w:tblPr>
        <w:tblStyle w:val="PlainTable5"/>
        <w:tblW w:w="5000" w:type="pct"/>
        <w:tblLook w:val="04A0" w:firstRow="1" w:lastRow="0" w:firstColumn="1" w:lastColumn="0" w:noHBand="0" w:noVBand="1"/>
      </w:tblPr>
      <w:tblGrid>
        <w:gridCol w:w="1462"/>
        <w:gridCol w:w="1401"/>
        <w:gridCol w:w="1052"/>
        <w:gridCol w:w="966"/>
        <w:gridCol w:w="991"/>
        <w:gridCol w:w="991"/>
        <w:gridCol w:w="1107"/>
        <w:gridCol w:w="1056"/>
      </w:tblGrid>
      <w:tr w:rsidR="005F4343" w:rsidRPr="00197A87" w14:paraId="541ECD9F" w14:textId="77777777" w:rsidTr="009C0635">
        <w:trPr>
          <w:cnfStyle w:val="100000000000" w:firstRow="1" w:lastRow="0" w:firstColumn="0" w:lastColumn="0" w:oddVBand="0" w:evenVBand="0" w:oddHBand="0" w:evenHBand="0" w:firstRowFirstColumn="0" w:firstRowLastColumn="0" w:lastRowFirstColumn="0" w:lastRowLastColumn="0"/>
          <w:trHeight w:val="322"/>
        </w:trPr>
        <w:tc>
          <w:tcPr>
            <w:cnfStyle w:val="001000000100" w:firstRow="0" w:lastRow="0" w:firstColumn="1" w:lastColumn="0" w:oddVBand="0" w:evenVBand="0" w:oddHBand="0" w:evenHBand="0" w:firstRowFirstColumn="1" w:firstRowLastColumn="0" w:lastRowFirstColumn="0" w:lastRowLastColumn="0"/>
            <w:tcW w:w="810" w:type="pct"/>
            <w:vMerge w:val="restart"/>
          </w:tcPr>
          <w:p w14:paraId="5605BCEA" w14:textId="5E7644D8" w:rsidR="005F4343" w:rsidRPr="00197A87" w:rsidRDefault="005F4343" w:rsidP="00037562">
            <w:pPr>
              <w:tabs>
                <w:tab w:val="left" w:pos="1224"/>
              </w:tabs>
              <w:rPr>
                <w:rFonts w:cstheme="minorHAnsi"/>
                <w:sz w:val="24"/>
                <w:szCs w:val="24"/>
              </w:rPr>
            </w:pPr>
            <w:r w:rsidRPr="00197A87">
              <w:rPr>
                <w:rFonts w:cstheme="minorHAnsi"/>
                <w:sz w:val="24"/>
                <w:szCs w:val="24"/>
              </w:rPr>
              <w:t>Lakes</w:t>
            </w:r>
            <w:r w:rsidR="00037562">
              <w:rPr>
                <w:rFonts w:cstheme="minorHAnsi"/>
                <w:sz w:val="24"/>
                <w:szCs w:val="24"/>
              </w:rPr>
              <w:tab/>
            </w:r>
          </w:p>
        </w:tc>
        <w:tc>
          <w:tcPr>
            <w:tcW w:w="776" w:type="pct"/>
            <w:vMerge w:val="restart"/>
          </w:tcPr>
          <w:p w14:paraId="352D2F0E" w14:textId="77777777" w:rsidR="005F4343" w:rsidRPr="00197A87" w:rsidRDefault="005F4343" w:rsidP="00651C74">
            <w:pP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Sampling date</w:t>
            </w:r>
          </w:p>
        </w:tc>
        <w:tc>
          <w:tcPr>
            <w:tcW w:w="3415" w:type="pct"/>
            <w:gridSpan w:val="6"/>
          </w:tcPr>
          <w:p w14:paraId="217301F5" w14:textId="77777777" w:rsidR="005F4343" w:rsidRPr="00197A87" w:rsidRDefault="005F4343" w:rsidP="00651C74">
            <w:pP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Pollutants and relevant concentrations</w:t>
            </w:r>
          </w:p>
        </w:tc>
      </w:tr>
      <w:tr w:rsidR="005F4343" w:rsidRPr="00197A87" w14:paraId="158D0276" w14:textId="77777777" w:rsidTr="009C063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810" w:type="pct"/>
            <w:vMerge/>
          </w:tcPr>
          <w:p w14:paraId="3CC340C0" w14:textId="77777777" w:rsidR="005F4343" w:rsidRPr="00197A87" w:rsidRDefault="005F4343" w:rsidP="00651C74">
            <w:pPr>
              <w:rPr>
                <w:rFonts w:cstheme="minorHAnsi"/>
                <w:sz w:val="24"/>
                <w:szCs w:val="24"/>
              </w:rPr>
            </w:pPr>
          </w:p>
        </w:tc>
        <w:tc>
          <w:tcPr>
            <w:tcW w:w="776" w:type="pct"/>
            <w:vMerge/>
          </w:tcPr>
          <w:p w14:paraId="2997E67C"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583" w:type="pct"/>
          </w:tcPr>
          <w:p w14:paraId="4371E9A1"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Benzene </w:t>
            </w:r>
          </w:p>
        </w:tc>
        <w:tc>
          <w:tcPr>
            <w:tcW w:w="535" w:type="pct"/>
          </w:tcPr>
          <w:p w14:paraId="041CA361"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As </w:t>
            </w:r>
          </w:p>
        </w:tc>
        <w:tc>
          <w:tcPr>
            <w:tcW w:w="549" w:type="pct"/>
          </w:tcPr>
          <w:p w14:paraId="59B46434"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eastAsia="Calibri" w:cstheme="minorHAnsi"/>
                <w:sz w:val="24"/>
                <w:szCs w:val="24"/>
              </w:rPr>
              <w:t xml:space="preserve">Cd </w:t>
            </w:r>
          </w:p>
        </w:tc>
        <w:tc>
          <w:tcPr>
            <w:tcW w:w="549" w:type="pct"/>
          </w:tcPr>
          <w:p w14:paraId="7874FFEB"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eastAsia="Calibri" w:cstheme="minorHAnsi"/>
                <w:sz w:val="24"/>
                <w:szCs w:val="24"/>
              </w:rPr>
              <w:t xml:space="preserve">Pb </w:t>
            </w:r>
          </w:p>
        </w:tc>
        <w:tc>
          <w:tcPr>
            <w:tcW w:w="613" w:type="pct"/>
          </w:tcPr>
          <w:p w14:paraId="3B8AE331"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Phenol </w:t>
            </w:r>
          </w:p>
        </w:tc>
        <w:tc>
          <w:tcPr>
            <w:tcW w:w="586" w:type="pct"/>
          </w:tcPr>
          <w:p w14:paraId="5A3A9C5A"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Cr </w:t>
            </w:r>
          </w:p>
        </w:tc>
      </w:tr>
      <w:tr w:rsidR="005F4343" w:rsidRPr="00197A87" w14:paraId="19810A16" w14:textId="77777777" w:rsidTr="009C0635">
        <w:tc>
          <w:tcPr>
            <w:cnfStyle w:val="001000000000" w:firstRow="0" w:lastRow="0" w:firstColumn="1" w:lastColumn="0" w:oddVBand="0" w:evenVBand="0" w:oddHBand="0" w:evenHBand="0" w:firstRowFirstColumn="0" w:firstRowLastColumn="0" w:lastRowFirstColumn="0" w:lastRowLastColumn="0"/>
            <w:tcW w:w="810" w:type="pct"/>
          </w:tcPr>
          <w:p w14:paraId="5DA43392" w14:textId="77777777" w:rsidR="005F4343" w:rsidRPr="00197A87" w:rsidRDefault="005F4343" w:rsidP="00651C74">
            <w:pPr>
              <w:rPr>
                <w:rFonts w:cstheme="minorHAnsi"/>
                <w:sz w:val="24"/>
                <w:szCs w:val="24"/>
              </w:rPr>
            </w:pPr>
            <w:r w:rsidRPr="00197A87">
              <w:rPr>
                <w:rFonts w:cstheme="minorHAnsi"/>
                <w:sz w:val="24"/>
                <w:szCs w:val="24"/>
              </w:rPr>
              <w:t>Boyukshor</w:t>
            </w:r>
          </w:p>
        </w:tc>
        <w:tc>
          <w:tcPr>
            <w:tcW w:w="776" w:type="pct"/>
          </w:tcPr>
          <w:p w14:paraId="7F5B458C" w14:textId="77777777" w:rsidR="005F4343" w:rsidRPr="00197A87" w:rsidRDefault="005F4343" w:rsidP="00651C74">
            <w:pPr>
              <w:ind w:left="5"/>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19.06.</w:t>
            </w:r>
          </w:p>
          <w:p w14:paraId="6B880012"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5B77A840"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535" w:type="pct"/>
          </w:tcPr>
          <w:p w14:paraId="187E86E1"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34 ppm </w:t>
            </w:r>
          </w:p>
        </w:tc>
        <w:tc>
          <w:tcPr>
            <w:tcW w:w="549" w:type="pct"/>
          </w:tcPr>
          <w:p w14:paraId="4909213B"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50 ppm </w:t>
            </w:r>
          </w:p>
        </w:tc>
        <w:tc>
          <w:tcPr>
            <w:tcW w:w="549" w:type="pct"/>
          </w:tcPr>
          <w:p w14:paraId="7E4CB6D0"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613" w:type="pct"/>
          </w:tcPr>
          <w:p w14:paraId="600E365B"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586" w:type="pct"/>
          </w:tcPr>
          <w:p w14:paraId="1C48375F"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r w:rsidR="005F4343" w:rsidRPr="00197A87" w14:paraId="366C4360"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pct"/>
          </w:tcPr>
          <w:p w14:paraId="066CA7EA" w14:textId="77777777" w:rsidR="005F4343" w:rsidRPr="00197A87" w:rsidRDefault="005F4343" w:rsidP="00651C74">
            <w:pPr>
              <w:rPr>
                <w:rFonts w:cstheme="minorHAnsi"/>
                <w:sz w:val="24"/>
                <w:szCs w:val="24"/>
              </w:rPr>
            </w:pPr>
            <w:r w:rsidRPr="00197A87">
              <w:rPr>
                <w:rFonts w:cstheme="minorHAnsi"/>
                <w:sz w:val="24"/>
                <w:szCs w:val="24"/>
              </w:rPr>
              <w:t>Girmizi</w:t>
            </w:r>
          </w:p>
        </w:tc>
        <w:tc>
          <w:tcPr>
            <w:tcW w:w="776" w:type="pct"/>
          </w:tcPr>
          <w:p w14:paraId="11727F26" w14:textId="77777777" w:rsidR="005F4343" w:rsidRPr="00197A87" w:rsidRDefault="005F4343" w:rsidP="00651C74">
            <w:pPr>
              <w:ind w:left="5"/>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29.08.</w:t>
            </w:r>
          </w:p>
          <w:p w14:paraId="70847EB0"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25FD1462"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432 ppb</w:t>
            </w:r>
          </w:p>
        </w:tc>
        <w:tc>
          <w:tcPr>
            <w:tcW w:w="535" w:type="pct"/>
          </w:tcPr>
          <w:p w14:paraId="7903C38C"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321, ppb</w:t>
            </w:r>
          </w:p>
        </w:tc>
        <w:tc>
          <w:tcPr>
            <w:tcW w:w="549" w:type="pct"/>
          </w:tcPr>
          <w:p w14:paraId="2071CACC"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172 ppm</w:t>
            </w:r>
          </w:p>
        </w:tc>
        <w:tc>
          <w:tcPr>
            <w:tcW w:w="549" w:type="pct"/>
          </w:tcPr>
          <w:p w14:paraId="487DAE2E"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211 ppm</w:t>
            </w:r>
          </w:p>
        </w:tc>
        <w:tc>
          <w:tcPr>
            <w:tcW w:w="613" w:type="pct"/>
          </w:tcPr>
          <w:p w14:paraId="188FEBC9"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65 ppm</w:t>
            </w:r>
          </w:p>
        </w:tc>
        <w:tc>
          <w:tcPr>
            <w:tcW w:w="586" w:type="pct"/>
          </w:tcPr>
          <w:p w14:paraId="64554606"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27 ppm</w:t>
            </w:r>
          </w:p>
        </w:tc>
      </w:tr>
      <w:tr w:rsidR="005F4343" w:rsidRPr="00197A87" w14:paraId="7EF25A7B" w14:textId="77777777" w:rsidTr="009C0635">
        <w:tc>
          <w:tcPr>
            <w:cnfStyle w:val="001000000000" w:firstRow="0" w:lastRow="0" w:firstColumn="1" w:lastColumn="0" w:oddVBand="0" w:evenVBand="0" w:oddHBand="0" w:evenHBand="0" w:firstRowFirstColumn="0" w:firstRowLastColumn="0" w:lastRowFirstColumn="0" w:lastRowLastColumn="0"/>
            <w:tcW w:w="810" w:type="pct"/>
          </w:tcPr>
          <w:p w14:paraId="726182A1" w14:textId="77777777" w:rsidR="005F4343" w:rsidRPr="00197A87" w:rsidRDefault="005F4343" w:rsidP="00651C74">
            <w:pPr>
              <w:rPr>
                <w:rFonts w:cstheme="minorHAnsi"/>
                <w:sz w:val="24"/>
                <w:szCs w:val="24"/>
              </w:rPr>
            </w:pPr>
            <w:r w:rsidRPr="00197A87">
              <w:rPr>
                <w:rFonts w:cstheme="minorHAnsi"/>
                <w:sz w:val="24"/>
                <w:szCs w:val="24"/>
              </w:rPr>
              <w:t>Lokbatan</w:t>
            </w:r>
          </w:p>
        </w:tc>
        <w:tc>
          <w:tcPr>
            <w:tcW w:w="776" w:type="pct"/>
          </w:tcPr>
          <w:p w14:paraId="21DD42A4" w14:textId="77777777" w:rsidR="005F4343" w:rsidRPr="00197A87" w:rsidRDefault="005F4343" w:rsidP="00651C74">
            <w:pPr>
              <w:ind w:left="5"/>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30.08.</w:t>
            </w:r>
          </w:p>
          <w:p w14:paraId="405253A3"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315F67B0"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341 ppb</w:t>
            </w:r>
          </w:p>
        </w:tc>
        <w:tc>
          <w:tcPr>
            <w:tcW w:w="535" w:type="pct"/>
          </w:tcPr>
          <w:p w14:paraId="34198BC0"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261, ppb</w:t>
            </w:r>
          </w:p>
        </w:tc>
        <w:tc>
          <w:tcPr>
            <w:tcW w:w="549" w:type="pct"/>
          </w:tcPr>
          <w:p w14:paraId="53132329"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44 ppm </w:t>
            </w:r>
          </w:p>
        </w:tc>
        <w:tc>
          <w:tcPr>
            <w:tcW w:w="549" w:type="pct"/>
          </w:tcPr>
          <w:p w14:paraId="2038B0A4"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188 ppm </w:t>
            </w:r>
          </w:p>
        </w:tc>
        <w:tc>
          <w:tcPr>
            <w:tcW w:w="613" w:type="pct"/>
          </w:tcPr>
          <w:p w14:paraId="39DD47C3"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43 ppm </w:t>
            </w:r>
          </w:p>
        </w:tc>
        <w:tc>
          <w:tcPr>
            <w:tcW w:w="586" w:type="pct"/>
          </w:tcPr>
          <w:p w14:paraId="7916E8EA"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15, ppm </w:t>
            </w:r>
          </w:p>
        </w:tc>
      </w:tr>
      <w:tr w:rsidR="005F4343" w:rsidRPr="00197A87" w14:paraId="0C9518A1"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pct"/>
          </w:tcPr>
          <w:p w14:paraId="32861C17" w14:textId="77777777" w:rsidR="005F4343" w:rsidRPr="00197A87" w:rsidRDefault="005F4343" w:rsidP="00651C74">
            <w:pPr>
              <w:rPr>
                <w:rFonts w:cstheme="minorHAnsi"/>
                <w:sz w:val="24"/>
                <w:szCs w:val="24"/>
              </w:rPr>
            </w:pPr>
            <w:r w:rsidRPr="00197A87">
              <w:rPr>
                <w:rFonts w:cstheme="minorHAnsi"/>
                <w:sz w:val="24"/>
                <w:szCs w:val="24"/>
              </w:rPr>
              <w:t>Chukhurdara</w:t>
            </w:r>
          </w:p>
        </w:tc>
        <w:tc>
          <w:tcPr>
            <w:tcW w:w="776" w:type="pct"/>
          </w:tcPr>
          <w:p w14:paraId="5DF07E7D" w14:textId="77777777" w:rsidR="005F4343" w:rsidRPr="00197A87" w:rsidRDefault="005F4343" w:rsidP="00651C74">
            <w:pPr>
              <w:ind w:left="5"/>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14.07.</w:t>
            </w:r>
          </w:p>
          <w:p w14:paraId="6E315CF8"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76C894F2"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121 ppb </w:t>
            </w:r>
          </w:p>
        </w:tc>
        <w:tc>
          <w:tcPr>
            <w:tcW w:w="535" w:type="pct"/>
          </w:tcPr>
          <w:p w14:paraId="0806F5B0"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431, ppb </w:t>
            </w:r>
          </w:p>
        </w:tc>
        <w:tc>
          <w:tcPr>
            <w:tcW w:w="549" w:type="pct"/>
          </w:tcPr>
          <w:p w14:paraId="0E0C1876"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34, ppm</w:t>
            </w:r>
          </w:p>
        </w:tc>
        <w:tc>
          <w:tcPr>
            <w:tcW w:w="549" w:type="pct"/>
          </w:tcPr>
          <w:p w14:paraId="01133133"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288 ppm</w:t>
            </w:r>
          </w:p>
        </w:tc>
        <w:tc>
          <w:tcPr>
            <w:tcW w:w="613" w:type="pct"/>
          </w:tcPr>
          <w:p w14:paraId="58532C32"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82 ppm </w:t>
            </w:r>
          </w:p>
        </w:tc>
        <w:tc>
          <w:tcPr>
            <w:tcW w:w="586" w:type="pct"/>
          </w:tcPr>
          <w:p w14:paraId="09D35CA0"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6, ppm </w:t>
            </w:r>
          </w:p>
        </w:tc>
      </w:tr>
      <w:tr w:rsidR="005F4343" w:rsidRPr="00197A87" w14:paraId="4CC9725E" w14:textId="77777777" w:rsidTr="009C0635">
        <w:tc>
          <w:tcPr>
            <w:cnfStyle w:val="001000000000" w:firstRow="0" w:lastRow="0" w:firstColumn="1" w:lastColumn="0" w:oddVBand="0" w:evenVBand="0" w:oddHBand="0" w:evenHBand="0" w:firstRowFirstColumn="0" w:firstRowLastColumn="0" w:lastRowFirstColumn="0" w:lastRowLastColumn="0"/>
            <w:tcW w:w="810" w:type="pct"/>
          </w:tcPr>
          <w:p w14:paraId="4EDE9C4C" w14:textId="77777777" w:rsidR="005F4343" w:rsidRPr="00197A87" w:rsidRDefault="005F4343" w:rsidP="00651C74">
            <w:pPr>
              <w:rPr>
                <w:rFonts w:cstheme="minorHAnsi"/>
                <w:sz w:val="24"/>
                <w:szCs w:val="24"/>
              </w:rPr>
            </w:pPr>
            <w:r w:rsidRPr="00197A87">
              <w:rPr>
                <w:rFonts w:cstheme="minorHAnsi"/>
                <w:sz w:val="24"/>
                <w:szCs w:val="24"/>
              </w:rPr>
              <w:t>Dashagil</w:t>
            </w:r>
          </w:p>
        </w:tc>
        <w:tc>
          <w:tcPr>
            <w:tcW w:w="776" w:type="pct"/>
          </w:tcPr>
          <w:p w14:paraId="4D1EF835" w14:textId="77777777" w:rsidR="005F4343" w:rsidRPr="00197A87" w:rsidRDefault="005F4343" w:rsidP="00651C74">
            <w:pPr>
              <w:ind w:left="5"/>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20.08.</w:t>
            </w:r>
          </w:p>
          <w:p w14:paraId="3824F8F9"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7D703BA0"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97 ppb </w:t>
            </w:r>
          </w:p>
        </w:tc>
        <w:tc>
          <w:tcPr>
            <w:tcW w:w="535" w:type="pct"/>
          </w:tcPr>
          <w:p w14:paraId="55AC5ACA" w14:textId="77777777" w:rsidR="005F4343" w:rsidRPr="00197A87" w:rsidRDefault="005F4343" w:rsidP="00651C74">
            <w:pPr>
              <w:ind w:left="10"/>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443</w:t>
            </w:r>
          </w:p>
          <w:p w14:paraId="5023E65A" w14:textId="77777777" w:rsidR="005F4343" w:rsidRPr="00197A87" w:rsidRDefault="005F4343" w:rsidP="00651C74">
            <w:pPr>
              <w:ind w:right="50"/>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 </w:t>
            </w:r>
          </w:p>
          <w:p w14:paraId="0C48E4EA"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ppb </w:t>
            </w:r>
          </w:p>
        </w:tc>
        <w:tc>
          <w:tcPr>
            <w:tcW w:w="549" w:type="pct"/>
          </w:tcPr>
          <w:p w14:paraId="63828CCB"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65, ppm</w:t>
            </w:r>
          </w:p>
        </w:tc>
        <w:tc>
          <w:tcPr>
            <w:tcW w:w="549" w:type="pct"/>
          </w:tcPr>
          <w:p w14:paraId="226032E5"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716 ppm</w:t>
            </w:r>
          </w:p>
        </w:tc>
        <w:tc>
          <w:tcPr>
            <w:tcW w:w="613" w:type="pct"/>
          </w:tcPr>
          <w:p w14:paraId="5F8D4B4A"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eastAsia="Calibri" w:cstheme="minorHAnsi"/>
                <w:sz w:val="24"/>
                <w:szCs w:val="24"/>
              </w:rPr>
              <w:t>87, ppm</w:t>
            </w:r>
          </w:p>
        </w:tc>
        <w:tc>
          <w:tcPr>
            <w:tcW w:w="586" w:type="pct"/>
          </w:tcPr>
          <w:p w14:paraId="4A8E3664"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7,8 ppm </w:t>
            </w:r>
          </w:p>
        </w:tc>
      </w:tr>
      <w:tr w:rsidR="005F4343" w:rsidRPr="00197A87" w14:paraId="3202BD85"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pct"/>
          </w:tcPr>
          <w:p w14:paraId="67356A65" w14:textId="77777777" w:rsidR="005F4343" w:rsidRPr="00197A87" w:rsidRDefault="005F4343" w:rsidP="00651C74">
            <w:pPr>
              <w:rPr>
                <w:rFonts w:cstheme="minorHAnsi"/>
                <w:sz w:val="24"/>
                <w:szCs w:val="24"/>
                <w:lang w:val="az-Latn-AZ"/>
              </w:rPr>
            </w:pPr>
            <w:r w:rsidRPr="00197A87">
              <w:rPr>
                <w:rFonts w:cstheme="minorHAnsi"/>
                <w:sz w:val="24"/>
                <w:szCs w:val="24"/>
              </w:rPr>
              <w:t>Masaz</w:t>
            </w:r>
            <w:r w:rsidRPr="00197A87">
              <w:rPr>
                <w:rFonts w:cstheme="minorHAnsi"/>
                <w:sz w:val="24"/>
                <w:szCs w:val="24"/>
                <w:lang w:val="az-Latn-AZ"/>
              </w:rPr>
              <w:t>ır</w:t>
            </w:r>
          </w:p>
        </w:tc>
        <w:tc>
          <w:tcPr>
            <w:tcW w:w="776" w:type="pct"/>
          </w:tcPr>
          <w:p w14:paraId="073F9443" w14:textId="77777777" w:rsidR="005F4343" w:rsidRPr="00197A87" w:rsidRDefault="005F4343" w:rsidP="00651C74">
            <w:pPr>
              <w:ind w:left="5"/>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12.07.</w:t>
            </w:r>
          </w:p>
          <w:p w14:paraId="2D279393"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625541F2"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917 ppm </w:t>
            </w:r>
          </w:p>
        </w:tc>
        <w:tc>
          <w:tcPr>
            <w:tcW w:w="535" w:type="pct"/>
          </w:tcPr>
          <w:p w14:paraId="7BCFCF0E"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8997 ppm </w:t>
            </w:r>
          </w:p>
        </w:tc>
        <w:tc>
          <w:tcPr>
            <w:tcW w:w="549" w:type="pct"/>
          </w:tcPr>
          <w:p w14:paraId="6E474CBC" w14:textId="77777777" w:rsidR="005F4343" w:rsidRPr="00197A87" w:rsidRDefault="005F4343" w:rsidP="00651C74">
            <w:pPr>
              <w:ind w:right="54"/>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7.1 </w:t>
            </w:r>
          </w:p>
          <w:p w14:paraId="4057C3DB"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ppm </w:t>
            </w:r>
          </w:p>
        </w:tc>
        <w:tc>
          <w:tcPr>
            <w:tcW w:w="549" w:type="pct"/>
          </w:tcPr>
          <w:p w14:paraId="02017045"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434 ppm </w:t>
            </w:r>
          </w:p>
        </w:tc>
        <w:tc>
          <w:tcPr>
            <w:tcW w:w="613" w:type="pct"/>
          </w:tcPr>
          <w:p w14:paraId="0C3CB407"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56, ppm </w:t>
            </w:r>
          </w:p>
        </w:tc>
        <w:tc>
          <w:tcPr>
            <w:tcW w:w="586" w:type="pct"/>
          </w:tcPr>
          <w:p w14:paraId="0FD3236D"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r>
      <w:tr w:rsidR="005F4343" w:rsidRPr="00197A87" w14:paraId="096B4826" w14:textId="77777777" w:rsidTr="009C0635">
        <w:tc>
          <w:tcPr>
            <w:cnfStyle w:val="001000000000" w:firstRow="0" w:lastRow="0" w:firstColumn="1" w:lastColumn="0" w:oddVBand="0" w:evenVBand="0" w:oddHBand="0" w:evenHBand="0" w:firstRowFirstColumn="0" w:firstRowLastColumn="0" w:lastRowFirstColumn="0" w:lastRowLastColumn="0"/>
            <w:tcW w:w="810" w:type="pct"/>
          </w:tcPr>
          <w:p w14:paraId="2E2D5300" w14:textId="77777777" w:rsidR="005F4343" w:rsidRPr="00197A87" w:rsidRDefault="005F4343" w:rsidP="00651C74">
            <w:pPr>
              <w:rPr>
                <w:rFonts w:cstheme="minorHAnsi"/>
                <w:sz w:val="24"/>
                <w:szCs w:val="24"/>
              </w:rPr>
            </w:pPr>
            <w:r w:rsidRPr="00197A87">
              <w:rPr>
                <w:rFonts w:cstheme="minorHAnsi"/>
                <w:sz w:val="24"/>
                <w:szCs w:val="24"/>
              </w:rPr>
              <w:t>Gu</w:t>
            </w:r>
          </w:p>
        </w:tc>
        <w:tc>
          <w:tcPr>
            <w:tcW w:w="776" w:type="pct"/>
          </w:tcPr>
          <w:p w14:paraId="1BD5E142" w14:textId="77777777" w:rsidR="005F4343" w:rsidRPr="00197A87" w:rsidRDefault="005F4343" w:rsidP="00651C74">
            <w:pPr>
              <w:ind w:left="5"/>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20.08.</w:t>
            </w:r>
          </w:p>
          <w:p w14:paraId="772F7049"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71F397C4"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453 ppm </w:t>
            </w:r>
          </w:p>
        </w:tc>
        <w:tc>
          <w:tcPr>
            <w:tcW w:w="535" w:type="pct"/>
          </w:tcPr>
          <w:p w14:paraId="29122A5F"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689 ppm </w:t>
            </w:r>
          </w:p>
        </w:tc>
        <w:tc>
          <w:tcPr>
            <w:tcW w:w="549" w:type="pct"/>
          </w:tcPr>
          <w:p w14:paraId="38F05534" w14:textId="77777777" w:rsidR="005F4343" w:rsidRPr="00197A87" w:rsidRDefault="005F4343" w:rsidP="00651C74">
            <w:pPr>
              <w:ind w:right="49"/>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6.9 </w:t>
            </w:r>
          </w:p>
          <w:p w14:paraId="77018BCC" w14:textId="77777777" w:rsidR="005F4343" w:rsidRPr="00197A87" w:rsidRDefault="005F4343" w:rsidP="00651C74">
            <w:pPr>
              <w:ind w:right="54"/>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ppm </w:t>
            </w:r>
          </w:p>
        </w:tc>
        <w:tc>
          <w:tcPr>
            <w:tcW w:w="549" w:type="pct"/>
          </w:tcPr>
          <w:p w14:paraId="115CFE22"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151 ppm </w:t>
            </w:r>
          </w:p>
        </w:tc>
        <w:tc>
          <w:tcPr>
            <w:tcW w:w="613" w:type="pct"/>
          </w:tcPr>
          <w:p w14:paraId="378E1CEB"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866 ppm </w:t>
            </w:r>
          </w:p>
        </w:tc>
        <w:tc>
          <w:tcPr>
            <w:tcW w:w="586" w:type="pct"/>
          </w:tcPr>
          <w:p w14:paraId="61F8308C"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r w:rsidR="005F4343" w:rsidRPr="00197A87" w14:paraId="4FD2F86E"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pct"/>
          </w:tcPr>
          <w:p w14:paraId="73BB92BF" w14:textId="77777777" w:rsidR="005F4343" w:rsidRPr="00197A87" w:rsidRDefault="005F4343" w:rsidP="00651C74">
            <w:pPr>
              <w:rPr>
                <w:rFonts w:cstheme="minorHAnsi"/>
                <w:sz w:val="24"/>
                <w:szCs w:val="24"/>
              </w:rPr>
            </w:pPr>
            <w:r w:rsidRPr="00197A87">
              <w:rPr>
                <w:rFonts w:cstheme="minorHAnsi"/>
                <w:sz w:val="24"/>
                <w:szCs w:val="24"/>
              </w:rPr>
              <w:t>Bulbula</w:t>
            </w:r>
          </w:p>
        </w:tc>
        <w:tc>
          <w:tcPr>
            <w:tcW w:w="776" w:type="pct"/>
          </w:tcPr>
          <w:p w14:paraId="7DF9AB62" w14:textId="77777777" w:rsidR="005F4343" w:rsidRPr="00197A87" w:rsidRDefault="005F4343" w:rsidP="00651C74">
            <w:pPr>
              <w:ind w:left="5"/>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22.08.</w:t>
            </w:r>
          </w:p>
          <w:p w14:paraId="6E30D47F"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6254FCC1"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700 </w:t>
            </w:r>
          </w:p>
        </w:tc>
        <w:tc>
          <w:tcPr>
            <w:tcW w:w="535" w:type="pct"/>
          </w:tcPr>
          <w:p w14:paraId="71715240"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161 ppm </w:t>
            </w:r>
          </w:p>
        </w:tc>
        <w:tc>
          <w:tcPr>
            <w:tcW w:w="549" w:type="pct"/>
          </w:tcPr>
          <w:p w14:paraId="236D4ECC" w14:textId="77777777" w:rsidR="005F4343" w:rsidRPr="00197A87" w:rsidRDefault="005F4343" w:rsidP="00651C74">
            <w:pPr>
              <w:ind w:right="49"/>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680 ppm </w:t>
            </w:r>
          </w:p>
        </w:tc>
        <w:tc>
          <w:tcPr>
            <w:tcW w:w="549" w:type="pct"/>
          </w:tcPr>
          <w:p w14:paraId="3374B12A"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8.1 </w:t>
            </w:r>
          </w:p>
          <w:p w14:paraId="1EBD75EC"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ppm </w:t>
            </w:r>
          </w:p>
        </w:tc>
        <w:tc>
          <w:tcPr>
            <w:tcW w:w="613" w:type="pct"/>
          </w:tcPr>
          <w:p w14:paraId="65619428"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1,7 ppm </w:t>
            </w:r>
          </w:p>
        </w:tc>
        <w:tc>
          <w:tcPr>
            <w:tcW w:w="586" w:type="pct"/>
          </w:tcPr>
          <w:p w14:paraId="6B7DAFED"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0,123 ppm </w:t>
            </w:r>
          </w:p>
        </w:tc>
      </w:tr>
      <w:tr w:rsidR="005F4343" w:rsidRPr="00197A87" w14:paraId="7D65D835" w14:textId="77777777" w:rsidTr="009C0635">
        <w:tc>
          <w:tcPr>
            <w:cnfStyle w:val="001000000000" w:firstRow="0" w:lastRow="0" w:firstColumn="1" w:lastColumn="0" w:oddVBand="0" w:evenVBand="0" w:oddHBand="0" w:evenHBand="0" w:firstRowFirstColumn="0" w:firstRowLastColumn="0" w:lastRowFirstColumn="0" w:lastRowLastColumn="0"/>
            <w:tcW w:w="810" w:type="pct"/>
          </w:tcPr>
          <w:p w14:paraId="6B916C00" w14:textId="77777777" w:rsidR="005F4343" w:rsidRPr="00197A87" w:rsidRDefault="005F4343" w:rsidP="00651C74">
            <w:pPr>
              <w:rPr>
                <w:rFonts w:cstheme="minorHAnsi"/>
                <w:sz w:val="24"/>
                <w:szCs w:val="24"/>
              </w:rPr>
            </w:pPr>
            <w:r w:rsidRPr="00197A87">
              <w:rPr>
                <w:rFonts w:cstheme="minorHAnsi"/>
                <w:sz w:val="24"/>
                <w:szCs w:val="24"/>
              </w:rPr>
              <w:t>Khojasan</w:t>
            </w:r>
          </w:p>
        </w:tc>
        <w:tc>
          <w:tcPr>
            <w:tcW w:w="776" w:type="pct"/>
          </w:tcPr>
          <w:p w14:paraId="44E92640" w14:textId="77777777" w:rsidR="005F4343" w:rsidRPr="00197A87" w:rsidRDefault="005F4343" w:rsidP="00651C74">
            <w:pPr>
              <w:ind w:left="5"/>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23.08.</w:t>
            </w:r>
          </w:p>
          <w:p w14:paraId="3F6D2E9B"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5AA1C37A"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11 ppb</w:t>
            </w:r>
          </w:p>
        </w:tc>
        <w:tc>
          <w:tcPr>
            <w:tcW w:w="535" w:type="pct"/>
          </w:tcPr>
          <w:p w14:paraId="0AD510FD"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187 ppm </w:t>
            </w:r>
          </w:p>
        </w:tc>
        <w:tc>
          <w:tcPr>
            <w:tcW w:w="549" w:type="pct"/>
          </w:tcPr>
          <w:p w14:paraId="2AF98271" w14:textId="77777777" w:rsidR="005F4343" w:rsidRPr="00197A87" w:rsidRDefault="005F4343" w:rsidP="00651C74">
            <w:pPr>
              <w:ind w:right="49"/>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22 ppm</w:t>
            </w:r>
          </w:p>
        </w:tc>
        <w:tc>
          <w:tcPr>
            <w:tcW w:w="549" w:type="pct"/>
          </w:tcPr>
          <w:p w14:paraId="410DFC4C"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613" w:type="pct"/>
          </w:tcPr>
          <w:p w14:paraId="5094C1E1"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684 ppm</w:t>
            </w:r>
          </w:p>
        </w:tc>
        <w:tc>
          <w:tcPr>
            <w:tcW w:w="586" w:type="pct"/>
          </w:tcPr>
          <w:p w14:paraId="75DEBF82"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r>
      <w:tr w:rsidR="005F4343" w:rsidRPr="00197A87" w14:paraId="16E14A86"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pct"/>
          </w:tcPr>
          <w:p w14:paraId="47245E5E" w14:textId="77777777" w:rsidR="005F4343" w:rsidRPr="00197A87" w:rsidRDefault="005F4343" w:rsidP="00651C74">
            <w:pPr>
              <w:rPr>
                <w:rFonts w:cstheme="minorHAnsi"/>
                <w:sz w:val="24"/>
                <w:szCs w:val="24"/>
              </w:rPr>
            </w:pPr>
            <w:r w:rsidRPr="00197A87">
              <w:rPr>
                <w:rFonts w:cstheme="minorHAnsi"/>
                <w:sz w:val="24"/>
                <w:szCs w:val="24"/>
              </w:rPr>
              <w:t>Zig</w:t>
            </w:r>
          </w:p>
        </w:tc>
        <w:tc>
          <w:tcPr>
            <w:tcW w:w="776" w:type="pct"/>
          </w:tcPr>
          <w:p w14:paraId="59451264" w14:textId="77777777" w:rsidR="005F4343" w:rsidRPr="00197A87" w:rsidRDefault="005F4343" w:rsidP="00651C74">
            <w:pPr>
              <w:ind w:left="5"/>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25.08.</w:t>
            </w:r>
          </w:p>
          <w:p w14:paraId="49DF62CA"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19DDBEC5"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58, ppm</w:t>
            </w:r>
          </w:p>
        </w:tc>
        <w:tc>
          <w:tcPr>
            <w:tcW w:w="535" w:type="pct"/>
          </w:tcPr>
          <w:p w14:paraId="6AEC47CE"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146 ppm </w:t>
            </w:r>
          </w:p>
        </w:tc>
        <w:tc>
          <w:tcPr>
            <w:tcW w:w="549" w:type="pct"/>
          </w:tcPr>
          <w:p w14:paraId="058BAB8A" w14:textId="77777777" w:rsidR="005F4343" w:rsidRPr="00197A87" w:rsidRDefault="005F4343" w:rsidP="00651C74">
            <w:pPr>
              <w:ind w:right="49"/>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671 ppm </w:t>
            </w:r>
          </w:p>
        </w:tc>
        <w:tc>
          <w:tcPr>
            <w:tcW w:w="549" w:type="pct"/>
          </w:tcPr>
          <w:p w14:paraId="5A4090CB"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8.7 ppm </w:t>
            </w:r>
          </w:p>
        </w:tc>
        <w:tc>
          <w:tcPr>
            <w:tcW w:w="613" w:type="pct"/>
          </w:tcPr>
          <w:p w14:paraId="79FF9668"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17090 ppm </w:t>
            </w:r>
          </w:p>
        </w:tc>
        <w:tc>
          <w:tcPr>
            <w:tcW w:w="586" w:type="pct"/>
          </w:tcPr>
          <w:p w14:paraId="5D3A0BBD"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r>
      <w:tr w:rsidR="005F4343" w:rsidRPr="00197A87" w14:paraId="367A7A0D" w14:textId="77777777" w:rsidTr="009C0635">
        <w:tc>
          <w:tcPr>
            <w:cnfStyle w:val="001000000000" w:firstRow="0" w:lastRow="0" w:firstColumn="1" w:lastColumn="0" w:oddVBand="0" w:evenVBand="0" w:oddHBand="0" w:evenHBand="0" w:firstRowFirstColumn="0" w:firstRowLastColumn="0" w:lastRowFirstColumn="0" w:lastRowLastColumn="0"/>
            <w:tcW w:w="810" w:type="pct"/>
          </w:tcPr>
          <w:p w14:paraId="5BF4A9A1" w14:textId="77777777" w:rsidR="005F4343" w:rsidRPr="00197A87" w:rsidRDefault="005F4343" w:rsidP="00651C74">
            <w:pPr>
              <w:rPr>
                <w:rFonts w:cstheme="minorHAnsi"/>
                <w:sz w:val="24"/>
                <w:szCs w:val="24"/>
              </w:rPr>
            </w:pPr>
            <w:r w:rsidRPr="00197A87">
              <w:rPr>
                <w:rFonts w:cstheme="minorHAnsi"/>
                <w:sz w:val="24"/>
                <w:szCs w:val="24"/>
              </w:rPr>
              <w:t>Binagadi</w:t>
            </w:r>
          </w:p>
        </w:tc>
        <w:tc>
          <w:tcPr>
            <w:tcW w:w="776" w:type="pct"/>
          </w:tcPr>
          <w:p w14:paraId="541C731C" w14:textId="77777777" w:rsidR="005F4343" w:rsidRPr="00197A87" w:rsidRDefault="005F4343" w:rsidP="00651C74">
            <w:pPr>
              <w:ind w:left="5"/>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20.08.</w:t>
            </w:r>
          </w:p>
          <w:p w14:paraId="6278C90B"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2017</w:t>
            </w:r>
          </w:p>
        </w:tc>
        <w:tc>
          <w:tcPr>
            <w:tcW w:w="583" w:type="pct"/>
          </w:tcPr>
          <w:p w14:paraId="4EC59CF6"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proofErr w:type="gramStart"/>
            <w:r w:rsidRPr="00197A87">
              <w:rPr>
                <w:rFonts w:cstheme="minorHAnsi"/>
                <w:sz w:val="24"/>
                <w:szCs w:val="24"/>
              </w:rPr>
              <w:t>56  ppm</w:t>
            </w:r>
            <w:proofErr w:type="gramEnd"/>
            <w:r w:rsidRPr="00197A87">
              <w:rPr>
                <w:rFonts w:cstheme="minorHAnsi"/>
                <w:sz w:val="24"/>
                <w:szCs w:val="24"/>
              </w:rPr>
              <w:t xml:space="preserve"> </w:t>
            </w:r>
          </w:p>
        </w:tc>
        <w:tc>
          <w:tcPr>
            <w:tcW w:w="535" w:type="pct"/>
          </w:tcPr>
          <w:p w14:paraId="0E236DC6"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719 ppm </w:t>
            </w:r>
          </w:p>
        </w:tc>
        <w:tc>
          <w:tcPr>
            <w:tcW w:w="549" w:type="pct"/>
          </w:tcPr>
          <w:p w14:paraId="003707B2" w14:textId="77777777" w:rsidR="005F4343" w:rsidRPr="00197A87" w:rsidRDefault="005F4343" w:rsidP="00651C74">
            <w:pPr>
              <w:ind w:right="49"/>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876 ppm </w:t>
            </w:r>
          </w:p>
        </w:tc>
        <w:tc>
          <w:tcPr>
            <w:tcW w:w="549" w:type="pct"/>
          </w:tcPr>
          <w:p w14:paraId="5A2EE512"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87 ppm </w:t>
            </w:r>
          </w:p>
        </w:tc>
        <w:tc>
          <w:tcPr>
            <w:tcW w:w="613" w:type="pct"/>
          </w:tcPr>
          <w:p w14:paraId="5416C03A"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11,3 ppm </w:t>
            </w:r>
          </w:p>
        </w:tc>
        <w:tc>
          <w:tcPr>
            <w:tcW w:w="586" w:type="pct"/>
          </w:tcPr>
          <w:p w14:paraId="07D94D63"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6.2 ppm</w:t>
            </w:r>
          </w:p>
        </w:tc>
      </w:tr>
    </w:tbl>
    <w:p w14:paraId="13A90936" w14:textId="77777777" w:rsidR="005F4343" w:rsidRPr="00197A87" w:rsidRDefault="005F4343" w:rsidP="00651C74">
      <w:pPr>
        <w:spacing w:after="240"/>
        <w:rPr>
          <w:rFonts w:cstheme="minorHAnsi"/>
          <w:sz w:val="24"/>
          <w:szCs w:val="24"/>
        </w:rPr>
      </w:pPr>
    </w:p>
    <w:p w14:paraId="56D310D7" w14:textId="28ABD2B9" w:rsidR="005F4343" w:rsidRPr="00197A87" w:rsidRDefault="005F4343" w:rsidP="00651C74">
      <w:pPr>
        <w:spacing w:after="240"/>
        <w:jc w:val="both"/>
        <w:rPr>
          <w:rFonts w:cstheme="minorHAnsi"/>
          <w:sz w:val="24"/>
          <w:szCs w:val="24"/>
        </w:rPr>
      </w:pPr>
      <w:r w:rsidRPr="00197A87">
        <w:rPr>
          <w:rFonts w:cstheme="minorHAnsi"/>
          <w:sz w:val="24"/>
          <w:szCs w:val="24"/>
        </w:rPr>
        <w:t xml:space="preserve">Zigh lake is located near the Caspian Sea, so its water is mixed with sea water. The lake has been used for salt production for many years.  Zigh lake is a very popular place for tourists as well as for the locals. It is believed that mineral mud and the lake's water help people to treat different diseases. The saline level of the lake is very high compared to other lakes. The lake is so salty it allows humans to float easily (Aliyev et al, 2018). Despite its poor water quality, Zig hlake has the potential to be developed for tourism and land reclamation. However, currently the lake is polluted with contaminants from old oil mines that </w:t>
      </w:r>
      <w:proofErr w:type="gramStart"/>
      <w:r w:rsidRPr="00197A87">
        <w:rPr>
          <w:rFonts w:cstheme="minorHAnsi"/>
          <w:sz w:val="24"/>
          <w:szCs w:val="24"/>
        </w:rPr>
        <w:t>still continue</w:t>
      </w:r>
      <w:proofErr w:type="gramEnd"/>
      <w:r w:rsidRPr="00197A87">
        <w:rPr>
          <w:rFonts w:cstheme="minorHAnsi"/>
          <w:sz w:val="24"/>
          <w:szCs w:val="24"/>
        </w:rPr>
        <w:t xml:space="preserve"> to release contaminated water into the lake. Pathways of contaminants to human bodies include food, inhalation, and skin contact. Residential areas are located within areas of high oil pollution.  </w:t>
      </w:r>
    </w:p>
    <w:p w14:paraId="1D160AA0" w14:textId="0FABB82D" w:rsidR="005F4343" w:rsidRDefault="005F4343" w:rsidP="00112E9D">
      <w:pPr>
        <w:pStyle w:val="Quote"/>
        <w:rPr>
          <w:b/>
          <w:bCs/>
          <w:sz w:val="32"/>
          <w:szCs w:val="32"/>
          <w:lang w:val="en-US"/>
        </w:rPr>
      </w:pPr>
      <w:bookmarkStart w:id="241" w:name="_Toc88259855"/>
      <w:r w:rsidRPr="0026376C">
        <w:rPr>
          <w:b/>
          <w:bCs/>
          <w:sz w:val="32"/>
          <w:szCs w:val="32"/>
          <w:lang w:val="en-US"/>
        </w:rPr>
        <w:t>How to protect the values ​​of freshwater ecosystems?</w:t>
      </w:r>
      <w:bookmarkEnd w:id="241"/>
    </w:p>
    <w:p w14:paraId="1B744335" w14:textId="77777777" w:rsidR="00104D35" w:rsidRPr="00104D35" w:rsidRDefault="00104D35" w:rsidP="00104D35">
      <w:pPr>
        <w:rPr>
          <w:lang w:val="en-US"/>
        </w:rPr>
      </w:pPr>
    </w:p>
    <w:p w14:paraId="71A26E2B" w14:textId="77777777" w:rsidR="005F4343" w:rsidRPr="00197A87" w:rsidRDefault="005F4343" w:rsidP="00651C74">
      <w:pPr>
        <w:spacing w:after="240"/>
        <w:jc w:val="both"/>
        <w:rPr>
          <w:rFonts w:cstheme="minorHAnsi"/>
          <w:sz w:val="24"/>
          <w:szCs w:val="24"/>
          <w:lang w:val="az-Latn-AZ"/>
        </w:rPr>
      </w:pPr>
      <w:r w:rsidRPr="00197A87">
        <w:rPr>
          <w:rFonts w:cstheme="minorHAnsi"/>
          <w:sz w:val="24"/>
          <w:szCs w:val="24"/>
          <w:lang w:val="az-Latn-AZ"/>
        </w:rPr>
        <w:t>The values of lake and river ecosystems diminish and even disappear as a result of human activity. A lake that was once a source of health can become a source of disease after pollution and pose a threat to the surrounding areas. As we have noted, Lake Khojasan, once a valuable source of fish, also created recreational and cultural values for the surrounding areas. However, over the last 100 years, pollution of the lake with oil products and dangerous pollutants has not only reduced the natural value of the lake, but also made it a source of environmental danger for the surrounding areas.</w:t>
      </w:r>
    </w:p>
    <w:p w14:paraId="7F6963D9" w14:textId="77777777" w:rsidR="005F4343" w:rsidRPr="00197A87" w:rsidRDefault="005F4343" w:rsidP="00651C74">
      <w:pPr>
        <w:spacing w:after="240"/>
        <w:jc w:val="both"/>
        <w:rPr>
          <w:rFonts w:cstheme="minorHAnsi"/>
          <w:sz w:val="24"/>
          <w:szCs w:val="24"/>
          <w:lang w:val="az-Latn-AZ"/>
        </w:rPr>
      </w:pPr>
      <w:r w:rsidRPr="00197A87">
        <w:rPr>
          <w:rFonts w:cstheme="minorHAnsi"/>
          <w:sz w:val="24"/>
          <w:szCs w:val="24"/>
          <w:lang w:val="az-Latn-AZ"/>
        </w:rPr>
        <w:t>Our analysis shows that Azerbaijan's freshwater ecosystems have almost lost their original value, and there are no traces of use and nonuse values that exsisted about a hundred years ago. The factors that contribute to the decline in values ​​are very diverse and multifaceted, but have also left deep imprints on the lives of ecosystems. For example, small rivers, which are spawning grounds for the most valuable sturgeon in the Caspian Sea, have completely dried up, and the water content of large rivers has sharply decreased. The dams built on the rivers both blocked the migration routes of the fish and drastically changed the regime of the rivers. Pollution in upstream countries and in Azerbaijan has significantly reduced the value of these rivers as a source of natural water. The global climate change not only reduces the water resources of Azerbaijani rivers, but also threatens their existence as an ecosystem.</w:t>
      </w:r>
    </w:p>
    <w:p w14:paraId="09288255" w14:textId="77777777" w:rsidR="005F4343" w:rsidRPr="00197A87" w:rsidRDefault="005F4343" w:rsidP="00651C74">
      <w:pPr>
        <w:spacing w:after="240"/>
        <w:jc w:val="both"/>
        <w:rPr>
          <w:rFonts w:cstheme="minorHAnsi"/>
          <w:sz w:val="24"/>
          <w:szCs w:val="24"/>
          <w:lang w:val="az-Latn-AZ"/>
        </w:rPr>
      </w:pPr>
      <w:r w:rsidRPr="00197A87">
        <w:rPr>
          <w:rFonts w:cstheme="minorHAnsi"/>
          <w:sz w:val="24"/>
          <w:szCs w:val="24"/>
          <w:lang w:val="az-Latn-AZ"/>
        </w:rPr>
        <w:t>As a result of the pollution of the Absheron lakes, which were once a valuable source of fish, all ecological functions were completely destroyed, and these lakes became wastewater destinations. Restoring the value of both transboundary and local rivers requires the implementation of special management principles. These management principles should be based on the integrated management of river basins and take into account the interests of all parties interested in water use, and the ecosystem needs should be a main priority. Integrated water management is an ambiguous e concept that evokes both the properties of water as a multiuse resource and the fact that many different groups of stakeholders are involved by any attempt at strategic planning water resource management.  The implementation of integrated management in transboundary rivers requires more will and cooperation from stakeholders, and Azerbaijan, as a downstream country, has more responsibilities and activities in this regard. In order to solve the problems related to water intake and pollution in the territories of the upstream countries, Azerbaijan should give more priority to bilateral agreements and all the countries of the basin should come together to achieve integrated governance in the Kura basin.</w:t>
      </w:r>
    </w:p>
    <w:p w14:paraId="721CAC26" w14:textId="77777777" w:rsidR="005F4343" w:rsidRPr="00197A87" w:rsidRDefault="005F4343" w:rsidP="00651C74">
      <w:pPr>
        <w:spacing w:after="240"/>
        <w:jc w:val="both"/>
        <w:rPr>
          <w:rFonts w:cstheme="minorHAnsi"/>
          <w:sz w:val="24"/>
          <w:szCs w:val="24"/>
          <w:lang w:val="az-Latn-AZ"/>
        </w:rPr>
      </w:pPr>
      <w:r w:rsidRPr="00197A87">
        <w:rPr>
          <w:rFonts w:cstheme="minorHAnsi"/>
          <w:sz w:val="24"/>
          <w:szCs w:val="24"/>
          <w:lang w:val="az-Latn-AZ"/>
        </w:rPr>
        <w:t>All water-related activities in the country should be based primarily on the reduction of pollution and the introduction of new technologies that allow more efficient use of water. Such an approach can contribute to the reduction of water abstraction from rivers and ensure their enivoronmental flow. The management of lakes should also lead to the restoration of their historical, ecological and natural values. In this sense, the lakes of Absheron deserve special mention. Rehabilitation of the Absheron lakes, which have lost their value as a result of pollution for many years, requires multifaceted activities, and these activities should be preceded by the cessation of pollution discharged into the lakes and the application of more advanced coastal management principles.</w:t>
      </w:r>
    </w:p>
    <w:p w14:paraId="510533A0" w14:textId="77777777" w:rsidR="005F4343" w:rsidRPr="00197A87" w:rsidRDefault="005F4343" w:rsidP="00651C74">
      <w:pPr>
        <w:spacing w:after="240"/>
        <w:jc w:val="both"/>
        <w:rPr>
          <w:rFonts w:cstheme="minorHAnsi"/>
          <w:sz w:val="24"/>
          <w:szCs w:val="24"/>
          <w:lang w:val="az-Latn-AZ"/>
        </w:rPr>
      </w:pPr>
    </w:p>
    <w:p w14:paraId="7201EBFC" w14:textId="08FF5DC5" w:rsidR="005F4343" w:rsidRPr="00197A87" w:rsidRDefault="005F4343" w:rsidP="003E084F">
      <w:pPr>
        <w:pStyle w:val="Heading2"/>
      </w:pPr>
      <w:bookmarkStart w:id="242" w:name="_Toc71382006"/>
      <w:bookmarkStart w:id="243" w:name="_Toc135821592"/>
      <w:bookmarkStart w:id="244" w:name="_Toc135822060"/>
      <w:bookmarkStart w:id="245" w:name="_Toc162472138"/>
      <w:r w:rsidRPr="00197A87">
        <w:t xml:space="preserve">Impacts of </w:t>
      </w:r>
      <w:r w:rsidR="0032445D">
        <w:t>P</w:t>
      </w:r>
      <w:r w:rsidRPr="00197A87">
        <w:t xml:space="preserve">olicies and </w:t>
      </w:r>
      <w:r w:rsidR="0032445D">
        <w:t>I</w:t>
      </w:r>
      <w:r w:rsidRPr="00197A87">
        <w:t xml:space="preserve">nstitutional </w:t>
      </w:r>
      <w:r w:rsidR="0032445D">
        <w:t>A</w:t>
      </w:r>
      <w:r w:rsidRPr="00197A87">
        <w:t xml:space="preserve">rrangements on </w:t>
      </w:r>
      <w:r w:rsidR="0032445D">
        <w:t>Bi</w:t>
      </w:r>
      <w:r w:rsidRPr="00197A87">
        <w:t xml:space="preserve">odiversity </w:t>
      </w:r>
      <w:r w:rsidR="0032445D">
        <w:t>C</w:t>
      </w:r>
      <w:r w:rsidRPr="00197A87">
        <w:t xml:space="preserve">onservation and the </w:t>
      </w:r>
      <w:r w:rsidR="0032445D">
        <w:t>E</w:t>
      </w:r>
      <w:r w:rsidRPr="00197A87">
        <w:t xml:space="preserve">cosystem </w:t>
      </w:r>
      <w:r w:rsidR="0032445D">
        <w:t>S</w:t>
      </w:r>
      <w:r w:rsidRPr="00197A87">
        <w:t>ervices</w:t>
      </w:r>
      <w:bookmarkEnd w:id="242"/>
      <w:bookmarkEnd w:id="243"/>
      <w:bookmarkEnd w:id="244"/>
      <w:bookmarkEnd w:id="245"/>
    </w:p>
    <w:p w14:paraId="4EC704A1" w14:textId="77777777" w:rsidR="005F4343" w:rsidRPr="00197A87" w:rsidRDefault="005F4343" w:rsidP="00651C74">
      <w:pPr>
        <w:spacing w:line="276" w:lineRule="auto"/>
        <w:rPr>
          <w:rFonts w:cstheme="minorHAnsi"/>
          <w:sz w:val="24"/>
          <w:szCs w:val="24"/>
        </w:rPr>
      </w:pPr>
    </w:p>
    <w:p w14:paraId="4409657C" w14:textId="0515D84A" w:rsidR="005F4343" w:rsidRPr="00197A87" w:rsidRDefault="005F4343" w:rsidP="003E084F">
      <w:pPr>
        <w:pStyle w:val="Heading2"/>
      </w:pPr>
      <w:bookmarkStart w:id="246" w:name="_Toc71382007"/>
      <w:bookmarkStart w:id="247" w:name="_Toc135821593"/>
      <w:bookmarkStart w:id="248" w:name="_Toc135822061"/>
      <w:bookmarkStart w:id="249" w:name="_Toc162472139"/>
      <w:r w:rsidRPr="00D15B24">
        <w:rPr>
          <w:rStyle w:val="Heading3Char"/>
        </w:rPr>
        <w:t>Current Environmental Policy in Azerbaijan</w:t>
      </w:r>
      <w:bookmarkEnd w:id="246"/>
      <w:bookmarkEnd w:id="247"/>
      <w:bookmarkEnd w:id="248"/>
      <w:bookmarkEnd w:id="249"/>
    </w:p>
    <w:p w14:paraId="37872D73" w14:textId="77777777" w:rsidR="005F4343" w:rsidRPr="00197A87" w:rsidRDefault="005F4343" w:rsidP="00651C74">
      <w:pPr>
        <w:rPr>
          <w:rFonts w:cstheme="minorHAnsi"/>
          <w:sz w:val="24"/>
          <w:szCs w:val="24"/>
        </w:rPr>
      </w:pPr>
    </w:p>
    <w:p w14:paraId="57E761BA" w14:textId="77777777" w:rsidR="005F4343" w:rsidRPr="00197A87" w:rsidRDefault="005F4343" w:rsidP="00651C74">
      <w:pPr>
        <w:jc w:val="both"/>
        <w:rPr>
          <w:rFonts w:cstheme="minorHAnsi"/>
          <w:sz w:val="24"/>
          <w:szCs w:val="24"/>
          <w:lang w:val="az-Latn-AZ"/>
        </w:rPr>
      </w:pPr>
      <w:r w:rsidRPr="00197A87">
        <w:rPr>
          <w:rFonts w:eastAsia="Times New Roman" w:cstheme="minorHAnsi"/>
          <w:bCs/>
          <w:color w:val="333333"/>
          <w:sz w:val="24"/>
          <w:szCs w:val="24"/>
        </w:rPr>
        <w:t>Azerbaijan’s main objective of the environmental policy is the protection of health of people, existing ecological systems, economic potential, and efficient use of natural resources to meet the needs of present and future generations.</w:t>
      </w:r>
    </w:p>
    <w:p w14:paraId="629D0B50" w14:textId="77777777" w:rsidR="005F4343" w:rsidRPr="00197A87" w:rsidRDefault="005F4343" w:rsidP="00651C74">
      <w:pPr>
        <w:jc w:val="both"/>
        <w:rPr>
          <w:rFonts w:cstheme="minorHAnsi"/>
          <w:sz w:val="24"/>
          <w:szCs w:val="24"/>
          <w:lang w:val="az-Latn-AZ"/>
        </w:rPr>
      </w:pPr>
      <w:r w:rsidRPr="00197A87">
        <w:rPr>
          <w:rFonts w:cstheme="minorHAnsi"/>
          <w:sz w:val="24"/>
          <w:szCs w:val="24"/>
          <w:lang w:val="az-Latn-AZ"/>
        </w:rPr>
        <w:t>The main principles of environmental policy in Azerbaijan are directly determined by the state and consist of numerous laws, regulations and activities. These laws address the most diverse environmental issues, which form the basis of environmental policy.</w:t>
      </w:r>
    </w:p>
    <w:p w14:paraId="3DC7E7BC" w14:textId="77777777" w:rsidR="005F4343" w:rsidRPr="00197A87" w:rsidRDefault="005F4343" w:rsidP="00651C74">
      <w:pPr>
        <w:jc w:val="both"/>
        <w:rPr>
          <w:rFonts w:cstheme="minorHAnsi"/>
          <w:sz w:val="24"/>
          <w:szCs w:val="24"/>
          <w:lang w:val="az-Latn-AZ"/>
        </w:rPr>
      </w:pPr>
      <w:r w:rsidRPr="00197A87">
        <w:rPr>
          <w:rFonts w:cstheme="minorHAnsi"/>
          <w:sz w:val="24"/>
          <w:szCs w:val="24"/>
          <w:lang w:val="az-Latn-AZ"/>
        </w:rPr>
        <w:t>During the long decades of the Soviet era, environmental policy in Azerbaijan consisted only of a set of documents based on general principles and did not set any time-limited goals. Thus, over the years, the will of the environment has gradually deteriorated, and thus in many respects there has been partial or complete degradation of the environment.</w:t>
      </w:r>
    </w:p>
    <w:p w14:paraId="3911F1D0" w14:textId="77777777" w:rsidR="005F4343" w:rsidRPr="00197A87" w:rsidRDefault="005F4343" w:rsidP="00651C74">
      <w:pPr>
        <w:jc w:val="both"/>
        <w:rPr>
          <w:rFonts w:cstheme="minorHAnsi"/>
          <w:sz w:val="24"/>
          <w:szCs w:val="24"/>
          <w:lang w:val="az-Latn-AZ"/>
        </w:rPr>
      </w:pPr>
      <w:r w:rsidRPr="00197A87">
        <w:rPr>
          <w:rFonts w:cstheme="minorHAnsi"/>
          <w:sz w:val="24"/>
          <w:szCs w:val="24"/>
          <w:lang w:val="az-Latn-AZ"/>
        </w:rPr>
        <w:t>However, after the country gained independence, radical reforms in environmental policy were gradually launched and significant steps were taken in this area. The most important of these steps were as follows.</w:t>
      </w:r>
    </w:p>
    <w:p w14:paraId="00767C3A" w14:textId="77777777" w:rsidR="005F4343" w:rsidRPr="00197A87" w:rsidRDefault="005F4343">
      <w:pPr>
        <w:pStyle w:val="ListParagraph"/>
        <w:numPr>
          <w:ilvl w:val="0"/>
          <w:numId w:val="4"/>
        </w:numPr>
        <w:spacing w:after="160" w:line="259" w:lineRule="auto"/>
        <w:rPr>
          <w:rFonts w:cstheme="minorHAnsi"/>
          <w:sz w:val="24"/>
          <w:szCs w:val="24"/>
          <w:lang w:val="az-Latn-AZ"/>
        </w:rPr>
      </w:pPr>
      <w:r w:rsidRPr="00197A87">
        <w:rPr>
          <w:rFonts w:cstheme="minorHAnsi"/>
          <w:sz w:val="24"/>
          <w:szCs w:val="24"/>
          <w:lang w:val="az-Latn-AZ"/>
        </w:rPr>
        <w:t>Creation of modern environmental legislation that meets modern requirements</w:t>
      </w:r>
    </w:p>
    <w:p w14:paraId="5C88715E" w14:textId="77777777" w:rsidR="005F4343" w:rsidRPr="00197A87" w:rsidRDefault="005F4343">
      <w:pPr>
        <w:pStyle w:val="ListParagraph"/>
        <w:numPr>
          <w:ilvl w:val="0"/>
          <w:numId w:val="4"/>
        </w:numPr>
        <w:spacing w:after="160" w:line="259" w:lineRule="auto"/>
        <w:rPr>
          <w:rFonts w:cstheme="minorHAnsi"/>
          <w:sz w:val="24"/>
          <w:szCs w:val="24"/>
          <w:lang w:val="az-Latn-AZ"/>
        </w:rPr>
      </w:pPr>
      <w:r w:rsidRPr="00197A87">
        <w:rPr>
          <w:rFonts w:cstheme="minorHAnsi"/>
          <w:sz w:val="24"/>
          <w:szCs w:val="24"/>
          <w:lang w:val="az-Latn-AZ"/>
        </w:rPr>
        <w:t>Creation and development of a new institutional framework</w:t>
      </w:r>
    </w:p>
    <w:p w14:paraId="79721B1B" w14:textId="77777777" w:rsidR="005F4343" w:rsidRPr="00197A87" w:rsidRDefault="005F4343">
      <w:pPr>
        <w:pStyle w:val="ListParagraph"/>
        <w:numPr>
          <w:ilvl w:val="0"/>
          <w:numId w:val="4"/>
        </w:numPr>
        <w:spacing w:after="160" w:line="259" w:lineRule="auto"/>
        <w:rPr>
          <w:rFonts w:cstheme="minorHAnsi"/>
          <w:sz w:val="24"/>
          <w:szCs w:val="24"/>
          <w:lang w:val="az-Latn-AZ"/>
        </w:rPr>
      </w:pPr>
      <w:r w:rsidRPr="00197A87">
        <w:rPr>
          <w:rFonts w:cstheme="minorHAnsi"/>
          <w:sz w:val="24"/>
          <w:szCs w:val="24"/>
          <w:lang w:val="az-Latn-AZ"/>
        </w:rPr>
        <w:t>Implementation of environmental programs based on specific goals</w:t>
      </w:r>
    </w:p>
    <w:p w14:paraId="2986DF0F" w14:textId="77777777" w:rsidR="005F4343" w:rsidRPr="00197A87" w:rsidRDefault="005F4343" w:rsidP="00651C74">
      <w:pPr>
        <w:rPr>
          <w:rFonts w:cstheme="minorHAnsi"/>
          <w:sz w:val="24"/>
          <w:szCs w:val="24"/>
          <w:lang w:val="az-Latn-AZ"/>
        </w:rPr>
      </w:pPr>
      <w:r w:rsidRPr="00197A87">
        <w:rPr>
          <w:rFonts w:cstheme="minorHAnsi"/>
          <w:sz w:val="24"/>
          <w:szCs w:val="24"/>
          <w:lang w:val="az-Latn-AZ"/>
        </w:rPr>
        <w:t>The legal legislative platform consists of laws and codes related to biodiversity, water resources and ecosystem protection.</w:t>
      </w:r>
    </w:p>
    <w:p w14:paraId="36280CDB" w14:textId="4097BEB6" w:rsidR="005F4343" w:rsidRPr="00197A87" w:rsidRDefault="005F4343" w:rsidP="00651C74">
      <w:pPr>
        <w:spacing w:before="100" w:beforeAutospacing="1" w:after="100" w:afterAutospacing="1" w:line="276" w:lineRule="auto"/>
        <w:jc w:val="both"/>
        <w:rPr>
          <w:rFonts w:eastAsia="Times New Roman" w:cstheme="minorHAnsi"/>
          <w:bCs/>
          <w:color w:val="333333"/>
          <w:sz w:val="24"/>
          <w:szCs w:val="24"/>
        </w:rPr>
      </w:pPr>
      <w:r w:rsidRPr="00197A87">
        <w:rPr>
          <w:rFonts w:eastAsia="Times New Roman" w:cstheme="minorHAnsi"/>
          <w:bCs/>
          <w:color w:val="333333"/>
          <w:sz w:val="24"/>
          <w:szCs w:val="24"/>
        </w:rPr>
        <w:t xml:space="preserve">There is broad palette of environmental laws that provide general and focused guidance on problems and management of environment. The country has adopted many laws related to environmental protection and biodiversity and ecosystem management (table </w:t>
      </w:r>
      <w:r w:rsidR="0063715B">
        <w:rPr>
          <w:rFonts w:eastAsia="Times New Roman" w:cstheme="minorHAnsi"/>
          <w:bCs/>
          <w:color w:val="333333"/>
          <w:sz w:val="24"/>
          <w:szCs w:val="24"/>
        </w:rPr>
        <w:t>3.8</w:t>
      </w:r>
      <w:r w:rsidRPr="00197A87">
        <w:rPr>
          <w:rFonts w:eastAsia="Times New Roman" w:cstheme="minorHAnsi"/>
          <w:bCs/>
          <w:color w:val="333333"/>
          <w:sz w:val="24"/>
          <w:szCs w:val="24"/>
        </w:rPr>
        <w:t xml:space="preserve">). </w:t>
      </w:r>
    </w:p>
    <w:p w14:paraId="1C0790B4" w14:textId="0C9F709C" w:rsidR="009C0635" w:rsidRDefault="009C0635" w:rsidP="00722086">
      <w:pPr>
        <w:pStyle w:val="Caption"/>
      </w:pPr>
      <w:r>
        <w:t xml:space="preserve">Table 3. </w:t>
      </w:r>
      <w:r>
        <w:fldChar w:fldCharType="begin"/>
      </w:r>
      <w:r>
        <w:instrText xml:space="preserve"> SEQ Table_3. \* ARABIC </w:instrText>
      </w:r>
      <w:r>
        <w:fldChar w:fldCharType="separate"/>
      </w:r>
      <w:r w:rsidR="003633ED">
        <w:rPr>
          <w:noProof/>
        </w:rPr>
        <w:t>8</w:t>
      </w:r>
      <w:r>
        <w:rPr>
          <w:noProof/>
        </w:rPr>
        <w:fldChar w:fldCharType="end"/>
      </w:r>
      <w:r w:rsidRPr="009C0635">
        <w:t xml:space="preserve"> </w:t>
      </w:r>
      <w:r w:rsidRPr="00274F3A">
        <w:t xml:space="preserve">List of laws of Azerbaijan concerning biodiversity and environmental </w:t>
      </w:r>
      <w:proofErr w:type="gramStart"/>
      <w:r w:rsidRPr="00274F3A">
        <w:t>protection</w:t>
      </w:r>
      <w:proofErr w:type="gramEnd"/>
    </w:p>
    <w:tbl>
      <w:tblPr>
        <w:tblStyle w:val="PlainTable5"/>
        <w:tblW w:w="0" w:type="auto"/>
        <w:tblLook w:val="04A0" w:firstRow="1" w:lastRow="0" w:firstColumn="1" w:lastColumn="0" w:noHBand="0" w:noVBand="1"/>
      </w:tblPr>
      <w:tblGrid>
        <w:gridCol w:w="2620"/>
        <w:gridCol w:w="992"/>
        <w:gridCol w:w="5414"/>
      </w:tblGrid>
      <w:tr w:rsidR="005F4343" w:rsidRPr="00197A87" w14:paraId="3746A6C9" w14:textId="77777777" w:rsidTr="009C063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20" w:type="dxa"/>
          </w:tcPr>
          <w:p w14:paraId="48C22F80" w14:textId="77777777" w:rsidR="005F4343" w:rsidRPr="00197A87" w:rsidRDefault="005F4343" w:rsidP="00651C74">
            <w:pPr>
              <w:rPr>
                <w:rFonts w:cstheme="minorHAnsi"/>
                <w:sz w:val="24"/>
                <w:szCs w:val="24"/>
              </w:rPr>
            </w:pPr>
            <w:r w:rsidRPr="00197A87">
              <w:rPr>
                <w:rFonts w:cstheme="minorHAnsi"/>
                <w:sz w:val="24"/>
                <w:szCs w:val="24"/>
              </w:rPr>
              <w:t>Law</w:t>
            </w:r>
          </w:p>
        </w:tc>
        <w:tc>
          <w:tcPr>
            <w:tcW w:w="992" w:type="dxa"/>
          </w:tcPr>
          <w:p w14:paraId="5CA50F46" w14:textId="77777777" w:rsidR="005F4343" w:rsidRPr="00197A87" w:rsidRDefault="005F4343" w:rsidP="00651C74">
            <w:pP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Year Enacted</w:t>
            </w:r>
          </w:p>
        </w:tc>
        <w:tc>
          <w:tcPr>
            <w:tcW w:w="5414" w:type="dxa"/>
          </w:tcPr>
          <w:p w14:paraId="4347DF19" w14:textId="77777777" w:rsidR="005F4343" w:rsidRPr="00197A87" w:rsidRDefault="005F4343" w:rsidP="00651C74">
            <w:pP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Scope</w:t>
            </w:r>
          </w:p>
        </w:tc>
      </w:tr>
      <w:tr w:rsidR="005F4343" w:rsidRPr="00197A87" w14:paraId="7E4F8ADF"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dxa"/>
          </w:tcPr>
          <w:p w14:paraId="2C794BA8" w14:textId="77777777" w:rsidR="005F4343" w:rsidRPr="00197A87" w:rsidRDefault="005F4343" w:rsidP="00651C74">
            <w:pPr>
              <w:rPr>
                <w:rFonts w:cstheme="minorHAnsi"/>
                <w:sz w:val="24"/>
                <w:szCs w:val="24"/>
              </w:rPr>
            </w:pPr>
            <w:r w:rsidRPr="00197A87">
              <w:rPr>
                <w:rFonts w:cstheme="minorHAnsi"/>
                <w:sz w:val="24"/>
                <w:szCs w:val="24"/>
              </w:rPr>
              <w:t>Obtaining information on the environment</w:t>
            </w:r>
          </w:p>
        </w:tc>
        <w:tc>
          <w:tcPr>
            <w:tcW w:w="992" w:type="dxa"/>
          </w:tcPr>
          <w:p w14:paraId="44582F51"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2002</w:t>
            </w:r>
          </w:p>
        </w:tc>
        <w:tc>
          <w:tcPr>
            <w:tcW w:w="5414" w:type="dxa"/>
          </w:tcPr>
          <w:p w14:paraId="061C149D"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Rules for getting proper information about the state of the environment and environmental pollution</w:t>
            </w:r>
          </w:p>
        </w:tc>
      </w:tr>
      <w:tr w:rsidR="005F4343" w:rsidRPr="00197A87" w14:paraId="48F2866C" w14:textId="77777777" w:rsidTr="009C0635">
        <w:tc>
          <w:tcPr>
            <w:cnfStyle w:val="001000000000" w:firstRow="0" w:lastRow="0" w:firstColumn="1" w:lastColumn="0" w:oddVBand="0" w:evenVBand="0" w:oddHBand="0" w:evenHBand="0" w:firstRowFirstColumn="0" w:firstRowLastColumn="0" w:lastRowFirstColumn="0" w:lastRowLastColumn="0"/>
            <w:tcW w:w="2620" w:type="dxa"/>
          </w:tcPr>
          <w:p w14:paraId="4C8F83EC" w14:textId="77777777" w:rsidR="005F4343" w:rsidRPr="00197A87" w:rsidRDefault="005F4343" w:rsidP="00651C74">
            <w:pPr>
              <w:rPr>
                <w:rFonts w:cstheme="minorHAnsi"/>
                <w:sz w:val="24"/>
                <w:szCs w:val="24"/>
              </w:rPr>
            </w:pPr>
            <w:r w:rsidRPr="00197A87">
              <w:rPr>
                <w:rFonts w:cstheme="minorHAnsi"/>
                <w:sz w:val="24"/>
                <w:szCs w:val="24"/>
              </w:rPr>
              <w:t>Protection of atmospheric air</w:t>
            </w:r>
          </w:p>
        </w:tc>
        <w:tc>
          <w:tcPr>
            <w:tcW w:w="992" w:type="dxa"/>
          </w:tcPr>
          <w:p w14:paraId="38C4D8C4"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2001</w:t>
            </w:r>
          </w:p>
        </w:tc>
        <w:tc>
          <w:tcPr>
            <w:tcW w:w="5414" w:type="dxa"/>
          </w:tcPr>
          <w:p w14:paraId="72BC9D7C"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Rules for permitting emissions; introduction of technical norms and standards; rules for compensation from environmental damage</w:t>
            </w:r>
          </w:p>
        </w:tc>
      </w:tr>
      <w:tr w:rsidR="005F4343" w:rsidRPr="00197A87" w14:paraId="7B9409CF"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dxa"/>
          </w:tcPr>
          <w:p w14:paraId="1B1BB820" w14:textId="77777777" w:rsidR="005F4343" w:rsidRPr="00197A87" w:rsidRDefault="005F4343" w:rsidP="00651C74">
            <w:pPr>
              <w:rPr>
                <w:rFonts w:cstheme="minorHAnsi"/>
                <w:sz w:val="24"/>
                <w:szCs w:val="24"/>
              </w:rPr>
            </w:pPr>
            <w:r w:rsidRPr="00197A87">
              <w:rPr>
                <w:rFonts w:cstheme="minorHAnsi"/>
                <w:sz w:val="24"/>
                <w:szCs w:val="24"/>
              </w:rPr>
              <w:t>Industrial and domestic waste</w:t>
            </w:r>
          </w:p>
        </w:tc>
        <w:tc>
          <w:tcPr>
            <w:tcW w:w="992" w:type="dxa"/>
          </w:tcPr>
          <w:p w14:paraId="117363C4"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1998</w:t>
            </w:r>
          </w:p>
        </w:tc>
        <w:tc>
          <w:tcPr>
            <w:tcW w:w="5414" w:type="dxa"/>
          </w:tcPr>
          <w:p w14:paraId="12C71C44"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Control harmful impact of waste; protect ecology from impact of waste; use of waste as secondary raw material</w:t>
            </w:r>
          </w:p>
        </w:tc>
      </w:tr>
      <w:tr w:rsidR="005F4343" w:rsidRPr="00197A87" w14:paraId="3E59CDA6" w14:textId="77777777" w:rsidTr="009C0635">
        <w:tc>
          <w:tcPr>
            <w:cnfStyle w:val="001000000000" w:firstRow="0" w:lastRow="0" w:firstColumn="1" w:lastColumn="0" w:oddVBand="0" w:evenVBand="0" w:oddHBand="0" w:evenHBand="0" w:firstRowFirstColumn="0" w:firstRowLastColumn="0" w:lastRowFirstColumn="0" w:lastRowLastColumn="0"/>
            <w:tcW w:w="2620" w:type="dxa"/>
          </w:tcPr>
          <w:p w14:paraId="7949315F" w14:textId="77777777" w:rsidR="005F4343" w:rsidRPr="00197A87" w:rsidRDefault="005F4343" w:rsidP="00651C74">
            <w:pPr>
              <w:rPr>
                <w:rFonts w:cstheme="minorHAnsi"/>
                <w:sz w:val="24"/>
                <w:szCs w:val="24"/>
              </w:rPr>
            </w:pPr>
            <w:r w:rsidRPr="00197A87">
              <w:rPr>
                <w:rFonts w:cstheme="minorHAnsi"/>
                <w:sz w:val="24"/>
                <w:szCs w:val="24"/>
              </w:rPr>
              <w:t>Water supply and sewage</w:t>
            </w:r>
          </w:p>
        </w:tc>
        <w:tc>
          <w:tcPr>
            <w:tcW w:w="992" w:type="dxa"/>
          </w:tcPr>
          <w:p w14:paraId="07F80E5D"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1999</w:t>
            </w:r>
          </w:p>
        </w:tc>
        <w:tc>
          <w:tcPr>
            <w:tcW w:w="5414" w:type="dxa"/>
          </w:tcPr>
          <w:p w14:paraId="524BBB35"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Consumer protections for clean water and sewage services meeting state standards; standards for builders and operators of water supplies and sewage systems</w:t>
            </w:r>
          </w:p>
        </w:tc>
      </w:tr>
      <w:tr w:rsidR="005F4343" w:rsidRPr="00197A87" w14:paraId="72707799"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dxa"/>
          </w:tcPr>
          <w:p w14:paraId="16333AA4" w14:textId="77777777" w:rsidR="005F4343" w:rsidRPr="00197A87" w:rsidRDefault="005F4343" w:rsidP="00651C74">
            <w:pPr>
              <w:rPr>
                <w:rFonts w:cstheme="minorHAnsi"/>
                <w:sz w:val="24"/>
                <w:szCs w:val="24"/>
              </w:rPr>
            </w:pPr>
            <w:r w:rsidRPr="00197A87">
              <w:rPr>
                <w:rFonts w:cstheme="minorHAnsi"/>
                <w:sz w:val="24"/>
                <w:szCs w:val="24"/>
              </w:rPr>
              <w:t>Water code</w:t>
            </w:r>
          </w:p>
        </w:tc>
        <w:tc>
          <w:tcPr>
            <w:tcW w:w="992" w:type="dxa"/>
          </w:tcPr>
          <w:p w14:paraId="465D572E"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1999 </w:t>
            </w:r>
          </w:p>
        </w:tc>
        <w:tc>
          <w:tcPr>
            <w:tcW w:w="5414" w:type="dxa"/>
          </w:tcPr>
          <w:p w14:paraId="05E662FF"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Regulates and sets standards on water use and protection; establishes management of water resources by national, municipal, and private owners</w:t>
            </w:r>
          </w:p>
        </w:tc>
      </w:tr>
      <w:tr w:rsidR="005F4343" w:rsidRPr="00197A87" w14:paraId="38D1C0CB" w14:textId="77777777" w:rsidTr="009C0635">
        <w:tc>
          <w:tcPr>
            <w:cnfStyle w:val="001000000000" w:firstRow="0" w:lastRow="0" w:firstColumn="1" w:lastColumn="0" w:oddVBand="0" w:evenVBand="0" w:oddHBand="0" w:evenHBand="0" w:firstRowFirstColumn="0" w:firstRowLastColumn="0" w:lastRowFirstColumn="0" w:lastRowLastColumn="0"/>
            <w:tcW w:w="2620" w:type="dxa"/>
          </w:tcPr>
          <w:p w14:paraId="5FA913CE" w14:textId="77777777" w:rsidR="005F4343" w:rsidRPr="00197A87" w:rsidRDefault="005F4343" w:rsidP="00651C74">
            <w:pPr>
              <w:rPr>
                <w:rFonts w:cstheme="minorHAnsi"/>
                <w:sz w:val="24"/>
                <w:szCs w:val="24"/>
              </w:rPr>
            </w:pPr>
            <w:r w:rsidRPr="00197A87">
              <w:rPr>
                <w:rFonts w:cstheme="minorHAnsi"/>
                <w:sz w:val="24"/>
                <w:szCs w:val="24"/>
              </w:rPr>
              <w:t>Radiation safety of the population</w:t>
            </w:r>
          </w:p>
        </w:tc>
        <w:tc>
          <w:tcPr>
            <w:tcW w:w="992" w:type="dxa"/>
          </w:tcPr>
          <w:p w14:paraId="74699CFA"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1997</w:t>
            </w:r>
          </w:p>
        </w:tc>
        <w:tc>
          <w:tcPr>
            <w:tcW w:w="5414" w:type="dxa"/>
          </w:tcPr>
          <w:p w14:paraId="12B8062E"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Legal basis of accident-free activities in the field of sources of radioactive radiation, protection against radiation hazard and public health care. </w:t>
            </w:r>
          </w:p>
        </w:tc>
      </w:tr>
      <w:tr w:rsidR="005F4343" w:rsidRPr="00197A87" w14:paraId="6B17D951"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dxa"/>
          </w:tcPr>
          <w:p w14:paraId="61DDFA6B" w14:textId="77777777" w:rsidR="005F4343" w:rsidRPr="00197A87" w:rsidRDefault="005F4343" w:rsidP="00651C74">
            <w:pPr>
              <w:rPr>
                <w:rFonts w:cstheme="minorHAnsi"/>
                <w:sz w:val="24"/>
                <w:szCs w:val="24"/>
              </w:rPr>
            </w:pPr>
            <w:r w:rsidRPr="00197A87">
              <w:rPr>
                <w:rFonts w:cstheme="minorHAnsi"/>
                <w:sz w:val="24"/>
                <w:szCs w:val="24"/>
              </w:rPr>
              <w:t>Phytosanitary control</w:t>
            </w:r>
          </w:p>
        </w:tc>
        <w:tc>
          <w:tcPr>
            <w:tcW w:w="992" w:type="dxa"/>
          </w:tcPr>
          <w:p w14:paraId="1BDCD070"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2006</w:t>
            </w:r>
          </w:p>
        </w:tc>
        <w:tc>
          <w:tcPr>
            <w:tcW w:w="5414" w:type="dxa"/>
          </w:tcPr>
          <w:p w14:paraId="01350BF1"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Determines a legal basis for tests, registration, use of pesticides and agrochemical substances and organization of agrochemical service in agriculture. </w:t>
            </w:r>
          </w:p>
        </w:tc>
      </w:tr>
      <w:tr w:rsidR="005F4343" w:rsidRPr="00197A87" w14:paraId="5C1BFA54" w14:textId="77777777" w:rsidTr="009C0635">
        <w:tc>
          <w:tcPr>
            <w:cnfStyle w:val="001000000000" w:firstRow="0" w:lastRow="0" w:firstColumn="1" w:lastColumn="0" w:oddVBand="0" w:evenVBand="0" w:oddHBand="0" w:evenHBand="0" w:firstRowFirstColumn="0" w:firstRowLastColumn="0" w:lastRowFirstColumn="0" w:lastRowLastColumn="0"/>
            <w:tcW w:w="2620" w:type="dxa"/>
          </w:tcPr>
          <w:p w14:paraId="0CF8DE2F" w14:textId="77777777" w:rsidR="005F4343" w:rsidRPr="00197A87" w:rsidRDefault="005F4343" w:rsidP="00651C74">
            <w:pPr>
              <w:rPr>
                <w:rFonts w:cstheme="minorHAnsi"/>
                <w:sz w:val="24"/>
                <w:szCs w:val="24"/>
              </w:rPr>
            </w:pPr>
            <w:r w:rsidRPr="00197A87">
              <w:rPr>
                <w:rFonts w:cstheme="minorHAnsi"/>
                <w:sz w:val="24"/>
                <w:szCs w:val="24"/>
              </w:rPr>
              <w:t>Ecological Safety</w:t>
            </w:r>
          </w:p>
        </w:tc>
        <w:tc>
          <w:tcPr>
            <w:tcW w:w="992" w:type="dxa"/>
          </w:tcPr>
          <w:p w14:paraId="4270635A"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1999</w:t>
            </w:r>
          </w:p>
        </w:tc>
        <w:tc>
          <w:tcPr>
            <w:tcW w:w="5414" w:type="dxa"/>
          </w:tcPr>
          <w:p w14:paraId="6CA048F6"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Establishment of the legal basis for protection of life and health of the person, society, its material and moral values, the environment, including atmospheric air, space, water objects, subsoil of the earth, the earth, natural landscape, </w:t>
            </w:r>
            <w:proofErr w:type="gramStart"/>
            <w:r w:rsidRPr="00197A87">
              <w:rPr>
                <w:rFonts w:cstheme="minorHAnsi"/>
                <w:sz w:val="24"/>
                <w:szCs w:val="24"/>
              </w:rPr>
              <w:t>plant</w:t>
            </w:r>
            <w:proofErr w:type="gramEnd"/>
            <w:r w:rsidRPr="00197A87">
              <w:rPr>
                <w:rFonts w:cstheme="minorHAnsi"/>
                <w:sz w:val="24"/>
                <w:szCs w:val="24"/>
              </w:rPr>
              <w:t xml:space="preserve"> and animal life against the danger resulting from impact of natural and anthropogenic factors.</w:t>
            </w:r>
          </w:p>
        </w:tc>
      </w:tr>
      <w:tr w:rsidR="005F4343" w:rsidRPr="00197A87" w14:paraId="65C0B7BF"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dxa"/>
          </w:tcPr>
          <w:p w14:paraId="385F572F" w14:textId="77777777" w:rsidR="005F4343" w:rsidRPr="00197A87" w:rsidRDefault="005F4343" w:rsidP="00651C74">
            <w:pPr>
              <w:rPr>
                <w:rFonts w:cstheme="minorHAnsi"/>
                <w:sz w:val="24"/>
                <w:szCs w:val="24"/>
              </w:rPr>
            </w:pPr>
            <w:r w:rsidRPr="00197A87">
              <w:rPr>
                <w:rFonts w:cstheme="minorHAnsi"/>
                <w:sz w:val="24"/>
                <w:szCs w:val="24"/>
              </w:rPr>
              <w:t>Environmental Safety</w:t>
            </w:r>
          </w:p>
        </w:tc>
        <w:tc>
          <w:tcPr>
            <w:tcW w:w="992" w:type="dxa"/>
          </w:tcPr>
          <w:p w14:paraId="3CA08AC7"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1999</w:t>
            </w:r>
          </w:p>
        </w:tc>
        <w:tc>
          <w:tcPr>
            <w:tcW w:w="5414" w:type="dxa"/>
          </w:tcPr>
          <w:p w14:paraId="75F8D2ED"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Identification of the legal bases to prevent human life and health; society with its material and spiritual values; environment, including atmospheric air, cosmic space, water sources, land, soil, natural landscape, </w:t>
            </w:r>
            <w:proofErr w:type="gramStart"/>
            <w:r w:rsidRPr="00197A87">
              <w:rPr>
                <w:rFonts w:cstheme="minorHAnsi"/>
                <w:sz w:val="24"/>
                <w:szCs w:val="24"/>
              </w:rPr>
              <w:t>flora</w:t>
            </w:r>
            <w:proofErr w:type="gramEnd"/>
            <w:r w:rsidRPr="00197A87">
              <w:rPr>
                <w:rFonts w:cstheme="minorHAnsi"/>
                <w:sz w:val="24"/>
                <w:szCs w:val="24"/>
              </w:rPr>
              <w:t xml:space="preserve"> and fauna from the results of dangerous natural and manmade influences.</w:t>
            </w:r>
          </w:p>
        </w:tc>
      </w:tr>
      <w:tr w:rsidR="005F4343" w:rsidRPr="00197A87" w14:paraId="5AB68230" w14:textId="77777777" w:rsidTr="009C0635">
        <w:tc>
          <w:tcPr>
            <w:cnfStyle w:val="001000000000" w:firstRow="0" w:lastRow="0" w:firstColumn="1" w:lastColumn="0" w:oddVBand="0" w:evenVBand="0" w:oddHBand="0" w:evenHBand="0" w:firstRowFirstColumn="0" w:firstRowLastColumn="0" w:lastRowFirstColumn="0" w:lastRowLastColumn="0"/>
            <w:tcW w:w="2620" w:type="dxa"/>
          </w:tcPr>
          <w:p w14:paraId="2D55F8B9" w14:textId="77777777" w:rsidR="005F4343" w:rsidRPr="00197A87" w:rsidRDefault="005F4343" w:rsidP="00651C74">
            <w:pPr>
              <w:rPr>
                <w:rFonts w:cstheme="minorHAnsi"/>
                <w:sz w:val="24"/>
                <w:szCs w:val="24"/>
              </w:rPr>
            </w:pPr>
            <w:r w:rsidRPr="00197A87">
              <w:rPr>
                <w:rFonts w:cstheme="minorHAnsi"/>
                <w:sz w:val="24"/>
                <w:szCs w:val="24"/>
              </w:rPr>
              <w:t>Soil Fertility</w:t>
            </w:r>
          </w:p>
          <w:p w14:paraId="56339EFB" w14:textId="77777777" w:rsidR="005F4343" w:rsidRPr="00197A87" w:rsidRDefault="005F4343" w:rsidP="00651C74">
            <w:pPr>
              <w:rPr>
                <w:rFonts w:cstheme="minorHAnsi"/>
                <w:sz w:val="24"/>
                <w:szCs w:val="24"/>
              </w:rPr>
            </w:pPr>
          </w:p>
        </w:tc>
        <w:tc>
          <w:tcPr>
            <w:tcW w:w="992" w:type="dxa"/>
          </w:tcPr>
          <w:p w14:paraId="1566F1DB"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1999</w:t>
            </w:r>
          </w:p>
        </w:tc>
        <w:tc>
          <w:tcPr>
            <w:tcW w:w="5414" w:type="dxa"/>
          </w:tcPr>
          <w:p w14:paraId="29591CE7"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Main legal principles of recovery, increasing and protection of soil fertility in lands belonging to state, private sector, and municipality.</w:t>
            </w:r>
          </w:p>
        </w:tc>
      </w:tr>
      <w:tr w:rsidR="005F4343" w:rsidRPr="00197A87" w14:paraId="1B1A28C6"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dxa"/>
          </w:tcPr>
          <w:p w14:paraId="26AD5517" w14:textId="77777777" w:rsidR="005F4343" w:rsidRPr="00197A87" w:rsidRDefault="005F4343" w:rsidP="00651C74">
            <w:pPr>
              <w:rPr>
                <w:rFonts w:cstheme="minorHAnsi"/>
                <w:sz w:val="24"/>
                <w:szCs w:val="24"/>
              </w:rPr>
            </w:pPr>
            <w:r w:rsidRPr="00197A87">
              <w:rPr>
                <w:rFonts w:cstheme="minorHAnsi"/>
                <w:sz w:val="24"/>
                <w:szCs w:val="24"/>
              </w:rPr>
              <w:t>Protection of the Environment</w:t>
            </w:r>
          </w:p>
        </w:tc>
        <w:tc>
          <w:tcPr>
            <w:tcW w:w="992" w:type="dxa"/>
          </w:tcPr>
          <w:p w14:paraId="62A60B2D"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1999</w:t>
            </w:r>
          </w:p>
        </w:tc>
        <w:tc>
          <w:tcPr>
            <w:tcW w:w="5414" w:type="dxa"/>
          </w:tcPr>
          <w:p w14:paraId="1707A38D"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Identification of roles and responsibilities of government, citizens, public associations, and local authorities; use of natural resources; economical regulation of environmental protection.</w:t>
            </w:r>
          </w:p>
        </w:tc>
      </w:tr>
      <w:tr w:rsidR="005F4343" w:rsidRPr="00197A87" w14:paraId="5EF34C01" w14:textId="77777777" w:rsidTr="009C0635">
        <w:tc>
          <w:tcPr>
            <w:cnfStyle w:val="001000000000" w:firstRow="0" w:lastRow="0" w:firstColumn="1" w:lastColumn="0" w:oddVBand="0" w:evenVBand="0" w:oddHBand="0" w:evenHBand="0" w:firstRowFirstColumn="0" w:firstRowLastColumn="0" w:lastRowFirstColumn="0" w:lastRowLastColumn="0"/>
            <w:tcW w:w="2620" w:type="dxa"/>
          </w:tcPr>
          <w:p w14:paraId="559AF185" w14:textId="77777777" w:rsidR="005F4343" w:rsidRPr="00197A87" w:rsidRDefault="005F4343" w:rsidP="00651C74">
            <w:pPr>
              <w:rPr>
                <w:rFonts w:cstheme="minorHAnsi"/>
                <w:sz w:val="24"/>
                <w:szCs w:val="24"/>
              </w:rPr>
            </w:pPr>
            <w:r w:rsidRPr="00197A87">
              <w:rPr>
                <w:rFonts w:cstheme="minorHAnsi"/>
                <w:sz w:val="24"/>
                <w:szCs w:val="24"/>
              </w:rPr>
              <w:t>Public healthcare</w:t>
            </w:r>
          </w:p>
        </w:tc>
        <w:tc>
          <w:tcPr>
            <w:tcW w:w="992" w:type="dxa"/>
          </w:tcPr>
          <w:p w14:paraId="343060FF"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1997</w:t>
            </w:r>
          </w:p>
        </w:tc>
        <w:tc>
          <w:tcPr>
            <w:tcW w:w="5414" w:type="dxa"/>
          </w:tcPr>
          <w:p w14:paraId="3F05DCC5"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Rules for regulating the relations arising between citizens and state bodies, </w:t>
            </w:r>
            <w:proofErr w:type="gramStart"/>
            <w:r w:rsidRPr="00197A87">
              <w:rPr>
                <w:rFonts w:cstheme="minorHAnsi"/>
                <w:sz w:val="24"/>
                <w:szCs w:val="24"/>
              </w:rPr>
              <w:t>and also</w:t>
            </w:r>
            <w:proofErr w:type="gramEnd"/>
            <w:r w:rsidRPr="00197A87">
              <w:rPr>
                <w:rFonts w:cstheme="minorHAnsi"/>
                <w:sz w:val="24"/>
                <w:szCs w:val="24"/>
              </w:rPr>
              <w:t xml:space="preserve"> subjects of the state and non-state health care systems.</w:t>
            </w:r>
          </w:p>
        </w:tc>
      </w:tr>
      <w:tr w:rsidR="005F4343" w:rsidRPr="00197A87" w14:paraId="1E52718F"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dxa"/>
          </w:tcPr>
          <w:p w14:paraId="36B7A56B" w14:textId="77777777" w:rsidR="005F4343" w:rsidRPr="00197A87" w:rsidRDefault="005F4343" w:rsidP="00651C74">
            <w:pPr>
              <w:rPr>
                <w:rFonts w:cstheme="minorHAnsi"/>
                <w:sz w:val="24"/>
                <w:szCs w:val="24"/>
              </w:rPr>
            </w:pPr>
            <w:r w:rsidRPr="00197A87">
              <w:rPr>
                <w:rFonts w:cstheme="minorHAnsi"/>
                <w:sz w:val="24"/>
                <w:szCs w:val="24"/>
              </w:rPr>
              <w:t>Civil Defense</w:t>
            </w:r>
          </w:p>
        </w:tc>
        <w:tc>
          <w:tcPr>
            <w:tcW w:w="992" w:type="dxa"/>
          </w:tcPr>
          <w:p w14:paraId="3E51D8A8"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1997</w:t>
            </w:r>
          </w:p>
        </w:tc>
        <w:tc>
          <w:tcPr>
            <w:tcW w:w="5414" w:type="dxa"/>
          </w:tcPr>
          <w:p w14:paraId="64F17640"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Rules for protection of population during emergencies raised </w:t>
            </w:r>
            <w:proofErr w:type="gramStart"/>
            <w:r w:rsidRPr="00197A87">
              <w:rPr>
                <w:rFonts w:cstheme="minorHAnsi"/>
                <w:sz w:val="24"/>
                <w:szCs w:val="24"/>
              </w:rPr>
              <w:t>as a result of</w:t>
            </w:r>
            <w:proofErr w:type="gramEnd"/>
            <w:r w:rsidRPr="00197A87">
              <w:rPr>
                <w:rFonts w:cstheme="minorHAnsi"/>
                <w:sz w:val="24"/>
                <w:szCs w:val="24"/>
              </w:rPr>
              <w:t xml:space="preserve"> manmade and natural hazards such as floods, fires, wars and environmental hazards</w:t>
            </w:r>
          </w:p>
        </w:tc>
      </w:tr>
      <w:tr w:rsidR="005F4343" w:rsidRPr="00197A87" w14:paraId="7EBC1F36" w14:textId="77777777" w:rsidTr="009C0635">
        <w:tc>
          <w:tcPr>
            <w:cnfStyle w:val="001000000000" w:firstRow="0" w:lastRow="0" w:firstColumn="1" w:lastColumn="0" w:oddVBand="0" w:evenVBand="0" w:oddHBand="0" w:evenHBand="0" w:firstRowFirstColumn="0" w:firstRowLastColumn="0" w:lastRowFirstColumn="0" w:lastRowLastColumn="0"/>
            <w:tcW w:w="2620" w:type="dxa"/>
          </w:tcPr>
          <w:p w14:paraId="5BDB3B89" w14:textId="77777777" w:rsidR="005F4343" w:rsidRPr="00197A87" w:rsidRDefault="005F4343" w:rsidP="00651C74">
            <w:pPr>
              <w:rPr>
                <w:rFonts w:cstheme="minorHAnsi"/>
                <w:sz w:val="24"/>
                <w:szCs w:val="24"/>
              </w:rPr>
            </w:pPr>
            <w:r w:rsidRPr="00197A87">
              <w:rPr>
                <w:rFonts w:cstheme="minorHAnsi"/>
                <w:sz w:val="24"/>
                <w:szCs w:val="24"/>
              </w:rPr>
              <w:t>Sanitary and epidemiologic wellbeing</w:t>
            </w:r>
          </w:p>
        </w:tc>
        <w:tc>
          <w:tcPr>
            <w:tcW w:w="992" w:type="dxa"/>
          </w:tcPr>
          <w:p w14:paraId="0487E6A4"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1992</w:t>
            </w:r>
          </w:p>
        </w:tc>
        <w:tc>
          <w:tcPr>
            <w:tcW w:w="5414" w:type="dxa"/>
          </w:tcPr>
          <w:p w14:paraId="6CA7DC52"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Rules for controlling conditions of sanitary and epidemiologic wellbeing</w:t>
            </w:r>
          </w:p>
        </w:tc>
      </w:tr>
      <w:tr w:rsidR="005F4343" w:rsidRPr="00197A87" w14:paraId="73088EFB" w14:textId="77777777" w:rsidTr="009C06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dxa"/>
          </w:tcPr>
          <w:p w14:paraId="12064A57" w14:textId="77777777" w:rsidR="005F4343" w:rsidRPr="00197A87" w:rsidRDefault="005F4343" w:rsidP="00651C74">
            <w:pPr>
              <w:rPr>
                <w:rFonts w:cstheme="minorHAnsi"/>
                <w:sz w:val="24"/>
                <w:szCs w:val="24"/>
              </w:rPr>
            </w:pPr>
            <w:r w:rsidRPr="00197A87">
              <w:rPr>
                <w:rFonts w:cstheme="minorHAnsi"/>
                <w:sz w:val="24"/>
                <w:szCs w:val="24"/>
              </w:rPr>
              <w:t>Land Code</w:t>
            </w:r>
          </w:p>
        </w:tc>
        <w:tc>
          <w:tcPr>
            <w:tcW w:w="992" w:type="dxa"/>
          </w:tcPr>
          <w:p w14:paraId="165E987E"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1999</w:t>
            </w:r>
          </w:p>
        </w:tc>
        <w:tc>
          <w:tcPr>
            <w:tcW w:w="5414" w:type="dxa"/>
          </w:tcPr>
          <w:p w14:paraId="460CC5AE" w14:textId="77777777" w:rsidR="005F4343" w:rsidRPr="00197A87" w:rsidRDefault="005F4343"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lang w:val="ru-RU"/>
              </w:rPr>
            </w:pPr>
            <w:r w:rsidRPr="00197A87">
              <w:rPr>
                <w:rFonts w:cstheme="minorHAnsi"/>
                <w:sz w:val="24"/>
                <w:szCs w:val="24"/>
              </w:rPr>
              <w:t>Rules for preventing pollution of lands, implementing cleanups, restoration, and re-use of contaminated lands. İdentification of types of land ownerships</w:t>
            </w:r>
          </w:p>
        </w:tc>
      </w:tr>
      <w:tr w:rsidR="005F4343" w:rsidRPr="00197A87" w14:paraId="4F1893B4" w14:textId="77777777" w:rsidTr="009C0635">
        <w:tc>
          <w:tcPr>
            <w:cnfStyle w:val="001000000000" w:firstRow="0" w:lastRow="0" w:firstColumn="1" w:lastColumn="0" w:oddVBand="0" w:evenVBand="0" w:oddHBand="0" w:evenHBand="0" w:firstRowFirstColumn="0" w:firstRowLastColumn="0" w:lastRowFirstColumn="0" w:lastRowLastColumn="0"/>
            <w:tcW w:w="2620" w:type="dxa"/>
          </w:tcPr>
          <w:p w14:paraId="2A622D2B" w14:textId="77777777" w:rsidR="005F4343" w:rsidRPr="00197A87" w:rsidRDefault="005F4343" w:rsidP="00651C74">
            <w:pPr>
              <w:rPr>
                <w:rFonts w:cstheme="minorHAnsi"/>
                <w:sz w:val="24"/>
                <w:szCs w:val="24"/>
              </w:rPr>
            </w:pPr>
            <w:r w:rsidRPr="00197A87">
              <w:rPr>
                <w:rFonts w:cstheme="minorHAnsi"/>
                <w:sz w:val="24"/>
                <w:szCs w:val="24"/>
              </w:rPr>
              <w:t>Water Supply and Sewage</w:t>
            </w:r>
          </w:p>
        </w:tc>
        <w:tc>
          <w:tcPr>
            <w:tcW w:w="992" w:type="dxa"/>
          </w:tcPr>
          <w:p w14:paraId="136B9960"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1999</w:t>
            </w:r>
          </w:p>
        </w:tc>
        <w:tc>
          <w:tcPr>
            <w:tcW w:w="5414" w:type="dxa"/>
          </w:tcPr>
          <w:p w14:paraId="21E7A7AE" w14:textId="77777777" w:rsidR="005F4343" w:rsidRPr="00197A87" w:rsidRDefault="005F4343"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Control on water quality and sewage networks. Right to clean water and provision with sewage</w:t>
            </w:r>
          </w:p>
        </w:tc>
      </w:tr>
    </w:tbl>
    <w:p w14:paraId="7CE743E4"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rPr>
      </w:pPr>
    </w:p>
    <w:p w14:paraId="4F248A6C" w14:textId="77777777" w:rsidR="005F4343" w:rsidRPr="00197A87" w:rsidRDefault="005F4343" w:rsidP="003E084F">
      <w:pPr>
        <w:pStyle w:val="Heading2"/>
      </w:pPr>
      <w:bookmarkStart w:id="250" w:name="_Toc65489303"/>
      <w:bookmarkStart w:id="251" w:name="_Toc71382008"/>
      <w:bookmarkStart w:id="252" w:name="_Toc135821594"/>
      <w:bookmarkStart w:id="253" w:name="_Toc135822062"/>
      <w:bookmarkStart w:id="254" w:name="_Toc162472140"/>
      <w:r w:rsidRPr="00197A87">
        <w:t>International agreements, treaties, and other national obligations</w:t>
      </w:r>
      <w:bookmarkEnd w:id="250"/>
      <w:bookmarkEnd w:id="251"/>
      <w:bookmarkEnd w:id="252"/>
      <w:bookmarkEnd w:id="253"/>
      <w:bookmarkEnd w:id="254"/>
    </w:p>
    <w:p w14:paraId="47DF302B"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rPr>
      </w:pPr>
      <w:r w:rsidRPr="00197A87">
        <w:rPr>
          <w:rFonts w:eastAsia="Times New Roman" w:cstheme="minorHAnsi"/>
          <w:color w:val="333333"/>
          <w:sz w:val="24"/>
          <w:szCs w:val="24"/>
        </w:rPr>
        <w:t xml:space="preserve">Azerbaijan is a country with many environmental problems, many of which has transboundary nature. The country </w:t>
      </w:r>
      <w:proofErr w:type="gramStart"/>
      <w:r w:rsidRPr="00197A87">
        <w:rPr>
          <w:rFonts w:eastAsia="Times New Roman" w:cstheme="minorHAnsi"/>
          <w:color w:val="333333"/>
          <w:sz w:val="24"/>
          <w:szCs w:val="24"/>
        </w:rPr>
        <w:t>is located in</w:t>
      </w:r>
      <w:proofErr w:type="gramEnd"/>
      <w:r w:rsidRPr="00197A87">
        <w:rPr>
          <w:rFonts w:eastAsia="Times New Roman" w:cstheme="minorHAnsi"/>
          <w:color w:val="333333"/>
          <w:sz w:val="24"/>
          <w:szCs w:val="24"/>
        </w:rPr>
        <w:t xml:space="preserve"> the downstream part of the Kura and Araz rivers, and restrictions from neighboring countries are brought to the country through these rivers. On the other hand, the country is located on the shores of the Caspian Sea and the Caspian Sea is polluted by the five countries that surround it, and these pollutants are migrated with sea currents and brought to the coastal areas of Azerbaijan. Therefore, Azerbaijan is actively cooperating in the international arena to address the problems of pollution in its territory.</w:t>
      </w:r>
    </w:p>
    <w:p w14:paraId="5847C0C7" w14:textId="72F43658"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rPr>
      </w:pPr>
      <w:proofErr w:type="gramStart"/>
      <w:r w:rsidRPr="00197A87">
        <w:rPr>
          <w:rFonts w:eastAsia="Times New Roman" w:cstheme="minorHAnsi"/>
          <w:color w:val="333333"/>
          <w:sz w:val="24"/>
          <w:szCs w:val="24"/>
        </w:rPr>
        <w:t>At this time</w:t>
      </w:r>
      <w:proofErr w:type="gramEnd"/>
      <w:r w:rsidRPr="00197A87">
        <w:rPr>
          <w:rFonts w:eastAsia="Times New Roman" w:cstheme="minorHAnsi"/>
          <w:color w:val="333333"/>
          <w:sz w:val="24"/>
          <w:szCs w:val="24"/>
        </w:rPr>
        <w:t xml:space="preserve">, the Republic of Azerbaijan has acceded to the following international conventions to facilitate the protection of the environment and its individual components, as well as the management of toxic substances polluting the environment at the national, regional and global levels (table </w:t>
      </w:r>
      <w:r w:rsidR="0063715B">
        <w:rPr>
          <w:rFonts w:eastAsia="Times New Roman" w:cstheme="minorHAnsi"/>
          <w:color w:val="333333"/>
          <w:sz w:val="24"/>
          <w:szCs w:val="24"/>
        </w:rPr>
        <w:t>3.9</w:t>
      </w:r>
      <w:r w:rsidRPr="00197A87">
        <w:rPr>
          <w:rFonts w:eastAsia="Times New Roman" w:cstheme="minorHAnsi"/>
          <w:color w:val="333333"/>
          <w:sz w:val="24"/>
          <w:szCs w:val="24"/>
        </w:rPr>
        <w:t>).</w:t>
      </w:r>
    </w:p>
    <w:p w14:paraId="4F977ED9" w14:textId="6B2428D7" w:rsidR="009C0635" w:rsidRDefault="009C0635" w:rsidP="00722086">
      <w:pPr>
        <w:pStyle w:val="Caption"/>
      </w:pPr>
      <w:r>
        <w:t xml:space="preserve">Table 3. </w:t>
      </w:r>
      <w:r>
        <w:fldChar w:fldCharType="begin"/>
      </w:r>
      <w:r>
        <w:instrText xml:space="preserve"> SEQ Table_3. \* ARABIC </w:instrText>
      </w:r>
      <w:r>
        <w:fldChar w:fldCharType="separate"/>
      </w:r>
      <w:r w:rsidR="003633ED">
        <w:rPr>
          <w:noProof/>
        </w:rPr>
        <w:t>9</w:t>
      </w:r>
      <w:r>
        <w:rPr>
          <w:noProof/>
        </w:rPr>
        <w:fldChar w:fldCharType="end"/>
      </w:r>
      <w:r w:rsidRPr="009C0635">
        <w:t xml:space="preserve"> </w:t>
      </w:r>
      <w:r w:rsidRPr="00274F3A">
        <w:t>Environmental treaties of Azerbaijan</w:t>
      </w:r>
    </w:p>
    <w:tbl>
      <w:tblPr>
        <w:tblStyle w:val="PlainTable5"/>
        <w:tblW w:w="5000" w:type="pct"/>
        <w:tblLayout w:type="fixed"/>
        <w:tblLook w:val="04A0" w:firstRow="1" w:lastRow="0" w:firstColumn="1" w:lastColumn="0" w:noHBand="0" w:noVBand="1"/>
      </w:tblPr>
      <w:tblGrid>
        <w:gridCol w:w="6291"/>
        <w:gridCol w:w="1367"/>
        <w:gridCol w:w="1368"/>
      </w:tblGrid>
      <w:tr w:rsidR="005F4343" w:rsidRPr="00197A87" w14:paraId="223381BD" w14:textId="77777777" w:rsidTr="00037562">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3485" w:type="pct"/>
            <w:noWrap/>
            <w:hideMark/>
          </w:tcPr>
          <w:p w14:paraId="0E74534E" w14:textId="77777777"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Official Title of treaty</w:t>
            </w:r>
          </w:p>
        </w:tc>
        <w:tc>
          <w:tcPr>
            <w:tcW w:w="757" w:type="pct"/>
            <w:noWrap/>
            <w:hideMark/>
          </w:tcPr>
          <w:p w14:paraId="1FAC8F3C" w14:textId="77777777" w:rsidR="005F4343" w:rsidRPr="00197A87" w:rsidRDefault="005F4343" w:rsidP="00651C74">
            <w:pPr>
              <w:spacing w:line="276"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bCs/>
                <w:sz w:val="24"/>
                <w:szCs w:val="24"/>
              </w:rPr>
            </w:pPr>
            <w:r w:rsidRPr="00197A87">
              <w:rPr>
                <w:rFonts w:eastAsia="Times New Roman" w:cstheme="minorHAnsi"/>
                <w:sz w:val="24"/>
                <w:szCs w:val="24"/>
              </w:rPr>
              <w:t>Date Signed</w:t>
            </w:r>
          </w:p>
        </w:tc>
        <w:tc>
          <w:tcPr>
            <w:tcW w:w="758" w:type="pct"/>
            <w:noWrap/>
            <w:hideMark/>
          </w:tcPr>
          <w:p w14:paraId="39FFB79B" w14:textId="77777777" w:rsidR="005F4343" w:rsidRPr="00197A87" w:rsidRDefault="005F4343" w:rsidP="00651C74">
            <w:pPr>
              <w:spacing w:line="276"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b/>
                <w:bCs/>
                <w:sz w:val="24"/>
                <w:szCs w:val="24"/>
              </w:rPr>
            </w:pPr>
            <w:r w:rsidRPr="00197A87">
              <w:rPr>
                <w:rFonts w:eastAsia="Times New Roman" w:cstheme="minorHAnsi"/>
                <w:sz w:val="24"/>
                <w:szCs w:val="24"/>
              </w:rPr>
              <w:t>Type</w:t>
            </w:r>
          </w:p>
        </w:tc>
      </w:tr>
      <w:tr w:rsidR="005F4343" w:rsidRPr="00197A87" w14:paraId="304DDFAC" w14:textId="77777777" w:rsidTr="00037562">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3485" w:type="pct"/>
            <w:hideMark/>
          </w:tcPr>
          <w:p w14:paraId="5BCC67CE" w14:textId="77777777"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Paris Agreement adopted under the United Nations Framework Convention on Climate Change</w:t>
            </w:r>
          </w:p>
          <w:p w14:paraId="2D04EDA1" w14:textId="77777777" w:rsidR="00037562" w:rsidRPr="00197A87" w:rsidRDefault="00037562" w:rsidP="00651C74">
            <w:pPr>
              <w:spacing w:line="276" w:lineRule="auto"/>
              <w:jc w:val="both"/>
              <w:rPr>
                <w:rFonts w:eastAsia="Times New Roman" w:cstheme="minorHAnsi"/>
                <w:b/>
                <w:bCs/>
                <w:sz w:val="24"/>
                <w:szCs w:val="24"/>
              </w:rPr>
            </w:pPr>
          </w:p>
        </w:tc>
        <w:tc>
          <w:tcPr>
            <w:tcW w:w="757" w:type="pct"/>
            <w:hideMark/>
          </w:tcPr>
          <w:p w14:paraId="311CF548"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12/12/2015</w:t>
            </w:r>
          </w:p>
        </w:tc>
        <w:tc>
          <w:tcPr>
            <w:tcW w:w="758" w:type="pct"/>
            <w:hideMark/>
          </w:tcPr>
          <w:p w14:paraId="3EFAA30C"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46812D96" w14:textId="77777777" w:rsidTr="00037562">
        <w:trPr>
          <w:trHeight w:val="528"/>
        </w:trPr>
        <w:tc>
          <w:tcPr>
            <w:cnfStyle w:val="001000000000" w:firstRow="0" w:lastRow="0" w:firstColumn="1" w:lastColumn="0" w:oddVBand="0" w:evenVBand="0" w:oddHBand="0" w:evenHBand="0" w:firstRowFirstColumn="0" w:firstRowLastColumn="0" w:lastRowFirstColumn="0" w:lastRowLastColumn="0"/>
            <w:tcW w:w="3485" w:type="pct"/>
            <w:hideMark/>
          </w:tcPr>
          <w:p w14:paraId="5095BF0B" w14:textId="77777777" w:rsidR="002F144E" w:rsidRDefault="002F144E" w:rsidP="00651C74">
            <w:pPr>
              <w:spacing w:line="276" w:lineRule="auto"/>
              <w:jc w:val="both"/>
              <w:rPr>
                <w:rFonts w:eastAsia="Times New Roman" w:cstheme="minorHAnsi"/>
                <w:i w:val="0"/>
                <w:iCs w:val="0"/>
                <w:sz w:val="24"/>
                <w:szCs w:val="24"/>
              </w:rPr>
            </w:pPr>
          </w:p>
          <w:p w14:paraId="368A9AEF" w14:textId="72415CE5"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European Convention for the Protection of Animals during International Transport (revised) (No 193, Council of Europe)</w:t>
            </w:r>
          </w:p>
        </w:tc>
        <w:tc>
          <w:tcPr>
            <w:tcW w:w="757" w:type="pct"/>
            <w:hideMark/>
          </w:tcPr>
          <w:p w14:paraId="7E66874E"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25/06/2004</w:t>
            </w:r>
          </w:p>
        </w:tc>
        <w:tc>
          <w:tcPr>
            <w:tcW w:w="758" w:type="pct"/>
            <w:hideMark/>
          </w:tcPr>
          <w:p w14:paraId="3E61BC4A"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3FFB6033"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69A4CBA3" w14:textId="77777777" w:rsidR="002F144E" w:rsidRDefault="002F144E" w:rsidP="00651C74">
            <w:pPr>
              <w:spacing w:line="276" w:lineRule="auto"/>
              <w:jc w:val="both"/>
              <w:rPr>
                <w:rFonts w:eastAsia="Times New Roman" w:cstheme="minorHAnsi"/>
                <w:i w:val="0"/>
                <w:iCs w:val="0"/>
                <w:sz w:val="24"/>
                <w:szCs w:val="24"/>
              </w:rPr>
            </w:pPr>
          </w:p>
          <w:p w14:paraId="64BEB100" w14:textId="1BCEDA98"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Stockholm Convention on Persistent Organic Pollutants</w:t>
            </w:r>
          </w:p>
        </w:tc>
        <w:tc>
          <w:tcPr>
            <w:tcW w:w="757" w:type="pct"/>
            <w:noWrap/>
            <w:hideMark/>
          </w:tcPr>
          <w:p w14:paraId="02994138"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22/05/2001</w:t>
            </w:r>
          </w:p>
        </w:tc>
        <w:tc>
          <w:tcPr>
            <w:tcW w:w="758" w:type="pct"/>
            <w:noWrap/>
            <w:hideMark/>
          </w:tcPr>
          <w:p w14:paraId="4C67AA41"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0F15E7F0"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1606637A" w14:textId="77777777" w:rsidR="002F144E" w:rsidRDefault="002F144E" w:rsidP="00651C74">
            <w:pPr>
              <w:spacing w:line="276" w:lineRule="auto"/>
              <w:jc w:val="both"/>
              <w:rPr>
                <w:rFonts w:eastAsia="Times New Roman" w:cstheme="minorHAnsi"/>
                <w:i w:val="0"/>
                <w:iCs w:val="0"/>
                <w:sz w:val="24"/>
                <w:szCs w:val="24"/>
              </w:rPr>
            </w:pPr>
          </w:p>
          <w:p w14:paraId="4DE8BE1C" w14:textId="722524EC"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Cartagena protocol on biosafety to the convention on biological diversity</w:t>
            </w:r>
          </w:p>
          <w:p w14:paraId="29A6542E"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6CF81F68"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24/05/2000</w:t>
            </w:r>
          </w:p>
        </w:tc>
        <w:tc>
          <w:tcPr>
            <w:tcW w:w="758" w:type="pct"/>
            <w:noWrap/>
            <w:hideMark/>
          </w:tcPr>
          <w:p w14:paraId="05D9C98D"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7F01E6F1"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72021D27" w14:textId="77777777" w:rsidR="002F144E" w:rsidRDefault="002F144E" w:rsidP="00651C74">
            <w:pPr>
              <w:spacing w:line="276" w:lineRule="auto"/>
              <w:jc w:val="both"/>
              <w:rPr>
                <w:rFonts w:eastAsia="Times New Roman" w:cstheme="minorHAnsi"/>
                <w:i w:val="0"/>
                <w:iCs w:val="0"/>
                <w:sz w:val="24"/>
                <w:szCs w:val="24"/>
              </w:rPr>
            </w:pPr>
          </w:p>
          <w:p w14:paraId="566FA120" w14:textId="0E230EF9"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Convention on access to information, public participation in decision making and access to justice in environmental matters</w:t>
            </w:r>
          </w:p>
        </w:tc>
        <w:tc>
          <w:tcPr>
            <w:tcW w:w="757" w:type="pct"/>
            <w:noWrap/>
            <w:hideMark/>
          </w:tcPr>
          <w:p w14:paraId="138538A5"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24/06/1998</w:t>
            </w:r>
          </w:p>
        </w:tc>
        <w:tc>
          <w:tcPr>
            <w:tcW w:w="758" w:type="pct"/>
            <w:noWrap/>
            <w:hideMark/>
          </w:tcPr>
          <w:p w14:paraId="78DADA9E"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3D37FDAE"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70C525E6" w14:textId="77777777" w:rsidR="002F144E" w:rsidRDefault="002F144E" w:rsidP="00651C74">
            <w:pPr>
              <w:spacing w:line="276" w:lineRule="auto"/>
              <w:jc w:val="both"/>
              <w:rPr>
                <w:rFonts w:eastAsia="Times New Roman" w:cstheme="minorHAnsi"/>
                <w:i w:val="0"/>
                <w:iCs w:val="0"/>
                <w:sz w:val="24"/>
                <w:szCs w:val="24"/>
              </w:rPr>
            </w:pPr>
          </w:p>
          <w:p w14:paraId="3D2BCAAE" w14:textId="562551EF"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Kyoto Protocol to the UN Framework Convention on Climate Change</w:t>
            </w:r>
          </w:p>
          <w:p w14:paraId="07059C06"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7D3F3804"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11/12/1997</w:t>
            </w:r>
          </w:p>
        </w:tc>
        <w:tc>
          <w:tcPr>
            <w:tcW w:w="758" w:type="pct"/>
            <w:noWrap/>
            <w:hideMark/>
          </w:tcPr>
          <w:p w14:paraId="7D54E73D"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626D09BE"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35253A94" w14:textId="77777777" w:rsidR="002F144E" w:rsidRDefault="002F144E" w:rsidP="00651C74">
            <w:pPr>
              <w:spacing w:line="276" w:lineRule="auto"/>
              <w:jc w:val="both"/>
              <w:rPr>
                <w:rFonts w:eastAsia="Times New Roman" w:cstheme="minorHAnsi"/>
                <w:i w:val="0"/>
                <w:iCs w:val="0"/>
                <w:sz w:val="24"/>
                <w:szCs w:val="24"/>
              </w:rPr>
            </w:pPr>
          </w:p>
          <w:p w14:paraId="280BD30E" w14:textId="564BCDDB"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International Plant Protection Convention - New revised text approved by Resolution 12/97 of the 29th Session of the FAO Conference in November 1997 - Declaration</w:t>
            </w:r>
          </w:p>
        </w:tc>
        <w:tc>
          <w:tcPr>
            <w:tcW w:w="757" w:type="pct"/>
            <w:noWrap/>
            <w:hideMark/>
          </w:tcPr>
          <w:p w14:paraId="68AC8791"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07/11/1997</w:t>
            </w:r>
          </w:p>
        </w:tc>
        <w:tc>
          <w:tcPr>
            <w:tcW w:w="758" w:type="pct"/>
            <w:noWrap/>
            <w:hideMark/>
          </w:tcPr>
          <w:p w14:paraId="3DD9AA74"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2B03BA8D"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05FB4C41" w14:textId="77777777" w:rsidR="002F144E" w:rsidRDefault="002F144E" w:rsidP="00651C74">
            <w:pPr>
              <w:spacing w:line="276" w:lineRule="auto"/>
              <w:jc w:val="both"/>
              <w:rPr>
                <w:rFonts w:eastAsia="Times New Roman" w:cstheme="minorHAnsi"/>
                <w:i w:val="0"/>
                <w:iCs w:val="0"/>
                <w:sz w:val="24"/>
                <w:szCs w:val="24"/>
              </w:rPr>
            </w:pPr>
          </w:p>
          <w:p w14:paraId="5101361A" w14:textId="0E4EF435"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 xml:space="preserve">Amendment to the Montreal Protocol on substances that deplete the ozone layer, adopted at the ninth meeting of the </w:t>
            </w:r>
            <w:proofErr w:type="gramStart"/>
            <w:r w:rsidRPr="00197A87">
              <w:rPr>
                <w:rFonts w:eastAsia="Times New Roman" w:cstheme="minorHAnsi"/>
                <w:sz w:val="24"/>
                <w:szCs w:val="24"/>
              </w:rPr>
              <w:t>Parties</w:t>
            </w:r>
            <w:proofErr w:type="gramEnd"/>
          </w:p>
          <w:p w14:paraId="0C1BA38E"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1B5E36C9"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17/09/1997</w:t>
            </w:r>
          </w:p>
        </w:tc>
        <w:tc>
          <w:tcPr>
            <w:tcW w:w="758" w:type="pct"/>
            <w:noWrap/>
            <w:hideMark/>
          </w:tcPr>
          <w:p w14:paraId="08687957"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6D1E3589" w14:textId="77777777" w:rsidTr="00037562">
        <w:trPr>
          <w:cnfStyle w:val="000000100000" w:firstRow="0" w:lastRow="0" w:firstColumn="0" w:lastColumn="0" w:oddVBand="0" w:evenVBand="0" w:oddHBand="1" w:evenHBand="0" w:firstRowFirstColumn="0" w:firstRowLastColumn="0" w:lastRowFirstColumn="0" w:lastRowLastColumn="0"/>
          <w:trHeight w:val="657"/>
        </w:trPr>
        <w:tc>
          <w:tcPr>
            <w:cnfStyle w:val="001000000000" w:firstRow="0" w:lastRow="0" w:firstColumn="1" w:lastColumn="0" w:oddVBand="0" w:evenVBand="0" w:oddHBand="0" w:evenHBand="0" w:firstRowFirstColumn="0" w:firstRowLastColumn="0" w:lastRowFirstColumn="0" w:lastRowLastColumn="0"/>
            <w:tcW w:w="3485" w:type="pct"/>
            <w:noWrap/>
            <w:hideMark/>
          </w:tcPr>
          <w:p w14:paraId="34DA10E2" w14:textId="77777777"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Energy Charter Protocol on energy efficiency and related environmental aspects</w:t>
            </w:r>
          </w:p>
          <w:p w14:paraId="491872B0"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49F49E02"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17/12/1994</w:t>
            </w:r>
          </w:p>
        </w:tc>
        <w:tc>
          <w:tcPr>
            <w:tcW w:w="758" w:type="pct"/>
            <w:noWrap/>
            <w:hideMark/>
          </w:tcPr>
          <w:p w14:paraId="485E84EC"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3D3454D4"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560AAAA5" w14:textId="77777777" w:rsidR="002F144E" w:rsidRDefault="002F144E" w:rsidP="00651C74">
            <w:pPr>
              <w:spacing w:line="276" w:lineRule="auto"/>
              <w:jc w:val="both"/>
              <w:rPr>
                <w:rFonts w:eastAsia="Times New Roman" w:cstheme="minorHAnsi"/>
                <w:i w:val="0"/>
                <w:iCs w:val="0"/>
                <w:sz w:val="24"/>
                <w:szCs w:val="24"/>
              </w:rPr>
            </w:pPr>
          </w:p>
          <w:p w14:paraId="3AF8C6E0" w14:textId="66A4A995"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Energy Charter Treaty (ECT)</w:t>
            </w:r>
          </w:p>
        </w:tc>
        <w:tc>
          <w:tcPr>
            <w:tcW w:w="757" w:type="pct"/>
            <w:noWrap/>
            <w:hideMark/>
          </w:tcPr>
          <w:p w14:paraId="74F24DD2"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17/12/1994</w:t>
            </w:r>
          </w:p>
        </w:tc>
        <w:tc>
          <w:tcPr>
            <w:tcW w:w="758" w:type="pct"/>
            <w:noWrap/>
            <w:hideMark/>
          </w:tcPr>
          <w:p w14:paraId="0EA07850"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267D05E1"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526B59C4" w14:textId="77777777" w:rsidR="002F144E" w:rsidRDefault="002F144E" w:rsidP="00651C74">
            <w:pPr>
              <w:spacing w:line="276" w:lineRule="auto"/>
              <w:jc w:val="both"/>
              <w:rPr>
                <w:rFonts w:eastAsia="Times New Roman" w:cstheme="minorHAnsi"/>
                <w:i w:val="0"/>
                <w:iCs w:val="0"/>
                <w:sz w:val="24"/>
                <w:szCs w:val="24"/>
              </w:rPr>
            </w:pPr>
          </w:p>
          <w:p w14:paraId="55B64D1A" w14:textId="2547E6BB"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 xml:space="preserve">United Nations Convention to Combat Desertification in Countries Experiencing Serious Drought and/or Desertification, </w:t>
            </w:r>
            <w:proofErr w:type="gramStart"/>
            <w:r w:rsidRPr="00197A87">
              <w:rPr>
                <w:rFonts w:eastAsia="Times New Roman" w:cstheme="minorHAnsi"/>
                <w:sz w:val="24"/>
                <w:szCs w:val="24"/>
              </w:rPr>
              <w:t>Particularly</w:t>
            </w:r>
            <w:proofErr w:type="gramEnd"/>
            <w:r w:rsidRPr="00197A87">
              <w:rPr>
                <w:rFonts w:eastAsia="Times New Roman" w:cstheme="minorHAnsi"/>
                <w:sz w:val="24"/>
                <w:szCs w:val="24"/>
              </w:rPr>
              <w:t xml:space="preserve"> in Africa</w:t>
            </w:r>
          </w:p>
          <w:p w14:paraId="1BA71299"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7381394B"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17/06/1994</w:t>
            </w:r>
          </w:p>
        </w:tc>
        <w:tc>
          <w:tcPr>
            <w:tcW w:w="758" w:type="pct"/>
            <w:noWrap/>
            <w:hideMark/>
          </w:tcPr>
          <w:p w14:paraId="3F7FD78D"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129E0A0F"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20889CEB" w14:textId="77777777" w:rsidR="002F144E" w:rsidRDefault="002F144E" w:rsidP="00651C74">
            <w:pPr>
              <w:spacing w:line="276" w:lineRule="auto"/>
              <w:jc w:val="both"/>
              <w:rPr>
                <w:rFonts w:eastAsia="Times New Roman" w:cstheme="minorHAnsi"/>
                <w:i w:val="0"/>
                <w:iCs w:val="0"/>
                <w:sz w:val="24"/>
                <w:szCs w:val="24"/>
              </w:rPr>
            </w:pPr>
          </w:p>
          <w:p w14:paraId="465F6DB4" w14:textId="7953D7BE"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Amendment to the Montreal Protocol on Substances that Deplete the Ozone Layer</w:t>
            </w:r>
          </w:p>
          <w:p w14:paraId="2557516C"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21DB570E"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25/11/1992</w:t>
            </w:r>
          </w:p>
        </w:tc>
        <w:tc>
          <w:tcPr>
            <w:tcW w:w="758" w:type="pct"/>
            <w:noWrap/>
            <w:hideMark/>
          </w:tcPr>
          <w:p w14:paraId="76A77E1D"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3DCD906F"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773FD393" w14:textId="77777777" w:rsidR="002F144E" w:rsidRDefault="002F144E" w:rsidP="00651C74">
            <w:pPr>
              <w:spacing w:line="276" w:lineRule="auto"/>
              <w:jc w:val="both"/>
              <w:rPr>
                <w:rFonts w:eastAsia="Times New Roman" w:cstheme="minorHAnsi"/>
                <w:i w:val="0"/>
                <w:iCs w:val="0"/>
                <w:sz w:val="24"/>
                <w:szCs w:val="24"/>
              </w:rPr>
            </w:pPr>
          </w:p>
          <w:p w14:paraId="53F4AE1A" w14:textId="495FB216"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Convention on biological diversity</w:t>
            </w:r>
          </w:p>
        </w:tc>
        <w:tc>
          <w:tcPr>
            <w:tcW w:w="757" w:type="pct"/>
            <w:noWrap/>
            <w:hideMark/>
          </w:tcPr>
          <w:p w14:paraId="6CC7EE50"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05/06/1992</w:t>
            </w:r>
          </w:p>
        </w:tc>
        <w:tc>
          <w:tcPr>
            <w:tcW w:w="758" w:type="pct"/>
            <w:noWrap/>
            <w:hideMark/>
          </w:tcPr>
          <w:p w14:paraId="4D0E6F38"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2DA95561"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122ACB0B" w14:textId="77777777"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United Nations Framework Convention on Climate Change</w:t>
            </w:r>
          </w:p>
        </w:tc>
        <w:tc>
          <w:tcPr>
            <w:tcW w:w="757" w:type="pct"/>
            <w:noWrap/>
            <w:hideMark/>
          </w:tcPr>
          <w:p w14:paraId="0EBC1ADF"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09/05/1992</w:t>
            </w:r>
          </w:p>
        </w:tc>
        <w:tc>
          <w:tcPr>
            <w:tcW w:w="758" w:type="pct"/>
            <w:noWrap/>
            <w:hideMark/>
          </w:tcPr>
          <w:p w14:paraId="615FA77D"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7588C100"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543D4473" w14:textId="77777777"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Convention on the Transboundary Effects of Industrial Accidents</w:t>
            </w:r>
          </w:p>
        </w:tc>
        <w:tc>
          <w:tcPr>
            <w:tcW w:w="757" w:type="pct"/>
            <w:noWrap/>
            <w:hideMark/>
          </w:tcPr>
          <w:p w14:paraId="4D77E44A"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17/03/1992</w:t>
            </w:r>
          </w:p>
        </w:tc>
        <w:tc>
          <w:tcPr>
            <w:tcW w:w="758" w:type="pct"/>
            <w:noWrap/>
            <w:hideMark/>
          </w:tcPr>
          <w:p w14:paraId="0B7DD609"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60474FA9"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6978A2C6" w14:textId="77777777"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Convention on the protection and use of transboundary watercourses and international lakes</w:t>
            </w:r>
          </w:p>
          <w:p w14:paraId="1A6123E0"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1BA9FA0E"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17/03/1992</w:t>
            </w:r>
          </w:p>
        </w:tc>
        <w:tc>
          <w:tcPr>
            <w:tcW w:w="758" w:type="pct"/>
            <w:noWrap/>
            <w:hideMark/>
          </w:tcPr>
          <w:p w14:paraId="62EAAEF8"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025DBCD5"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604A2E73" w14:textId="77777777" w:rsidR="002F144E" w:rsidRDefault="002F144E" w:rsidP="00651C74">
            <w:pPr>
              <w:spacing w:line="276" w:lineRule="auto"/>
              <w:jc w:val="both"/>
              <w:rPr>
                <w:rFonts w:eastAsia="Times New Roman" w:cstheme="minorHAnsi"/>
                <w:i w:val="0"/>
                <w:iCs w:val="0"/>
                <w:sz w:val="24"/>
                <w:szCs w:val="24"/>
              </w:rPr>
            </w:pPr>
          </w:p>
          <w:p w14:paraId="0CBC1468" w14:textId="2D70ED3E"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Convention on environmental impact assessment in a transboundary context (Espoo Convention)</w:t>
            </w:r>
          </w:p>
          <w:p w14:paraId="2AC7F1FE"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539B70D1"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25/02/1991</w:t>
            </w:r>
          </w:p>
        </w:tc>
        <w:tc>
          <w:tcPr>
            <w:tcW w:w="758" w:type="pct"/>
            <w:noWrap/>
            <w:hideMark/>
          </w:tcPr>
          <w:p w14:paraId="0D43F013"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457DA57A"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201313A7" w14:textId="77777777" w:rsidR="002F144E" w:rsidRDefault="002F144E" w:rsidP="00651C74">
            <w:pPr>
              <w:spacing w:line="276" w:lineRule="auto"/>
              <w:jc w:val="both"/>
              <w:rPr>
                <w:rFonts w:eastAsia="Times New Roman" w:cstheme="minorHAnsi"/>
                <w:i w:val="0"/>
                <w:iCs w:val="0"/>
                <w:sz w:val="24"/>
                <w:szCs w:val="24"/>
              </w:rPr>
            </w:pPr>
          </w:p>
          <w:p w14:paraId="6D862FF0" w14:textId="18E4E432"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Amendment to the Montreal protocol on substances that deplete the ozone layer (London Amendment)</w:t>
            </w:r>
          </w:p>
          <w:p w14:paraId="6121E622"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6C868D61"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29/06/1990</w:t>
            </w:r>
          </w:p>
        </w:tc>
        <w:tc>
          <w:tcPr>
            <w:tcW w:w="758" w:type="pct"/>
            <w:noWrap/>
            <w:hideMark/>
          </w:tcPr>
          <w:p w14:paraId="00EAA9B8"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122EE399"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06B96833" w14:textId="77777777" w:rsidR="002F144E" w:rsidRDefault="002F144E" w:rsidP="00651C74">
            <w:pPr>
              <w:spacing w:line="276" w:lineRule="auto"/>
              <w:jc w:val="both"/>
              <w:rPr>
                <w:rFonts w:eastAsia="Times New Roman" w:cstheme="minorHAnsi"/>
                <w:i w:val="0"/>
                <w:iCs w:val="0"/>
                <w:sz w:val="24"/>
                <w:szCs w:val="24"/>
              </w:rPr>
            </w:pPr>
          </w:p>
          <w:p w14:paraId="60F96BEF" w14:textId="16E5BE12"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Basel Convention on the control of transboundary movements of hazardous wastes and their disposal</w:t>
            </w:r>
          </w:p>
          <w:p w14:paraId="0042048E"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7FB5623F"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22/03/1989</w:t>
            </w:r>
          </w:p>
        </w:tc>
        <w:tc>
          <w:tcPr>
            <w:tcW w:w="758" w:type="pct"/>
            <w:noWrap/>
            <w:hideMark/>
          </w:tcPr>
          <w:p w14:paraId="6C870099"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4DCA34D1"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351E3797" w14:textId="77777777" w:rsidR="002F144E" w:rsidRDefault="002F144E" w:rsidP="00651C74">
            <w:pPr>
              <w:spacing w:line="276" w:lineRule="auto"/>
              <w:jc w:val="both"/>
              <w:rPr>
                <w:rFonts w:eastAsia="Times New Roman" w:cstheme="minorHAnsi"/>
                <w:i w:val="0"/>
                <w:iCs w:val="0"/>
                <w:sz w:val="24"/>
                <w:szCs w:val="24"/>
              </w:rPr>
            </w:pPr>
          </w:p>
          <w:p w14:paraId="2BDE1B5B" w14:textId="11DF0DB9"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Vienna Convention for the protection of the ozone layer</w:t>
            </w:r>
          </w:p>
        </w:tc>
        <w:tc>
          <w:tcPr>
            <w:tcW w:w="757" w:type="pct"/>
            <w:noWrap/>
            <w:hideMark/>
          </w:tcPr>
          <w:p w14:paraId="02CC436F"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22/03/1985</w:t>
            </w:r>
          </w:p>
        </w:tc>
        <w:tc>
          <w:tcPr>
            <w:tcW w:w="758" w:type="pct"/>
            <w:noWrap/>
            <w:hideMark/>
          </w:tcPr>
          <w:p w14:paraId="7143B6D6"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4996FEB4"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48A03225" w14:textId="77777777" w:rsidR="002F144E" w:rsidRDefault="002F144E" w:rsidP="00651C74">
            <w:pPr>
              <w:spacing w:line="276" w:lineRule="auto"/>
              <w:jc w:val="both"/>
              <w:rPr>
                <w:rFonts w:eastAsia="Times New Roman" w:cstheme="minorHAnsi"/>
                <w:i w:val="0"/>
                <w:iCs w:val="0"/>
                <w:sz w:val="24"/>
                <w:szCs w:val="24"/>
              </w:rPr>
            </w:pPr>
          </w:p>
          <w:p w14:paraId="61591742" w14:textId="63477D56"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Convention on the physical protection of nuclear material</w:t>
            </w:r>
          </w:p>
        </w:tc>
        <w:tc>
          <w:tcPr>
            <w:tcW w:w="757" w:type="pct"/>
            <w:noWrap/>
            <w:hideMark/>
          </w:tcPr>
          <w:p w14:paraId="31DE16F2"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03/03/1980</w:t>
            </w:r>
          </w:p>
        </w:tc>
        <w:tc>
          <w:tcPr>
            <w:tcW w:w="758" w:type="pct"/>
            <w:noWrap/>
            <w:hideMark/>
          </w:tcPr>
          <w:p w14:paraId="3022FED5"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6A3B80CB"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44A38CC2" w14:textId="77777777" w:rsidR="002F144E" w:rsidRDefault="002F144E" w:rsidP="00651C74">
            <w:pPr>
              <w:spacing w:line="276" w:lineRule="auto"/>
              <w:jc w:val="both"/>
              <w:rPr>
                <w:rFonts w:eastAsia="Times New Roman" w:cstheme="minorHAnsi"/>
                <w:i w:val="0"/>
                <w:iCs w:val="0"/>
                <w:sz w:val="24"/>
                <w:szCs w:val="24"/>
              </w:rPr>
            </w:pPr>
          </w:p>
          <w:p w14:paraId="4AAD4B40" w14:textId="77777777" w:rsidR="002F144E"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 xml:space="preserve">Convention on long-range transboundary air pollution (Geneva </w:t>
            </w:r>
          </w:p>
          <w:p w14:paraId="4F5DA92A" w14:textId="77777777" w:rsidR="002F144E" w:rsidRDefault="002F144E" w:rsidP="00651C74">
            <w:pPr>
              <w:spacing w:line="276" w:lineRule="auto"/>
              <w:jc w:val="both"/>
              <w:rPr>
                <w:rFonts w:eastAsia="Times New Roman" w:cstheme="minorHAnsi"/>
                <w:i w:val="0"/>
                <w:iCs w:val="0"/>
                <w:sz w:val="24"/>
                <w:szCs w:val="24"/>
              </w:rPr>
            </w:pPr>
          </w:p>
          <w:p w14:paraId="40B62A9D" w14:textId="752CB661"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Convention 1979)</w:t>
            </w:r>
          </w:p>
        </w:tc>
        <w:tc>
          <w:tcPr>
            <w:tcW w:w="757" w:type="pct"/>
            <w:noWrap/>
            <w:hideMark/>
          </w:tcPr>
          <w:p w14:paraId="278DA01B"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13/11/1979</w:t>
            </w:r>
          </w:p>
        </w:tc>
        <w:tc>
          <w:tcPr>
            <w:tcW w:w="758" w:type="pct"/>
            <w:noWrap/>
            <w:hideMark/>
          </w:tcPr>
          <w:p w14:paraId="7F43E1D4"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715E2A67"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55A3B4D2" w14:textId="77777777" w:rsidR="002F144E" w:rsidRDefault="002F144E" w:rsidP="00651C74">
            <w:pPr>
              <w:spacing w:line="276" w:lineRule="auto"/>
              <w:jc w:val="both"/>
              <w:rPr>
                <w:rFonts w:eastAsia="Times New Roman" w:cstheme="minorHAnsi"/>
                <w:i w:val="0"/>
                <w:iCs w:val="0"/>
                <w:sz w:val="24"/>
                <w:szCs w:val="24"/>
              </w:rPr>
            </w:pPr>
          </w:p>
          <w:p w14:paraId="5619FFEE" w14:textId="572F88E6"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Convention on the conservation of European wildlife and natural habitats (No 104, Council of Europe)</w:t>
            </w:r>
          </w:p>
          <w:p w14:paraId="07C8D27A"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3E3F46EC"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19/09/1979</w:t>
            </w:r>
          </w:p>
        </w:tc>
        <w:tc>
          <w:tcPr>
            <w:tcW w:w="758" w:type="pct"/>
            <w:noWrap/>
            <w:hideMark/>
          </w:tcPr>
          <w:p w14:paraId="1C9092D8"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20304561" w14:textId="77777777" w:rsidTr="00037562">
        <w:trPr>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77D472D7" w14:textId="77777777" w:rsidR="002F144E" w:rsidRDefault="002F144E" w:rsidP="00651C74">
            <w:pPr>
              <w:spacing w:line="276" w:lineRule="auto"/>
              <w:jc w:val="both"/>
              <w:rPr>
                <w:rFonts w:eastAsia="Times New Roman" w:cstheme="minorHAnsi"/>
                <w:i w:val="0"/>
                <w:iCs w:val="0"/>
                <w:sz w:val="24"/>
                <w:szCs w:val="24"/>
              </w:rPr>
            </w:pPr>
          </w:p>
          <w:p w14:paraId="400A37F5" w14:textId="045CD142" w:rsidR="005F4343" w:rsidRDefault="005F4343" w:rsidP="00651C74">
            <w:pPr>
              <w:spacing w:line="276" w:lineRule="auto"/>
              <w:jc w:val="both"/>
              <w:rPr>
                <w:rFonts w:eastAsia="Times New Roman" w:cstheme="minorHAnsi"/>
                <w:i w:val="0"/>
                <w:iCs w:val="0"/>
                <w:sz w:val="24"/>
                <w:szCs w:val="24"/>
              </w:rPr>
            </w:pPr>
            <w:r w:rsidRPr="00197A87">
              <w:rPr>
                <w:rFonts w:eastAsia="Times New Roman" w:cstheme="minorHAnsi"/>
                <w:sz w:val="24"/>
                <w:szCs w:val="24"/>
              </w:rPr>
              <w:t>International Convention for the Protection of New Varieties of Plants, as revised at Geneva on 19 March 1991</w:t>
            </w:r>
          </w:p>
          <w:p w14:paraId="448DABA0" w14:textId="77777777" w:rsidR="00037562" w:rsidRPr="00197A87" w:rsidRDefault="00037562" w:rsidP="00651C74">
            <w:pPr>
              <w:spacing w:line="276" w:lineRule="auto"/>
              <w:jc w:val="both"/>
              <w:rPr>
                <w:rFonts w:eastAsia="Times New Roman" w:cstheme="minorHAnsi"/>
                <w:b/>
                <w:bCs/>
                <w:sz w:val="24"/>
                <w:szCs w:val="24"/>
              </w:rPr>
            </w:pPr>
          </w:p>
        </w:tc>
        <w:tc>
          <w:tcPr>
            <w:tcW w:w="757" w:type="pct"/>
            <w:noWrap/>
            <w:hideMark/>
          </w:tcPr>
          <w:p w14:paraId="09FDFCDC"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02/12/1961</w:t>
            </w:r>
          </w:p>
        </w:tc>
        <w:tc>
          <w:tcPr>
            <w:tcW w:w="758" w:type="pct"/>
            <w:noWrap/>
            <w:hideMark/>
          </w:tcPr>
          <w:p w14:paraId="6FDA2E54" w14:textId="77777777" w:rsidR="005F4343" w:rsidRPr="00197A87" w:rsidRDefault="005F4343"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r w:rsidR="005F4343" w:rsidRPr="00197A87" w14:paraId="035AD6F6" w14:textId="77777777" w:rsidTr="00037562">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485" w:type="pct"/>
            <w:noWrap/>
            <w:hideMark/>
          </w:tcPr>
          <w:p w14:paraId="2D62FBB9" w14:textId="77777777" w:rsidR="002F144E" w:rsidRDefault="002F144E" w:rsidP="00651C74">
            <w:pPr>
              <w:spacing w:line="276" w:lineRule="auto"/>
              <w:jc w:val="both"/>
              <w:rPr>
                <w:rFonts w:eastAsia="Times New Roman" w:cstheme="minorHAnsi"/>
                <w:i w:val="0"/>
                <w:iCs w:val="0"/>
                <w:sz w:val="24"/>
                <w:szCs w:val="24"/>
              </w:rPr>
            </w:pPr>
          </w:p>
          <w:p w14:paraId="76E24D43" w14:textId="2C46A635" w:rsidR="005F4343" w:rsidRPr="00197A87" w:rsidRDefault="005F4343" w:rsidP="00651C74">
            <w:pPr>
              <w:spacing w:line="276" w:lineRule="auto"/>
              <w:jc w:val="both"/>
              <w:rPr>
                <w:rFonts w:eastAsia="Times New Roman" w:cstheme="minorHAnsi"/>
                <w:b/>
                <w:bCs/>
                <w:sz w:val="24"/>
                <w:szCs w:val="24"/>
              </w:rPr>
            </w:pPr>
            <w:r w:rsidRPr="00197A87">
              <w:rPr>
                <w:rFonts w:eastAsia="Times New Roman" w:cstheme="minorHAnsi"/>
                <w:sz w:val="24"/>
                <w:szCs w:val="24"/>
              </w:rPr>
              <w:t>Constitution of the Food and Agriculture Organization of the United Nations (FAO)</w:t>
            </w:r>
          </w:p>
        </w:tc>
        <w:tc>
          <w:tcPr>
            <w:tcW w:w="757" w:type="pct"/>
            <w:noWrap/>
            <w:hideMark/>
          </w:tcPr>
          <w:p w14:paraId="62BAF7ED"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16/10/1945</w:t>
            </w:r>
          </w:p>
        </w:tc>
        <w:tc>
          <w:tcPr>
            <w:tcW w:w="758" w:type="pct"/>
            <w:noWrap/>
            <w:hideMark/>
          </w:tcPr>
          <w:p w14:paraId="39C63137" w14:textId="77777777" w:rsidR="005F4343" w:rsidRPr="00197A87" w:rsidRDefault="005F4343"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Multilateral</w:t>
            </w:r>
          </w:p>
        </w:tc>
      </w:tr>
    </w:tbl>
    <w:p w14:paraId="143288E9" w14:textId="77777777" w:rsidR="00813F4B" w:rsidRDefault="00813F4B" w:rsidP="003E084F">
      <w:pPr>
        <w:pStyle w:val="Heading2"/>
        <w:rPr>
          <w:rStyle w:val="Heading3Char"/>
        </w:rPr>
      </w:pPr>
      <w:bookmarkStart w:id="255" w:name="_Toc71382009"/>
      <w:bookmarkStart w:id="256" w:name="_Toc135821595"/>
      <w:bookmarkStart w:id="257" w:name="_Toc135822063"/>
    </w:p>
    <w:p w14:paraId="78A7CE30" w14:textId="69985645" w:rsidR="005F4343" w:rsidRPr="00D15B24" w:rsidRDefault="005F4343" w:rsidP="003E084F">
      <w:pPr>
        <w:pStyle w:val="Heading2"/>
      </w:pPr>
      <w:bookmarkStart w:id="258" w:name="_Toc162472141"/>
      <w:r w:rsidRPr="00D15B24">
        <w:rPr>
          <w:rStyle w:val="Heading3Char"/>
        </w:rPr>
        <w:t>Current institutional situation</w:t>
      </w:r>
      <w:bookmarkEnd w:id="255"/>
      <w:bookmarkEnd w:id="256"/>
      <w:bookmarkEnd w:id="257"/>
      <w:bookmarkEnd w:id="258"/>
    </w:p>
    <w:p w14:paraId="589DF8E1" w14:textId="77777777" w:rsidR="005F4343" w:rsidRPr="00197A87" w:rsidRDefault="005F4343" w:rsidP="00651C74">
      <w:pPr>
        <w:autoSpaceDE w:val="0"/>
        <w:autoSpaceDN w:val="0"/>
        <w:adjustRightInd w:val="0"/>
        <w:jc w:val="both"/>
        <w:rPr>
          <w:rFonts w:cstheme="minorHAnsi"/>
          <w:sz w:val="24"/>
          <w:szCs w:val="24"/>
          <w:lang w:eastAsia="en-GB"/>
        </w:rPr>
      </w:pPr>
    </w:p>
    <w:p w14:paraId="3F61A9E1" w14:textId="77777777" w:rsidR="005F4343" w:rsidRPr="00197A87" w:rsidRDefault="005F4343" w:rsidP="00651C74">
      <w:pPr>
        <w:autoSpaceDE w:val="0"/>
        <w:autoSpaceDN w:val="0"/>
        <w:adjustRightInd w:val="0"/>
        <w:jc w:val="both"/>
        <w:rPr>
          <w:rFonts w:cstheme="minorHAnsi"/>
          <w:sz w:val="24"/>
          <w:szCs w:val="24"/>
          <w:lang w:eastAsia="en-GB"/>
        </w:rPr>
      </w:pPr>
      <w:r w:rsidRPr="00197A87">
        <w:rPr>
          <w:rFonts w:cstheme="minorHAnsi"/>
          <w:sz w:val="24"/>
          <w:szCs w:val="24"/>
          <w:lang w:eastAsia="en-GB"/>
        </w:rPr>
        <w:t>The institutional situation in Azerbaijan is characterized by independently operating ministries and entities that form a group of water related stakeholders with very limited coordination, mostly on an as-needed basis only. These include:</w:t>
      </w:r>
    </w:p>
    <w:p w14:paraId="20BEE3EC"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r w:rsidRPr="00197A87">
        <w:rPr>
          <w:rFonts w:cstheme="minorHAnsi"/>
          <w:sz w:val="24"/>
          <w:szCs w:val="24"/>
          <w:lang w:val="en-GB" w:eastAsia="en-GB"/>
        </w:rPr>
        <w:t>Ministry of Emergency Situations with its State Agency for Water Resources Management</w:t>
      </w:r>
    </w:p>
    <w:p w14:paraId="563A9DA3"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r w:rsidRPr="00197A87">
        <w:rPr>
          <w:rFonts w:cstheme="minorHAnsi"/>
          <w:sz w:val="24"/>
          <w:szCs w:val="24"/>
          <w:lang w:val="en-GB" w:eastAsia="en-GB"/>
        </w:rPr>
        <w:t>Ministry of Agriculture</w:t>
      </w:r>
    </w:p>
    <w:p w14:paraId="21BE6C4E"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r w:rsidRPr="00197A87">
        <w:rPr>
          <w:rFonts w:cstheme="minorHAnsi"/>
          <w:sz w:val="24"/>
          <w:szCs w:val="24"/>
          <w:lang w:val="en-GB" w:eastAsia="en-GB"/>
        </w:rPr>
        <w:t>Ministry of Ecology and Natural Resources</w:t>
      </w:r>
    </w:p>
    <w:p w14:paraId="214DAA01"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r w:rsidRPr="00197A87">
        <w:rPr>
          <w:rFonts w:cstheme="minorHAnsi"/>
          <w:sz w:val="24"/>
          <w:szCs w:val="24"/>
          <w:lang w:val="en-GB" w:eastAsia="en-GB"/>
        </w:rPr>
        <w:t>Amelioration and Water Economy OJSC</w:t>
      </w:r>
    </w:p>
    <w:p w14:paraId="3B7FAEA6"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r w:rsidRPr="00197A87">
        <w:rPr>
          <w:rFonts w:cstheme="minorHAnsi"/>
          <w:sz w:val="24"/>
          <w:szCs w:val="24"/>
          <w:lang w:val="en-GB" w:eastAsia="en-GB"/>
        </w:rPr>
        <w:t>Azersu OJSC</w:t>
      </w:r>
    </w:p>
    <w:p w14:paraId="2C5BD851"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r w:rsidRPr="00197A87">
        <w:rPr>
          <w:rFonts w:cstheme="minorHAnsi"/>
          <w:sz w:val="24"/>
          <w:szCs w:val="24"/>
          <w:lang w:val="en-GB" w:eastAsia="en-GB"/>
        </w:rPr>
        <w:t>Azerenergy OJSC</w:t>
      </w:r>
    </w:p>
    <w:p w14:paraId="5A86763D"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r w:rsidRPr="00197A87">
        <w:rPr>
          <w:rFonts w:cstheme="minorHAnsi"/>
          <w:sz w:val="24"/>
          <w:szCs w:val="24"/>
          <w:lang w:val="en-GB" w:eastAsia="en-GB"/>
        </w:rPr>
        <w:t>Municipalities</w:t>
      </w:r>
    </w:p>
    <w:p w14:paraId="7372E1B1"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r w:rsidRPr="00197A87">
        <w:rPr>
          <w:rFonts w:cstheme="minorHAnsi"/>
          <w:sz w:val="24"/>
          <w:szCs w:val="24"/>
          <w:lang w:val="en-GB" w:eastAsia="en-GB"/>
        </w:rPr>
        <w:t>Water User Associations/Farmers</w:t>
      </w:r>
    </w:p>
    <w:p w14:paraId="194933D9" w14:textId="77777777" w:rsidR="005F4343" w:rsidRPr="00197A87" w:rsidRDefault="005F4343">
      <w:pPr>
        <w:pStyle w:val="ListParagraph"/>
        <w:numPr>
          <w:ilvl w:val="0"/>
          <w:numId w:val="5"/>
        </w:numPr>
        <w:autoSpaceDE w:val="0"/>
        <w:autoSpaceDN w:val="0"/>
        <w:adjustRightInd w:val="0"/>
        <w:spacing w:after="0" w:line="240" w:lineRule="auto"/>
        <w:jc w:val="both"/>
        <w:rPr>
          <w:rFonts w:cstheme="minorHAnsi"/>
          <w:sz w:val="24"/>
          <w:szCs w:val="24"/>
          <w:lang w:val="en-GB" w:eastAsia="en-GB"/>
        </w:rPr>
      </w:pPr>
      <w:r w:rsidRPr="00197A87">
        <w:rPr>
          <w:rFonts w:cstheme="minorHAnsi"/>
          <w:sz w:val="24"/>
          <w:szCs w:val="24"/>
          <w:lang w:val="en-GB" w:eastAsia="en-GB"/>
        </w:rPr>
        <w:t>-Private Business Water Users</w:t>
      </w:r>
    </w:p>
    <w:p w14:paraId="2856B8B7" w14:textId="77777777" w:rsidR="005F4343" w:rsidRPr="00197A87" w:rsidRDefault="005F4343" w:rsidP="00651C74">
      <w:pPr>
        <w:autoSpaceDE w:val="0"/>
        <w:autoSpaceDN w:val="0"/>
        <w:adjustRightInd w:val="0"/>
        <w:jc w:val="both"/>
        <w:rPr>
          <w:rFonts w:cstheme="minorHAnsi"/>
          <w:sz w:val="24"/>
          <w:szCs w:val="24"/>
          <w:lang w:eastAsia="en-GB"/>
        </w:rPr>
      </w:pPr>
    </w:p>
    <w:p w14:paraId="21F916C1" w14:textId="66382E10" w:rsidR="005F4343" w:rsidRPr="00197A87" w:rsidRDefault="005F4343" w:rsidP="00651C74">
      <w:pPr>
        <w:autoSpaceDE w:val="0"/>
        <w:autoSpaceDN w:val="0"/>
        <w:adjustRightInd w:val="0"/>
        <w:jc w:val="both"/>
        <w:rPr>
          <w:rFonts w:cstheme="minorHAnsi"/>
          <w:sz w:val="24"/>
          <w:szCs w:val="24"/>
          <w:lang w:eastAsia="en-GB"/>
        </w:rPr>
      </w:pPr>
      <w:r w:rsidRPr="00197A87">
        <w:rPr>
          <w:rFonts w:cstheme="minorHAnsi"/>
          <w:sz w:val="24"/>
          <w:szCs w:val="24"/>
          <w:lang w:eastAsia="en-GB"/>
        </w:rPr>
        <w:t>Details of these institutions are described in the Consultation Report as well as in the respective reports by the national legal and institutional experts, developed under a UNDP project in 2013</w:t>
      </w:r>
      <w:r w:rsidR="0063715B">
        <w:rPr>
          <w:rFonts w:cstheme="minorHAnsi"/>
          <w:sz w:val="24"/>
          <w:szCs w:val="24"/>
          <w:lang w:eastAsia="en-GB"/>
        </w:rPr>
        <w:t>.</w:t>
      </w:r>
    </w:p>
    <w:p w14:paraId="6BEAAE85" w14:textId="77777777" w:rsidR="005F4343" w:rsidRPr="00197A87" w:rsidRDefault="005F4343" w:rsidP="00651C74">
      <w:pPr>
        <w:autoSpaceDE w:val="0"/>
        <w:autoSpaceDN w:val="0"/>
        <w:adjustRightInd w:val="0"/>
        <w:jc w:val="both"/>
        <w:rPr>
          <w:rFonts w:cstheme="minorHAnsi"/>
          <w:sz w:val="24"/>
          <w:szCs w:val="24"/>
          <w:lang w:eastAsia="en-GB"/>
        </w:rPr>
      </w:pPr>
    </w:p>
    <w:p w14:paraId="25361E4D" w14:textId="53983B68" w:rsidR="005F4343" w:rsidRPr="00197A87" w:rsidRDefault="005F4343" w:rsidP="003E084F">
      <w:pPr>
        <w:pStyle w:val="Heading2"/>
      </w:pPr>
      <w:bookmarkStart w:id="259" w:name="_Toc65489297"/>
      <w:bookmarkStart w:id="260" w:name="_Toc71382010"/>
      <w:bookmarkStart w:id="261" w:name="_Toc135821596"/>
      <w:bookmarkStart w:id="262" w:name="_Toc135822064"/>
      <w:bookmarkStart w:id="263" w:name="_Toc162472142"/>
      <w:r w:rsidRPr="00D15B24">
        <w:rPr>
          <w:rStyle w:val="Heading3Char"/>
        </w:rPr>
        <w:t>Ministry of Ecology and Natural Resources of the Republic of Azerbaijan</w:t>
      </w:r>
      <w:bookmarkEnd w:id="259"/>
      <w:bookmarkEnd w:id="260"/>
      <w:bookmarkEnd w:id="261"/>
      <w:bookmarkEnd w:id="262"/>
      <w:bookmarkEnd w:id="263"/>
    </w:p>
    <w:p w14:paraId="28353EB9"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Ministry of Ecology and Natural Resources (MENR) is in charge of protection of the environment in the territory of the Republic of Azerbaijan, including the Caspian Sea sector of Azerbaijan, organization of nature use, efficient use of groundwater, mineral resources and surface natural resources, their restoration, observation of hydrometeorological processes. The rules on protection of land</w:t>
      </w:r>
      <w:r w:rsidRPr="00197A87">
        <w:rPr>
          <w:rFonts w:eastAsia="Times New Roman" w:cstheme="minorHAnsi"/>
          <w:color w:val="333333"/>
          <w:sz w:val="24"/>
          <w:szCs w:val="24"/>
        </w:rPr>
        <w:t xml:space="preserve">, forest, </w:t>
      </w:r>
      <w:r w:rsidRPr="00197A87">
        <w:rPr>
          <w:rFonts w:eastAsia="Times New Roman" w:cstheme="minorHAnsi"/>
          <w:color w:val="333333"/>
          <w:sz w:val="24"/>
          <w:szCs w:val="24"/>
          <w:lang w:val="az-Latn-AZ"/>
        </w:rPr>
        <w:t xml:space="preserve">water bodies, prevention of environmental pollution are established by MENR. MENR takes regular monitoring activities on water bodies, land and air in order to assess pollution levels. MENR implements permanent environmental monitoring of all natural bodies, including land, rivers, lakes etc. MENR also is in charge of managing all protected areas in Azerbaijan, which includes national parks, nature reserves and sancturies. Pollution monitoring is one of the main functions of the ministry. To this end, the ministry conducts stationary observations and inspections throughout the country, creates and manages pollution databases. </w:t>
      </w:r>
    </w:p>
    <w:p w14:paraId="1DB41561"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b/>
          <w:bCs/>
          <w:color w:val="333333"/>
          <w:sz w:val="24"/>
          <w:szCs w:val="24"/>
          <w:lang w:val="az-Latn-AZ"/>
        </w:rPr>
        <w:t>The National Environmental Monitoring Department,</w:t>
      </w:r>
      <w:r w:rsidRPr="00197A87">
        <w:rPr>
          <w:rFonts w:eastAsia="Times New Roman" w:cstheme="minorHAnsi"/>
          <w:color w:val="333333"/>
          <w:sz w:val="24"/>
          <w:szCs w:val="24"/>
          <w:lang w:val="az-Latn-AZ"/>
        </w:rPr>
        <w:t xml:space="preserve"> which reports to the Ministry, constantly assesses the quality of air, water and soil in the country by conducting stationary observations. </w:t>
      </w:r>
      <w:r w:rsidRPr="00197A87">
        <w:rPr>
          <w:rFonts w:eastAsia="Times New Roman" w:cstheme="minorHAnsi"/>
          <w:b/>
          <w:bCs/>
          <w:color w:val="333333"/>
          <w:sz w:val="24"/>
          <w:szCs w:val="24"/>
          <w:lang w:val="az-Latn-AZ"/>
        </w:rPr>
        <w:t>The State Environmental Expertise Department</w:t>
      </w:r>
      <w:r w:rsidRPr="00197A87">
        <w:rPr>
          <w:rFonts w:eastAsia="Times New Roman" w:cstheme="minorHAnsi"/>
          <w:color w:val="333333"/>
          <w:sz w:val="24"/>
          <w:szCs w:val="24"/>
          <w:lang w:val="az-Latn-AZ"/>
        </w:rPr>
        <w:t>, which is a subordinate body of the Ministry, monitors the activities of enterprises operating in the country, carries out the certification and management of industrial facilities.</w:t>
      </w:r>
    </w:p>
    <w:p w14:paraId="20A4D95F" w14:textId="77777777" w:rsidR="005F4343" w:rsidRPr="00197A87" w:rsidRDefault="005F4343" w:rsidP="002D0560">
      <w:pPr>
        <w:pStyle w:val="Heading3"/>
      </w:pPr>
      <w:bookmarkStart w:id="264" w:name="_Toc65489298"/>
      <w:bookmarkStart w:id="265" w:name="_Toc71382011"/>
    </w:p>
    <w:p w14:paraId="6F33CEA7" w14:textId="747F8622" w:rsidR="005F4343" w:rsidRPr="00197A87" w:rsidRDefault="005F4343" w:rsidP="003E084F">
      <w:pPr>
        <w:pStyle w:val="Heading2"/>
      </w:pPr>
      <w:bookmarkStart w:id="266" w:name="_Toc135821597"/>
      <w:bookmarkStart w:id="267" w:name="_Toc135822065"/>
      <w:bookmarkStart w:id="268" w:name="_Toc162472143"/>
      <w:r w:rsidRPr="00D15B24">
        <w:rPr>
          <w:rStyle w:val="Heading3Char"/>
        </w:rPr>
        <w:t>Ministry of Emergency Situations of the Republic of Azerbaijan</w:t>
      </w:r>
      <w:bookmarkEnd w:id="264"/>
      <w:bookmarkEnd w:id="265"/>
      <w:bookmarkEnd w:id="266"/>
      <w:bookmarkEnd w:id="267"/>
      <w:bookmarkEnd w:id="268"/>
    </w:p>
    <w:p w14:paraId="318BBEE6"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The Ministry of Emergency Situations (MES) is the central executive body responsible for the prevention of accidents related to the discharge of toxic, chemical, radioactive and biologically hazardous substances in the country, reducing their impact and eliminating their consequences, and exercising state control over accident management. Currently, the Ministry has the Office of Emergency Awareness, the Office of Emergency Response, as well as the State Agency for Safe Work in Industry and Mining. A number of clean-up operations were carried out in the country under the close participation and control of the Ministry. The most successful of these clean-ups was the treatment of radioactive waste from the Baku Iodine Plant. The ministry has its own landfill for hazardous waste.</w:t>
      </w:r>
    </w:p>
    <w:p w14:paraId="59275C7D"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The State Agency for Industrial Safety and Mining Control of the MES participates in the development of a unified state policy and regulation on technical safety in industry and mining within its competence and ensures the implementation of this policy. The state control body is the executive body, which together with other structural units of the Ministry, together with the relevant state bodies, participates in the organization of the prevention of emergencies by carrying out its functions.</w:t>
      </w:r>
    </w:p>
    <w:p w14:paraId="56140691"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The MES also controls the work of the “The Isotope” special enterprise  which takes measures againists radioactive pollution. “The Isotope” special enterprise is responsible for receiving, neutralizing, long-term storage and burial of radioactive sources and wastes in Azerbaijan. This organizaiton also carries out transportation of radioactive sources, materials and radioisotope devices, decontamination of special clothing and personal protective equipment, radiological monitoring and decontamination in areas, organizations and enterprises operating radiation facilities, radioecological monitoring.</w:t>
      </w:r>
    </w:p>
    <w:p w14:paraId="594CDCBD" w14:textId="77777777" w:rsidR="005F4343" w:rsidRPr="00197A87" w:rsidRDefault="005F4343" w:rsidP="002D0560">
      <w:pPr>
        <w:pStyle w:val="Heading3"/>
      </w:pPr>
      <w:bookmarkStart w:id="269" w:name="_Toc65489299"/>
      <w:bookmarkStart w:id="270" w:name="_Toc71382012"/>
    </w:p>
    <w:p w14:paraId="74BD265C" w14:textId="72EE4917" w:rsidR="005F4343" w:rsidRPr="00197A87" w:rsidRDefault="005F4343" w:rsidP="003E084F">
      <w:pPr>
        <w:pStyle w:val="Heading2"/>
      </w:pPr>
      <w:bookmarkStart w:id="271" w:name="_Toc135821598"/>
      <w:bookmarkStart w:id="272" w:name="_Toc135822066"/>
      <w:bookmarkStart w:id="273" w:name="_Toc162472144"/>
      <w:r w:rsidRPr="00D15B24">
        <w:rPr>
          <w:rStyle w:val="Heading3Char"/>
        </w:rPr>
        <w:t>Ministry of Agriculture of the Republic of Azerbaijan</w:t>
      </w:r>
      <w:bookmarkEnd w:id="269"/>
      <w:bookmarkEnd w:id="270"/>
      <w:bookmarkEnd w:id="271"/>
      <w:bookmarkEnd w:id="272"/>
      <w:bookmarkEnd w:id="273"/>
    </w:p>
    <w:p w14:paraId="17758040"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The Ministry of Agriculture (MoA) of the Republic of Azerbaijan is the central executive body implementing state policy in the agrarian sector, including production and processing of agricultural products, provision of necessary services to producers, veterinary, plant protection and quarantine, efficient use of lands.</w:t>
      </w:r>
    </w:p>
    <w:p w14:paraId="11C5CF39"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The Agrarian Services Agency operates under the MoA. Agrarian Services Agency (ASA) provides plant disease control, pesticide and application and plant treatment services in the country. All former pesticide sites included into the TSIP database are governed by ASA. This service monitors the current state of obeselete pesticides in the country, the transportation and placement of them in the burial site. Currently, the Jangi Pesticide Landfill is managed by ASA. Obeselete pesticides are currently being brought in and buried here. At the same time, empty containers containing pesticides are brought to the landfill and stored there.</w:t>
      </w:r>
    </w:p>
    <w:p w14:paraId="6CAB8B7B"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Currently, the ASA controls the use of pesticides in the country. ASA regularly works with farmers, organizes trainings, monitors the use of pesticides, and collects and burys empty pesticide containers.</w:t>
      </w:r>
    </w:p>
    <w:p w14:paraId="0C12DC5B"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ASA has various laboratories to monitor the quality of agricultural lands and constantly monitor their pollution levels. It is possible to study all levels of pollution in these laboratories.</w:t>
      </w:r>
    </w:p>
    <w:p w14:paraId="6955008F" w14:textId="645CBAF1" w:rsidR="005F4343" w:rsidRPr="003E084F" w:rsidRDefault="005F4343" w:rsidP="003E084F">
      <w:pPr>
        <w:pStyle w:val="Heading2"/>
      </w:pPr>
      <w:bookmarkStart w:id="274" w:name="_Toc65489302"/>
      <w:bookmarkStart w:id="275" w:name="_Toc71382013"/>
      <w:bookmarkStart w:id="276" w:name="_Toc135821599"/>
      <w:bookmarkStart w:id="277" w:name="_Toc135822067"/>
      <w:bookmarkStart w:id="278" w:name="_Toc162472145"/>
      <w:r w:rsidRPr="003E084F">
        <w:rPr>
          <w:rStyle w:val="Heading3Char"/>
        </w:rPr>
        <w:t>Food Safety Agency of the Azerbaijan Republic</w:t>
      </w:r>
      <w:bookmarkEnd w:id="274"/>
      <w:bookmarkEnd w:id="275"/>
      <w:bookmarkEnd w:id="276"/>
      <w:bookmarkEnd w:id="277"/>
      <w:bookmarkEnd w:id="278"/>
    </w:p>
    <w:p w14:paraId="7D035379" w14:textId="77777777" w:rsidR="005F4343" w:rsidRPr="00197A87" w:rsidRDefault="005F4343" w:rsidP="00651C74">
      <w:pPr>
        <w:spacing w:before="100" w:beforeAutospacing="1" w:after="10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The Food Safety Agency of the Republic of Azerbaijan (FSA) is the central executive body implementing state policy and regulation in the field of food production and consumpition. FSA regulates normative regulations on food safety, veterinary and phytosanitary control, registration of entities operating in the field of food safety, issuance of food safety, phytosanitary and veterinary certificates, primary production, supply, production, processing of food , state control over the safety of food at all stages of the food chain, including packaging, storage, transportation, circulation (including import-export operations), as well as the protection of the rights of consumers of food products, goods under state veterinary and phytosanitary control, as well as - in the relevant field). In order to perform its duties the FSA interacts with state and local self-government bodies, international and non-governmental organizations, and other legal entities and individuals.</w:t>
      </w:r>
    </w:p>
    <w:p w14:paraId="03A64DE2" w14:textId="77777777" w:rsidR="005F4343" w:rsidRPr="00197A87" w:rsidRDefault="005F4343" w:rsidP="00651C74">
      <w:pPr>
        <w:autoSpaceDE w:val="0"/>
        <w:autoSpaceDN w:val="0"/>
        <w:adjustRightInd w:val="0"/>
        <w:jc w:val="both"/>
        <w:rPr>
          <w:rFonts w:cstheme="minorHAnsi"/>
          <w:sz w:val="24"/>
          <w:szCs w:val="24"/>
          <w:lang w:val="az-Latn-AZ" w:eastAsia="en-GB"/>
        </w:rPr>
      </w:pPr>
    </w:p>
    <w:p w14:paraId="1E069392" w14:textId="77777777" w:rsidR="005F4343" w:rsidRPr="00197A87" w:rsidRDefault="005F4343" w:rsidP="00651C74">
      <w:pPr>
        <w:autoSpaceDE w:val="0"/>
        <w:autoSpaceDN w:val="0"/>
        <w:adjustRightInd w:val="0"/>
        <w:jc w:val="both"/>
        <w:rPr>
          <w:rFonts w:cstheme="minorHAnsi"/>
          <w:sz w:val="24"/>
          <w:szCs w:val="24"/>
          <w:lang w:eastAsia="en-GB"/>
        </w:rPr>
      </w:pPr>
      <w:r w:rsidRPr="00197A87">
        <w:rPr>
          <w:rFonts w:cstheme="minorHAnsi"/>
          <w:sz w:val="24"/>
          <w:szCs w:val="24"/>
          <w:lang w:eastAsia="en-GB"/>
        </w:rPr>
        <w:t xml:space="preserve"> </w:t>
      </w:r>
    </w:p>
    <w:p w14:paraId="7D5811EA" w14:textId="60203EC4" w:rsidR="005F4343" w:rsidRPr="00197A87" w:rsidRDefault="005F4343" w:rsidP="003E084F">
      <w:pPr>
        <w:pStyle w:val="Heading2"/>
      </w:pPr>
      <w:bookmarkStart w:id="279" w:name="_Toc71382014"/>
      <w:bookmarkStart w:id="280" w:name="_Toc135821600"/>
      <w:bookmarkStart w:id="281" w:name="_Toc135822068"/>
      <w:bookmarkStart w:id="282" w:name="_Toc162472146"/>
      <w:r w:rsidRPr="00D15B24">
        <w:rPr>
          <w:rStyle w:val="Heading3Char"/>
        </w:rPr>
        <w:t xml:space="preserve">Stakeholders, water demands and </w:t>
      </w:r>
      <w:proofErr w:type="gramStart"/>
      <w:r w:rsidRPr="00D15B24">
        <w:rPr>
          <w:rStyle w:val="Heading3Char"/>
        </w:rPr>
        <w:t>competition</w:t>
      </w:r>
      <w:bookmarkEnd w:id="279"/>
      <w:bookmarkEnd w:id="280"/>
      <w:bookmarkEnd w:id="281"/>
      <w:bookmarkEnd w:id="282"/>
      <w:proofErr w:type="gramEnd"/>
    </w:p>
    <w:p w14:paraId="36B441F5" w14:textId="77777777" w:rsidR="005F4343" w:rsidRPr="00197A87" w:rsidRDefault="005F4343" w:rsidP="003E084F">
      <w:pPr>
        <w:pStyle w:val="Heading2"/>
        <w:rPr>
          <w:lang w:eastAsia="en-GB"/>
        </w:rPr>
      </w:pPr>
    </w:p>
    <w:p w14:paraId="09371DB1" w14:textId="292EF228" w:rsidR="005F4343" w:rsidRDefault="005F4343" w:rsidP="00274F3A">
      <w:pPr>
        <w:autoSpaceDE w:val="0"/>
        <w:autoSpaceDN w:val="0"/>
        <w:adjustRightInd w:val="0"/>
        <w:jc w:val="both"/>
        <w:rPr>
          <w:rFonts w:cstheme="minorHAnsi"/>
          <w:sz w:val="24"/>
          <w:szCs w:val="24"/>
          <w:lang w:eastAsia="en-GB"/>
        </w:rPr>
      </w:pPr>
      <w:r w:rsidRPr="00197A87">
        <w:rPr>
          <w:rFonts w:cstheme="minorHAnsi"/>
          <w:sz w:val="24"/>
          <w:szCs w:val="24"/>
          <w:lang w:eastAsia="en-GB"/>
        </w:rPr>
        <w:t xml:space="preserve">Stakeholder demands are based on the nature of the area of interest of the respective stakeholder as well as on changing timing depending on the specific needs. A </w:t>
      </w:r>
      <w:proofErr w:type="gramStart"/>
      <w:r w:rsidRPr="00197A87">
        <w:rPr>
          <w:rFonts w:cstheme="minorHAnsi"/>
          <w:sz w:val="24"/>
          <w:szCs w:val="24"/>
          <w:lang w:eastAsia="en-GB"/>
        </w:rPr>
        <w:t>top level</w:t>
      </w:r>
      <w:proofErr w:type="gramEnd"/>
      <w:r w:rsidRPr="00197A87">
        <w:rPr>
          <w:rFonts w:cstheme="minorHAnsi"/>
          <w:sz w:val="24"/>
          <w:szCs w:val="24"/>
          <w:lang w:eastAsia="en-GB"/>
        </w:rPr>
        <w:t xml:space="preserve"> overview is shown in Table </w:t>
      </w:r>
      <w:r w:rsidR="0063715B">
        <w:rPr>
          <w:rFonts w:cstheme="minorHAnsi"/>
          <w:sz w:val="24"/>
          <w:szCs w:val="24"/>
          <w:lang w:eastAsia="en-GB"/>
        </w:rPr>
        <w:t>3.</w:t>
      </w:r>
      <w:r w:rsidRPr="00197A87">
        <w:rPr>
          <w:rFonts w:cstheme="minorHAnsi"/>
          <w:sz w:val="24"/>
          <w:szCs w:val="24"/>
          <w:lang w:eastAsia="en-GB"/>
        </w:rPr>
        <w:t>1</w:t>
      </w:r>
      <w:r w:rsidR="0063715B">
        <w:rPr>
          <w:rFonts w:cstheme="minorHAnsi"/>
          <w:sz w:val="24"/>
          <w:szCs w:val="24"/>
          <w:lang w:eastAsia="en-GB"/>
        </w:rPr>
        <w:t>0</w:t>
      </w:r>
      <w:r w:rsidRPr="00197A87">
        <w:rPr>
          <w:rFonts w:cstheme="minorHAnsi"/>
          <w:sz w:val="24"/>
          <w:szCs w:val="24"/>
          <w:lang w:eastAsia="en-GB"/>
        </w:rPr>
        <w:t>.</w:t>
      </w:r>
    </w:p>
    <w:p w14:paraId="0976A7E3" w14:textId="1E158459" w:rsidR="00274F3A" w:rsidRPr="00274F3A" w:rsidRDefault="00274F3A" w:rsidP="00722086">
      <w:pPr>
        <w:pStyle w:val="Caption"/>
        <w:rPr>
          <w:lang w:eastAsia="en-GB"/>
        </w:rPr>
      </w:pPr>
    </w:p>
    <w:p w14:paraId="27595272" w14:textId="4CF996A8" w:rsidR="003633ED" w:rsidRDefault="003633ED" w:rsidP="00722086">
      <w:pPr>
        <w:pStyle w:val="Caption"/>
      </w:pPr>
      <w:r>
        <w:t xml:space="preserve">Table 3. </w:t>
      </w:r>
      <w:r>
        <w:fldChar w:fldCharType="begin"/>
      </w:r>
      <w:r>
        <w:instrText xml:space="preserve"> SEQ Table_3. \* ARABIC </w:instrText>
      </w:r>
      <w:r>
        <w:fldChar w:fldCharType="separate"/>
      </w:r>
      <w:r>
        <w:rPr>
          <w:noProof/>
        </w:rPr>
        <w:t>10</w:t>
      </w:r>
      <w:r>
        <w:rPr>
          <w:noProof/>
        </w:rPr>
        <w:fldChar w:fldCharType="end"/>
      </w:r>
      <w:r w:rsidRPr="003633ED">
        <w:t xml:space="preserve"> </w:t>
      </w:r>
      <w:r w:rsidRPr="00274F3A">
        <w:t xml:space="preserve">Top level stakeholder water demands and </w:t>
      </w:r>
      <w:proofErr w:type="gramStart"/>
      <w:r w:rsidRPr="00274F3A">
        <w:t>timing</w:t>
      </w:r>
      <w:proofErr w:type="gramEnd"/>
    </w:p>
    <w:tbl>
      <w:tblPr>
        <w:tblStyle w:val="PlainTable5"/>
        <w:tblW w:w="0" w:type="auto"/>
        <w:tblLook w:val="01E0" w:firstRow="1" w:lastRow="1" w:firstColumn="1" w:lastColumn="1" w:noHBand="0" w:noVBand="0"/>
      </w:tblPr>
      <w:tblGrid>
        <w:gridCol w:w="2702"/>
        <w:gridCol w:w="2459"/>
        <w:gridCol w:w="3865"/>
      </w:tblGrid>
      <w:tr w:rsidR="005F4343" w:rsidRPr="00197A87" w14:paraId="5D2D9A9C" w14:textId="77777777" w:rsidTr="003633E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02" w:type="dxa"/>
          </w:tcPr>
          <w:p w14:paraId="227AC627"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Stakeholder</w:t>
            </w:r>
          </w:p>
        </w:tc>
        <w:tc>
          <w:tcPr>
            <w:cnfStyle w:val="000010000000" w:firstRow="0" w:lastRow="0" w:firstColumn="0" w:lastColumn="0" w:oddVBand="1" w:evenVBand="0" w:oddHBand="0" w:evenHBand="0" w:firstRowFirstColumn="0" w:firstRowLastColumn="0" w:lastRowFirstColumn="0" w:lastRowLastColumn="0"/>
            <w:tcW w:w="2459" w:type="dxa"/>
          </w:tcPr>
          <w:p w14:paraId="5B107825"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Purpose</w:t>
            </w:r>
          </w:p>
        </w:tc>
        <w:tc>
          <w:tcPr>
            <w:cnfStyle w:val="000100001000" w:firstRow="0" w:lastRow="0" w:firstColumn="0" w:lastColumn="1" w:oddVBand="0" w:evenVBand="0" w:oddHBand="0" w:evenHBand="0" w:firstRowFirstColumn="0" w:firstRowLastColumn="1" w:lastRowFirstColumn="0" w:lastRowLastColumn="0"/>
            <w:tcW w:w="3865" w:type="dxa"/>
          </w:tcPr>
          <w:p w14:paraId="21DE0334"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Demand and Timing</w:t>
            </w:r>
          </w:p>
        </w:tc>
      </w:tr>
      <w:tr w:rsidR="005F4343" w:rsidRPr="00197A87" w14:paraId="045EF646" w14:textId="77777777" w:rsidTr="003633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2" w:type="dxa"/>
          </w:tcPr>
          <w:p w14:paraId="39913FC5"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Ministry of Emergency Situations</w:t>
            </w:r>
          </w:p>
        </w:tc>
        <w:tc>
          <w:tcPr>
            <w:cnfStyle w:val="000010000000" w:firstRow="0" w:lastRow="0" w:firstColumn="0" w:lastColumn="0" w:oddVBand="1" w:evenVBand="0" w:oddHBand="0" w:evenHBand="0" w:firstRowFirstColumn="0" w:firstRowLastColumn="0" w:lastRowFirstColumn="0" w:lastRowLastColumn="0"/>
            <w:tcW w:w="2459" w:type="dxa"/>
          </w:tcPr>
          <w:p w14:paraId="14482E07"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Flood protection</w:t>
            </w:r>
          </w:p>
        </w:tc>
        <w:tc>
          <w:tcPr>
            <w:cnfStyle w:val="000100000000" w:firstRow="0" w:lastRow="0" w:firstColumn="0" w:lastColumn="1" w:oddVBand="0" w:evenVBand="0" w:oddHBand="0" w:evenHBand="0" w:firstRowFirstColumn="0" w:firstRowLastColumn="0" w:lastRowFirstColumn="0" w:lastRowLastColumn="0"/>
            <w:tcW w:w="3865" w:type="dxa"/>
          </w:tcPr>
          <w:p w14:paraId="301A84A2"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Need for low levels in reservoirs before high spring runoffs and respective potential floods (March-May)</w:t>
            </w:r>
          </w:p>
        </w:tc>
      </w:tr>
      <w:tr w:rsidR="005F4343" w:rsidRPr="00197A87" w14:paraId="76D1DA89" w14:textId="77777777" w:rsidTr="003633ED">
        <w:tc>
          <w:tcPr>
            <w:cnfStyle w:val="001000000000" w:firstRow="0" w:lastRow="0" w:firstColumn="1" w:lastColumn="0" w:oddVBand="0" w:evenVBand="0" w:oddHBand="0" w:evenHBand="0" w:firstRowFirstColumn="0" w:firstRowLastColumn="0" w:lastRowFirstColumn="0" w:lastRowLastColumn="0"/>
            <w:tcW w:w="2702" w:type="dxa"/>
          </w:tcPr>
          <w:p w14:paraId="4A1A907B"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Amelioration and Water Economy OJSC / Irrigation Water User Associations</w:t>
            </w:r>
          </w:p>
        </w:tc>
        <w:tc>
          <w:tcPr>
            <w:cnfStyle w:val="000010000000" w:firstRow="0" w:lastRow="0" w:firstColumn="0" w:lastColumn="0" w:oddVBand="1" w:evenVBand="0" w:oddHBand="0" w:evenHBand="0" w:firstRowFirstColumn="0" w:firstRowLastColumn="0" w:lastRowFirstColumn="0" w:lastRowLastColumn="0"/>
            <w:tcW w:w="2459" w:type="dxa"/>
          </w:tcPr>
          <w:p w14:paraId="7825893C"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Irrigation</w:t>
            </w:r>
          </w:p>
        </w:tc>
        <w:tc>
          <w:tcPr>
            <w:cnfStyle w:val="000100000000" w:firstRow="0" w:lastRow="0" w:firstColumn="0" w:lastColumn="1" w:oddVBand="0" w:evenVBand="0" w:oddHBand="0" w:evenHBand="0" w:firstRowFirstColumn="0" w:firstRowLastColumn="0" w:lastRowFirstColumn="0" w:lastRowLastColumn="0"/>
            <w:tcW w:w="3865" w:type="dxa"/>
          </w:tcPr>
          <w:p w14:paraId="530EB8BC"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High water offtake demands mainly during growing season (April to September).</w:t>
            </w:r>
          </w:p>
        </w:tc>
      </w:tr>
      <w:tr w:rsidR="005F4343" w:rsidRPr="00197A87" w14:paraId="4E521036" w14:textId="77777777" w:rsidTr="003633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2" w:type="dxa"/>
          </w:tcPr>
          <w:p w14:paraId="6BB9BC98"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Azersu OJSC</w:t>
            </w:r>
          </w:p>
        </w:tc>
        <w:tc>
          <w:tcPr>
            <w:cnfStyle w:val="000010000000" w:firstRow="0" w:lastRow="0" w:firstColumn="0" w:lastColumn="0" w:oddVBand="1" w:evenVBand="0" w:oddHBand="0" w:evenHBand="0" w:firstRowFirstColumn="0" w:firstRowLastColumn="0" w:lastRowFirstColumn="0" w:lastRowLastColumn="0"/>
            <w:tcW w:w="2459" w:type="dxa"/>
          </w:tcPr>
          <w:p w14:paraId="4F84F2C0"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Domestic water supply</w:t>
            </w:r>
          </w:p>
        </w:tc>
        <w:tc>
          <w:tcPr>
            <w:cnfStyle w:val="000100000000" w:firstRow="0" w:lastRow="0" w:firstColumn="0" w:lastColumn="1" w:oddVBand="0" w:evenVBand="0" w:oddHBand="0" w:evenHBand="0" w:firstRowFirstColumn="0" w:firstRowLastColumn="0" w:lastRowFirstColumn="0" w:lastRowLastColumn="0"/>
            <w:tcW w:w="3865" w:type="dxa"/>
          </w:tcPr>
          <w:p w14:paraId="3A61A05E"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Constant demand year-round, peaking with dry season (June-September)</w:t>
            </w:r>
          </w:p>
        </w:tc>
      </w:tr>
      <w:tr w:rsidR="005F4343" w:rsidRPr="00197A87" w14:paraId="5FC4AD5B" w14:textId="77777777" w:rsidTr="003633ED">
        <w:tc>
          <w:tcPr>
            <w:cnfStyle w:val="001000000000" w:firstRow="0" w:lastRow="0" w:firstColumn="1" w:lastColumn="0" w:oddVBand="0" w:evenVBand="0" w:oddHBand="0" w:evenHBand="0" w:firstRowFirstColumn="0" w:firstRowLastColumn="0" w:lastRowFirstColumn="0" w:lastRowLastColumn="0"/>
            <w:tcW w:w="2702" w:type="dxa"/>
          </w:tcPr>
          <w:p w14:paraId="3D44CE32"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Azerenergy OJSC</w:t>
            </w:r>
          </w:p>
        </w:tc>
        <w:tc>
          <w:tcPr>
            <w:cnfStyle w:val="000010000000" w:firstRow="0" w:lastRow="0" w:firstColumn="0" w:lastColumn="0" w:oddVBand="1" w:evenVBand="0" w:oddHBand="0" w:evenHBand="0" w:firstRowFirstColumn="0" w:firstRowLastColumn="0" w:lastRowFirstColumn="0" w:lastRowLastColumn="0"/>
            <w:tcW w:w="2459" w:type="dxa"/>
          </w:tcPr>
          <w:p w14:paraId="13A72132"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Hydropower production</w:t>
            </w:r>
          </w:p>
        </w:tc>
        <w:tc>
          <w:tcPr>
            <w:cnfStyle w:val="000100000000" w:firstRow="0" w:lastRow="0" w:firstColumn="0" w:lastColumn="1" w:oddVBand="0" w:evenVBand="0" w:oddHBand="0" w:evenHBand="0" w:firstRowFirstColumn="0" w:firstRowLastColumn="0" w:lastRowFirstColumn="0" w:lastRowLastColumn="0"/>
            <w:tcW w:w="3865" w:type="dxa"/>
          </w:tcPr>
          <w:p w14:paraId="0DB12427"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Constant demand for high reservoir levels and high reservoir inflows</w:t>
            </w:r>
          </w:p>
        </w:tc>
      </w:tr>
      <w:tr w:rsidR="005F4343" w:rsidRPr="00197A87" w14:paraId="682FFBEE" w14:textId="77777777" w:rsidTr="003633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2" w:type="dxa"/>
          </w:tcPr>
          <w:p w14:paraId="173B56F3"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Municipalities</w:t>
            </w:r>
          </w:p>
        </w:tc>
        <w:tc>
          <w:tcPr>
            <w:cnfStyle w:val="000010000000" w:firstRow="0" w:lastRow="0" w:firstColumn="0" w:lastColumn="0" w:oddVBand="1" w:evenVBand="0" w:oddHBand="0" w:evenHBand="0" w:firstRowFirstColumn="0" w:firstRowLastColumn="0" w:lastRowFirstColumn="0" w:lastRowLastColumn="0"/>
            <w:tcW w:w="2459" w:type="dxa"/>
          </w:tcPr>
          <w:p w14:paraId="5A83686A"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Irrigation, Domestic, Industrial, Wastewater discharge dilution</w:t>
            </w:r>
          </w:p>
        </w:tc>
        <w:tc>
          <w:tcPr>
            <w:cnfStyle w:val="000100000000" w:firstRow="0" w:lastRow="0" w:firstColumn="0" w:lastColumn="1" w:oddVBand="0" w:evenVBand="0" w:oddHBand="0" w:evenHBand="0" w:firstRowFirstColumn="0" w:firstRowLastColumn="0" w:lastRowFirstColumn="0" w:lastRowLastColumn="0"/>
            <w:tcW w:w="3865" w:type="dxa"/>
          </w:tcPr>
          <w:p w14:paraId="7E4996ED"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Year-round demand, peaking with irrigation season (April to September)</w:t>
            </w:r>
          </w:p>
        </w:tc>
      </w:tr>
      <w:tr w:rsidR="005F4343" w:rsidRPr="00197A87" w14:paraId="7BC44899" w14:textId="77777777" w:rsidTr="003633ED">
        <w:trPr>
          <w:cnfStyle w:val="010000000000" w:firstRow="0" w:lastRow="1" w:firstColumn="0" w:lastColumn="0" w:oddVBand="0" w:evenVBand="0" w:oddHBand="0" w:evenHBand="0" w:firstRowFirstColumn="0" w:firstRowLastColumn="0" w:lastRowFirstColumn="0" w:lastRowLastColumn="0"/>
        </w:trPr>
        <w:tc>
          <w:tcPr>
            <w:cnfStyle w:val="001000000001" w:firstRow="0" w:lastRow="0" w:firstColumn="1" w:lastColumn="0" w:oddVBand="0" w:evenVBand="0" w:oddHBand="0" w:evenHBand="0" w:firstRowFirstColumn="0" w:firstRowLastColumn="0" w:lastRowFirstColumn="1" w:lastRowLastColumn="0"/>
            <w:tcW w:w="2702" w:type="dxa"/>
          </w:tcPr>
          <w:p w14:paraId="13E0C0CA"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Ministry of Ecology and Natural Resources</w:t>
            </w:r>
          </w:p>
        </w:tc>
        <w:tc>
          <w:tcPr>
            <w:cnfStyle w:val="000010000000" w:firstRow="0" w:lastRow="0" w:firstColumn="0" w:lastColumn="0" w:oddVBand="1" w:evenVBand="0" w:oddHBand="0" w:evenHBand="0" w:firstRowFirstColumn="0" w:firstRowLastColumn="0" w:lastRowFirstColumn="0" w:lastRowLastColumn="0"/>
            <w:tcW w:w="2459" w:type="dxa"/>
          </w:tcPr>
          <w:p w14:paraId="3050CB5E"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Environmental flow</w:t>
            </w:r>
          </w:p>
        </w:tc>
        <w:tc>
          <w:tcPr>
            <w:cnfStyle w:val="000100000010" w:firstRow="0" w:lastRow="0" w:firstColumn="0" w:lastColumn="1" w:oddVBand="0" w:evenVBand="0" w:oddHBand="0" w:evenHBand="0" w:firstRowFirstColumn="0" w:firstRowLastColumn="0" w:lastRowFirstColumn="0" w:lastRowLastColumn="1"/>
            <w:tcW w:w="3865" w:type="dxa"/>
          </w:tcPr>
          <w:p w14:paraId="2696A1A7" w14:textId="77777777" w:rsidR="005F4343" w:rsidRPr="00197A87" w:rsidRDefault="005F4343" w:rsidP="00651C74">
            <w:pPr>
              <w:autoSpaceDE w:val="0"/>
              <w:autoSpaceDN w:val="0"/>
              <w:adjustRightInd w:val="0"/>
              <w:rPr>
                <w:rFonts w:cstheme="minorHAnsi"/>
                <w:sz w:val="24"/>
                <w:szCs w:val="24"/>
                <w:lang w:eastAsia="en-GB"/>
              </w:rPr>
            </w:pPr>
            <w:r w:rsidRPr="00197A87">
              <w:rPr>
                <w:rFonts w:cstheme="minorHAnsi"/>
                <w:sz w:val="24"/>
                <w:szCs w:val="24"/>
                <w:lang w:eastAsia="en-GB"/>
              </w:rPr>
              <w:t>Low level replication of natural flow regime with peaks in spring</w:t>
            </w:r>
          </w:p>
        </w:tc>
      </w:tr>
    </w:tbl>
    <w:p w14:paraId="342219FB" w14:textId="77777777" w:rsidR="005F4343" w:rsidRPr="00197A87" w:rsidRDefault="005F4343" w:rsidP="00651C74">
      <w:pPr>
        <w:autoSpaceDE w:val="0"/>
        <w:autoSpaceDN w:val="0"/>
        <w:adjustRightInd w:val="0"/>
        <w:jc w:val="both"/>
        <w:rPr>
          <w:rFonts w:cstheme="minorHAnsi"/>
          <w:sz w:val="24"/>
          <w:szCs w:val="24"/>
          <w:lang w:eastAsia="en-GB"/>
        </w:rPr>
      </w:pPr>
    </w:p>
    <w:p w14:paraId="1B4B8A87" w14:textId="77777777" w:rsidR="005F4343" w:rsidRPr="00197A87" w:rsidRDefault="005F4343" w:rsidP="00651C74">
      <w:pPr>
        <w:autoSpaceDE w:val="0"/>
        <w:autoSpaceDN w:val="0"/>
        <w:adjustRightInd w:val="0"/>
        <w:jc w:val="both"/>
        <w:rPr>
          <w:rFonts w:cstheme="minorHAnsi"/>
          <w:sz w:val="24"/>
          <w:szCs w:val="24"/>
          <w:lang w:eastAsia="en-GB"/>
        </w:rPr>
      </w:pPr>
      <w:r w:rsidRPr="00197A87">
        <w:rPr>
          <w:rFonts w:cstheme="minorHAnsi"/>
          <w:sz w:val="24"/>
          <w:szCs w:val="24"/>
          <w:lang w:eastAsia="en-GB"/>
        </w:rPr>
        <w:t xml:space="preserve">Highest water demands exist for irrigation water with the timing of the demand overlapping, but not sufficiently being covered by the high river flow season as the </w:t>
      </w:r>
      <w:proofErr w:type="gramStart"/>
      <w:r w:rsidRPr="00197A87">
        <w:rPr>
          <w:rFonts w:cstheme="minorHAnsi"/>
          <w:sz w:val="24"/>
          <w:szCs w:val="24"/>
          <w:lang w:eastAsia="en-GB"/>
        </w:rPr>
        <w:t>high water</w:t>
      </w:r>
      <w:proofErr w:type="gramEnd"/>
      <w:r w:rsidRPr="00197A87">
        <w:rPr>
          <w:rFonts w:cstheme="minorHAnsi"/>
          <w:sz w:val="24"/>
          <w:szCs w:val="24"/>
          <w:lang w:eastAsia="en-GB"/>
        </w:rPr>
        <w:t xml:space="preserve"> season ends in early July. Further high demand is for hydropower water with </w:t>
      </w:r>
      <w:proofErr w:type="gramStart"/>
      <w:r w:rsidRPr="00197A87">
        <w:rPr>
          <w:rFonts w:cstheme="minorHAnsi"/>
          <w:sz w:val="24"/>
          <w:szCs w:val="24"/>
          <w:lang w:eastAsia="en-GB"/>
        </w:rPr>
        <w:t>year round</w:t>
      </w:r>
      <w:proofErr w:type="gramEnd"/>
      <w:r w:rsidRPr="00197A87">
        <w:rPr>
          <w:rFonts w:cstheme="minorHAnsi"/>
          <w:sz w:val="24"/>
          <w:szCs w:val="24"/>
          <w:lang w:eastAsia="en-GB"/>
        </w:rPr>
        <w:t xml:space="preserve"> need for discharge to drive the turbines. Due to the variable nature of the runoff, conflicts may arise not only between hydropower demand and irrigation demand as direct large competitors over the water resource but also between irrigation and other water users. </w:t>
      </w:r>
      <w:proofErr w:type="gramStart"/>
      <w:r w:rsidRPr="00197A87">
        <w:rPr>
          <w:rFonts w:cstheme="minorHAnsi"/>
          <w:sz w:val="24"/>
          <w:szCs w:val="24"/>
          <w:lang w:eastAsia="en-GB"/>
        </w:rPr>
        <w:t>E.g.</w:t>
      </w:r>
      <w:proofErr w:type="gramEnd"/>
      <w:r w:rsidRPr="00197A87">
        <w:rPr>
          <w:rFonts w:cstheme="minorHAnsi"/>
          <w:sz w:val="24"/>
          <w:szCs w:val="24"/>
          <w:lang w:eastAsia="en-GB"/>
        </w:rPr>
        <w:t xml:space="preserve"> in years of low flow Azerenergy may be concerned of insufficient reservoir filling if water is diverted for irrgation. A constant conflict further arises between the hydropower demand for filled reservoirs and the flood protection demand for empty reservoirs and respective space for flood water retention.</w:t>
      </w:r>
    </w:p>
    <w:p w14:paraId="3C0E1670" w14:textId="77777777" w:rsidR="005F4343" w:rsidRPr="00197A87" w:rsidRDefault="005F4343" w:rsidP="00651C74">
      <w:pPr>
        <w:rPr>
          <w:rFonts w:cstheme="minorHAnsi"/>
          <w:sz w:val="24"/>
          <w:szCs w:val="24"/>
        </w:rPr>
      </w:pPr>
    </w:p>
    <w:p w14:paraId="6273A589" w14:textId="77777777" w:rsidR="00BF5843" w:rsidRDefault="00BF5843" w:rsidP="003E084F">
      <w:pPr>
        <w:pStyle w:val="Heading2"/>
      </w:pPr>
      <w:bookmarkStart w:id="283" w:name="_Toc88259856"/>
      <w:bookmarkStart w:id="284" w:name="_Toc135821601"/>
      <w:bookmarkStart w:id="285" w:name="_Toc135822069"/>
    </w:p>
    <w:p w14:paraId="337E99E3" w14:textId="77777777" w:rsidR="00BF5843" w:rsidRDefault="00BF5843" w:rsidP="003E084F">
      <w:pPr>
        <w:pStyle w:val="Heading2"/>
      </w:pPr>
    </w:p>
    <w:p w14:paraId="5D873637" w14:textId="09A25409" w:rsidR="005F4343" w:rsidRDefault="005F4343" w:rsidP="003E084F">
      <w:pPr>
        <w:pStyle w:val="Heading2"/>
      </w:pPr>
      <w:bookmarkStart w:id="286" w:name="_Toc162472147"/>
      <w:r w:rsidRPr="00112E9D">
        <w:t>Conclusion</w:t>
      </w:r>
      <w:bookmarkEnd w:id="283"/>
      <w:bookmarkEnd w:id="284"/>
      <w:bookmarkEnd w:id="285"/>
      <w:bookmarkEnd w:id="286"/>
    </w:p>
    <w:p w14:paraId="348ECAE3" w14:textId="77777777" w:rsidR="00274F3A" w:rsidRPr="00274F3A" w:rsidRDefault="00274F3A" w:rsidP="00274F3A">
      <w:pPr>
        <w:rPr>
          <w:lang w:val="en-US"/>
        </w:rPr>
      </w:pPr>
    </w:p>
    <w:p w14:paraId="2737C46F" w14:textId="77777777" w:rsidR="005F4343" w:rsidRPr="00197A87" w:rsidRDefault="005F4343" w:rsidP="00651C74">
      <w:pPr>
        <w:spacing w:after="240"/>
        <w:jc w:val="both"/>
        <w:rPr>
          <w:rFonts w:cstheme="minorHAnsi"/>
          <w:sz w:val="24"/>
          <w:szCs w:val="24"/>
        </w:rPr>
      </w:pPr>
      <w:r w:rsidRPr="00197A87">
        <w:rPr>
          <w:rFonts w:cstheme="minorHAnsi"/>
          <w:sz w:val="24"/>
          <w:szCs w:val="24"/>
        </w:rPr>
        <w:t xml:space="preserve">Azerbaijan's freshwater sources are ecosystems that play an invaluable role in meeting economic, domestic, and drinking water needs. Water sources of Azerbaijan also provide a wide range of values related to history, </w:t>
      </w:r>
      <w:proofErr w:type="gramStart"/>
      <w:r w:rsidRPr="00197A87">
        <w:rPr>
          <w:rFonts w:cstheme="minorHAnsi"/>
          <w:sz w:val="24"/>
          <w:szCs w:val="24"/>
        </w:rPr>
        <w:t>culture</w:t>
      </w:r>
      <w:proofErr w:type="gramEnd"/>
      <w:r w:rsidRPr="00197A87">
        <w:rPr>
          <w:rFonts w:cstheme="minorHAnsi"/>
          <w:sz w:val="24"/>
          <w:szCs w:val="24"/>
        </w:rPr>
        <w:t xml:space="preserve"> and natural peculiarities of the country. The country's lakes, rivers and springs have use and non-use values not only as a source of water, but also as natural heritage monuments of great tourist importance.</w:t>
      </w:r>
    </w:p>
    <w:p w14:paraId="217791BF" w14:textId="77777777" w:rsidR="005F4343" w:rsidRPr="00197A87" w:rsidRDefault="005F4343" w:rsidP="00651C74">
      <w:pPr>
        <w:spacing w:after="240"/>
        <w:jc w:val="both"/>
        <w:rPr>
          <w:rFonts w:cstheme="minorHAnsi"/>
          <w:sz w:val="24"/>
          <w:szCs w:val="24"/>
        </w:rPr>
      </w:pPr>
      <w:r w:rsidRPr="00197A87">
        <w:rPr>
          <w:rFonts w:cstheme="minorHAnsi"/>
          <w:sz w:val="24"/>
          <w:szCs w:val="24"/>
        </w:rPr>
        <w:t>As Azerbaijan is an arid country, it is not well supplied with water resources. Therefore, the cost of water here is higher than in humid countries. Pollution, water shortages, water losses in irrigation and drinking water systems, and prolonged droughts pose serious problems for water supply.</w:t>
      </w:r>
    </w:p>
    <w:p w14:paraId="031F0171" w14:textId="77777777" w:rsidR="005F4343" w:rsidRPr="00197A87" w:rsidRDefault="005F4343" w:rsidP="00651C74">
      <w:pPr>
        <w:spacing w:after="240"/>
        <w:jc w:val="both"/>
        <w:rPr>
          <w:rFonts w:cstheme="minorHAnsi"/>
          <w:sz w:val="24"/>
          <w:szCs w:val="24"/>
        </w:rPr>
      </w:pPr>
      <w:r w:rsidRPr="00197A87">
        <w:rPr>
          <w:rFonts w:cstheme="minorHAnsi"/>
          <w:sz w:val="24"/>
          <w:szCs w:val="24"/>
        </w:rPr>
        <w:t>Freshwater ecosystems, representing highly important areas for biodiversity conservation, play a vital role in humans` life providing key ecosystem services and benefits. In this sense, it would be appropriate to emphasize the ecological significance of all rivers in Azerbaijan. Thus, both in the Kura basin and in the Caspian Sea, small rivers have historically been migratory routes and spawning grounds for very valuable sturgeon.</w:t>
      </w:r>
    </w:p>
    <w:p w14:paraId="5786F03D" w14:textId="77777777" w:rsidR="005F4343" w:rsidRPr="00197A87" w:rsidRDefault="005F4343" w:rsidP="00651C74">
      <w:pPr>
        <w:spacing w:after="240"/>
        <w:jc w:val="both"/>
        <w:rPr>
          <w:rFonts w:cstheme="minorHAnsi"/>
          <w:sz w:val="24"/>
          <w:szCs w:val="24"/>
        </w:rPr>
      </w:pPr>
      <w:r w:rsidRPr="00197A87">
        <w:rPr>
          <w:rFonts w:cstheme="minorHAnsi"/>
          <w:sz w:val="24"/>
          <w:szCs w:val="24"/>
        </w:rPr>
        <w:t xml:space="preserve">However, in the last century, Azerbaijan's freshwater ecosystems have begun to lose their natural, </w:t>
      </w:r>
      <w:proofErr w:type="gramStart"/>
      <w:r w:rsidRPr="00197A87">
        <w:rPr>
          <w:rFonts w:cstheme="minorHAnsi"/>
          <w:sz w:val="24"/>
          <w:szCs w:val="24"/>
        </w:rPr>
        <w:t>social</w:t>
      </w:r>
      <w:proofErr w:type="gramEnd"/>
      <w:r w:rsidRPr="00197A87">
        <w:rPr>
          <w:rFonts w:cstheme="minorHAnsi"/>
          <w:sz w:val="24"/>
          <w:szCs w:val="24"/>
        </w:rPr>
        <w:t xml:space="preserve"> and economic values ​​under the influence of many factors, and this process continues apace. Excessive water intake and pollution are the main factors that threaten the existence of river ecosystems. As a result, most rivers dry up during the summer and valuable ecosystem services disappear. For example, in 2018-2020, the Kura River, the largest river in the South Caucasus, completely dried up during the dry season. Not only water intake but also climatic factors affect the reduction of water in rivers.</w:t>
      </w:r>
    </w:p>
    <w:p w14:paraId="6EBB4A19" w14:textId="77777777" w:rsidR="005F4343" w:rsidRPr="00197A87" w:rsidRDefault="005F4343" w:rsidP="00651C74">
      <w:pPr>
        <w:spacing w:after="240"/>
        <w:jc w:val="both"/>
        <w:rPr>
          <w:rFonts w:cstheme="minorHAnsi"/>
          <w:sz w:val="24"/>
          <w:szCs w:val="24"/>
        </w:rPr>
      </w:pPr>
      <w:r w:rsidRPr="00197A87">
        <w:rPr>
          <w:rFonts w:cstheme="minorHAnsi"/>
          <w:sz w:val="24"/>
          <w:szCs w:val="24"/>
        </w:rPr>
        <w:t>The main threat to the existence of lake ecosystems is pollution by industrial waste and domestic wastewater. Such pollution is mainly observed in the lakes of the Absheron Peninsula. As a result, these lakes have lost their ecosystem services and their contribution to human life.</w:t>
      </w:r>
    </w:p>
    <w:p w14:paraId="22168E2E" w14:textId="77777777" w:rsidR="005F4343" w:rsidRPr="00197A87" w:rsidRDefault="005F4343" w:rsidP="00651C74">
      <w:pPr>
        <w:spacing w:after="240"/>
        <w:jc w:val="both"/>
        <w:rPr>
          <w:rFonts w:cstheme="minorHAnsi"/>
          <w:sz w:val="24"/>
          <w:szCs w:val="24"/>
        </w:rPr>
      </w:pPr>
      <w:r w:rsidRPr="00197A87">
        <w:rPr>
          <w:rFonts w:cstheme="minorHAnsi"/>
          <w:sz w:val="24"/>
          <w:szCs w:val="24"/>
        </w:rPr>
        <w:t xml:space="preserve">No matter how difficult it is to get out of the current situation, it requires urgent measures. Water abstraction from rivers should be reduced, and various activities should be carried out to pollute both rivers and lakes. These activities include, </w:t>
      </w:r>
      <w:proofErr w:type="gramStart"/>
      <w:r w:rsidRPr="00197A87">
        <w:rPr>
          <w:rFonts w:cstheme="minorHAnsi"/>
          <w:sz w:val="24"/>
          <w:szCs w:val="24"/>
        </w:rPr>
        <w:t>first of all</w:t>
      </w:r>
      <w:proofErr w:type="gramEnd"/>
      <w:r w:rsidRPr="00197A87">
        <w:rPr>
          <w:rFonts w:cstheme="minorHAnsi"/>
          <w:sz w:val="24"/>
          <w:szCs w:val="24"/>
        </w:rPr>
        <w:t>, the transition to modern irrigation and production technologies, and the increase of political cooperation in transboundary river basins. The transition to integrated basin management can play an important role in the recovery of rivers.</w:t>
      </w:r>
    </w:p>
    <w:p w14:paraId="7A117A3D" w14:textId="49EA2099" w:rsidR="00112E9D" w:rsidRDefault="005F4343" w:rsidP="00112E9D">
      <w:pPr>
        <w:spacing w:after="240"/>
        <w:jc w:val="both"/>
        <w:rPr>
          <w:rFonts w:cstheme="minorHAnsi"/>
          <w:sz w:val="24"/>
          <w:szCs w:val="24"/>
        </w:rPr>
      </w:pPr>
      <w:r w:rsidRPr="00197A87">
        <w:rPr>
          <w:rFonts w:cstheme="minorHAnsi"/>
          <w:sz w:val="24"/>
          <w:szCs w:val="24"/>
        </w:rPr>
        <w:t>It is important to implement numerous rehabilitation projects to restore polluted lakes. If the Absheron Lakes are restored, the ecological well-being of the Absheron Peninsula, home to more than 4 million people, will increase, and lake ecosystems will contribute to increased tourism and recreational activities</w:t>
      </w:r>
      <w:r w:rsidR="00112E9D">
        <w:rPr>
          <w:rFonts w:cstheme="minorHAnsi"/>
          <w:sz w:val="24"/>
          <w:szCs w:val="24"/>
        </w:rPr>
        <w:t>.</w:t>
      </w:r>
    </w:p>
    <w:p w14:paraId="307D57C1" w14:textId="16FC8FE1" w:rsidR="00112E9D" w:rsidRDefault="00112E9D" w:rsidP="00112E9D">
      <w:pPr>
        <w:spacing w:after="240"/>
        <w:jc w:val="both"/>
        <w:rPr>
          <w:rFonts w:cstheme="minorHAnsi"/>
          <w:sz w:val="24"/>
          <w:szCs w:val="24"/>
        </w:rPr>
      </w:pPr>
    </w:p>
    <w:p w14:paraId="74337B31" w14:textId="77777777" w:rsidR="00112E9D" w:rsidRDefault="00112E9D" w:rsidP="00112E9D">
      <w:pPr>
        <w:spacing w:after="240"/>
        <w:jc w:val="both"/>
        <w:rPr>
          <w:rFonts w:cstheme="minorHAnsi"/>
          <w:sz w:val="24"/>
          <w:szCs w:val="24"/>
        </w:rPr>
      </w:pPr>
    </w:p>
    <w:p w14:paraId="6351692D" w14:textId="77777777" w:rsidR="00037562" w:rsidRPr="00037562" w:rsidRDefault="00037562" w:rsidP="00037562">
      <w:pPr>
        <w:rPr>
          <w:lang w:val="ru-RU"/>
        </w:rPr>
      </w:pPr>
      <w:bookmarkStart w:id="287" w:name="_Toc135821602"/>
      <w:bookmarkStart w:id="288" w:name="_Toc135822070"/>
    </w:p>
    <w:p w14:paraId="51469DBA" w14:textId="77777777" w:rsidR="003633ED" w:rsidRDefault="003633ED" w:rsidP="003E084F">
      <w:pPr>
        <w:pStyle w:val="Heading2"/>
      </w:pPr>
    </w:p>
    <w:p w14:paraId="6EA3FF4F" w14:textId="3A831197" w:rsidR="00112E9D" w:rsidRDefault="00112E9D" w:rsidP="003E084F">
      <w:pPr>
        <w:pStyle w:val="Heading2"/>
      </w:pPr>
      <w:bookmarkStart w:id="289" w:name="_Toc162472148"/>
      <w:r w:rsidRPr="00112E9D">
        <w:t>Reference</w:t>
      </w:r>
      <w:r>
        <w:t>s</w:t>
      </w:r>
      <w:bookmarkEnd w:id="287"/>
      <w:bookmarkEnd w:id="288"/>
      <w:bookmarkEnd w:id="289"/>
    </w:p>
    <w:p w14:paraId="56433725" w14:textId="77777777" w:rsidR="00274F3A" w:rsidRPr="00274F3A" w:rsidRDefault="00274F3A" w:rsidP="00274F3A">
      <w:pPr>
        <w:rPr>
          <w:lang w:val="en-US"/>
        </w:rPr>
      </w:pPr>
    </w:p>
    <w:p w14:paraId="24865B68" w14:textId="77777777" w:rsidR="00112E9D" w:rsidRPr="00112E9D" w:rsidRDefault="00112E9D" w:rsidP="00112E9D">
      <w:pPr>
        <w:spacing w:after="240"/>
        <w:jc w:val="both"/>
        <w:rPr>
          <w:rFonts w:cstheme="minorHAnsi"/>
          <w:sz w:val="24"/>
          <w:szCs w:val="24"/>
        </w:rPr>
      </w:pPr>
      <w:r w:rsidRPr="00112E9D">
        <w:rPr>
          <w:rFonts w:cstheme="minorHAnsi"/>
          <w:sz w:val="24"/>
          <w:szCs w:val="24"/>
        </w:rPr>
        <w:t>1.</w:t>
      </w:r>
      <w:r w:rsidRPr="00112E9D">
        <w:rPr>
          <w:rFonts w:cstheme="minorHAnsi"/>
          <w:sz w:val="24"/>
          <w:szCs w:val="24"/>
        </w:rPr>
        <w:tab/>
        <w:t>Abbasov R. (2018b) School Based Disaster Risk Management. In: Community-Based Disaster Risk Management in Azerbaijan. SpringerBriefs in Geography. Springer, Cham. https://doi.org/10.1007/978-3-319-69653-9_3</w:t>
      </w:r>
    </w:p>
    <w:p w14:paraId="516D793A" w14:textId="77777777" w:rsidR="00112E9D" w:rsidRPr="00112E9D" w:rsidRDefault="00112E9D" w:rsidP="00112E9D">
      <w:pPr>
        <w:spacing w:after="240"/>
        <w:jc w:val="both"/>
        <w:rPr>
          <w:rFonts w:cstheme="minorHAnsi"/>
          <w:sz w:val="24"/>
          <w:szCs w:val="24"/>
        </w:rPr>
      </w:pPr>
      <w:r w:rsidRPr="00112E9D">
        <w:rPr>
          <w:rFonts w:cstheme="minorHAnsi"/>
          <w:sz w:val="24"/>
          <w:szCs w:val="24"/>
        </w:rPr>
        <w:t>2.</w:t>
      </w:r>
      <w:r w:rsidRPr="00112E9D">
        <w:rPr>
          <w:rFonts w:cstheme="minorHAnsi"/>
          <w:sz w:val="24"/>
          <w:szCs w:val="24"/>
        </w:rPr>
        <w:tab/>
        <w:t>Abbasov, R. K., &amp; Mahmudov, R. N. (2009). Analysis of non-climatic origins of floods in the downstream part of the Kura River, Azerbaijan. Natural hazards, 50(2), 235-248</w:t>
      </w:r>
    </w:p>
    <w:p w14:paraId="6FD074BE" w14:textId="77777777" w:rsidR="00112E9D" w:rsidRPr="00112E9D" w:rsidRDefault="00112E9D" w:rsidP="00112E9D">
      <w:pPr>
        <w:spacing w:after="240"/>
        <w:jc w:val="both"/>
        <w:rPr>
          <w:rFonts w:cstheme="minorHAnsi"/>
          <w:sz w:val="24"/>
          <w:szCs w:val="24"/>
        </w:rPr>
      </w:pPr>
      <w:r w:rsidRPr="00112E9D">
        <w:rPr>
          <w:rFonts w:cstheme="minorHAnsi"/>
          <w:sz w:val="24"/>
          <w:szCs w:val="24"/>
        </w:rPr>
        <w:t>3.</w:t>
      </w:r>
      <w:r w:rsidRPr="00112E9D">
        <w:rPr>
          <w:rFonts w:cstheme="minorHAnsi"/>
          <w:sz w:val="24"/>
          <w:szCs w:val="24"/>
        </w:rPr>
        <w:tab/>
        <w:t>Abbasov, R. K., &amp; Smakhtin, V. U. (2009). Introducing environmental thresholds into water withdrawal management of mountain streams in the Kura River basin, Azerbaijan. Hydrological Sciences Journal, 54(6), 1068-1078.</w:t>
      </w:r>
    </w:p>
    <w:p w14:paraId="2B1B9296" w14:textId="77777777" w:rsidR="00112E9D" w:rsidRPr="00112E9D" w:rsidRDefault="00112E9D" w:rsidP="00112E9D">
      <w:pPr>
        <w:spacing w:after="240"/>
        <w:jc w:val="both"/>
        <w:rPr>
          <w:rFonts w:cstheme="minorHAnsi"/>
          <w:sz w:val="24"/>
          <w:szCs w:val="24"/>
        </w:rPr>
      </w:pPr>
      <w:r w:rsidRPr="00112E9D">
        <w:rPr>
          <w:rFonts w:cstheme="minorHAnsi"/>
          <w:sz w:val="24"/>
          <w:szCs w:val="24"/>
        </w:rPr>
        <w:t>4.</w:t>
      </w:r>
      <w:r w:rsidRPr="00112E9D">
        <w:rPr>
          <w:rFonts w:cstheme="minorHAnsi"/>
          <w:sz w:val="24"/>
          <w:szCs w:val="24"/>
        </w:rPr>
        <w:tab/>
        <w:t>Abbasov, R. K., &amp; Smakhtin, V. U. (2012). Indexing the environmental vulnerability of mountain streams in Azerbaijan. Mountain Research and Development, 32(1), 73-82.</w:t>
      </w:r>
    </w:p>
    <w:p w14:paraId="5BD35E2E" w14:textId="77777777" w:rsidR="00112E9D" w:rsidRPr="00112E9D" w:rsidRDefault="00112E9D" w:rsidP="00112E9D">
      <w:pPr>
        <w:spacing w:after="240"/>
        <w:jc w:val="both"/>
        <w:rPr>
          <w:rFonts w:cstheme="minorHAnsi"/>
          <w:sz w:val="24"/>
          <w:szCs w:val="24"/>
        </w:rPr>
      </w:pPr>
      <w:r w:rsidRPr="00112E9D">
        <w:rPr>
          <w:rFonts w:cstheme="minorHAnsi"/>
          <w:sz w:val="24"/>
          <w:szCs w:val="24"/>
        </w:rPr>
        <w:t>5.</w:t>
      </w:r>
      <w:r w:rsidRPr="00112E9D">
        <w:rPr>
          <w:rFonts w:cstheme="minorHAnsi"/>
          <w:sz w:val="24"/>
          <w:szCs w:val="24"/>
        </w:rPr>
        <w:tab/>
        <w:t xml:space="preserve">Abbasov, R., (2018a). Community-based disaster risk management in Azerbaijan. Springer International Publishing. </w:t>
      </w:r>
    </w:p>
    <w:p w14:paraId="56D0F4CF" w14:textId="77777777" w:rsidR="00112E9D" w:rsidRPr="00112E9D" w:rsidRDefault="00112E9D" w:rsidP="00112E9D">
      <w:pPr>
        <w:spacing w:after="240"/>
        <w:jc w:val="both"/>
        <w:rPr>
          <w:rFonts w:cstheme="minorHAnsi"/>
          <w:sz w:val="24"/>
          <w:szCs w:val="24"/>
        </w:rPr>
      </w:pPr>
      <w:r w:rsidRPr="00112E9D">
        <w:rPr>
          <w:rFonts w:cstheme="minorHAnsi"/>
          <w:sz w:val="24"/>
          <w:szCs w:val="24"/>
        </w:rPr>
        <w:t>6.</w:t>
      </w:r>
      <w:r w:rsidRPr="00112E9D">
        <w:rPr>
          <w:rFonts w:cstheme="minorHAnsi"/>
          <w:sz w:val="24"/>
          <w:szCs w:val="24"/>
        </w:rPr>
        <w:tab/>
        <w:t xml:space="preserve">Abbasov, R., Cervantes de Blois, C.L., Sharov, P. et al. Toxic Site Identification Program in Azerbaijan. Environmental Management 64, 794–808 (2019). https://doi.org/10.1007/s00267-019-01215-1 </w:t>
      </w:r>
    </w:p>
    <w:p w14:paraId="294C8AD5" w14:textId="77777777" w:rsidR="00112E9D" w:rsidRPr="00112E9D" w:rsidRDefault="00112E9D" w:rsidP="00112E9D">
      <w:pPr>
        <w:spacing w:after="240"/>
        <w:jc w:val="both"/>
        <w:rPr>
          <w:rFonts w:cstheme="minorHAnsi"/>
          <w:sz w:val="24"/>
          <w:szCs w:val="24"/>
        </w:rPr>
      </w:pPr>
      <w:r w:rsidRPr="00112E9D">
        <w:rPr>
          <w:rFonts w:cstheme="minorHAnsi"/>
          <w:sz w:val="24"/>
          <w:szCs w:val="24"/>
        </w:rPr>
        <w:t>7.</w:t>
      </w:r>
      <w:r w:rsidRPr="00112E9D">
        <w:rPr>
          <w:rFonts w:cstheme="minorHAnsi"/>
          <w:sz w:val="24"/>
          <w:szCs w:val="24"/>
        </w:rPr>
        <w:tab/>
        <w:t>Acreman, M.C., 2001: Ethical aspects of water and ecosystems, Water Policy Journal, 3, pp. 257–265.</w:t>
      </w:r>
    </w:p>
    <w:p w14:paraId="7876DADA" w14:textId="77777777" w:rsidR="00112E9D" w:rsidRPr="00112E9D" w:rsidRDefault="00112E9D" w:rsidP="00112E9D">
      <w:pPr>
        <w:spacing w:after="240"/>
        <w:jc w:val="both"/>
        <w:rPr>
          <w:rFonts w:cstheme="minorHAnsi"/>
          <w:sz w:val="24"/>
          <w:szCs w:val="24"/>
        </w:rPr>
      </w:pPr>
      <w:r w:rsidRPr="00112E9D">
        <w:rPr>
          <w:rFonts w:cstheme="minorHAnsi"/>
          <w:sz w:val="24"/>
          <w:szCs w:val="24"/>
        </w:rPr>
        <w:t>8.</w:t>
      </w:r>
      <w:r w:rsidRPr="00112E9D">
        <w:rPr>
          <w:rFonts w:cstheme="minorHAnsi"/>
          <w:sz w:val="24"/>
          <w:szCs w:val="24"/>
        </w:rPr>
        <w:tab/>
        <w:t>Aghayev, A., &amp; Mahmudov, R. (2019). Analysis of the Kura River flooding in Azerbaijan territory in 2010 based on Hydrometeorologicall Observation and Remote Sensing. International Journal of Environment and Geoinformatics, 6(2), 205-212</w:t>
      </w:r>
    </w:p>
    <w:p w14:paraId="02B6D65C" w14:textId="77777777" w:rsidR="00112E9D" w:rsidRPr="00112E9D" w:rsidRDefault="00112E9D" w:rsidP="00112E9D">
      <w:pPr>
        <w:spacing w:after="240"/>
        <w:jc w:val="both"/>
        <w:rPr>
          <w:rFonts w:cstheme="minorHAnsi"/>
          <w:sz w:val="24"/>
          <w:szCs w:val="24"/>
        </w:rPr>
      </w:pPr>
      <w:r w:rsidRPr="00112E9D">
        <w:rPr>
          <w:rFonts w:cstheme="minorHAnsi"/>
          <w:sz w:val="24"/>
          <w:szCs w:val="24"/>
        </w:rPr>
        <w:t>9.</w:t>
      </w:r>
      <w:r w:rsidRPr="00112E9D">
        <w:rPr>
          <w:rFonts w:cstheme="minorHAnsi"/>
          <w:sz w:val="24"/>
          <w:szCs w:val="24"/>
        </w:rPr>
        <w:tab/>
        <w:t>Ahmadov Rashid, Haley, B. J., Rajabov, M., Ahmadova, S., Gurbanov, S., Colwell, R. R., &amp; Huq, A. (2013). Detection of V ibrio cholerae in environmental waters including drinking water reservoirs of A zerbaijan. Environmental microbiology reports, 5(1), 30-38.</w:t>
      </w:r>
    </w:p>
    <w:p w14:paraId="3B4A2FF5" w14:textId="77777777" w:rsidR="00112E9D" w:rsidRPr="00112E9D" w:rsidRDefault="00112E9D" w:rsidP="00112E9D">
      <w:pPr>
        <w:spacing w:after="240"/>
        <w:jc w:val="both"/>
        <w:rPr>
          <w:rFonts w:cstheme="minorHAnsi"/>
          <w:sz w:val="24"/>
          <w:szCs w:val="24"/>
        </w:rPr>
      </w:pPr>
      <w:r w:rsidRPr="00112E9D">
        <w:rPr>
          <w:rFonts w:cstheme="minorHAnsi"/>
          <w:sz w:val="24"/>
          <w:szCs w:val="24"/>
        </w:rPr>
        <w:t>10.</w:t>
      </w:r>
      <w:r w:rsidRPr="00112E9D">
        <w:rPr>
          <w:rFonts w:cstheme="minorHAnsi"/>
          <w:sz w:val="24"/>
          <w:szCs w:val="24"/>
        </w:rPr>
        <w:tab/>
        <w:t>Ahmadov, E. (2020). Water resources management to achieve sustainable development in Azerbaijan. Sustainable Futures, 2, 100030.</w:t>
      </w:r>
    </w:p>
    <w:p w14:paraId="281EAE1D" w14:textId="77777777" w:rsidR="00112E9D" w:rsidRPr="00112E9D" w:rsidRDefault="00112E9D" w:rsidP="00112E9D">
      <w:pPr>
        <w:spacing w:after="240"/>
        <w:jc w:val="both"/>
        <w:rPr>
          <w:rFonts w:cstheme="minorHAnsi"/>
          <w:sz w:val="24"/>
          <w:szCs w:val="24"/>
        </w:rPr>
      </w:pPr>
      <w:r w:rsidRPr="00112E9D">
        <w:rPr>
          <w:rFonts w:cstheme="minorHAnsi"/>
          <w:sz w:val="24"/>
          <w:szCs w:val="24"/>
        </w:rPr>
        <w:t>11.</w:t>
      </w:r>
      <w:r w:rsidRPr="00112E9D">
        <w:rPr>
          <w:rFonts w:cstheme="minorHAnsi"/>
          <w:sz w:val="24"/>
          <w:szCs w:val="24"/>
        </w:rPr>
        <w:tab/>
        <w:t>Ahmadov, E., Mehriban, S., Javadov, R., Aliyev, E., &amp; Khalilov, T. (2019). Sustainable water resources management and its quality modelling in Azerbaijan. Economic and Social Development: Book of Proceedings, 1-11.</w:t>
      </w:r>
    </w:p>
    <w:p w14:paraId="3C0A4C6D" w14:textId="77777777" w:rsidR="00112E9D" w:rsidRPr="00112E9D" w:rsidRDefault="00112E9D" w:rsidP="00112E9D">
      <w:pPr>
        <w:spacing w:after="240"/>
        <w:jc w:val="both"/>
        <w:rPr>
          <w:rFonts w:cstheme="minorHAnsi"/>
          <w:sz w:val="24"/>
          <w:szCs w:val="24"/>
        </w:rPr>
      </w:pPr>
      <w:r w:rsidRPr="00112E9D">
        <w:rPr>
          <w:rFonts w:cstheme="minorHAnsi"/>
          <w:sz w:val="24"/>
          <w:szCs w:val="24"/>
        </w:rPr>
        <w:t>12.</w:t>
      </w:r>
      <w:r w:rsidRPr="00112E9D">
        <w:rPr>
          <w:rFonts w:cstheme="minorHAnsi"/>
          <w:sz w:val="24"/>
          <w:szCs w:val="24"/>
        </w:rPr>
        <w:tab/>
        <w:t>Ahmadov, F., Guliyev, E., &amp; Mammadov, I. (2021). Public Investments to Development of Irrigation System and Main Enlightenment Issues of Climate Change Adaptation in Agriculture of Azerbaijan. Turkish Journal of Computer and Mathematics Education (TURCOMAT), 12(6), 1840-1846</w:t>
      </w:r>
    </w:p>
    <w:p w14:paraId="7222CCC8" w14:textId="77777777" w:rsidR="00112E9D" w:rsidRPr="00112E9D" w:rsidRDefault="00112E9D" w:rsidP="00112E9D">
      <w:pPr>
        <w:spacing w:after="240"/>
        <w:jc w:val="both"/>
        <w:rPr>
          <w:rFonts w:cstheme="minorHAnsi"/>
          <w:sz w:val="24"/>
          <w:szCs w:val="24"/>
        </w:rPr>
      </w:pPr>
      <w:r w:rsidRPr="00112E9D">
        <w:rPr>
          <w:rFonts w:cstheme="minorHAnsi"/>
          <w:sz w:val="24"/>
          <w:szCs w:val="24"/>
        </w:rPr>
        <w:t>13.</w:t>
      </w:r>
      <w:r w:rsidRPr="00112E9D">
        <w:rPr>
          <w:rFonts w:cstheme="minorHAnsi"/>
          <w:sz w:val="24"/>
          <w:szCs w:val="24"/>
        </w:rPr>
        <w:tab/>
        <w:t xml:space="preserve">Akhundova, A. G. (2019). The Natural Resource Potential of The Republic of Azerbaijan </w:t>
      </w:r>
      <w:proofErr w:type="gramStart"/>
      <w:r w:rsidRPr="00112E9D">
        <w:rPr>
          <w:rFonts w:cstheme="minorHAnsi"/>
          <w:sz w:val="24"/>
          <w:szCs w:val="24"/>
        </w:rPr>
        <w:t>As</w:t>
      </w:r>
      <w:proofErr w:type="gramEnd"/>
      <w:r w:rsidRPr="00112E9D">
        <w:rPr>
          <w:rFonts w:cstheme="minorHAnsi"/>
          <w:sz w:val="24"/>
          <w:szCs w:val="24"/>
        </w:rPr>
        <w:t xml:space="preserve"> A Factor In The Development Of The Tourism Industry. Science and innovation, 123</w:t>
      </w:r>
    </w:p>
    <w:p w14:paraId="3C171708" w14:textId="77777777" w:rsidR="00112E9D" w:rsidRPr="00112E9D" w:rsidRDefault="00112E9D" w:rsidP="00112E9D">
      <w:pPr>
        <w:spacing w:after="240"/>
        <w:jc w:val="both"/>
        <w:rPr>
          <w:rFonts w:cstheme="minorHAnsi"/>
          <w:sz w:val="24"/>
          <w:szCs w:val="24"/>
        </w:rPr>
      </w:pPr>
      <w:r w:rsidRPr="00112E9D">
        <w:rPr>
          <w:rFonts w:cstheme="minorHAnsi"/>
          <w:sz w:val="24"/>
          <w:szCs w:val="24"/>
        </w:rPr>
        <w:t>14.</w:t>
      </w:r>
      <w:r w:rsidRPr="00112E9D">
        <w:rPr>
          <w:rFonts w:cstheme="minorHAnsi"/>
          <w:sz w:val="24"/>
          <w:szCs w:val="24"/>
        </w:rPr>
        <w:tab/>
        <w:t>Alakbarov, A., &amp; Imanov, F. (2010). Transboundary Aquifers of Azerbaijan: Current Conditions</w:t>
      </w:r>
    </w:p>
    <w:p w14:paraId="5CDB69D8" w14:textId="77777777" w:rsidR="00112E9D" w:rsidRPr="00112E9D" w:rsidRDefault="00112E9D" w:rsidP="00112E9D">
      <w:pPr>
        <w:spacing w:after="240"/>
        <w:jc w:val="both"/>
        <w:rPr>
          <w:rFonts w:cstheme="minorHAnsi"/>
          <w:sz w:val="24"/>
          <w:szCs w:val="24"/>
        </w:rPr>
      </w:pPr>
      <w:r w:rsidRPr="00112E9D">
        <w:rPr>
          <w:rFonts w:cstheme="minorHAnsi"/>
          <w:sz w:val="24"/>
          <w:szCs w:val="24"/>
        </w:rPr>
        <w:t>15.</w:t>
      </w:r>
      <w:r w:rsidRPr="00112E9D">
        <w:rPr>
          <w:rFonts w:cstheme="minorHAnsi"/>
          <w:sz w:val="24"/>
          <w:szCs w:val="24"/>
        </w:rPr>
        <w:tab/>
        <w:t>Aliev, A. M., Yusifov, R. Y., Tairov, A. Z., Sarydzhanov, A. A., Mirzoeva, R. Y., &amp; Yusifov, Y. G. (2011). Mathematical modeling of seawater desalination by the gas hydrate method. Theoretical Foundations of Chemical Engineering, 45(2), 185-189</w:t>
      </w:r>
    </w:p>
    <w:p w14:paraId="6878586F" w14:textId="77777777" w:rsidR="00112E9D" w:rsidRPr="00112E9D" w:rsidRDefault="00112E9D" w:rsidP="00112E9D">
      <w:pPr>
        <w:spacing w:after="240"/>
        <w:jc w:val="both"/>
        <w:rPr>
          <w:rFonts w:cstheme="minorHAnsi"/>
          <w:sz w:val="24"/>
          <w:szCs w:val="24"/>
        </w:rPr>
      </w:pPr>
      <w:r w:rsidRPr="00112E9D">
        <w:rPr>
          <w:rFonts w:cstheme="minorHAnsi"/>
          <w:sz w:val="24"/>
          <w:szCs w:val="24"/>
        </w:rPr>
        <w:t>16.</w:t>
      </w:r>
      <w:r w:rsidRPr="00112E9D">
        <w:rPr>
          <w:rFonts w:cstheme="minorHAnsi"/>
          <w:sz w:val="24"/>
          <w:szCs w:val="24"/>
        </w:rPr>
        <w:tab/>
        <w:t>Aliyev, F. G., &amp; Khalilova, H. K. (2014). The anthropogenic impact on surface water resources in Azerbaijan. Energy &amp; environment, 25(2), 343-356.</w:t>
      </w:r>
    </w:p>
    <w:p w14:paraId="6BE599C6" w14:textId="77777777" w:rsidR="00112E9D" w:rsidRPr="00112E9D" w:rsidRDefault="00112E9D" w:rsidP="00112E9D">
      <w:pPr>
        <w:spacing w:after="240"/>
        <w:jc w:val="both"/>
        <w:rPr>
          <w:rFonts w:cstheme="minorHAnsi"/>
          <w:sz w:val="24"/>
          <w:szCs w:val="24"/>
        </w:rPr>
      </w:pPr>
      <w:r w:rsidRPr="00112E9D">
        <w:rPr>
          <w:rFonts w:cstheme="minorHAnsi"/>
          <w:sz w:val="24"/>
          <w:szCs w:val="24"/>
        </w:rPr>
        <w:t>17.</w:t>
      </w:r>
      <w:r w:rsidRPr="00112E9D">
        <w:rPr>
          <w:rFonts w:cstheme="minorHAnsi"/>
          <w:sz w:val="24"/>
          <w:szCs w:val="24"/>
        </w:rPr>
        <w:tab/>
        <w:t>Aliyev, S. A., Babayev, R. K., &amp; Mammadov, E. A. (2018). Ecological problems of Absheron. Modern Science, (9), 12-14.</w:t>
      </w:r>
    </w:p>
    <w:p w14:paraId="62494002" w14:textId="77777777" w:rsidR="00112E9D" w:rsidRPr="00112E9D" w:rsidRDefault="00112E9D" w:rsidP="00112E9D">
      <w:pPr>
        <w:spacing w:after="240"/>
        <w:jc w:val="both"/>
        <w:rPr>
          <w:rFonts w:cstheme="minorHAnsi"/>
          <w:sz w:val="24"/>
          <w:szCs w:val="24"/>
        </w:rPr>
      </w:pPr>
      <w:r w:rsidRPr="00112E9D">
        <w:rPr>
          <w:rFonts w:cstheme="minorHAnsi"/>
          <w:sz w:val="24"/>
          <w:szCs w:val="24"/>
        </w:rPr>
        <w:t>18.</w:t>
      </w:r>
      <w:r w:rsidRPr="00112E9D">
        <w:rPr>
          <w:rFonts w:cstheme="minorHAnsi"/>
          <w:sz w:val="24"/>
          <w:szCs w:val="24"/>
        </w:rPr>
        <w:tab/>
        <w:t>Ansarova А, S. М. And Guseynov, A. (2021). Pollution of the Middle Part of Kura by Petro-Phenols and Their Biodegradation by Microorganisms. Journal of Complementary Medicine Research, 12(2), 1-5.</w:t>
      </w:r>
    </w:p>
    <w:p w14:paraId="2F2968F7" w14:textId="77777777" w:rsidR="00112E9D" w:rsidRPr="00112E9D" w:rsidRDefault="00112E9D" w:rsidP="00112E9D">
      <w:pPr>
        <w:spacing w:after="240"/>
        <w:jc w:val="both"/>
        <w:rPr>
          <w:rFonts w:cstheme="minorHAnsi"/>
          <w:sz w:val="24"/>
          <w:szCs w:val="24"/>
        </w:rPr>
      </w:pPr>
      <w:r w:rsidRPr="00112E9D">
        <w:rPr>
          <w:rFonts w:cstheme="minorHAnsi"/>
          <w:sz w:val="24"/>
          <w:szCs w:val="24"/>
        </w:rPr>
        <w:t>19.</w:t>
      </w:r>
      <w:r w:rsidRPr="00112E9D">
        <w:rPr>
          <w:rFonts w:cstheme="minorHAnsi"/>
          <w:sz w:val="24"/>
          <w:szCs w:val="24"/>
        </w:rPr>
        <w:tab/>
        <w:t>Aylward, B., Bandyopadhyay, J., Belausteguigotia, J. C., Borkey, P., Cassar, A. Z., Meadors, L., ... &amp; Bauer, C. (2005). Freshwater ecosystem services. Ecosystems and human well-being: policy responses, 3, 213-256.</w:t>
      </w:r>
    </w:p>
    <w:p w14:paraId="62AC9635" w14:textId="77777777" w:rsidR="00112E9D" w:rsidRPr="00112E9D" w:rsidRDefault="00112E9D" w:rsidP="00112E9D">
      <w:pPr>
        <w:spacing w:after="240"/>
        <w:jc w:val="both"/>
        <w:rPr>
          <w:rFonts w:cstheme="minorHAnsi"/>
          <w:sz w:val="24"/>
          <w:szCs w:val="24"/>
        </w:rPr>
      </w:pPr>
      <w:r w:rsidRPr="00112E9D">
        <w:rPr>
          <w:rFonts w:cstheme="minorHAnsi"/>
          <w:sz w:val="24"/>
          <w:szCs w:val="24"/>
        </w:rPr>
        <w:t>20.</w:t>
      </w:r>
      <w:r w:rsidRPr="00112E9D">
        <w:rPr>
          <w:rFonts w:cstheme="minorHAnsi"/>
          <w:sz w:val="24"/>
          <w:szCs w:val="24"/>
        </w:rPr>
        <w:tab/>
        <w:t>Arias-Arévalo, P., Martín-López, B., &amp; Gómez-Baggethun, E. (2017). Exploring intrinsic, instrumental, and relational values for sustainable management of social-ecological systems. Ecology and Society, 22(4).</w:t>
      </w:r>
    </w:p>
    <w:p w14:paraId="120B5E3A" w14:textId="77777777" w:rsidR="00112E9D" w:rsidRPr="00112E9D" w:rsidRDefault="00112E9D" w:rsidP="00112E9D">
      <w:pPr>
        <w:spacing w:after="240"/>
        <w:jc w:val="both"/>
        <w:rPr>
          <w:rFonts w:cstheme="minorHAnsi"/>
          <w:sz w:val="24"/>
          <w:szCs w:val="24"/>
        </w:rPr>
      </w:pPr>
      <w:r w:rsidRPr="00112E9D">
        <w:rPr>
          <w:rFonts w:cstheme="minorHAnsi"/>
          <w:sz w:val="24"/>
          <w:szCs w:val="24"/>
        </w:rPr>
        <w:t>21.</w:t>
      </w:r>
      <w:r w:rsidRPr="00112E9D">
        <w:rPr>
          <w:rFonts w:cstheme="minorHAnsi"/>
          <w:sz w:val="24"/>
          <w:szCs w:val="24"/>
        </w:rPr>
        <w:tab/>
        <w:t>Babayan, G. H., Sakoyan, G. A., &amp; Sahakyan, G. A. (2017). Assessing the quality of water from surface sources of drinking water supply to towns of south Armenia. Electronic Journal of Natural Sciences, 28(1).</w:t>
      </w:r>
    </w:p>
    <w:p w14:paraId="592A8AEB" w14:textId="77777777" w:rsidR="00112E9D" w:rsidRPr="00112E9D" w:rsidRDefault="00112E9D" w:rsidP="00112E9D">
      <w:pPr>
        <w:spacing w:after="240"/>
        <w:jc w:val="both"/>
        <w:rPr>
          <w:rFonts w:cstheme="minorHAnsi"/>
          <w:sz w:val="24"/>
          <w:szCs w:val="24"/>
        </w:rPr>
      </w:pPr>
      <w:r w:rsidRPr="00112E9D">
        <w:rPr>
          <w:rFonts w:cstheme="minorHAnsi"/>
          <w:sz w:val="24"/>
          <w:szCs w:val="24"/>
        </w:rPr>
        <w:t>22.</w:t>
      </w:r>
      <w:r w:rsidRPr="00112E9D">
        <w:rPr>
          <w:rFonts w:cstheme="minorHAnsi"/>
          <w:sz w:val="24"/>
          <w:szCs w:val="24"/>
        </w:rPr>
        <w:tab/>
        <w:t>Bakradze, E., Kuchava, G., &amp; Shavliashvili, L. (2017). Study of contamination of the transboundary river Kura in Georgia. European Water, (58), 365-370</w:t>
      </w:r>
    </w:p>
    <w:p w14:paraId="50204DE2" w14:textId="77777777" w:rsidR="00112E9D" w:rsidRPr="00112E9D" w:rsidRDefault="00112E9D" w:rsidP="00112E9D">
      <w:pPr>
        <w:spacing w:after="240"/>
        <w:jc w:val="both"/>
        <w:rPr>
          <w:rFonts w:cstheme="minorHAnsi"/>
          <w:sz w:val="24"/>
          <w:szCs w:val="24"/>
        </w:rPr>
      </w:pPr>
      <w:r w:rsidRPr="00112E9D">
        <w:rPr>
          <w:rFonts w:cstheme="minorHAnsi"/>
          <w:sz w:val="24"/>
          <w:szCs w:val="24"/>
        </w:rPr>
        <w:t>23.</w:t>
      </w:r>
      <w:r w:rsidRPr="00112E9D">
        <w:rPr>
          <w:rFonts w:cstheme="minorHAnsi"/>
          <w:sz w:val="24"/>
          <w:szCs w:val="24"/>
        </w:rPr>
        <w:tab/>
        <w:t>Balke, K. D., &amp; Zhu, Y. (2008). Natural water purification and water management by artificial groundwater recharge. Journal of Zhejiang University SCIENCE B, 9(3), 221-226</w:t>
      </w:r>
    </w:p>
    <w:p w14:paraId="0258C241" w14:textId="77777777" w:rsidR="00112E9D" w:rsidRPr="00112E9D" w:rsidRDefault="00112E9D" w:rsidP="00112E9D">
      <w:pPr>
        <w:spacing w:after="240"/>
        <w:jc w:val="both"/>
        <w:rPr>
          <w:rFonts w:cstheme="minorHAnsi"/>
          <w:sz w:val="24"/>
          <w:szCs w:val="24"/>
        </w:rPr>
      </w:pPr>
      <w:r w:rsidRPr="00112E9D">
        <w:rPr>
          <w:rFonts w:cstheme="minorHAnsi"/>
          <w:sz w:val="24"/>
          <w:szCs w:val="24"/>
        </w:rPr>
        <w:t>24.</w:t>
      </w:r>
      <w:r w:rsidRPr="00112E9D">
        <w:rPr>
          <w:rFonts w:cstheme="minorHAnsi"/>
          <w:sz w:val="24"/>
          <w:szCs w:val="24"/>
        </w:rPr>
        <w:tab/>
        <w:t>Boynagryan, V. R., &amp; Stepanyan, V. E. (2015). The Dangerous Natural Processes in the Territory of the Republic of Armenia and Protection of Anthropogenic Objects and Population from Their Negative Influence. Engaging the Public to Fight the Consequences of Terrorism and Disasters, 120, 202.</w:t>
      </w:r>
    </w:p>
    <w:p w14:paraId="2220E15A" w14:textId="77777777" w:rsidR="00112E9D" w:rsidRPr="00112E9D" w:rsidRDefault="00112E9D" w:rsidP="00112E9D">
      <w:pPr>
        <w:spacing w:after="240"/>
        <w:jc w:val="both"/>
        <w:rPr>
          <w:rFonts w:cstheme="minorHAnsi"/>
          <w:sz w:val="24"/>
          <w:szCs w:val="24"/>
        </w:rPr>
      </w:pPr>
      <w:r w:rsidRPr="00112E9D">
        <w:rPr>
          <w:rFonts w:cstheme="minorHAnsi"/>
          <w:sz w:val="24"/>
          <w:szCs w:val="24"/>
        </w:rPr>
        <w:t>25.</w:t>
      </w:r>
      <w:r w:rsidRPr="00112E9D">
        <w:rPr>
          <w:rFonts w:cstheme="minorHAnsi"/>
          <w:sz w:val="24"/>
          <w:szCs w:val="24"/>
        </w:rPr>
        <w:tab/>
        <w:t>Broadbent, C. D., Brookshire, D. S., Goodrich, D., Dixon, M. D., Brand, L. A., Thacher, J., &amp; Stewart, S. (2015). Valuing preservation and restoration alternatives for ecosystem services in the southwestern USA. Ecohydrology, 8(5), 851-862.</w:t>
      </w:r>
    </w:p>
    <w:p w14:paraId="6271F3D7" w14:textId="77777777" w:rsidR="00112E9D" w:rsidRPr="00112E9D" w:rsidRDefault="00112E9D" w:rsidP="00112E9D">
      <w:pPr>
        <w:spacing w:after="240"/>
        <w:jc w:val="both"/>
        <w:rPr>
          <w:rFonts w:cstheme="minorHAnsi"/>
          <w:sz w:val="24"/>
          <w:szCs w:val="24"/>
        </w:rPr>
      </w:pPr>
      <w:r w:rsidRPr="00112E9D">
        <w:rPr>
          <w:rFonts w:cstheme="minorHAnsi"/>
          <w:sz w:val="24"/>
          <w:szCs w:val="24"/>
        </w:rPr>
        <w:t>26.</w:t>
      </w:r>
      <w:r w:rsidRPr="00112E9D">
        <w:rPr>
          <w:rFonts w:cstheme="minorHAnsi"/>
          <w:sz w:val="24"/>
          <w:szCs w:val="24"/>
        </w:rPr>
        <w:tab/>
        <w:t>Campana, M. E., Vener, B. B., Kekelidze, N. P., Suleymanov, B., &amp; Saghatelyan, A. (2008). Science for Peace: Monitoring Water Quality and Quantity in the Kura—Araks Basin of the South Caucasus. In Transboundary water resources: A foundation for regional stability in Central Asia (pp. 153-170). Springer, Dordrecht</w:t>
      </w:r>
    </w:p>
    <w:p w14:paraId="48A46E26" w14:textId="77777777" w:rsidR="00112E9D" w:rsidRPr="00112E9D" w:rsidRDefault="00112E9D" w:rsidP="00112E9D">
      <w:pPr>
        <w:spacing w:after="240"/>
        <w:jc w:val="both"/>
        <w:rPr>
          <w:rFonts w:cstheme="minorHAnsi"/>
          <w:sz w:val="24"/>
          <w:szCs w:val="24"/>
        </w:rPr>
      </w:pPr>
      <w:r w:rsidRPr="00112E9D">
        <w:rPr>
          <w:rFonts w:cstheme="minorHAnsi"/>
          <w:sz w:val="24"/>
          <w:szCs w:val="24"/>
        </w:rPr>
        <w:t>27.</w:t>
      </w:r>
      <w:r w:rsidRPr="00112E9D">
        <w:rPr>
          <w:rFonts w:cstheme="minorHAnsi"/>
          <w:sz w:val="24"/>
          <w:szCs w:val="24"/>
        </w:rPr>
        <w:tab/>
        <w:t>Chan, K. M., Goldstein, J., Satterfield, T., Hannahs, N., Kikiloi, K., Naidoo, R., ... &amp; Woodside, U. (2011). Cultural services and non-use values. Natural capital: Theory and practice of mapping ecosystem services, 206-228</w:t>
      </w:r>
    </w:p>
    <w:p w14:paraId="672288FC" w14:textId="77777777" w:rsidR="00112E9D" w:rsidRPr="00112E9D" w:rsidRDefault="00112E9D" w:rsidP="00112E9D">
      <w:pPr>
        <w:spacing w:after="240"/>
        <w:jc w:val="both"/>
        <w:rPr>
          <w:rFonts w:cstheme="minorHAnsi"/>
          <w:sz w:val="24"/>
          <w:szCs w:val="24"/>
        </w:rPr>
      </w:pPr>
      <w:r w:rsidRPr="00112E9D">
        <w:rPr>
          <w:rFonts w:cstheme="minorHAnsi"/>
          <w:sz w:val="24"/>
          <w:szCs w:val="24"/>
        </w:rPr>
        <w:t>28.</w:t>
      </w:r>
      <w:r w:rsidRPr="00112E9D">
        <w:rPr>
          <w:rFonts w:cstheme="minorHAnsi"/>
          <w:sz w:val="24"/>
          <w:szCs w:val="24"/>
        </w:rPr>
        <w:tab/>
        <w:t>Corrigan, J. R., Egan, K. J., &amp; Downing, J. A. (2009). Aesthetic values of lakes and rivers. Encyclopedia of Inland Waters, 14-24</w:t>
      </w:r>
    </w:p>
    <w:p w14:paraId="32EE1BF1" w14:textId="77777777" w:rsidR="00112E9D" w:rsidRPr="00112E9D" w:rsidRDefault="00112E9D" w:rsidP="00112E9D">
      <w:pPr>
        <w:spacing w:after="240"/>
        <w:jc w:val="both"/>
        <w:rPr>
          <w:rFonts w:cstheme="minorHAnsi"/>
          <w:sz w:val="24"/>
          <w:szCs w:val="24"/>
        </w:rPr>
      </w:pPr>
      <w:r w:rsidRPr="00112E9D">
        <w:rPr>
          <w:rFonts w:cstheme="minorHAnsi"/>
          <w:sz w:val="24"/>
          <w:szCs w:val="24"/>
        </w:rPr>
        <w:t>29.</w:t>
      </w:r>
      <w:r w:rsidRPr="00112E9D">
        <w:rPr>
          <w:rFonts w:cstheme="minorHAnsi"/>
          <w:sz w:val="24"/>
          <w:szCs w:val="24"/>
        </w:rPr>
        <w:tab/>
        <w:t xml:space="preserve">Costanza, R., d’Arge, R., De Groot, R.S., Farber, S., Grasso, M., Hannon, B., Limburg, K., Naeem, S., O’Neill, R.V., Paruel, J., Raskin, R.G., Sutton, P., Van den Belt, M., 1997. The value of the world’s ecosystem service and natural capital. Nature 387, 253–260. </w:t>
      </w:r>
    </w:p>
    <w:p w14:paraId="73B2B1B5" w14:textId="77777777" w:rsidR="00112E9D" w:rsidRPr="00112E9D" w:rsidRDefault="00112E9D" w:rsidP="00112E9D">
      <w:pPr>
        <w:spacing w:after="240"/>
        <w:jc w:val="both"/>
        <w:rPr>
          <w:rFonts w:cstheme="minorHAnsi"/>
          <w:sz w:val="24"/>
          <w:szCs w:val="24"/>
        </w:rPr>
      </w:pPr>
      <w:r w:rsidRPr="00112E9D">
        <w:rPr>
          <w:rFonts w:cstheme="minorHAnsi"/>
          <w:sz w:val="24"/>
          <w:szCs w:val="24"/>
        </w:rPr>
        <w:t>30.</w:t>
      </w:r>
      <w:r w:rsidRPr="00112E9D">
        <w:rPr>
          <w:rFonts w:cstheme="minorHAnsi"/>
          <w:sz w:val="24"/>
          <w:szCs w:val="24"/>
        </w:rPr>
        <w:tab/>
        <w:t>Daniel, T. C., Muhar, A., Arnberger, A., Aznar, O., Boyd, J. W., Chan, K. M., ... &amp; von der Dunk, A. (2012). Contributions of cultural services to the ecosystem services agenda. Proceedings of the National Academy of Sciences, 109(23), 8812-8819</w:t>
      </w:r>
    </w:p>
    <w:p w14:paraId="29585FB2" w14:textId="77777777" w:rsidR="00112E9D" w:rsidRPr="00112E9D" w:rsidRDefault="00112E9D" w:rsidP="00112E9D">
      <w:pPr>
        <w:spacing w:after="240"/>
        <w:jc w:val="both"/>
        <w:rPr>
          <w:rFonts w:cstheme="minorHAnsi"/>
          <w:sz w:val="24"/>
          <w:szCs w:val="24"/>
        </w:rPr>
      </w:pPr>
      <w:r w:rsidRPr="00112E9D">
        <w:rPr>
          <w:rFonts w:cstheme="minorHAnsi"/>
          <w:sz w:val="24"/>
          <w:szCs w:val="24"/>
        </w:rPr>
        <w:t>31.</w:t>
      </w:r>
      <w:r w:rsidRPr="00112E9D">
        <w:rPr>
          <w:rFonts w:cstheme="minorHAnsi"/>
          <w:sz w:val="24"/>
          <w:szCs w:val="24"/>
        </w:rPr>
        <w:tab/>
        <w:t>Fatullaev G.Y. (2002) Contemporary changes of water resources and water regime of the South Caucasus (within the Caspian Basin), Baku, 2002 -167 p. (in Russian)</w:t>
      </w:r>
    </w:p>
    <w:p w14:paraId="3E5BFBB7" w14:textId="77777777" w:rsidR="00112E9D" w:rsidRPr="00112E9D" w:rsidRDefault="00112E9D" w:rsidP="00112E9D">
      <w:pPr>
        <w:spacing w:after="240"/>
        <w:jc w:val="both"/>
        <w:rPr>
          <w:rFonts w:cstheme="minorHAnsi"/>
          <w:sz w:val="24"/>
          <w:szCs w:val="24"/>
        </w:rPr>
      </w:pPr>
      <w:r w:rsidRPr="00112E9D">
        <w:rPr>
          <w:rFonts w:cstheme="minorHAnsi"/>
          <w:sz w:val="24"/>
          <w:szCs w:val="24"/>
        </w:rPr>
        <w:t>32.</w:t>
      </w:r>
      <w:r w:rsidRPr="00112E9D">
        <w:rPr>
          <w:rFonts w:cstheme="minorHAnsi"/>
          <w:sz w:val="24"/>
          <w:szCs w:val="24"/>
        </w:rPr>
        <w:tab/>
        <w:t>Gulamirov, A. M., Garibov, R. G., Allahverdiyev, G. R., Shiraliyeva, H. N., Alihuseynova, A. R., &amp; Mirzayev, N. A. (2018). Research of pollution’s level of the Araz river by xenobiotics and pathogenic microorganisms, chemical and radiological ways of purification of water’s samples. Azerbaijan chemical journal, (4)</w:t>
      </w:r>
    </w:p>
    <w:p w14:paraId="69D48354" w14:textId="77777777" w:rsidR="00112E9D" w:rsidRPr="00112E9D" w:rsidRDefault="00112E9D" w:rsidP="00112E9D">
      <w:pPr>
        <w:spacing w:after="240"/>
        <w:jc w:val="both"/>
        <w:rPr>
          <w:rFonts w:cstheme="minorHAnsi"/>
          <w:sz w:val="24"/>
          <w:szCs w:val="24"/>
        </w:rPr>
      </w:pPr>
      <w:r w:rsidRPr="00112E9D">
        <w:rPr>
          <w:rFonts w:cstheme="minorHAnsi"/>
          <w:sz w:val="24"/>
          <w:szCs w:val="24"/>
        </w:rPr>
        <w:t>33.</w:t>
      </w:r>
      <w:r w:rsidRPr="00112E9D">
        <w:rPr>
          <w:rFonts w:cstheme="minorHAnsi"/>
          <w:sz w:val="24"/>
          <w:szCs w:val="24"/>
        </w:rPr>
        <w:tab/>
        <w:t>Haab, T. C., &amp; McConnell, K. E. (2002). Valuing environmental and natural resources: the econometrics of non-market valuation. Edward Elgar Publishing</w:t>
      </w:r>
    </w:p>
    <w:p w14:paraId="18BF2448" w14:textId="77777777" w:rsidR="00112E9D" w:rsidRPr="00112E9D" w:rsidRDefault="00112E9D" w:rsidP="00112E9D">
      <w:pPr>
        <w:spacing w:after="240"/>
        <w:jc w:val="both"/>
        <w:rPr>
          <w:rFonts w:cstheme="minorHAnsi"/>
          <w:sz w:val="24"/>
          <w:szCs w:val="24"/>
        </w:rPr>
      </w:pPr>
      <w:r w:rsidRPr="00112E9D">
        <w:rPr>
          <w:rFonts w:cstheme="minorHAnsi"/>
          <w:sz w:val="24"/>
          <w:szCs w:val="24"/>
        </w:rPr>
        <w:t>34.</w:t>
      </w:r>
      <w:r w:rsidRPr="00112E9D">
        <w:rPr>
          <w:rFonts w:cstheme="minorHAnsi"/>
          <w:sz w:val="24"/>
          <w:szCs w:val="24"/>
        </w:rPr>
        <w:tab/>
        <w:t>Hajiyeva, S., Aliyeva, T., &amp; Yusifova, M. (2020). The ecological state of Boyuk Shor lake of Azerbaijan. Environmental Monitoring and Assessment, 192(12), 1-11.</w:t>
      </w:r>
    </w:p>
    <w:p w14:paraId="77DF8DCF" w14:textId="77777777" w:rsidR="00112E9D" w:rsidRPr="00112E9D" w:rsidRDefault="00112E9D" w:rsidP="00112E9D">
      <w:pPr>
        <w:spacing w:after="240"/>
        <w:jc w:val="both"/>
        <w:rPr>
          <w:rFonts w:cstheme="minorHAnsi"/>
          <w:sz w:val="24"/>
          <w:szCs w:val="24"/>
        </w:rPr>
      </w:pPr>
      <w:r w:rsidRPr="00112E9D">
        <w:rPr>
          <w:rFonts w:cstheme="minorHAnsi"/>
          <w:sz w:val="24"/>
          <w:szCs w:val="24"/>
        </w:rPr>
        <w:t>35.</w:t>
      </w:r>
      <w:r w:rsidRPr="00112E9D">
        <w:rPr>
          <w:rFonts w:cstheme="minorHAnsi"/>
          <w:sz w:val="24"/>
          <w:szCs w:val="24"/>
        </w:rPr>
        <w:tab/>
        <w:t>Hernández-Morcillo, M., Plieninger, T., &amp; Bieling, C. (2013). An empirical review of cultural ecosystem service indicators. Ecological indicators, 29, 434-444</w:t>
      </w:r>
    </w:p>
    <w:p w14:paraId="56502C1E" w14:textId="77777777" w:rsidR="00112E9D" w:rsidRPr="00112E9D" w:rsidRDefault="00112E9D" w:rsidP="00112E9D">
      <w:pPr>
        <w:spacing w:after="240"/>
        <w:jc w:val="both"/>
        <w:rPr>
          <w:rFonts w:cstheme="minorHAnsi"/>
          <w:sz w:val="24"/>
          <w:szCs w:val="24"/>
        </w:rPr>
      </w:pPr>
      <w:r w:rsidRPr="00112E9D">
        <w:rPr>
          <w:rFonts w:cstheme="minorHAnsi"/>
          <w:sz w:val="24"/>
          <w:szCs w:val="24"/>
          <w:lang w:val="it-IT"/>
        </w:rPr>
        <w:t>36.</w:t>
      </w:r>
      <w:r w:rsidRPr="00112E9D">
        <w:rPr>
          <w:rFonts w:cstheme="minorHAnsi"/>
          <w:sz w:val="24"/>
          <w:szCs w:val="24"/>
          <w:lang w:val="it-IT"/>
        </w:rPr>
        <w:tab/>
        <w:t xml:space="preserve">Imanov, F., Ismayilov, V., &amp; Hasanova, N. (2009). </w:t>
      </w:r>
      <w:r w:rsidRPr="00112E9D">
        <w:rPr>
          <w:rFonts w:cstheme="minorHAnsi"/>
          <w:sz w:val="24"/>
          <w:szCs w:val="24"/>
        </w:rPr>
        <w:t xml:space="preserve">Floods and Mudflows </w:t>
      </w:r>
      <w:proofErr w:type="gramStart"/>
      <w:r w:rsidRPr="00112E9D">
        <w:rPr>
          <w:rFonts w:cstheme="minorHAnsi"/>
          <w:sz w:val="24"/>
          <w:szCs w:val="24"/>
        </w:rPr>
        <w:t>In</w:t>
      </w:r>
      <w:proofErr w:type="gramEnd"/>
      <w:r w:rsidRPr="00112E9D">
        <w:rPr>
          <w:rFonts w:cstheme="minorHAnsi"/>
          <w:sz w:val="24"/>
          <w:szCs w:val="24"/>
        </w:rPr>
        <w:t xml:space="preserve"> Kura-Aras River Basin. Science without borders, Transactions of the International Academy of Science. H&amp;E. Vol.3.</w:t>
      </w:r>
    </w:p>
    <w:p w14:paraId="5CB966B8" w14:textId="77777777" w:rsidR="00112E9D" w:rsidRPr="00112E9D" w:rsidRDefault="00112E9D" w:rsidP="00112E9D">
      <w:pPr>
        <w:spacing w:after="240"/>
        <w:jc w:val="both"/>
        <w:rPr>
          <w:rFonts w:cstheme="minorHAnsi"/>
          <w:sz w:val="24"/>
          <w:szCs w:val="24"/>
        </w:rPr>
      </w:pPr>
      <w:r w:rsidRPr="00112E9D">
        <w:rPr>
          <w:rFonts w:cstheme="minorHAnsi"/>
          <w:sz w:val="24"/>
          <w:szCs w:val="24"/>
        </w:rPr>
        <w:t>37.</w:t>
      </w:r>
      <w:r w:rsidRPr="00112E9D">
        <w:rPr>
          <w:rFonts w:cstheme="minorHAnsi"/>
          <w:sz w:val="24"/>
          <w:szCs w:val="24"/>
        </w:rPr>
        <w:tab/>
        <w:t>Ivanov, V. P., Vlasenko, A. D., Khodorevskaya, R. P., &amp; Raspopov, V. M. (1999). Contemporary status of Caspian sturgeon (Acipenseridae) stock and its conservation. Journal of Applied Ichthyology, 15(4‐5), 103-105</w:t>
      </w:r>
    </w:p>
    <w:p w14:paraId="4FA6894B" w14:textId="77777777" w:rsidR="00112E9D" w:rsidRPr="00112E9D" w:rsidRDefault="00112E9D" w:rsidP="00112E9D">
      <w:pPr>
        <w:spacing w:after="240"/>
        <w:jc w:val="both"/>
        <w:rPr>
          <w:rFonts w:cstheme="minorHAnsi"/>
          <w:sz w:val="24"/>
          <w:szCs w:val="24"/>
        </w:rPr>
      </w:pPr>
      <w:r w:rsidRPr="00112E9D">
        <w:rPr>
          <w:rFonts w:cstheme="minorHAnsi"/>
          <w:sz w:val="24"/>
          <w:szCs w:val="24"/>
        </w:rPr>
        <w:t>38.</w:t>
      </w:r>
      <w:r w:rsidRPr="00112E9D">
        <w:rPr>
          <w:rFonts w:cstheme="minorHAnsi"/>
          <w:sz w:val="24"/>
          <w:szCs w:val="24"/>
        </w:rPr>
        <w:tab/>
        <w:t>Jafarov, F. M. (2004). Status and Problems of Water Resources in Azerbaijan. In Risk Assessment as a Tool for Water Resources Decision-Making in Central Asia (pp. 257-260). Springer, Dordrecht.</w:t>
      </w:r>
    </w:p>
    <w:p w14:paraId="42EDE407" w14:textId="77777777" w:rsidR="00112E9D" w:rsidRPr="00112E9D" w:rsidRDefault="00112E9D" w:rsidP="00112E9D">
      <w:pPr>
        <w:spacing w:after="240"/>
        <w:jc w:val="both"/>
        <w:rPr>
          <w:rFonts w:cstheme="minorHAnsi"/>
          <w:sz w:val="24"/>
          <w:szCs w:val="24"/>
        </w:rPr>
      </w:pPr>
      <w:r w:rsidRPr="00112E9D">
        <w:rPr>
          <w:rFonts w:cstheme="minorHAnsi"/>
          <w:sz w:val="24"/>
          <w:szCs w:val="24"/>
        </w:rPr>
        <w:t>39.</w:t>
      </w:r>
      <w:r w:rsidRPr="00112E9D">
        <w:rPr>
          <w:rFonts w:cstheme="minorHAnsi"/>
          <w:sz w:val="24"/>
          <w:szCs w:val="24"/>
        </w:rPr>
        <w:tab/>
        <w:t>Karaca, N. T. (2020). A Lake and Two Poems, or Two Different Views of “Göygöl”. In Man and Nature in the Altaic World. (pp. 192-204). De Gruyter</w:t>
      </w:r>
    </w:p>
    <w:p w14:paraId="3B51BBF5" w14:textId="77777777" w:rsidR="00112E9D" w:rsidRPr="00112E9D" w:rsidRDefault="00112E9D" w:rsidP="00112E9D">
      <w:pPr>
        <w:spacing w:after="240"/>
        <w:jc w:val="both"/>
        <w:rPr>
          <w:rFonts w:cstheme="minorHAnsi"/>
          <w:sz w:val="24"/>
          <w:szCs w:val="24"/>
        </w:rPr>
      </w:pPr>
      <w:r w:rsidRPr="00112E9D">
        <w:rPr>
          <w:rFonts w:cstheme="minorHAnsi"/>
          <w:sz w:val="24"/>
          <w:szCs w:val="24"/>
        </w:rPr>
        <w:t>40.</w:t>
      </w:r>
      <w:r w:rsidRPr="00112E9D">
        <w:rPr>
          <w:rFonts w:cstheme="minorHAnsi"/>
          <w:sz w:val="24"/>
          <w:szCs w:val="24"/>
        </w:rPr>
        <w:tab/>
        <w:t>Kasymov, A. G., Likhodeeva, N. F., &amp; Talibov, N. B. (1972). Theoretical foundations for the study of productivity in Azerbaijanian lakes and reservoirs: Internationale Vereinigung für theoretische und angewandte Limnologie: Verhandlungen, 18(2), 863-866.</w:t>
      </w:r>
    </w:p>
    <w:p w14:paraId="49A4708F" w14:textId="77777777" w:rsidR="00112E9D" w:rsidRPr="00112E9D" w:rsidRDefault="00112E9D" w:rsidP="00112E9D">
      <w:pPr>
        <w:spacing w:after="240"/>
        <w:jc w:val="both"/>
        <w:rPr>
          <w:rFonts w:cstheme="minorHAnsi"/>
          <w:sz w:val="24"/>
          <w:szCs w:val="24"/>
        </w:rPr>
      </w:pPr>
      <w:r w:rsidRPr="00112E9D">
        <w:rPr>
          <w:rFonts w:cstheme="minorHAnsi"/>
          <w:sz w:val="24"/>
          <w:szCs w:val="24"/>
        </w:rPr>
        <w:t>41.</w:t>
      </w:r>
      <w:r w:rsidRPr="00112E9D">
        <w:rPr>
          <w:rFonts w:cstheme="minorHAnsi"/>
          <w:sz w:val="24"/>
          <w:szCs w:val="24"/>
        </w:rPr>
        <w:tab/>
        <w:t>Khodorevskaya, R. P., &amp; Krasikov, Y. V. (1999). Sturgeon abundance and distribution in the Caspian Sea. Journal of Applied Ichthyology, 15(4‐5), 106-113.</w:t>
      </w:r>
    </w:p>
    <w:p w14:paraId="447EED86" w14:textId="77777777" w:rsidR="00112E9D" w:rsidRPr="00112E9D" w:rsidRDefault="00112E9D" w:rsidP="00112E9D">
      <w:pPr>
        <w:spacing w:after="240"/>
        <w:jc w:val="both"/>
        <w:rPr>
          <w:rFonts w:cstheme="minorHAnsi"/>
          <w:sz w:val="24"/>
          <w:szCs w:val="24"/>
        </w:rPr>
      </w:pPr>
      <w:r w:rsidRPr="00112E9D">
        <w:rPr>
          <w:rFonts w:cstheme="minorHAnsi"/>
          <w:sz w:val="24"/>
          <w:szCs w:val="24"/>
        </w:rPr>
        <w:t>42.</w:t>
      </w:r>
      <w:r w:rsidRPr="00112E9D">
        <w:rPr>
          <w:rFonts w:cstheme="minorHAnsi"/>
          <w:sz w:val="24"/>
          <w:szCs w:val="24"/>
        </w:rPr>
        <w:tab/>
        <w:t>Khosroshahi, M. R., Mousavi, S. J., &amp; Alizadeh, H. (2015). Upstream Effects on Aras Cascade Hydropower Plants System. In 10th International Congress on Civil Engineering. University of Tabriz Tabriz, Iran.</w:t>
      </w:r>
    </w:p>
    <w:p w14:paraId="546B03C5" w14:textId="77777777" w:rsidR="00112E9D" w:rsidRPr="00112E9D" w:rsidRDefault="00112E9D" w:rsidP="00112E9D">
      <w:pPr>
        <w:spacing w:after="240"/>
        <w:jc w:val="both"/>
        <w:rPr>
          <w:rFonts w:cstheme="minorHAnsi"/>
          <w:sz w:val="24"/>
          <w:szCs w:val="24"/>
        </w:rPr>
      </w:pPr>
      <w:r w:rsidRPr="00112E9D">
        <w:rPr>
          <w:rFonts w:cstheme="minorHAnsi"/>
          <w:sz w:val="24"/>
          <w:szCs w:val="24"/>
        </w:rPr>
        <w:t>43.</w:t>
      </w:r>
      <w:r w:rsidRPr="00112E9D">
        <w:rPr>
          <w:rFonts w:cstheme="minorHAnsi"/>
          <w:sz w:val="24"/>
          <w:szCs w:val="24"/>
        </w:rPr>
        <w:tab/>
        <w:t>Kramer, R. A. (2005). Economic Tools for Valuing Freshwater and Estuarine Ecosystem Services. Nicholas School of the Environment and Earth Sciences, Duke University, Durham, NC.</w:t>
      </w:r>
    </w:p>
    <w:p w14:paraId="287C9175" w14:textId="77777777" w:rsidR="00112E9D" w:rsidRPr="00112E9D" w:rsidRDefault="00112E9D" w:rsidP="00112E9D">
      <w:pPr>
        <w:spacing w:after="240"/>
        <w:jc w:val="both"/>
        <w:rPr>
          <w:rFonts w:cstheme="minorHAnsi"/>
          <w:sz w:val="24"/>
          <w:szCs w:val="24"/>
        </w:rPr>
      </w:pPr>
      <w:r w:rsidRPr="00112E9D">
        <w:rPr>
          <w:rFonts w:cstheme="minorHAnsi"/>
          <w:sz w:val="24"/>
          <w:szCs w:val="24"/>
        </w:rPr>
        <w:t>44.</w:t>
      </w:r>
      <w:r w:rsidRPr="00112E9D">
        <w:rPr>
          <w:rFonts w:cstheme="minorHAnsi"/>
          <w:sz w:val="24"/>
          <w:szCs w:val="24"/>
        </w:rPr>
        <w:tab/>
        <w:t>Krutilla, J. V. (1967). Conservation reconsidered. The American Economic Review, 57(4), 777-786.</w:t>
      </w:r>
    </w:p>
    <w:p w14:paraId="4DE4F6C4" w14:textId="77777777" w:rsidR="00112E9D" w:rsidRPr="00112E9D" w:rsidRDefault="00112E9D" w:rsidP="00112E9D">
      <w:pPr>
        <w:spacing w:after="240"/>
        <w:jc w:val="both"/>
        <w:rPr>
          <w:rFonts w:cstheme="minorHAnsi"/>
          <w:sz w:val="24"/>
          <w:szCs w:val="24"/>
        </w:rPr>
      </w:pPr>
      <w:r w:rsidRPr="00112E9D">
        <w:rPr>
          <w:rFonts w:cstheme="minorHAnsi"/>
          <w:sz w:val="24"/>
          <w:szCs w:val="24"/>
        </w:rPr>
        <w:t>45.</w:t>
      </w:r>
      <w:r w:rsidRPr="00112E9D">
        <w:rPr>
          <w:rFonts w:cstheme="minorHAnsi"/>
          <w:sz w:val="24"/>
          <w:szCs w:val="24"/>
        </w:rPr>
        <w:tab/>
        <w:t xml:space="preserve">Kuljanishvili, T., Epitashvili, G., Freyhof, J., Japoshvili, B., Kalous, L., Levin, B., ... &amp; Mumladze, L. (2020). Checklist of the freshwater fishes of Armenia, </w:t>
      </w:r>
      <w:proofErr w:type="gramStart"/>
      <w:r w:rsidRPr="00112E9D">
        <w:rPr>
          <w:rFonts w:cstheme="minorHAnsi"/>
          <w:sz w:val="24"/>
          <w:szCs w:val="24"/>
        </w:rPr>
        <w:t>Azerbaijan</w:t>
      </w:r>
      <w:proofErr w:type="gramEnd"/>
      <w:r w:rsidRPr="00112E9D">
        <w:rPr>
          <w:rFonts w:cstheme="minorHAnsi"/>
          <w:sz w:val="24"/>
          <w:szCs w:val="24"/>
        </w:rPr>
        <w:t xml:space="preserve"> and Georgia. Journal of Applied Ichthyology, 36(4), 501-514.</w:t>
      </w:r>
    </w:p>
    <w:p w14:paraId="63DB9F0F" w14:textId="77777777" w:rsidR="00112E9D" w:rsidRPr="00112E9D" w:rsidRDefault="00112E9D" w:rsidP="00112E9D">
      <w:pPr>
        <w:spacing w:after="240"/>
        <w:jc w:val="both"/>
        <w:rPr>
          <w:rFonts w:cstheme="minorHAnsi"/>
          <w:sz w:val="24"/>
          <w:szCs w:val="24"/>
        </w:rPr>
      </w:pPr>
      <w:r w:rsidRPr="00112E9D">
        <w:rPr>
          <w:rFonts w:cstheme="minorHAnsi"/>
          <w:sz w:val="24"/>
          <w:szCs w:val="24"/>
        </w:rPr>
        <w:t>46.</w:t>
      </w:r>
      <w:r w:rsidRPr="00112E9D">
        <w:rPr>
          <w:rFonts w:cstheme="minorHAnsi"/>
          <w:sz w:val="24"/>
          <w:szCs w:val="24"/>
        </w:rPr>
        <w:tab/>
        <w:t>Lopatin, N. A. (1988). Breakthrough of water into the temporary diversion tunnel of the Spandaryan reservoir on the Vorotan River. Hydrotechnical Construction, 22(9), 558-561.</w:t>
      </w:r>
    </w:p>
    <w:p w14:paraId="7B71E4D4" w14:textId="77777777" w:rsidR="00112E9D" w:rsidRPr="00112E9D" w:rsidRDefault="00112E9D" w:rsidP="00112E9D">
      <w:pPr>
        <w:spacing w:after="240"/>
        <w:jc w:val="both"/>
        <w:rPr>
          <w:rFonts w:cstheme="minorHAnsi"/>
          <w:sz w:val="24"/>
          <w:szCs w:val="24"/>
        </w:rPr>
      </w:pPr>
      <w:r w:rsidRPr="00112E9D">
        <w:rPr>
          <w:rFonts w:cstheme="minorHAnsi"/>
          <w:sz w:val="24"/>
          <w:szCs w:val="24"/>
        </w:rPr>
        <w:t>47.</w:t>
      </w:r>
      <w:r w:rsidRPr="00112E9D">
        <w:rPr>
          <w:rFonts w:cstheme="minorHAnsi"/>
          <w:sz w:val="24"/>
          <w:szCs w:val="24"/>
        </w:rPr>
        <w:tab/>
        <w:t xml:space="preserve">Mahmudov, R. N., and R. K. Abbasov. "Estimation Of Maximal Acceptable Flows Using Groundwater-Surface Water Relationships </w:t>
      </w:r>
      <w:proofErr w:type="gramStart"/>
      <w:r w:rsidRPr="00112E9D">
        <w:rPr>
          <w:rFonts w:cstheme="minorHAnsi"/>
          <w:sz w:val="24"/>
          <w:szCs w:val="24"/>
        </w:rPr>
        <w:t>For</w:t>
      </w:r>
      <w:proofErr w:type="gramEnd"/>
      <w:r w:rsidRPr="00112E9D">
        <w:rPr>
          <w:rFonts w:cstheme="minorHAnsi"/>
          <w:sz w:val="24"/>
          <w:szCs w:val="24"/>
        </w:rPr>
        <w:t xml:space="preserve"> The Kura River, Azerbaijan." (Transactions of the International Academy of Science. H&amp;E. Vol.3.</w:t>
      </w:r>
    </w:p>
    <w:p w14:paraId="5B6485CF" w14:textId="77777777" w:rsidR="00112E9D" w:rsidRPr="00112E9D" w:rsidRDefault="00112E9D" w:rsidP="00112E9D">
      <w:pPr>
        <w:spacing w:after="240"/>
        <w:jc w:val="both"/>
        <w:rPr>
          <w:rFonts w:cstheme="minorHAnsi"/>
          <w:sz w:val="24"/>
          <w:szCs w:val="24"/>
        </w:rPr>
      </w:pPr>
      <w:r w:rsidRPr="00112E9D">
        <w:rPr>
          <w:rFonts w:cstheme="minorHAnsi"/>
          <w:sz w:val="24"/>
          <w:szCs w:val="24"/>
        </w:rPr>
        <w:t>48.</w:t>
      </w:r>
      <w:r w:rsidRPr="00112E9D">
        <w:rPr>
          <w:rFonts w:cstheme="minorHAnsi"/>
          <w:sz w:val="24"/>
          <w:szCs w:val="24"/>
        </w:rPr>
        <w:tab/>
        <w:t>Makhmudov, R. N. (2016). Regional climate changes and river runoff in Azerbaijan. Russian Meteorology and Hydrology, 41(9), 635-639.</w:t>
      </w:r>
    </w:p>
    <w:p w14:paraId="3A6E4C83" w14:textId="77777777" w:rsidR="00112E9D" w:rsidRPr="00112E9D" w:rsidRDefault="00112E9D" w:rsidP="00112E9D">
      <w:pPr>
        <w:spacing w:after="240"/>
        <w:jc w:val="both"/>
        <w:rPr>
          <w:rFonts w:cstheme="minorHAnsi"/>
          <w:sz w:val="24"/>
          <w:szCs w:val="24"/>
        </w:rPr>
      </w:pPr>
      <w:r w:rsidRPr="00112E9D">
        <w:rPr>
          <w:rFonts w:cstheme="minorHAnsi"/>
          <w:sz w:val="24"/>
          <w:szCs w:val="24"/>
        </w:rPr>
        <w:t>49.</w:t>
      </w:r>
      <w:r w:rsidRPr="00112E9D">
        <w:rPr>
          <w:rFonts w:cstheme="minorHAnsi"/>
          <w:sz w:val="24"/>
          <w:szCs w:val="24"/>
        </w:rPr>
        <w:tab/>
        <w:t xml:space="preserve">Mamedli, S. A., Faradjov, M. F., Muslimova, Z. X., &amp; Nurubeyli, T. K. (2017). Ecological Monitoring of The Environment </w:t>
      </w:r>
      <w:proofErr w:type="gramStart"/>
      <w:r w:rsidRPr="00112E9D">
        <w:rPr>
          <w:rFonts w:cstheme="minorHAnsi"/>
          <w:sz w:val="24"/>
          <w:szCs w:val="24"/>
        </w:rPr>
        <w:t>In</w:t>
      </w:r>
      <w:proofErr w:type="gramEnd"/>
      <w:r w:rsidRPr="00112E9D">
        <w:rPr>
          <w:rFonts w:cstheme="minorHAnsi"/>
          <w:sz w:val="24"/>
          <w:szCs w:val="24"/>
        </w:rPr>
        <w:t xml:space="preserve"> The Coastal Areas of The Araz River. International Educational Applied Scientific Research Journal, 2(10)</w:t>
      </w:r>
    </w:p>
    <w:p w14:paraId="347A1029" w14:textId="77777777" w:rsidR="00112E9D" w:rsidRPr="00112E9D" w:rsidRDefault="00112E9D" w:rsidP="00112E9D">
      <w:pPr>
        <w:spacing w:after="240"/>
        <w:jc w:val="both"/>
        <w:rPr>
          <w:rFonts w:cstheme="minorHAnsi"/>
          <w:sz w:val="24"/>
          <w:szCs w:val="24"/>
        </w:rPr>
      </w:pPr>
      <w:r w:rsidRPr="00112E9D">
        <w:rPr>
          <w:rFonts w:cstheme="minorHAnsi"/>
          <w:sz w:val="24"/>
          <w:szCs w:val="24"/>
        </w:rPr>
        <w:t>50.</w:t>
      </w:r>
      <w:r w:rsidRPr="00112E9D">
        <w:rPr>
          <w:rFonts w:cstheme="minorHAnsi"/>
          <w:sz w:val="24"/>
          <w:szCs w:val="24"/>
        </w:rPr>
        <w:tab/>
        <w:t xml:space="preserve">Mamedov, R. M., &amp; Mustafayev, B. N. (2007). Assessment of anthropogenic loads on landscapes as a tool to determine the potential for sustainable regional development: case study from Azerbaijan. Environment, </w:t>
      </w:r>
      <w:proofErr w:type="gramStart"/>
      <w:r w:rsidRPr="00112E9D">
        <w:rPr>
          <w:rFonts w:cstheme="minorHAnsi"/>
          <w:sz w:val="24"/>
          <w:szCs w:val="24"/>
        </w:rPr>
        <w:t>development</w:t>
      </w:r>
      <w:proofErr w:type="gramEnd"/>
      <w:r w:rsidRPr="00112E9D">
        <w:rPr>
          <w:rFonts w:cstheme="minorHAnsi"/>
          <w:sz w:val="24"/>
          <w:szCs w:val="24"/>
        </w:rPr>
        <w:t xml:space="preserve"> and sustainability, 9(2), 131-142</w:t>
      </w:r>
    </w:p>
    <w:p w14:paraId="49CAD52D" w14:textId="77777777" w:rsidR="00112E9D" w:rsidRPr="00112E9D" w:rsidRDefault="00112E9D" w:rsidP="00112E9D">
      <w:pPr>
        <w:spacing w:after="240"/>
        <w:jc w:val="both"/>
        <w:rPr>
          <w:rFonts w:cstheme="minorHAnsi"/>
          <w:sz w:val="24"/>
          <w:szCs w:val="24"/>
        </w:rPr>
      </w:pPr>
      <w:r w:rsidRPr="00112E9D">
        <w:rPr>
          <w:rFonts w:cstheme="minorHAnsi"/>
          <w:sz w:val="24"/>
          <w:szCs w:val="24"/>
        </w:rPr>
        <w:t>51.</w:t>
      </w:r>
      <w:r w:rsidRPr="00112E9D">
        <w:rPr>
          <w:rFonts w:cstheme="minorHAnsi"/>
          <w:sz w:val="24"/>
          <w:szCs w:val="24"/>
        </w:rPr>
        <w:tab/>
        <w:t>Mammadzadeh, I. (2020). Water consumption and pricing policy: Azerbaijan events. In Hydrology and Water Resources (pp. 335-343). CRC Press.</w:t>
      </w:r>
    </w:p>
    <w:p w14:paraId="056108DA" w14:textId="77777777" w:rsidR="00112E9D" w:rsidRPr="00112E9D" w:rsidRDefault="00112E9D" w:rsidP="00112E9D">
      <w:pPr>
        <w:spacing w:after="240"/>
        <w:jc w:val="both"/>
        <w:rPr>
          <w:rFonts w:cstheme="minorHAnsi"/>
          <w:sz w:val="24"/>
          <w:szCs w:val="24"/>
        </w:rPr>
      </w:pPr>
      <w:r w:rsidRPr="00112E9D">
        <w:rPr>
          <w:rFonts w:cstheme="minorHAnsi"/>
          <w:sz w:val="24"/>
          <w:szCs w:val="24"/>
        </w:rPr>
        <w:t>52.</w:t>
      </w:r>
      <w:r w:rsidRPr="00112E9D">
        <w:rPr>
          <w:rFonts w:cstheme="minorHAnsi"/>
          <w:sz w:val="24"/>
          <w:szCs w:val="24"/>
        </w:rPr>
        <w:tab/>
        <w:t>Mangi, S. C., Davis, C. E., Payne, L. A., Austen, M. C., Simmonds, D., Beaumont, N. J., &amp; Smyth, T. (2011). Valuing the regulatory services provided by marine ecosystems. Environmetrics, 22(5), 686-698</w:t>
      </w:r>
    </w:p>
    <w:p w14:paraId="769D3D14" w14:textId="77777777" w:rsidR="00112E9D" w:rsidRPr="00112E9D" w:rsidRDefault="00112E9D" w:rsidP="00112E9D">
      <w:pPr>
        <w:spacing w:after="240"/>
        <w:jc w:val="both"/>
        <w:rPr>
          <w:rFonts w:cstheme="minorHAnsi"/>
          <w:sz w:val="24"/>
          <w:szCs w:val="24"/>
        </w:rPr>
      </w:pPr>
      <w:r w:rsidRPr="00112E9D">
        <w:rPr>
          <w:rFonts w:cstheme="minorHAnsi"/>
          <w:sz w:val="24"/>
          <w:szCs w:val="24"/>
        </w:rPr>
        <w:t>53.</w:t>
      </w:r>
      <w:r w:rsidRPr="00112E9D">
        <w:rPr>
          <w:rFonts w:cstheme="minorHAnsi"/>
          <w:sz w:val="24"/>
          <w:szCs w:val="24"/>
        </w:rPr>
        <w:tab/>
        <w:t>Manukyan, L. A. (2011). Methods of Decreasing Washout Risks for the Zangezur Copper Molybdenum Enterprise Tailings Dumps. In Stimulus for Human and Societal Dynamics in the Prevention of Catastrophes (pp. 309-313). IOS Press.</w:t>
      </w:r>
    </w:p>
    <w:p w14:paraId="093D16B7" w14:textId="77777777" w:rsidR="00112E9D" w:rsidRPr="00112E9D" w:rsidRDefault="00112E9D" w:rsidP="00112E9D">
      <w:pPr>
        <w:spacing w:after="240"/>
        <w:jc w:val="both"/>
        <w:rPr>
          <w:rFonts w:cstheme="minorHAnsi"/>
          <w:sz w:val="24"/>
          <w:szCs w:val="24"/>
        </w:rPr>
      </w:pPr>
      <w:r w:rsidRPr="00112E9D">
        <w:rPr>
          <w:rFonts w:cstheme="minorHAnsi"/>
          <w:sz w:val="24"/>
          <w:szCs w:val="24"/>
        </w:rPr>
        <w:t>54.</w:t>
      </w:r>
      <w:r w:rsidRPr="00112E9D">
        <w:rPr>
          <w:rFonts w:cstheme="minorHAnsi"/>
          <w:sz w:val="24"/>
          <w:szCs w:val="24"/>
        </w:rPr>
        <w:tab/>
        <w:t>Nemat, R. A. J., Aqa, R. A. Q. B., &amp; Firuddin, R. M. A. (2018) Dynamics of Climate of Azerbaijan. Sciences review 3(10), 1: 39-43</w:t>
      </w:r>
    </w:p>
    <w:p w14:paraId="079D1412" w14:textId="77777777" w:rsidR="00112E9D" w:rsidRPr="00112E9D" w:rsidRDefault="00112E9D" w:rsidP="00112E9D">
      <w:pPr>
        <w:spacing w:after="240"/>
        <w:jc w:val="both"/>
        <w:rPr>
          <w:rFonts w:cstheme="minorHAnsi"/>
          <w:sz w:val="24"/>
          <w:szCs w:val="24"/>
        </w:rPr>
      </w:pPr>
      <w:r w:rsidRPr="00112E9D">
        <w:rPr>
          <w:rFonts w:cstheme="minorHAnsi"/>
          <w:sz w:val="24"/>
          <w:szCs w:val="24"/>
        </w:rPr>
        <w:t>55.</w:t>
      </w:r>
      <w:r w:rsidRPr="00112E9D">
        <w:rPr>
          <w:rFonts w:cstheme="minorHAnsi"/>
          <w:sz w:val="24"/>
          <w:szCs w:val="24"/>
        </w:rPr>
        <w:tab/>
        <w:t>Newberry, A. L., Bakhshaliyev, R., &amp; Garnish, M. (2008). World's largest high pressure, large diameter GRP pipe project. Reinforced plastics, 52(8), 20-23.</w:t>
      </w:r>
    </w:p>
    <w:p w14:paraId="3017A2C0" w14:textId="77777777" w:rsidR="00112E9D" w:rsidRPr="00112E9D" w:rsidRDefault="00112E9D" w:rsidP="00112E9D">
      <w:pPr>
        <w:spacing w:after="240"/>
        <w:jc w:val="both"/>
        <w:rPr>
          <w:rFonts w:cstheme="minorHAnsi"/>
          <w:sz w:val="24"/>
          <w:szCs w:val="24"/>
        </w:rPr>
      </w:pPr>
      <w:r w:rsidRPr="00112E9D">
        <w:rPr>
          <w:rFonts w:cstheme="minorHAnsi"/>
          <w:sz w:val="24"/>
          <w:szCs w:val="24"/>
        </w:rPr>
        <w:t>56.</w:t>
      </w:r>
      <w:r w:rsidRPr="00112E9D">
        <w:rPr>
          <w:rFonts w:cstheme="minorHAnsi"/>
          <w:sz w:val="24"/>
          <w:szCs w:val="24"/>
        </w:rPr>
        <w:tab/>
        <w:t>Pearce, D. W. and Atkinson, G. (1993) Capital theory and measurement of sustainable development’, Ecological Economics, Vol. 8, pp103–108</w:t>
      </w:r>
    </w:p>
    <w:p w14:paraId="15CB59AC" w14:textId="77777777" w:rsidR="00112E9D" w:rsidRPr="00112E9D" w:rsidRDefault="00112E9D" w:rsidP="00112E9D">
      <w:pPr>
        <w:spacing w:after="240"/>
        <w:jc w:val="both"/>
        <w:rPr>
          <w:rFonts w:cstheme="minorHAnsi"/>
          <w:sz w:val="24"/>
          <w:szCs w:val="24"/>
        </w:rPr>
      </w:pPr>
      <w:r w:rsidRPr="00112E9D">
        <w:rPr>
          <w:rFonts w:cstheme="minorHAnsi"/>
          <w:sz w:val="24"/>
          <w:szCs w:val="24"/>
        </w:rPr>
        <w:t>57.</w:t>
      </w:r>
      <w:r w:rsidRPr="00112E9D">
        <w:rPr>
          <w:rFonts w:cstheme="minorHAnsi"/>
          <w:sz w:val="24"/>
          <w:szCs w:val="24"/>
        </w:rPr>
        <w:tab/>
        <w:t xml:space="preserve">Peper, J. (2007). Conservation of alluvial forests at the </w:t>
      </w:r>
      <w:proofErr w:type="gramStart"/>
      <w:r w:rsidRPr="00112E9D">
        <w:rPr>
          <w:rFonts w:cstheme="minorHAnsi"/>
          <w:sz w:val="24"/>
          <w:szCs w:val="24"/>
        </w:rPr>
        <w:t>Kura river</w:t>
      </w:r>
      <w:proofErr w:type="gramEnd"/>
      <w:r w:rsidRPr="00112E9D">
        <w:rPr>
          <w:rFonts w:cstheme="minorHAnsi"/>
          <w:sz w:val="24"/>
          <w:szCs w:val="24"/>
        </w:rPr>
        <w:t xml:space="preserve"> in the Garayazi Reserve (Western Azerbaijan). Archiv für Naturschutz und Landschaftsforschung, 46(2), 93-107.</w:t>
      </w:r>
    </w:p>
    <w:p w14:paraId="353BDE9F" w14:textId="77777777" w:rsidR="00112E9D" w:rsidRPr="00112E9D" w:rsidRDefault="00112E9D" w:rsidP="00112E9D">
      <w:pPr>
        <w:spacing w:after="240"/>
        <w:jc w:val="both"/>
        <w:rPr>
          <w:rFonts w:cstheme="minorHAnsi"/>
          <w:sz w:val="24"/>
          <w:szCs w:val="24"/>
        </w:rPr>
      </w:pPr>
      <w:r w:rsidRPr="00112E9D">
        <w:rPr>
          <w:rFonts w:cstheme="minorHAnsi"/>
          <w:sz w:val="24"/>
          <w:szCs w:val="24"/>
        </w:rPr>
        <w:t>58.</w:t>
      </w:r>
      <w:r w:rsidRPr="00112E9D">
        <w:rPr>
          <w:rFonts w:cstheme="minorHAnsi"/>
          <w:sz w:val="24"/>
          <w:szCs w:val="24"/>
        </w:rPr>
        <w:tab/>
        <w:t>Postel, S., &amp; Carpenter, S. (1997). Freshwater ecosystem services. Nature’s services: Societal dependence on natural ecosystems, 195.</w:t>
      </w:r>
    </w:p>
    <w:p w14:paraId="54D84A02" w14:textId="77777777" w:rsidR="00112E9D" w:rsidRPr="00112E9D" w:rsidRDefault="00112E9D" w:rsidP="00112E9D">
      <w:pPr>
        <w:spacing w:after="240"/>
        <w:jc w:val="both"/>
        <w:rPr>
          <w:rFonts w:cstheme="minorHAnsi"/>
          <w:sz w:val="24"/>
          <w:szCs w:val="24"/>
        </w:rPr>
      </w:pPr>
      <w:r w:rsidRPr="00112E9D">
        <w:rPr>
          <w:rFonts w:cstheme="minorHAnsi"/>
          <w:sz w:val="24"/>
          <w:szCs w:val="24"/>
        </w:rPr>
        <w:t>59.</w:t>
      </w:r>
      <w:r w:rsidRPr="00112E9D">
        <w:rPr>
          <w:rFonts w:cstheme="minorHAnsi"/>
          <w:sz w:val="24"/>
          <w:szCs w:val="24"/>
        </w:rPr>
        <w:tab/>
        <w:t>Rogers, P. P., Jalal, K. F., Lohani, B. N., Owens, G. M., Yu, C., Dufournaud, C. M., &amp; Jun, B. (1997). Measuring environmental quality in Asia. Measuring environmental quality in Asia.</w:t>
      </w:r>
    </w:p>
    <w:p w14:paraId="089C1D2D" w14:textId="77777777" w:rsidR="00112E9D" w:rsidRPr="00112E9D" w:rsidRDefault="00112E9D" w:rsidP="00112E9D">
      <w:pPr>
        <w:spacing w:after="240"/>
        <w:jc w:val="both"/>
        <w:rPr>
          <w:rFonts w:cstheme="minorHAnsi"/>
          <w:sz w:val="24"/>
          <w:szCs w:val="24"/>
        </w:rPr>
      </w:pPr>
      <w:r w:rsidRPr="00112E9D">
        <w:rPr>
          <w:rFonts w:cstheme="minorHAnsi"/>
          <w:sz w:val="24"/>
          <w:szCs w:val="24"/>
        </w:rPr>
        <w:t>60.</w:t>
      </w:r>
      <w:r w:rsidRPr="00112E9D">
        <w:rPr>
          <w:rFonts w:cstheme="minorHAnsi"/>
          <w:sz w:val="24"/>
          <w:szCs w:val="24"/>
        </w:rPr>
        <w:tab/>
        <w:t>Rzayev, M. A. (2007). Current irrigation system management features in Azerbaijan Republic. Irrigation and Drainage: The journal of the International Commission on Irrigation and Drainage, 56(5), 551-563.</w:t>
      </w:r>
    </w:p>
    <w:p w14:paraId="6817F0C8" w14:textId="77777777" w:rsidR="00112E9D" w:rsidRPr="00112E9D" w:rsidRDefault="00112E9D" w:rsidP="00112E9D">
      <w:pPr>
        <w:spacing w:after="240"/>
        <w:jc w:val="both"/>
        <w:rPr>
          <w:rFonts w:cstheme="minorHAnsi"/>
          <w:sz w:val="24"/>
          <w:szCs w:val="24"/>
        </w:rPr>
      </w:pPr>
      <w:r w:rsidRPr="00112E9D">
        <w:rPr>
          <w:rFonts w:cstheme="minorHAnsi"/>
          <w:sz w:val="24"/>
          <w:szCs w:val="24"/>
        </w:rPr>
        <w:t>61.</w:t>
      </w:r>
      <w:r w:rsidRPr="00112E9D">
        <w:rPr>
          <w:rFonts w:cstheme="minorHAnsi"/>
          <w:sz w:val="24"/>
          <w:szCs w:val="24"/>
        </w:rPr>
        <w:tab/>
        <w:t>Sahakyan, L. V., Babayan, G. G., Belyaeva, O. A., Sarkisyan, K. V., Tepanosyan, G. O., &amp; Saghatelyan, A. K. (2018). Assessing the Hydrochemical Conditions of the Tartar River. Water Resources, 45(3), 388-398</w:t>
      </w:r>
    </w:p>
    <w:p w14:paraId="797D13A7" w14:textId="77777777" w:rsidR="00112E9D" w:rsidRPr="00112E9D" w:rsidRDefault="00112E9D" w:rsidP="00112E9D">
      <w:pPr>
        <w:spacing w:after="240"/>
        <w:jc w:val="both"/>
        <w:rPr>
          <w:rFonts w:cstheme="minorHAnsi"/>
          <w:sz w:val="24"/>
          <w:szCs w:val="24"/>
        </w:rPr>
      </w:pPr>
      <w:r w:rsidRPr="00112E9D">
        <w:rPr>
          <w:rFonts w:cstheme="minorHAnsi"/>
          <w:sz w:val="24"/>
          <w:szCs w:val="24"/>
        </w:rPr>
        <w:t>62.</w:t>
      </w:r>
      <w:r w:rsidRPr="00112E9D">
        <w:rPr>
          <w:rFonts w:cstheme="minorHAnsi"/>
          <w:sz w:val="24"/>
          <w:szCs w:val="24"/>
        </w:rPr>
        <w:tab/>
        <w:t>Samedov, N. G., &amp; Mirzoeva, N. B. (1986). A review of the leaf beetle fauna (Coleoptera, Chrysomelidae) on the Tugai forests of Azerbaijan. Entomological review (USA)</w:t>
      </w:r>
    </w:p>
    <w:p w14:paraId="4E67D631" w14:textId="77777777" w:rsidR="00112E9D" w:rsidRPr="00112E9D" w:rsidRDefault="00112E9D" w:rsidP="00112E9D">
      <w:pPr>
        <w:spacing w:after="240"/>
        <w:jc w:val="both"/>
        <w:rPr>
          <w:rFonts w:cstheme="minorHAnsi"/>
          <w:sz w:val="24"/>
          <w:szCs w:val="24"/>
        </w:rPr>
      </w:pPr>
      <w:r w:rsidRPr="00112E9D">
        <w:rPr>
          <w:rFonts w:cstheme="minorHAnsi"/>
          <w:sz w:val="24"/>
          <w:szCs w:val="24"/>
        </w:rPr>
        <w:t>63.</w:t>
      </w:r>
      <w:r w:rsidRPr="00112E9D">
        <w:rPr>
          <w:rFonts w:cstheme="minorHAnsi"/>
          <w:sz w:val="24"/>
          <w:szCs w:val="24"/>
        </w:rPr>
        <w:tab/>
        <w:t>Scandizzo P, Abbasov R (2021) Do people appreciate economic value of water in Baku city of Azerbaijan? In: Dhyani S., Basu M., Santhanam H., Dasgupta R (eds) Blue-Green Infrastructure across Asian Countries - Improving Urban Resilience and Sustainability. Springer, Singapore. (In Press)</w:t>
      </w:r>
    </w:p>
    <w:p w14:paraId="0090FEA1" w14:textId="77777777" w:rsidR="00112E9D" w:rsidRPr="00112E9D" w:rsidRDefault="00112E9D" w:rsidP="00112E9D">
      <w:pPr>
        <w:spacing w:after="240"/>
        <w:jc w:val="both"/>
        <w:rPr>
          <w:rFonts w:cstheme="minorHAnsi"/>
          <w:sz w:val="24"/>
          <w:szCs w:val="24"/>
        </w:rPr>
      </w:pPr>
      <w:r w:rsidRPr="00112E9D">
        <w:rPr>
          <w:rFonts w:cstheme="minorHAnsi"/>
          <w:sz w:val="24"/>
          <w:szCs w:val="24"/>
        </w:rPr>
        <w:t>64.</w:t>
      </w:r>
      <w:r w:rsidRPr="00112E9D">
        <w:rPr>
          <w:rFonts w:cstheme="minorHAnsi"/>
          <w:sz w:val="24"/>
          <w:szCs w:val="24"/>
        </w:rPr>
        <w:tab/>
        <w:t xml:space="preserve">STAT AZ (2020) State Statistical Committee of Azerbaijan. www.stat.gov.az Open assess information on water use and </w:t>
      </w:r>
      <w:proofErr w:type="gramStart"/>
      <w:r w:rsidRPr="00112E9D">
        <w:rPr>
          <w:rFonts w:cstheme="minorHAnsi"/>
          <w:sz w:val="24"/>
          <w:szCs w:val="24"/>
        </w:rPr>
        <w:t>management</w:t>
      </w:r>
      <w:proofErr w:type="gramEnd"/>
    </w:p>
    <w:p w14:paraId="55851E62" w14:textId="77777777" w:rsidR="00112E9D" w:rsidRPr="00112E9D" w:rsidRDefault="00112E9D" w:rsidP="00112E9D">
      <w:pPr>
        <w:spacing w:after="240"/>
        <w:jc w:val="both"/>
        <w:rPr>
          <w:rFonts w:cstheme="minorHAnsi"/>
          <w:sz w:val="24"/>
          <w:szCs w:val="24"/>
        </w:rPr>
      </w:pPr>
      <w:r w:rsidRPr="00112E9D">
        <w:rPr>
          <w:rFonts w:cstheme="minorHAnsi"/>
          <w:sz w:val="24"/>
          <w:szCs w:val="24"/>
        </w:rPr>
        <w:t>65.</w:t>
      </w:r>
      <w:r w:rsidRPr="00112E9D">
        <w:rPr>
          <w:rFonts w:cstheme="minorHAnsi"/>
          <w:sz w:val="24"/>
          <w:szCs w:val="24"/>
        </w:rPr>
        <w:tab/>
        <w:t xml:space="preserve">STAT AZ (2021) Official website of the Statistical Committee of Azerbaijan. www.stat.gov.az Open access </w:t>
      </w:r>
    </w:p>
    <w:p w14:paraId="6EEB82C5" w14:textId="77777777" w:rsidR="00112E9D" w:rsidRPr="00112E9D" w:rsidRDefault="00112E9D" w:rsidP="00112E9D">
      <w:pPr>
        <w:spacing w:after="240"/>
        <w:jc w:val="both"/>
        <w:rPr>
          <w:rFonts w:cstheme="minorHAnsi"/>
          <w:sz w:val="24"/>
          <w:szCs w:val="24"/>
        </w:rPr>
      </w:pPr>
      <w:r w:rsidRPr="00112E9D">
        <w:rPr>
          <w:rFonts w:cstheme="minorHAnsi"/>
          <w:sz w:val="24"/>
          <w:szCs w:val="24"/>
          <w:lang w:val="it-IT"/>
        </w:rPr>
        <w:t>66.</w:t>
      </w:r>
      <w:r w:rsidRPr="00112E9D">
        <w:rPr>
          <w:rFonts w:cstheme="minorHAnsi"/>
          <w:sz w:val="24"/>
          <w:szCs w:val="24"/>
          <w:lang w:val="it-IT"/>
        </w:rPr>
        <w:tab/>
        <w:t xml:space="preserve">Suleymanov, B., Ahmedov, M., Safarova, K., &amp; Steinnes, E. (2010). </w:t>
      </w:r>
      <w:r w:rsidRPr="00112E9D">
        <w:rPr>
          <w:rFonts w:cstheme="minorHAnsi"/>
          <w:sz w:val="24"/>
          <w:szCs w:val="24"/>
        </w:rPr>
        <w:t>Metals in main rivers of Azerbaijan: influence of transboundary pollution. Water, Air, &amp; Soil Pollution, 213(1), 301-310.</w:t>
      </w:r>
    </w:p>
    <w:p w14:paraId="5C04BDD2" w14:textId="77777777" w:rsidR="00112E9D" w:rsidRPr="00112E9D" w:rsidRDefault="00112E9D" w:rsidP="00112E9D">
      <w:pPr>
        <w:spacing w:after="240"/>
        <w:jc w:val="both"/>
        <w:rPr>
          <w:rFonts w:cstheme="minorHAnsi"/>
          <w:sz w:val="24"/>
          <w:szCs w:val="24"/>
        </w:rPr>
      </w:pPr>
      <w:r w:rsidRPr="00112E9D">
        <w:rPr>
          <w:rFonts w:cstheme="minorHAnsi"/>
          <w:sz w:val="24"/>
          <w:szCs w:val="24"/>
        </w:rPr>
        <w:t>67.</w:t>
      </w:r>
      <w:r w:rsidRPr="00112E9D">
        <w:rPr>
          <w:rFonts w:cstheme="minorHAnsi"/>
          <w:sz w:val="24"/>
          <w:szCs w:val="24"/>
        </w:rPr>
        <w:tab/>
        <w:t>TNC (2015) Third National Communication to the United Nations Framework on Climate Changes Republic of Azerbaijan. Baku, Azerbaijan 92 p.</w:t>
      </w:r>
    </w:p>
    <w:p w14:paraId="3CF2FDAD" w14:textId="77777777" w:rsidR="00112E9D" w:rsidRPr="00112E9D" w:rsidRDefault="00112E9D" w:rsidP="00112E9D">
      <w:pPr>
        <w:spacing w:after="240"/>
        <w:jc w:val="both"/>
        <w:rPr>
          <w:rFonts w:cstheme="minorHAnsi"/>
          <w:sz w:val="24"/>
          <w:szCs w:val="24"/>
        </w:rPr>
      </w:pPr>
      <w:r w:rsidRPr="00112E9D">
        <w:rPr>
          <w:rFonts w:cstheme="minorHAnsi"/>
          <w:sz w:val="24"/>
          <w:szCs w:val="24"/>
        </w:rPr>
        <w:t>68.</w:t>
      </w:r>
      <w:r w:rsidRPr="00112E9D">
        <w:rPr>
          <w:rFonts w:cstheme="minorHAnsi"/>
          <w:sz w:val="24"/>
          <w:szCs w:val="24"/>
        </w:rPr>
        <w:tab/>
        <w:t>Turner, K., Georgiou, S., Clark, R., Brouwer, R., &amp; Burke, K. (2004). Economic valuation of water resources in agriculture, FAO Water Reports 27. Food and Agriculture Organization of the United Nations, Rome.</w:t>
      </w:r>
    </w:p>
    <w:p w14:paraId="50FAAE43" w14:textId="77777777" w:rsidR="00112E9D" w:rsidRPr="00112E9D" w:rsidRDefault="00112E9D" w:rsidP="00112E9D">
      <w:pPr>
        <w:spacing w:after="240"/>
        <w:jc w:val="both"/>
        <w:rPr>
          <w:rFonts w:cstheme="minorHAnsi"/>
          <w:sz w:val="24"/>
          <w:szCs w:val="24"/>
        </w:rPr>
      </w:pPr>
      <w:r w:rsidRPr="00112E9D">
        <w:rPr>
          <w:rFonts w:cstheme="minorHAnsi"/>
          <w:sz w:val="24"/>
          <w:szCs w:val="24"/>
        </w:rPr>
        <w:t>69.</w:t>
      </w:r>
      <w:r w:rsidRPr="00112E9D">
        <w:rPr>
          <w:rFonts w:cstheme="minorHAnsi"/>
          <w:sz w:val="24"/>
          <w:szCs w:val="24"/>
        </w:rPr>
        <w:tab/>
        <w:t>Vener, B. B. (2007). The Kura-Araks Basin: Obstacles and common objectives for an integrated water resources management model among Armenia, Azerbaijan, and Georgia.</w:t>
      </w:r>
    </w:p>
    <w:p w14:paraId="3BFC2711" w14:textId="77777777" w:rsidR="00112E9D" w:rsidRPr="00112E9D" w:rsidRDefault="00112E9D" w:rsidP="00112E9D">
      <w:pPr>
        <w:spacing w:after="240"/>
        <w:jc w:val="both"/>
        <w:rPr>
          <w:rFonts w:cstheme="minorHAnsi"/>
          <w:sz w:val="24"/>
          <w:szCs w:val="24"/>
        </w:rPr>
      </w:pPr>
      <w:r w:rsidRPr="00112E9D">
        <w:rPr>
          <w:rFonts w:cstheme="minorHAnsi"/>
          <w:sz w:val="24"/>
          <w:szCs w:val="24"/>
        </w:rPr>
        <w:t>70.</w:t>
      </w:r>
      <w:r w:rsidRPr="00112E9D">
        <w:rPr>
          <w:rFonts w:cstheme="minorHAnsi"/>
          <w:sz w:val="24"/>
          <w:szCs w:val="24"/>
        </w:rPr>
        <w:tab/>
        <w:t>Walsh, R. G., Loomis, J. B., &amp; Gillman, R. A. (1984). Valuing option, existence, and bequest demands for wilderness. Land Economics, 60(1), 14-29</w:t>
      </w:r>
    </w:p>
    <w:p w14:paraId="53739223" w14:textId="77777777" w:rsidR="00112E9D" w:rsidRPr="00112E9D" w:rsidRDefault="00112E9D" w:rsidP="00112E9D">
      <w:pPr>
        <w:spacing w:after="240"/>
        <w:jc w:val="both"/>
        <w:rPr>
          <w:rFonts w:cstheme="minorHAnsi"/>
          <w:sz w:val="24"/>
          <w:szCs w:val="24"/>
        </w:rPr>
      </w:pPr>
      <w:r w:rsidRPr="00112E9D">
        <w:rPr>
          <w:rFonts w:cstheme="minorHAnsi"/>
          <w:sz w:val="24"/>
          <w:szCs w:val="24"/>
        </w:rPr>
        <w:t>71.</w:t>
      </w:r>
      <w:r w:rsidRPr="00112E9D">
        <w:rPr>
          <w:rFonts w:cstheme="minorHAnsi"/>
          <w:sz w:val="24"/>
          <w:szCs w:val="24"/>
        </w:rPr>
        <w:tab/>
        <w:t>Wilson, M. A., &amp; Carpenter, S. R. (1999). Economic valuation of freshwater ecosystem services in the United States: 1971–1997. Ecological applications, 9(3), 772-783.</w:t>
      </w:r>
    </w:p>
    <w:p w14:paraId="13BA3630" w14:textId="77777777" w:rsidR="00112E9D" w:rsidRPr="00112E9D" w:rsidRDefault="00112E9D" w:rsidP="00112E9D">
      <w:pPr>
        <w:spacing w:after="240"/>
        <w:jc w:val="both"/>
        <w:rPr>
          <w:rFonts w:cstheme="minorHAnsi"/>
          <w:sz w:val="24"/>
          <w:szCs w:val="24"/>
        </w:rPr>
      </w:pPr>
      <w:r w:rsidRPr="00112E9D">
        <w:rPr>
          <w:rFonts w:cstheme="minorHAnsi"/>
          <w:sz w:val="24"/>
          <w:szCs w:val="24"/>
        </w:rPr>
        <w:t>72.</w:t>
      </w:r>
      <w:r w:rsidRPr="00112E9D">
        <w:rPr>
          <w:rFonts w:cstheme="minorHAnsi"/>
          <w:sz w:val="24"/>
          <w:szCs w:val="24"/>
        </w:rPr>
        <w:tab/>
        <w:t xml:space="preserve">Yashar A., &amp; Tagiyev, F. D. (2018). Evaluation of ecological status of Boyukshor lake </w:t>
      </w:r>
      <w:proofErr w:type="gramStart"/>
      <w:r w:rsidRPr="00112E9D">
        <w:rPr>
          <w:rFonts w:cstheme="minorHAnsi"/>
          <w:sz w:val="24"/>
          <w:szCs w:val="24"/>
        </w:rPr>
        <w:t>on the basis of</w:t>
      </w:r>
      <w:proofErr w:type="gramEnd"/>
      <w:r w:rsidRPr="00112E9D">
        <w:rPr>
          <w:rFonts w:cstheme="minorHAnsi"/>
          <w:sz w:val="24"/>
          <w:szCs w:val="24"/>
        </w:rPr>
        <w:t xml:space="preserve"> laboratory analyses, remote sensing data and geographic information systems. Bashkir University annals, 23(3)</w:t>
      </w:r>
    </w:p>
    <w:p w14:paraId="69BD915F" w14:textId="77777777" w:rsidR="00112E9D" w:rsidRPr="00112E9D" w:rsidRDefault="00112E9D" w:rsidP="00112E9D">
      <w:pPr>
        <w:spacing w:after="240"/>
        <w:jc w:val="both"/>
        <w:rPr>
          <w:rFonts w:cstheme="minorHAnsi"/>
          <w:sz w:val="24"/>
          <w:szCs w:val="24"/>
        </w:rPr>
      </w:pPr>
      <w:r w:rsidRPr="00CE3C22">
        <w:rPr>
          <w:rFonts w:cstheme="minorHAnsi"/>
          <w:sz w:val="24"/>
          <w:szCs w:val="24"/>
        </w:rPr>
        <w:t>73.</w:t>
      </w:r>
      <w:r w:rsidRPr="00CE3C22">
        <w:rPr>
          <w:rFonts w:cstheme="minorHAnsi"/>
          <w:sz w:val="24"/>
          <w:szCs w:val="24"/>
        </w:rPr>
        <w:tab/>
        <w:t xml:space="preserve">Yolchiyeva, F., Hacjiyeva, S., Huseyinli, A. A., &amp; Hasanova, A. (2020). </w:t>
      </w:r>
      <w:r w:rsidRPr="00112E9D">
        <w:rPr>
          <w:rFonts w:cstheme="minorHAnsi"/>
          <w:sz w:val="24"/>
          <w:szCs w:val="24"/>
        </w:rPr>
        <w:t>Ecological problems of water resources in Azerbaijan and their impact on human health. Central Asian Journal of Environmental Science and Technology Innovation, 1(2), 71-76</w:t>
      </w:r>
    </w:p>
    <w:p w14:paraId="287EE3B9" w14:textId="77777777" w:rsidR="00112E9D" w:rsidRPr="00112E9D" w:rsidRDefault="00112E9D" w:rsidP="00112E9D">
      <w:pPr>
        <w:spacing w:after="240"/>
        <w:jc w:val="both"/>
        <w:rPr>
          <w:rFonts w:cstheme="minorHAnsi"/>
          <w:sz w:val="24"/>
          <w:szCs w:val="24"/>
        </w:rPr>
      </w:pPr>
      <w:r w:rsidRPr="00112E9D">
        <w:rPr>
          <w:rFonts w:cstheme="minorHAnsi"/>
          <w:sz w:val="24"/>
          <w:szCs w:val="24"/>
        </w:rPr>
        <w:t>74.</w:t>
      </w:r>
      <w:r w:rsidRPr="00112E9D">
        <w:rPr>
          <w:rFonts w:cstheme="minorHAnsi"/>
          <w:sz w:val="24"/>
          <w:szCs w:val="24"/>
        </w:rPr>
        <w:tab/>
        <w:t>Yusifov, E. F., Alekperov, I. K., Ibrahimov, S. R., Aliyev, A. R., Guliyev, G. N., Mustafayev, N. J., ... &amp; Taghiyeva, K. Y. (2017). About the biological diversity of inland water ecosystems in Azerbaijan. Proceedings of ANAS (Biological and Medical Sciences), 72(3), 74-91</w:t>
      </w:r>
    </w:p>
    <w:p w14:paraId="26F2ED80" w14:textId="77777777" w:rsidR="00112E9D" w:rsidRPr="00112E9D" w:rsidRDefault="00112E9D" w:rsidP="00112E9D">
      <w:pPr>
        <w:spacing w:after="240"/>
        <w:jc w:val="both"/>
        <w:rPr>
          <w:rFonts w:cstheme="minorHAnsi"/>
          <w:sz w:val="24"/>
          <w:szCs w:val="24"/>
        </w:rPr>
      </w:pPr>
      <w:r w:rsidRPr="00112E9D">
        <w:rPr>
          <w:rFonts w:cstheme="minorHAnsi"/>
          <w:sz w:val="24"/>
          <w:szCs w:val="24"/>
        </w:rPr>
        <w:t>75.</w:t>
      </w:r>
      <w:r w:rsidRPr="00112E9D">
        <w:rPr>
          <w:rFonts w:cstheme="minorHAnsi"/>
          <w:sz w:val="24"/>
          <w:szCs w:val="24"/>
        </w:rPr>
        <w:tab/>
        <w:t>Van Beukering, P. J., Brouwer, R., &amp; Koetse, M. J. (2015). Economic values of ecosystem services. Ecosystem services: From concept to practice, 89-107.</w:t>
      </w:r>
    </w:p>
    <w:p w14:paraId="508E114E" w14:textId="77777777" w:rsidR="00112E9D" w:rsidRPr="00112E9D" w:rsidRDefault="00112E9D" w:rsidP="00112E9D">
      <w:pPr>
        <w:spacing w:after="240"/>
        <w:jc w:val="both"/>
        <w:rPr>
          <w:rFonts w:cstheme="minorHAnsi"/>
          <w:sz w:val="24"/>
          <w:szCs w:val="24"/>
        </w:rPr>
      </w:pPr>
      <w:r w:rsidRPr="00112E9D">
        <w:rPr>
          <w:rFonts w:cstheme="minorHAnsi"/>
          <w:sz w:val="24"/>
          <w:szCs w:val="24"/>
        </w:rPr>
        <w:t>76.</w:t>
      </w:r>
      <w:r w:rsidRPr="00112E9D">
        <w:rPr>
          <w:rFonts w:cstheme="minorHAnsi"/>
          <w:sz w:val="24"/>
          <w:szCs w:val="24"/>
        </w:rPr>
        <w:tab/>
        <w:t xml:space="preserve">Abbasov R, Karimov R, Jafarova N (2022) Ecosystem and socio-economic values of clean water. In Ecosystem Values in Azerbaijan: Value and Losses. In press. </w:t>
      </w:r>
    </w:p>
    <w:p w14:paraId="753AB3F3" w14:textId="77777777" w:rsidR="00112E9D" w:rsidRPr="00112E9D" w:rsidRDefault="00112E9D" w:rsidP="00112E9D">
      <w:pPr>
        <w:spacing w:after="240"/>
        <w:jc w:val="both"/>
        <w:rPr>
          <w:rFonts w:cstheme="minorHAnsi"/>
          <w:sz w:val="24"/>
          <w:szCs w:val="24"/>
        </w:rPr>
      </w:pPr>
      <w:r w:rsidRPr="00112E9D">
        <w:rPr>
          <w:rFonts w:cstheme="minorHAnsi"/>
          <w:sz w:val="24"/>
          <w:szCs w:val="24"/>
          <w:lang w:val="it-IT"/>
        </w:rPr>
        <w:t>77.</w:t>
      </w:r>
      <w:r w:rsidRPr="00112E9D">
        <w:rPr>
          <w:rFonts w:cstheme="minorHAnsi"/>
          <w:sz w:val="24"/>
          <w:szCs w:val="24"/>
          <w:lang w:val="it-IT"/>
        </w:rPr>
        <w:tab/>
        <w:t xml:space="preserve">Abbasov R, Verdiyev R et al. </w:t>
      </w:r>
      <w:r w:rsidRPr="00112E9D">
        <w:rPr>
          <w:rFonts w:cstheme="minorHAnsi"/>
          <w:sz w:val="24"/>
          <w:szCs w:val="24"/>
        </w:rPr>
        <w:t>(2022) Developing water availability scenarios for Azerbaijan. FAO publication</w:t>
      </w:r>
    </w:p>
    <w:p w14:paraId="68167094" w14:textId="77777777" w:rsidR="00112E9D" w:rsidRPr="00112E9D" w:rsidRDefault="00112E9D" w:rsidP="00112E9D">
      <w:pPr>
        <w:spacing w:after="240"/>
        <w:jc w:val="both"/>
        <w:rPr>
          <w:rFonts w:cstheme="minorHAnsi"/>
          <w:sz w:val="24"/>
          <w:szCs w:val="24"/>
        </w:rPr>
      </w:pPr>
      <w:r w:rsidRPr="00112E9D">
        <w:rPr>
          <w:rFonts w:cstheme="minorHAnsi"/>
          <w:sz w:val="24"/>
          <w:szCs w:val="24"/>
        </w:rPr>
        <w:t>78.</w:t>
      </w:r>
      <w:r w:rsidRPr="00112E9D">
        <w:rPr>
          <w:rFonts w:cstheme="minorHAnsi"/>
          <w:sz w:val="24"/>
          <w:szCs w:val="24"/>
        </w:rPr>
        <w:tab/>
        <w:t>Vidadili, N., Suleymanov, E., Bulut, C., &amp; Mahmudlu, C. (2017). Transition to renewable energy and sustainable energy development in Azerbaijan. Renewable and Sustainable Energy Reviews, 80, 1153-1161.</w:t>
      </w:r>
    </w:p>
    <w:p w14:paraId="3FE9CEFC" w14:textId="77777777" w:rsidR="00112E9D" w:rsidRPr="00112E9D" w:rsidRDefault="00112E9D" w:rsidP="00112E9D">
      <w:pPr>
        <w:spacing w:after="240"/>
        <w:jc w:val="both"/>
        <w:rPr>
          <w:rFonts w:cstheme="minorHAnsi"/>
          <w:sz w:val="24"/>
          <w:szCs w:val="24"/>
        </w:rPr>
      </w:pPr>
      <w:r w:rsidRPr="00112E9D">
        <w:rPr>
          <w:rFonts w:cstheme="minorHAnsi"/>
          <w:sz w:val="24"/>
          <w:szCs w:val="24"/>
        </w:rPr>
        <w:t>79.</w:t>
      </w:r>
      <w:r w:rsidRPr="00112E9D">
        <w:rPr>
          <w:rFonts w:cstheme="minorHAnsi"/>
          <w:sz w:val="24"/>
          <w:szCs w:val="24"/>
        </w:rPr>
        <w:tab/>
        <w:t>Mammadov, S. (2013). Azerbaijan. EEJ, 3, 80.</w:t>
      </w:r>
    </w:p>
    <w:p w14:paraId="07B65EA2" w14:textId="77777777" w:rsidR="00112E9D" w:rsidRPr="00112E9D" w:rsidRDefault="00112E9D" w:rsidP="00112E9D">
      <w:pPr>
        <w:spacing w:after="240"/>
        <w:jc w:val="both"/>
        <w:rPr>
          <w:rFonts w:cstheme="minorHAnsi"/>
          <w:sz w:val="24"/>
          <w:szCs w:val="24"/>
        </w:rPr>
      </w:pPr>
      <w:r w:rsidRPr="00112E9D">
        <w:rPr>
          <w:rFonts w:cstheme="minorHAnsi"/>
          <w:sz w:val="24"/>
          <w:szCs w:val="24"/>
        </w:rPr>
        <w:t>80.</w:t>
      </w:r>
      <w:r w:rsidRPr="00112E9D">
        <w:rPr>
          <w:rFonts w:cstheme="minorHAnsi"/>
          <w:sz w:val="24"/>
          <w:szCs w:val="24"/>
        </w:rPr>
        <w:tab/>
        <w:t>Aydin, U. (2019). Energy insecurity and renewable energy sources: Prospects and challenges for Azerbaijan</w:t>
      </w:r>
    </w:p>
    <w:p w14:paraId="7A593275" w14:textId="77777777" w:rsidR="00112E9D" w:rsidRPr="00112E9D" w:rsidRDefault="00112E9D" w:rsidP="00112E9D">
      <w:pPr>
        <w:spacing w:after="240"/>
        <w:jc w:val="both"/>
        <w:rPr>
          <w:rFonts w:cstheme="minorHAnsi"/>
          <w:sz w:val="24"/>
          <w:szCs w:val="24"/>
        </w:rPr>
      </w:pPr>
      <w:r w:rsidRPr="00112E9D">
        <w:rPr>
          <w:rFonts w:cstheme="minorHAnsi"/>
          <w:sz w:val="24"/>
          <w:szCs w:val="24"/>
        </w:rPr>
        <w:t>81.</w:t>
      </w:r>
      <w:r w:rsidRPr="00112E9D">
        <w:rPr>
          <w:rFonts w:cstheme="minorHAnsi"/>
          <w:sz w:val="24"/>
          <w:szCs w:val="24"/>
        </w:rPr>
        <w:tab/>
        <w:t>Mustafayev, F., Kulawczuk, P., &amp; Orobello, C. (2022). Renewable Energy Status in Azerbaijan: Solar and Wind Potentials for Future Development. Energies, 15(2), 401</w:t>
      </w:r>
    </w:p>
    <w:p w14:paraId="4AF1A8E4" w14:textId="77777777" w:rsidR="00112E9D" w:rsidRPr="00112E9D" w:rsidRDefault="00112E9D" w:rsidP="00112E9D">
      <w:pPr>
        <w:spacing w:after="240"/>
        <w:jc w:val="both"/>
        <w:rPr>
          <w:rFonts w:cstheme="minorHAnsi"/>
          <w:sz w:val="24"/>
          <w:szCs w:val="24"/>
        </w:rPr>
      </w:pPr>
      <w:r w:rsidRPr="00112E9D">
        <w:rPr>
          <w:rFonts w:cstheme="minorHAnsi"/>
          <w:sz w:val="24"/>
          <w:szCs w:val="24"/>
        </w:rPr>
        <w:t>82.</w:t>
      </w:r>
      <w:r w:rsidRPr="00112E9D">
        <w:rPr>
          <w:rFonts w:cstheme="minorHAnsi"/>
          <w:sz w:val="24"/>
          <w:szCs w:val="24"/>
        </w:rPr>
        <w:tab/>
        <w:t>Mustafayev, I., &amp; Mammadov, V. (2008). Problems of transboundary water management in Azerbaijan. In Presentation on IV International Symposium on Transboundary Waters Management. Thessaloniki, Greece: Aristotle University of Thessaloniki. http://www. inweb. gr/twm4/Abstracts. php.</w:t>
      </w:r>
    </w:p>
    <w:p w14:paraId="33E90C5E" w14:textId="77777777" w:rsidR="00112E9D" w:rsidRPr="00112E9D" w:rsidRDefault="00112E9D" w:rsidP="00112E9D">
      <w:pPr>
        <w:spacing w:after="240"/>
        <w:jc w:val="both"/>
        <w:rPr>
          <w:rFonts w:cstheme="minorHAnsi"/>
          <w:sz w:val="24"/>
          <w:szCs w:val="24"/>
        </w:rPr>
      </w:pPr>
      <w:r w:rsidRPr="00112E9D">
        <w:rPr>
          <w:rFonts w:cstheme="minorHAnsi"/>
          <w:sz w:val="24"/>
          <w:szCs w:val="24"/>
        </w:rPr>
        <w:t>83.</w:t>
      </w:r>
      <w:r w:rsidRPr="00112E9D">
        <w:rPr>
          <w:rFonts w:cstheme="minorHAnsi"/>
          <w:sz w:val="24"/>
          <w:szCs w:val="24"/>
        </w:rPr>
        <w:tab/>
        <w:t xml:space="preserve">Fatullayev, H. I. (1989). The influence of reservoirs on the hydrological regime of the </w:t>
      </w:r>
      <w:proofErr w:type="gramStart"/>
      <w:r w:rsidRPr="00112E9D">
        <w:rPr>
          <w:rFonts w:cstheme="minorHAnsi"/>
          <w:sz w:val="24"/>
          <w:szCs w:val="24"/>
        </w:rPr>
        <w:t>Kur river</w:t>
      </w:r>
      <w:proofErr w:type="gramEnd"/>
      <w:r w:rsidRPr="00112E9D">
        <w:rPr>
          <w:rFonts w:cstheme="minorHAnsi"/>
          <w:sz w:val="24"/>
          <w:szCs w:val="24"/>
        </w:rPr>
        <w:t>. Ergebnisse der Limnologie, 33, 215-217</w:t>
      </w:r>
    </w:p>
    <w:p w14:paraId="0E8C4E50" w14:textId="77777777" w:rsidR="00112E9D" w:rsidRPr="00112E9D" w:rsidRDefault="00112E9D" w:rsidP="00112E9D">
      <w:pPr>
        <w:spacing w:after="240"/>
        <w:jc w:val="both"/>
        <w:rPr>
          <w:rFonts w:cstheme="minorHAnsi"/>
          <w:sz w:val="24"/>
          <w:szCs w:val="24"/>
        </w:rPr>
      </w:pPr>
      <w:r w:rsidRPr="00112E9D">
        <w:rPr>
          <w:rFonts w:cstheme="minorHAnsi"/>
          <w:sz w:val="24"/>
          <w:szCs w:val="24"/>
        </w:rPr>
        <w:t>84.</w:t>
      </w:r>
      <w:r w:rsidRPr="00112E9D">
        <w:rPr>
          <w:rFonts w:cstheme="minorHAnsi"/>
          <w:sz w:val="24"/>
          <w:szCs w:val="24"/>
        </w:rPr>
        <w:tab/>
        <w:t>Vafa, M. (2021). Modern Ecological Situation of Shamkir Water Reservoir. Бюллетень науки и практики, 7(8), 78-82.</w:t>
      </w:r>
    </w:p>
    <w:p w14:paraId="37A51693" w14:textId="77777777" w:rsidR="00112E9D" w:rsidRPr="00112E9D" w:rsidRDefault="00112E9D" w:rsidP="00112E9D">
      <w:pPr>
        <w:spacing w:after="240"/>
        <w:jc w:val="both"/>
        <w:rPr>
          <w:rFonts w:cstheme="minorHAnsi"/>
          <w:sz w:val="24"/>
          <w:szCs w:val="24"/>
        </w:rPr>
      </w:pPr>
      <w:r w:rsidRPr="00CE3C22">
        <w:rPr>
          <w:rFonts w:cstheme="minorHAnsi"/>
          <w:sz w:val="24"/>
          <w:szCs w:val="24"/>
        </w:rPr>
        <w:t>85.</w:t>
      </w:r>
      <w:r w:rsidRPr="00CE3C22">
        <w:rPr>
          <w:rFonts w:cstheme="minorHAnsi"/>
          <w:sz w:val="24"/>
          <w:szCs w:val="24"/>
        </w:rPr>
        <w:tab/>
        <w:t xml:space="preserve">Kuliyeva, L. V., Guliyeva, F. R., Mamedova, N. O., &amp; Jafarova, A. M. (2020). </w:t>
      </w:r>
      <w:r w:rsidRPr="00112E9D">
        <w:rPr>
          <w:rFonts w:cstheme="minorHAnsi"/>
          <w:sz w:val="24"/>
          <w:szCs w:val="24"/>
        </w:rPr>
        <w:t>Study of factors influencing the distribution and quality of non_finfish aquatic in Shamkir and Mingechaur reservoirs of Azerbaijan. EurAsian Journal of BioSciences, 14(1)</w:t>
      </w:r>
    </w:p>
    <w:p w14:paraId="535FD221" w14:textId="77777777" w:rsidR="00112E9D" w:rsidRPr="00112E9D" w:rsidRDefault="00112E9D" w:rsidP="00112E9D">
      <w:pPr>
        <w:spacing w:after="240"/>
        <w:jc w:val="both"/>
        <w:rPr>
          <w:rFonts w:cstheme="minorHAnsi"/>
          <w:sz w:val="24"/>
          <w:szCs w:val="24"/>
        </w:rPr>
      </w:pPr>
      <w:r w:rsidRPr="00112E9D">
        <w:rPr>
          <w:rFonts w:cstheme="minorHAnsi"/>
          <w:sz w:val="24"/>
          <w:szCs w:val="24"/>
        </w:rPr>
        <w:t>86.</w:t>
      </w:r>
      <w:r w:rsidRPr="00112E9D">
        <w:rPr>
          <w:rFonts w:cstheme="minorHAnsi"/>
          <w:sz w:val="24"/>
          <w:szCs w:val="24"/>
        </w:rPr>
        <w:tab/>
        <w:t>Ibrahimova, N. E. (2008). On the study of fish parasites of the Yenikend water reservoir. In Proceedings of the IV Congress of the Russian Society of Parasitologists-Russian Academy of Sciences, 20-25 October 2008, St. Petersburg, Russia," Parasitology in XXI century-problems, methods, solutions". Volume 2 (pp. 3-6). Russian Society of Parasitologists-Russian Academy of Sciences.</w:t>
      </w:r>
    </w:p>
    <w:p w14:paraId="1E0D15D4" w14:textId="77777777" w:rsidR="00112E9D" w:rsidRPr="00112E9D" w:rsidRDefault="00112E9D" w:rsidP="00112E9D">
      <w:pPr>
        <w:spacing w:after="240"/>
        <w:jc w:val="both"/>
        <w:rPr>
          <w:rFonts w:cstheme="minorHAnsi"/>
          <w:sz w:val="24"/>
          <w:szCs w:val="24"/>
        </w:rPr>
      </w:pPr>
      <w:r w:rsidRPr="00112E9D">
        <w:rPr>
          <w:rFonts w:cstheme="minorHAnsi"/>
          <w:sz w:val="24"/>
          <w:szCs w:val="24"/>
          <w:lang w:val="it-IT"/>
        </w:rPr>
        <w:t>87.</w:t>
      </w:r>
      <w:r w:rsidRPr="00112E9D">
        <w:rPr>
          <w:rFonts w:cstheme="minorHAnsi"/>
          <w:sz w:val="24"/>
          <w:szCs w:val="24"/>
          <w:lang w:val="it-IT"/>
        </w:rPr>
        <w:tab/>
        <w:t xml:space="preserve">Gulieva, F. R., &amp; Gulieva, L. V. (2021). </w:t>
      </w:r>
      <w:r w:rsidRPr="00112E9D">
        <w:rPr>
          <w:rFonts w:cstheme="minorHAnsi"/>
          <w:sz w:val="24"/>
          <w:szCs w:val="24"/>
        </w:rPr>
        <w:t>Ecological peculiarities and food spectrum research of non-fish water products in Mingachavir and Varvara reservoirs in Azerbaijan. Caspian Journal of Environmental Sciences, 19(4), 723-729.</w:t>
      </w:r>
    </w:p>
    <w:p w14:paraId="770B37AF" w14:textId="77777777" w:rsidR="00112E9D" w:rsidRPr="00112E9D" w:rsidRDefault="00112E9D" w:rsidP="00112E9D">
      <w:pPr>
        <w:spacing w:after="240"/>
        <w:jc w:val="both"/>
        <w:rPr>
          <w:rFonts w:cstheme="minorHAnsi"/>
          <w:sz w:val="24"/>
          <w:szCs w:val="24"/>
        </w:rPr>
      </w:pPr>
      <w:r w:rsidRPr="00112E9D">
        <w:rPr>
          <w:rFonts w:cstheme="minorHAnsi"/>
          <w:sz w:val="24"/>
          <w:szCs w:val="24"/>
        </w:rPr>
        <w:t>88.</w:t>
      </w:r>
      <w:r w:rsidRPr="00112E9D">
        <w:rPr>
          <w:rFonts w:cstheme="minorHAnsi"/>
          <w:sz w:val="24"/>
          <w:szCs w:val="24"/>
        </w:rPr>
        <w:tab/>
        <w:t>Abbasov R K (2001) Assessment of Environmental flows for transboundary rivers of the Small Caucasus. PhD thesis, Baku</w:t>
      </w:r>
    </w:p>
    <w:p w14:paraId="04643455" w14:textId="77777777" w:rsidR="00112E9D" w:rsidRPr="00112E9D" w:rsidRDefault="00112E9D" w:rsidP="00112E9D">
      <w:pPr>
        <w:spacing w:after="240"/>
        <w:jc w:val="both"/>
        <w:rPr>
          <w:rFonts w:cstheme="minorHAnsi"/>
          <w:sz w:val="24"/>
          <w:szCs w:val="24"/>
        </w:rPr>
      </w:pPr>
      <w:r w:rsidRPr="00112E9D">
        <w:rPr>
          <w:rFonts w:cstheme="minorHAnsi"/>
          <w:sz w:val="24"/>
          <w:szCs w:val="24"/>
        </w:rPr>
        <w:t>89.</w:t>
      </w:r>
      <w:r w:rsidRPr="00112E9D">
        <w:rPr>
          <w:rFonts w:cstheme="minorHAnsi"/>
          <w:sz w:val="24"/>
          <w:szCs w:val="24"/>
        </w:rPr>
        <w:tab/>
        <w:t>Abbasov, R. (2018). Assessment of Ecosystem Services of Water Reservoirs/HPP dams in the Kura-Araz Basin. 17th World Lake Conference</w:t>
      </w:r>
    </w:p>
    <w:p w14:paraId="133848D2" w14:textId="77777777" w:rsidR="00112E9D" w:rsidRPr="00112E9D" w:rsidRDefault="00112E9D" w:rsidP="00112E9D">
      <w:pPr>
        <w:spacing w:after="240"/>
        <w:jc w:val="both"/>
        <w:rPr>
          <w:rFonts w:cstheme="minorHAnsi"/>
          <w:sz w:val="24"/>
          <w:szCs w:val="24"/>
        </w:rPr>
      </w:pPr>
      <w:r w:rsidRPr="00112E9D">
        <w:rPr>
          <w:rFonts w:cstheme="minorHAnsi"/>
          <w:sz w:val="24"/>
          <w:szCs w:val="24"/>
        </w:rPr>
        <w:t>90.</w:t>
      </w:r>
      <w:r w:rsidRPr="00112E9D">
        <w:rPr>
          <w:rFonts w:cstheme="minorHAnsi"/>
          <w:sz w:val="24"/>
          <w:szCs w:val="24"/>
        </w:rPr>
        <w:tab/>
        <w:t>Abbasov, R., Karimov, R., &amp; Jafarova, N. (2022). Ecosystem and Socioeconomic Values of Clean Water. In Ecosystem Services in Azerbaijan (pp. 71-121). Springer, Cham.</w:t>
      </w:r>
    </w:p>
    <w:p w14:paraId="714E4CA5" w14:textId="77777777" w:rsidR="00112E9D" w:rsidRPr="00112E9D" w:rsidRDefault="00112E9D" w:rsidP="00112E9D">
      <w:pPr>
        <w:spacing w:after="240"/>
        <w:jc w:val="both"/>
        <w:rPr>
          <w:rFonts w:cstheme="minorHAnsi"/>
          <w:sz w:val="24"/>
          <w:szCs w:val="24"/>
        </w:rPr>
      </w:pPr>
      <w:r w:rsidRPr="00112E9D">
        <w:rPr>
          <w:rFonts w:cstheme="minorHAnsi"/>
          <w:sz w:val="24"/>
          <w:szCs w:val="24"/>
        </w:rPr>
        <w:t>91.</w:t>
      </w:r>
      <w:r w:rsidRPr="00112E9D">
        <w:rPr>
          <w:rFonts w:cstheme="minorHAnsi"/>
          <w:sz w:val="24"/>
          <w:szCs w:val="24"/>
        </w:rPr>
        <w:tab/>
        <w:t>Abbasov, R., Karimov, R., &amp; Jafarova, N. (2022c). The Caspian Sea and Its Values in Azerbaijan. In Ecosystem Services in Azerbaijan (pp. 1-28). Springer, Cham.</w:t>
      </w:r>
    </w:p>
    <w:p w14:paraId="63DF4429" w14:textId="77777777" w:rsidR="00112E9D" w:rsidRPr="00112E9D" w:rsidRDefault="00112E9D" w:rsidP="00112E9D">
      <w:pPr>
        <w:spacing w:after="240"/>
        <w:jc w:val="both"/>
        <w:rPr>
          <w:rFonts w:cstheme="minorHAnsi"/>
          <w:sz w:val="24"/>
          <w:szCs w:val="24"/>
        </w:rPr>
      </w:pPr>
      <w:r w:rsidRPr="00112E9D">
        <w:rPr>
          <w:rFonts w:cstheme="minorHAnsi"/>
          <w:sz w:val="24"/>
          <w:szCs w:val="24"/>
        </w:rPr>
        <w:t>92.</w:t>
      </w:r>
      <w:r w:rsidRPr="00112E9D">
        <w:rPr>
          <w:rFonts w:cstheme="minorHAnsi"/>
          <w:sz w:val="24"/>
          <w:szCs w:val="24"/>
        </w:rPr>
        <w:tab/>
        <w:t>Sultanov, E., Kerimov, T., Aliyev, S., Humbatova, S., &amp; Agayeva, N. (2000). Potential Ramsar Sites in Azerbaijan. Baku, Wetlands International–AEME Publication.</w:t>
      </w:r>
    </w:p>
    <w:p w14:paraId="0746BA3B" w14:textId="77777777" w:rsidR="00112E9D" w:rsidRPr="00112E9D" w:rsidRDefault="00112E9D" w:rsidP="00112E9D">
      <w:pPr>
        <w:spacing w:after="240"/>
        <w:jc w:val="both"/>
        <w:rPr>
          <w:rFonts w:cstheme="minorHAnsi"/>
          <w:sz w:val="24"/>
          <w:szCs w:val="24"/>
        </w:rPr>
      </w:pPr>
      <w:r w:rsidRPr="00112E9D">
        <w:rPr>
          <w:rFonts w:cstheme="minorHAnsi"/>
          <w:sz w:val="24"/>
          <w:szCs w:val="24"/>
        </w:rPr>
        <w:t>93.</w:t>
      </w:r>
      <w:r w:rsidRPr="00112E9D">
        <w:rPr>
          <w:rFonts w:cstheme="minorHAnsi"/>
          <w:sz w:val="24"/>
          <w:szCs w:val="24"/>
        </w:rPr>
        <w:tab/>
        <w:t>Heiss, M. I. C. H. A. E. L., Gauger, K., Himmel, C. H. R. I. S. T. O. P. H., Fetting, P., Haraldsson, T. A., Caucal, G., ... &amp; Sultanov, E. (2020). The development of the Besh Barmag Bird Migration Count in Azerbaijan and its importance for the monitoring of Eurasian migrant birds. Sandgrouse, 42, 29-45</w:t>
      </w:r>
    </w:p>
    <w:p w14:paraId="3F631B09" w14:textId="77777777" w:rsidR="00112E9D" w:rsidRPr="00112E9D" w:rsidRDefault="00112E9D" w:rsidP="00112E9D">
      <w:pPr>
        <w:spacing w:after="240"/>
        <w:jc w:val="both"/>
        <w:rPr>
          <w:rFonts w:cstheme="minorHAnsi"/>
          <w:sz w:val="24"/>
          <w:szCs w:val="24"/>
        </w:rPr>
      </w:pPr>
      <w:r w:rsidRPr="00112E9D">
        <w:rPr>
          <w:rFonts w:cstheme="minorHAnsi"/>
          <w:sz w:val="24"/>
          <w:szCs w:val="24"/>
        </w:rPr>
        <w:t>94.</w:t>
      </w:r>
      <w:r w:rsidRPr="00112E9D">
        <w:rPr>
          <w:rFonts w:cstheme="minorHAnsi"/>
          <w:sz w:val="24"/>
          <w:szCs w:val="24"/>
        </w:rPr>
        <w:tab/>
        <w:t>Sultanov, E., Mosley, P., Paynter, D., &amp; Aarvak, T. (1998b). Results of geese and swans count during wintering in Azerbaijan in 1993 and 1996. Том 7 Випуск 1 2, 30</w:t>
      </w:r>
    </w:p>
    <w:p w14:paraId="58110B8C" w14:textId="77777777" w:rsidR="00112E9D" w:rsidRPr="00112E9D" w:rsidRDefault="00112E9D" w:rsidP="00112E9D">
      <w:pPr>
        <w:spacing w:after="240"/>
        <w:jc w:val="both"/>
        <w:rPr>
          <w:rFonts w:cstheme="minorHAnsi"/>
          <w:sz w:val="24"/>
          <w:szCs w:val="24"/>
        </w:rPr>
      </w:pPr>
      <w:r w:rsidRPr="00112E9D">
        <w:rPr>
          <w:rFonts w:cstheme="minorHAnsi"/>
          <w:sz w:val="24"/>
          <w:szCs w:val="24"/>
        </w:rPr>
        <w:t>95.</w:t>
      </w:r>
      <w:r w:rsidRPr="00112E9D">
        <w:rPr>
          <w:rFonts w:cstheme="minorHAnsi"/>
          <w:sz w:val="24"/>
          <w:szCs w:val="24"/>
        </w:rPr>
        <w:tab/>
        <w:t>Plain, M. (2016). Analysis of the hydrogeological processes forming condition under an influence of reclamation in the. National Science, 1417.</w:t>
      </w:r>
    </w:p>
    <w:p w14:paraId="20F4ED8D" w14:textId="77777777" w:rsidR="00112E9D" w:rsidRPr="00112E9D" w:rsidRDefault="00112E9D" w:rsidP="00112E9D">
      <w:pPr>
        <w:spacing w:after="240"/>
        <w:jc w:val="both"/>
        <w:rPr>
          <w:rFonts w:cstheme="minorHAnsi"/>
          <w:sz w:val="24"/>
          <w:szCs w:val="24"/>
        </w:rPr>
      </w:pPr>
      <w:r w:rsidRPr="00112E9D">
        <w:rPr>
          <w:rFonts w:cstheme="minorHAnsi"/>
          <w:sz w:val="24"/>
          <w:szCs w:val="24"/>
        </w:rPr>
        <w:t>96.</w:t>
      </w:r>
      <w:r w:rsidRPr="00112E9D">
        <w:rPr>
          <w:rFonts w:cstheme="minorHAnsi"/>
          <w:sz w:val="24"/>
          <w:szCs w:val="24"/>
        </w:rPr>
        <w:tab/>
        <w:t>Sultanov, E. (2006). Results of eight years of monitoring wintering and nesting waterbirds in Azerbaijan. Waterbirds around the world. The Stationery Office, Edinburgh, UK, 370-371.</w:t>
      </w:r>
    </w:p>
    <w:p w14:paraId="6F49FF14" w14:textId="77777777" w:rsidR="00112E9D" w:rsidRPr="00112E9D" w:rsidRDefault="00112E9D" w:rsidP="00112E9D">
      <w:pPr>
        <w:spacing w:after="240"/>
        <w:jc w:val="both"/>
        <w:rPr>
          <w:rFonts w:cstheme="minorHAnsi"/>
          <w:sz w:val="24"/>
          <w:szCs w:val="24"/>
        </w:rPr>
      </w:pPr>
      <w:r w:rsidRPr="00112E9D">
        <w:rPr>
          <w:rFonts w:cstheme="minorHAnsi"/>
          <w:sz w:val="24"/>
          <w:szCs w:val="24"/>
        </w:rPr>
        <w:t>97.</w:t>
      </w:r>
      <w:r w:rsidRPr="00112E9D">
        <w:rPr>
          <w:rFonts w:cstheme="minorHAnsi"/>
          <w:sz w:val="24"/>
          <w:szCs w:val="24"/>
        </w:rPr>
        <w:tab/>
        <w:t>Luiselli, L. (2017). Food habits, habitat use and density of Emys orbicularis persica from Jelilabad, Azerbaijan. Herpetological Journal, 27(3).</w:t>
      </w:r>
    </w:p>
    <w:p w14:paraId="17BE3B53" w14:textId="77777777" w:rsidR="00112E9D" w:rsidRPr="00197A87" w:rsidRDefault="00112E9D" w:rsidP="00651C74">
      <w:pPr>
        <w:spacing w:after="240"/>
        <w:jc w:val="both"/>
        <w:rPr>
          <w:rFonts w:cstheme="minorHAnsi"/>
          <w:sz w:val="24"/>
          <w:szCs w:val="24"/>
        </w:rPr>
      </w:pPr>
    </w:p>
    <w:p w14:paraId="5E13FEDD" w14:textId="77777777" w:rsidR="006A31CF" w:rsidRPr="00197A87" w:rsidRDefault="006A31CF">
      <w:pPr>
        <w:rPr>
          <w:rFonts w:cstheme="minorHAnsi"/>
          <w:sz w:val="24"/>
          <w:szCs w:val="24"/>
        </w:rPr>
      </w:pPr>
    </w:p>
    <w:p w14:paraId="6FEFA1BE" w14:textId="77777777" w:rsidR="006A31CF" w:rsidRPr="00197A87" w:rsidRDefault="006A31CF">
      <w:pPr>
        <w:rPr>
          <w:rFonts w:cstheme="minorHAnsi"/>
          <w:sz w:val="24"/>
          <w:szCs w:val="24"/>
        </w:rPr>
      </w:pPr>
    </w:p>
    <w:p w14:paraId="6F8A6141" w14:textId="77777777" w:rsidR="00F90EE8" w:rsidRDefault="00F90EE8">
      <w:pPr>
        <w:rPr>
          <w:rFonts w:cstheme="minorHAnsi"/>
          <w:sz w:val="24"/>
          <w:szCs w:val="24"/>
        </w:rPr>
      </w:pPr>
      <w:r>
        <w:rPr>
          <w:rFonts w:cstheme="minorHAnsi"/>
          <w:sz w:val="24"/>
          <w:szCs w:val="24"/>
        </w:rPr>
        <w:br w:type="page"/>
      </w:r>
    </w:p>
    <w:p w14:paraId="5AF73BE4" w14:textId="017681B4" w:rsidR="006A31CF" w:rsidRDefault="00F90EE8" w:rsidP="00061ECB">
      <w:pPr>
        <w:pStyle w:val="Report1"/>
      </w:pPr>
      <w:r>
        <w:t xml:space="preserve">Chapter </w:t>
      </w:r>
      <w:r w:rsidR="00333A29">
        <w:t>4</w:t>
      </w:r>
    </w:p>
    <w:p w14:paraId="28B2DA65" w14:textId="77244526" w:rsidR="00F90EE8" w:rsidRDefault="00F90EE8" w:rsidP="003E084F">
      <w:pPr>
        <w:pStyle w:val="Heading2"/>
      </w:pPr>
      <w:bookmarkStart w:id="290" w:name="_Toc162472149"/>
      <w:r w:rsidRPr="00F90EE8">
        <w:t>Overview of Forests in Azerbaijan: Importance, Management, and Conservation</w:t>
      </w:r>
      <w:bookmarkEnd w:id="290"/>
    </w:p>
    <w:p w14:paraId="7784CD77" w14:textId="77777777" w:rsidR="00F90EE8" w:rsidRDefault="00F90EE8" w:rsidP="00F90EE8">
      <w:pPr>
        <w:rPr>
          <w:lang w:val="en-US"/>
        </w:rPr>
      </w:pPr>
    </w:p>
    <w:p w14:paraId="5B84ACFD" w14:textId="77777777" w:rsidR="00F90EE8" w:rsidRDefault="00F90EE8" w:rsidP="00F90EE8">
      <w:pPr>
        <w:rPr>
          <w:lang w:val="en-US"/>
        </w:rPr>
      </w:pPr>
    </w:p>
    <w:p w14:paraId="28B34EEA" w14:textId="77777777" w:rsidR="00F90EE8" w:rsidRPr="00F90EE8" w:rsidRDefault="00F90EE8" w:rsidP="00F90EE8">
      <w:pPr>
        <w:rPr>
          <w:lang w:val="en-US"/>
        </w:rPr>
      </w:pPr>
    </w:p>
    <w:p w14:paraId="5F86479E" w14:textId="1844C92E" w:rsidR="00F90EE8" w:rsidRPr="00F90EE8" w:rsidRDefault="00F90EE8" w:rsidP="00F90EE8">
      <w:pPr>
        <w:jc w:val="both"/>
        <w:rPr>
          <w:rFonts w:cstheme="minorHAnsi"/>
          <w:sz w:val="24"/>
          <w:szCs w:val="24"/>
        </w:rPr>
      </w:pPr>
      <w:r w:rsidRPr="00F90EE8">
        <w:rPr>
          <w:rFonts w:cstheme="minorHAnsi"/>
          <w:b/>
          <w:bCs/>
          <w:sz w:val="24"/>
          <w:szCs w:val="24"/>
        </w:rPr>
        <w:t>Abstract.</w:t>
      </w:r>
      <w:r>
        <w:rPr>
          <w:rFonts w:cstheme="minorHAnsi"/>
          <w:sz w:val="24"/>
          <w:szCs w:val="24"/>
        </w:rPr>
        <w:t xml:space="preserve"> </w:t>
      </w:r>
      <w:r w:rsidRPr="00F90EE8">
        <w:rPr>
          <w:rFonts w:cstheme="minorHAnsi"/>
          <w:sz w:val="24"/>
          <w:szCs w:val="24"/>
        </w:rPr>
        <w:t>Forests in Azerbaijan provide a wide range of material, spiritual, economic, and ecological benefits. They offer food, shelter, clean air and water, medicine, revenue, employment, leisure, and scenic beauty. Forests are managed based on the principle of sustainability by the Forestry Development Service and the Biological Diversity Protection Service under the Ministry of Ecology and Natural Resources. Forest management projects, guided by the Forestry Code, ensure effective utilization and scientific policy implementation. Forest inventory work has been conducted since the mid-19th century, with the latest data collected through a combined inventory method. This report presents updated statistics on forest structure and the current state of forests, serving as a valuable resource for forest monitoring and management in Azerbaijan.</w:t>
      </w:r>
    </w:p>
    <w:p w14:paraId="3D76523D" w14:textId="77777777" w:rsidR="00F90EE8" w:rsidRPr="00F90EE8" w:rsidRDefault="00F90EE8" w:rsidP="00F90EE8">
      <w:pPr>
        <w:jc w:val="both"/>
        <w:rPr>
          <w:rFonts w:cstheme="minorHAnsi"/>
          <w:sz w:val="24"/>
          <w:szCs w:val="24"/>
        </w:rPr>
      </w:pPr>
    </w:p>
    <w:p w14:paraId="74F5965C" w14:textId="4214545E" w:rsidR="00F90EE8" w:rsidRPr="00197A87" w:rsidRDefault="00F90EE8" w:rsidP="00F90EE8">
      <w:pPr>
        <w:jc w:val="both"/>
        <w:rPr>
          <w:rFonts w:cstheme="minorHAnsi"/>
          <w:sz w:val="24"/>
          <w:szCs w:val="24"/>
        </w:rPr>
      </w:pPr>
      <w:r w:rsidRPr="00F90EE8">
        <w:rPr>
          <w:rFonts w:cstheme="minorHAnsi"/>
          <w:b/>
          <w:bCs/>
          <w:sz w:val="24"/>
          <w:szCs w:val="24"/>
        </w:rPr>
        <w:t>Keywords</w:t>
      </w:r>
      <w:r>
        <w:rPr>
          <w:rFonts w:cstheme="minorHAnsi"/>
          <w:sz w:val="24"/>
          <w:szCs w:val="24"/>
        </w:rPr>
        <w:t xml:space="preserve">  </w:t>
      </w:r>
      <w:r w:rsidRPr="00F90EE8">
        <w:rPr>
          <w:rFonts w:cstheme="minorHAnsi"/>
          <w:sz w:val="24"/>
          <w:szCs w:val="24"/>
        </w:rPr>
        <w:t xml:space="preserve"> </w:t>
      </w:r>
      <w:r>
        <w:rPr>
          <w:rFonts w:cstheme="minorHAnsi"/>
          <w:sz w:val="24"/>
          <w:szCs w:val="24"/>
        </w:rPr>
        <w:t>F</w:t>
      </w:r>
      <w:r w:rsidRPr="00F90EE8">
        <w:rPr>
          <w:rFonts w:cstheme="minorHAnsi"/>
          <w:sz w:val="24"/>
          <w:szCs w:val="24"/>
        </w:rPr>
        <w:t>orest management</w:t>
      </w:r>
      <w:r w:rsidR="00683302">
        <w:rPr>
          <w:rFonts w:cstheme="minorHAnsi"/>
          <w:sz w:val="24"/>
          <w:szCs w:val="24"/>
        </w:rPr>
        <w:t xml:space="preserve"> · </w:t>
      </w:r>
      <w:r>
        <w:rPr>
          <w:rFonts w:cstheme="minorHAnsi"/>
          <w:sz w:val="24"/>
          <w:szCs w:val="24"/>
        </w:rPr>
        <w:t>F</w:t>
      </w:r>
      <w:r w:rsidRPr="00F90EE8">
        <w:rPr>
          <w:rFonts w:cstheme="minorHAnsi"/>
          <w:sz w:val="24"/>
          <w:szCs w:val="24"/>
        </w:rPr>
        <w:t>orest inventory</w:t>
      </w:r>
      <w:r>
        <w:rPr>
          <w:rFonts w:cstheme="minorHAnsi"/>
          <w:sz w:val="24"/>
          <w:szCs w:val="24"/>
        </w:rPr>
        <w:t xml:space="preserve"> </w:t>
      </w:r>
      <w:r w:rsidR="00683302">
        <w:rPr>
          <w:rFonts w:cstheme="minorHAnsi"/>
          <w:sz w:val="24"/>
          <w:szCs w:val="24"/>
        </w:rPr>
        <w:t xml:space="preserve">· </w:t>
      </w:r>
      <w:r>
        <w:rPr>
          <w:rFonts w:cstheme="minorHAnsi"/>
          <w:sz w:val="24"/>
          <w:szCs w:val="24"/>
        </w:rPr>
        <w:t>M</w:t>
      </w:r>
      <w:r w:rsidRPr="00F90EE8">
        <w:rPr>
          <w:rFonts w:cstheme="minorHAnsi"/>
          <w:sz w:val="24"/>
          <w:szCs w:val="24"/>
        </w:rPr>
        <w:t>aterial benefits</w:t>
      </w:r>
      <w:r>
        <w:rPr>
          <w:rFonts w:cstheme="minorHAnsi"/>
          <w:sz w:val="24"/>
          <w:szCs w:val="24"/>
        </w:rPr>
        <w:t xml:space="preserve"> </w:t>
      </w:r>
      <w:r w:rsidR="00683302">
        <w:rPr>
          <w:rFonts w:cstheme="minorHAnsi"/>
          <w:sz w:val="24"/>
          <w:szCs w:val="24"/>
        </w:rPr>
        <w:t xml:space="preserve">· </w:t>
      </w:r>
      <w:r>
        <w:rPr>
          <w:rFonts w:cstheme="minorHAnsi"/>
          <w:sz w:val="24"/>
          <w:szCs w:val="24"/>
        </w:rPr>
        <w:t>S</w:t>
      </w:r>
      <w:r w:rsidRPr="00F90EE8">
        <w:rPr>
          <w:rFonts w:cstheme="minorHAnsi"/>
          <w:sz w:val="24"/>
          <w:szCs w:val="24"/>
        </w:rPr>
        <w:t>piritual benefits</w:t>
      </w:r>
      <w:r>
        <w:rPr>
          <w:rFonts w:cstheme="minorHAnsi"/>
          <w:sz w:val="24"/>
          <w:szCs w:val="24"/>
        </w:rPr>
        <w:t xml:space="preserve"> </w:t>
      </w:r>
      <w:proofErr w:type="gramStart"/>
      <w:r w:rsidR="00683302">
        <w:rPr>
          <w:rFonts w:cstheme="minorHAnsi"/>
          <w:sz w:val="24"/>
          <w:szCs w:val="24"/>
        </w:rPr>
        <w:t xml:space="preserve">· </w:t>
      </w:r>
      <w:r w:rsidRPr="00F90EE8">
        <w:rPr>
          <w:rFonts w:cstheme="minorHAnsi"/>
          <w:sz w:val="24"/>
          <w:szCs w:val="24"/>
        </w:rPr>
        <w:t xml:space="preserve"> </w:t>
      </w:r>
      <w:r>
        <w:rPr>
          <w:rFonts w:cstheme="minorHAnsi"/>
          <w:sz w:val="24"/>
          <w:szCs w:val="24"/>
        </w:rPr>
        <w:t>E</w:t>
      </w:r>
      <w:r w:rsidRPr="00F90EE8">
        <w:rPr>
          <w:rFonts w:cstheme="minorHAnsi"/>
          <w:sz w:val="24"/>
          <w:szCs w:val="24"/>
        </w:rPr>
        <w:t>cological</w:t>
      </w:r>
      <w:proofErr w:type="gramEnd"/>
      <w:r w:rsidRPr="00F90EE8">
        <w:rPr>
          <w:rFonts w:cstheme="minorHAnsi"/>
          <w:sz w:val="24"/>
          <w:szCs w:val="24"/>
        </w:rPr>
        <w:t xml:space="preserve"> benefits</w:t>
      </w:r>
      <w:r>
        <w:rPr>
          <w:rFonts w:cstheme="minorHAnsi"/>
          <w:sz w:val="24"/>
          <w:szCs w:val="24"/>
        </w:rPr>
        <w:t xml:space="preserve"> </w:t>
      </w:r>
      <w:r w:rsidR="00683302">
        <w:rPr>
          <w:rFonts w:cstheme="minorHAnsi"/>
          <w:sz w:val="24"/>
          <w:szCs w:val="24"/>
        </w:rPr>
        <w:t xml:space="preserve">· </w:t>
      </w:r>
      <w:r>
        <w:rPr>
          <w:rFonts w:cstheme="minorHAnsi"/>
          <w:sz w:val="24"/>
          <w:szCs w:val="24"/>
        </w:rPr>
        <w:t>E</w:t>
      </w:r>
      <w:r w:rsidRPr="00F90EE8">
        <w:rPr>
          <w:rFonts w:cstheme="minorHAnsi"/>
          <w:sz w:val="24"/>
          <w:szCs w:val="24"/>
        </w:rPr>
        <w:t>conomic benefits</w:t>
      </w:r>
    </w:p>
    <w:p w14:paraId="46478566" w14:textId="77777777" w:rsidR="006A31CF" w:rsidRPr="00197A87" w:rsidRDefault="006A31CF">
      <w:pPr>
        <w:rPr>
          <w:rFonts w:cstheme="minorHAnsi"/>
          <w:sz w:val="24"/>
          <w:szCs w:val="24"/>
        </w:rPr>
      </w:pPr>
    </w:p>
    <w:p w14:paraId="52085969" w14:textId="77777777" w:rsidR="006A31CF" w:rsidRPr="00197A87" w:rsidRDefault="006A31CF">
      <w:pPr>
        <w:rPr>
          <w:rFonts w:cstheme="minorHAnsi"/>
          <w:sz w:val="24"/>
          <w:szCs w:val="24"/>
          <w:lang w:val="az-Latn-AZ"/>
        </w:rPr>
      </w:pPr>
    </w:p>
    <w:p w14:paraId="67E6197E" w14:textId="53BEF2DC" w:rsidR="000E6D28" w:rsidRPr="00197A87" w:rsidRDefault="006A31CF" w:rsidP="00F90EE8">
      <w:pPr>
        <w:shd w:val="clear" w:color="auto" w:fill="FFFFFF"/>
        <w:spacing w:before="100" w:beforeAutospacing="1" w:after="0" w:afterAutospacing="1" w:line="240" w:lineRule="auto"/>
        <w:rPr>
          <w:rFonts w:eastAsia="Times New Roman" w:cstheme="minorHAnsi"/>
          <w:b/>
          <w:i/>
          <w:sz w:val="24"/>
          <w:szCs w:val="24"/>
          <w:lang w:val="az-Latn-AZ"/>
        </w:rPr>
      </w:pPr>
      <w:r w:rsidRPr="00197A87">
        <w:rPr>
          <w:rFonts w:eastAsia="Times New Roman" w:cstheme="minorHAnsi"/>
          <w:b/>
          <w:i/>
          <w:sz w:val="24"/>
          <w:szCs w:val="24"/>
          <w:lang w:val="az-Latn-AZ"/>
        </w:rPr>
        <w:t xml:space="preserve"> </w:t>
      </w:r>
    </w:p>
    <w:p w14:paraId="4C43AAC3" w14:textId="027192EB" w:rsidR="006A31CF" w:rsidRDefault="00FA5097" w:rsidP="003E084F">
      <w:pPr>
        <w:pStyle w:val="Heading2"/>
      </w:pPr>
      <w:bookmarkStart w:id="291" w:name="_Toc135821603"/>
      <w:bookmarkStart w:id="292" w:name="_Toc135822071"/>
      <w:bookmarkStart w:id="293" w:name="_Toc162472150"/>
      <w:r w:rsidRPr="00F22B20">
        <w:t>Introduction</w:t>
      </w:r>
      <w:bookmarkEnd w:id="291"/>
      <w:bookmarkEnd w:id="292"/>
      <w:bookmarkEnd w:id="293"/>
    </w:p>
    <w:p w14:paraId="48ABED00" w14:textId="77777777" w:rsidR="00F90EE8" w:rsidRPr="00F90EE8" w:rsidRDefault="00F90EE8" w:rsidP="00F90EE8">
      <w:pPr>
        <w:rPr>
          <w:lang w:val="en-US"/>
        </w:rPr>
      </w:pPr>
    </w:p>
    <w:p w14:paraId="5AFAE2EA" w14:textId="7D155B7F" w:rsidR="006A31CF" w:rsidRDefault="0075601D" w:rsidP="00F90EE8">
      <w:pPr>
        <w:spacing w:after="0"/>
        <w:jc w:val="both"/>
        <w:rPr>
          <w:rFonts w:cstheme="minorHAnsi"/>
          <w:sz w:val="24"/>
          <w:szCs w:val="24"/>
          <w:lang w:val="az-Latn-AZ"/>
        </w:rPr>
      </w:pPr>
      <w:r w:rsidRPr="00197A87">
        <w:rPr>
          <w:rFonts w:cstheme="minorHAnsi"/>
          <w:sz w:val="24"/>
          <w:szCs w:val="24"/>
          <w:lang w:val="az-Latn-AZ"/>
        </w:rPr>
        <w:t>Forests -  are a natural resource that offer the human race numerous material and spiritual advantages as well as economic, ecological, and social advantages. These advantages include food, fuel, shelter, clean air and water, medicine, a source of revenue, employment, leisure, and scenery. As an ecosystem, a forest is a living system in which trees, other plants, animal communities, and other invisible organisms on the soil interact with one another in harmony with the inanimate surroundings. Its nature will determine how to best manage the material and spiritual benefits and services of this unique natural resource under the sustainability principle.</w:t>
      </w:r>
    </w:p>
    <w:p w14:paraId="5BC577FD" w14:textId="77777777" w:rsidR="00F90EE8" w:rsidRPr="00197A87" w:rsidRDefault="00F90EE8" w:rsidP="00F90EE8">
      <w:pPr>
        <w:spacing w:after="0"/>
        <w:jc w:val="both"/>
        <w:rPr>
          <w:rFonts w:cstheme="minorHAnsi"/>
          <w:sz w:val="24"/>
          <w:szCs w:val="24"/>
          <w:lang w:val="az-Latn-AZ"/>
        </w:rPr>
      </w:pPr>
    </w:p>
    <w:p w14:paraId="65E0104F" w14:textId="0755D838" w:rsidR="006A31CF" w:rsidRPr="00197A87" w:rsidRDefault="0075601D" w:rsidP="00651C74">
      <w:pPr>
        <w:tabs>
          <w:tab w:val="left" w:pos="0"/>
        </w:tabs>
        <w:spacing w:after="0"/>
        <w:jc w:val="both"/>
        <w:rPr>
          <w:rFonts w:cstheme="minorHAnsi"/>
          <w:sz w:val="24"/>
          <w:szCs w:val="24"/>
          <w:shd w:val="clear" w:color="auto" w:fill="FFFFFF"/>
          <w:lang w:val="az-Latn-AZ"/>
        </w:rPr>
      </w:pPr>
      <w:r w:rsidRPr="00197A87">
        <w:rPr>
          <w:rFonts w:cstheme="minorHAnsi"/>
          <w:sz w:val="24"/>
          <w:szCs w:val="24"/>
          <w:shd w:val="clear" w:color="auto" w:fill="FFFFFF"/>
          <w:lang w:val="az-Latn-AZ"/>
        </w:rPr>
        <w:t>The use of the forest fund is managed on the basis of the principle of sustainability by the Forestry Development Service and the Biological Diversity Protection Service, which are part of the structure of the Ministry of Ecology and Natural Resources of the Republic of Azerbaijan, which participate in the implementation of state policy in the field of protection, protection, afforestation and forest restoration. Article 43 of the Forestry Code of the Republic of Azerbaijan states that "...Forest structure work consists of a system of measures aimed at ensuring the effective use of forest resources, effective forestry, and the implementation of a unified scientific and technical policy in this field. It is prohibited to carry out forestry and forest utilization works without carrying out forest structure works. As an implementation of the provision, all the country's forests are managed by forest management projects. The preparation of these projects is carried out by the Forestry Measures Center of the Forestry Development Service on the basis of the forest management for a 10-year period on the basis of the Ecosystem-based Functional Forest Structure system determined by the Ministry of Ecology and Natural Resources in the territory of the forest fund.</w:t>
      </w:r>
      <w:r w:rsidR="006A31CF" w:rsidRPr="00197A87">
        <w:rPr>
          <w:rFonts w:cstheme="minorHAnsi"/>
          <w:sz w:val="24"/>
          <w:szCs w:val="24"/>
          <w:shd w:val="clear" w:color="auto" w:fill="FFFFFF"/>
          <w:lang w:val="az-Latn-AZ"/>
        </w:rPr>
        <w:t xml:space="preserve">  </w:t>
      </w:r>
    </w:p>
    <w:p w14:paraId="27F8B754" w14:textId="77777777" w:rsidR="00F90EE8" w:rsidRDefault="00F90EE8" w:rsidP="0075601D">
      <w:pPr>
        <w:tabs>
          <w:tab w:val="left" w:pos="0"/>
        </w:tabs>
        <w:spacing w:after="0"/>
        <w:jc w:val="both"/>
        <w:rPr>
          <w:rFonts w:cstheme="minorHAnsi"/>
          <w:sz w:val="24"/>
          <w:szCs w:val="24"/>
          <w:shd w:val="clear" w:color="auto" w:fill="FFFFFF"/>
          <w:lang w:val="az-Latn-AZ"/>
        </w:rPr>
      </w:pPr>
    </w:p>
    <w:p w14:paraId="48FE9F83" w14:textId="41990F9C" w:rsidR="0075601D" w:rsidRPr="00197A87" w:rsidRDefault="0075601D" w:rsidP="0075601D">
      <w:pPr>
        <w:tabs>
          <w:tab w:val="left" w:pos="0"/>
        </w:tabs>
        <w:spacing w:after="0"/>
        <w:jc w:val="both"/>
        <w:rPr>
          <w:rFonts w:cstheme="minorHAnsi"/>
          <w:sz w:val="24"/>
          <w:szCs w:val="24"/>
          <w:shd w:val="clear" w:color="auto" w:fill="FFFFFF"/>
          <w:lang w:val="az-Latn-AZ"/>
        </w:rPr>
      </w:pPr>
      <w:r w:rsidRPr="00197A87">
        <w:rPr>
          <w:rFonts w:cstheme="minorHAnsi"/>
          <w:sz w:val="24"/>
          <w:szCs w:val="24"/>
          <w:shd w:val="clear" w:color="auto" w:fill="FFFFFF"/>
          <w:lang w:val="az-Latn-AZ"/>
        </w:rPr>
        <w:t>The Siemens brothers conducted a first-ever unscientific inventory of forests in the middle of the 19th century on the territory of the Gadabay region due to the growth of the mining industry in Azerbaijan in order to study the demand for firewood coal and the firewood reserve to satisfy this demand. From 1929 through 1990, the Transcaucasia Forestry Institution of the former USSR Forestry Committee carried out the first Forest Management Plan. The Georgian Forestry Establishment carried out these projects from 1991 to 1993. The Topogeodesy and Forestry Expedition of the Ministry of Ecology and Natural Resources carried out forest inventory work in the forest fund regions from 2002 to 2011 after Azerbaijan attained independence.Since 2018, forest inventory data in our country has been obtained in an electronic environment from the data collected for forestry projects using the combined inventory method, which uses field surveys and remote sensing methods together.</w:t>
      </w:r>
    </w:p>
    <w:p w14:paraId="094543DD" w14:textId="77777777" w:rsidR="0075601D" w:rsidRPr="00197A87" w:rsidRDefault="0075601D" w:rsidP="0075601D">
      <w:pPr>
        <w:tabs>
          <w:tab w:val="left" w:pos="0"/>
        </w:tabs>
        <w:spacing w:after="0"/>
        <w:jc w:val="both"/>
        <w:rPr>
          <w:rFonts w:cstheme="minorHAnsi"/>
          <w:sz w:val="24"/>
          <w:szCs w:val="24"/>
          <w:shd w:val="clear" w:color="auto" w:fill="FFFFFF"/>
          <w:lang w:val="az-Latn-AZ"/>
        </w:rPr>
      </w:pPr>
    </w:p>
    <w:p w14:paraId="7948D985" w14:textId="50ECEDF5" w:rsidR="006A31CF" w:rsidRPr="00197A87" w:rsidRDefault="0075601D" w:rsidP="0075601D">
      <w:pPr>
        <w:tabs>
          <w:tab w:val="left" w:pos="0"/>
        </w:tabs>
        <w:spacing w:after="0"/>
        <w:jc w:val="both"/>
        <w:rPr>
          <w:rFonts w:cstheme="minorHAnsi"/>
          <w:sz w:val="24"/>
          <w:szCs w:val="24"/>
          <w:lang w:val="az-Latn-AZ"/>
        </w:rPr>
      </w:pPr>
      <w:r w:rsidRPr="00197A87">
        <w:rPr>
          <w:rFonts w:cstheme="minorHAnsi"/>
          <w:sz w:val="24"/>
          <w:szCs w:val="24"/>
          <w:shd w:val="clear" w:color="auto" w:fill="FFFFFF"/>
          <w:lang w:val="az-Latn-AZ"/>
        </w:rPr>
        <w:t>With the help of this report, periodically updated statistics on the structure of forests and the latest state of forests in 2020 are provided.</w:t>
      </w:r>
      <w:r w:rsidR="006A31CF" w:rsidRPr="00197A87">
        <w:rPr>
          <w:rFonts w:cstheme="minorHAnsi"/>
          <w:color w:val="FF0000"/>
          <w:sz w:val="24"/>
          <w:szCs w:val="24"/>
          <w:lang w:val="az-Latn-AZ"/>
        </w:rPr>
        <w:tab/>
      </w:r>
    </w:p>
    <w:p w14:paraId="7ACDCADC" w14:textId="77777777" w:rsidR="006A31CF" w:rsidRPr="00197A87" w:rsidRDefault="006A31CF" w:rsidP="00651C74">
      <w:pPr>
        <w:rPr>
          <w:rFonts w:cstheme="minorHAnsi"/>
          <w:sz w:val="24"/>
          <w:szCs w:val="24"/>
          <w:lang w:val="az-Latn-AZ" w:eastAsia="ru-RU"/>
        </w:rPr>
      </w:pPr>
    </w:p>
    <w:p w14:paraId="43EC4A64" w14:textId="77777777" w:rsidR="006A31CF" w:rsidRPr="00197A87" w:rsidRDefault="006A31CF" w:rsidP="00651C74">
      <w:pPr>
        <w:rPr>
          <w:rFonts w:cstheme="minorHAnsi"/>
          <w:sz w:val="24"/>
          <w:szCs w:val="24"/>
          <w:lang w:val="az-Latn-AZ"/>
        </w:rPr>
      </w:pPr>
    </w:p>
    <w:p w14:paraId="5AEEAA87" w14:textId="77777777" w:rsidR="006A31CF" w:rsidRPr="00197A87" w:rsidRDefault="006A31CF" w:rsidP="00651C74">
      <w:pPr>
        <w:pStyle w:val="TOC1"/>
        <w:tabs>
          <w:tab w:val="right" w:leader="dot" w:pos="9486"/>
        </w:tabs>
        <w:spacing w:line="276" w:lineRule="auto"/>
        <w:rPr>
          <w:rFonts w:eastAsiaTheme="minorHAnsi" w:cstheme="minorHAnsi"/>
          <w:sz w:val="24"/>
          <w:szCs w:val="24"/>
          <w:lang w:val="az-Latn-AZ"/>
        </w:rPr>
      </w:pPr>
    </w:p>
    <w:p w14:paraId="1110F2D5" w14:textId="4974AB7B" w:rsidR="006A31CF" w:rsidRPr="003E084F" w:rsidRDefault="00387674" w:rsidP="003E084F">
      <w:pPr>
        <w:pStyle w:val="Heading2"/>
      </w:pPr>
      <w:bookmarkStart w:id="294" w:name="_Toc162472151"/>
      <w:r w:rsidRPr="003E084F">
        <w:t>Contributions of Biodiversity to Humans and Their Relationship to Quality of Life</w:t>
      </w:r>
      <w:bookmarkEnd w:id="294"/>
    </w:p>
    <w:p w14:paraId="41F3AF68" w14:textId="77777777" w:rsidR="00F90EE8" w:rsidRDefault="00F90EE8" w:rsidP="00F90EE8">
      <w:pPr>
        <w:spacing w:after="0"/>
        <w:jc w:val="both"/>
        <w:rPr>
          <w:rFonts w:cstheme="minorHAnsi"/>
          <w:sz w:val="24"/>
          <w:szCs w:val="24"/>
          <w:lang w:val="az-Latn-AZ"/>
        </w:rPr>
      </w:pPr>
    </w:p>
    <w:p w14:paraId="63BC4231" w14:textId="0B9DDB53" w:rsidR="00CD099C" w:rsidRPr="00197A87" w:rsidRDefault="00CD099C" w:rsidP="00F90EE8">
      <w:pPr>
        <w:spacing w:after="0"/>
        <w:jc w:val="both"/>
        <w:rPr>
          <w:rFonts w:cstheme="minorHAnsi"/>
          <w:sz w:val="24"/>
          <w:szCs w:val="24"/>
          <w:lang w:val="az-Latn-AZ"/>
        </w:rPr>
      </w:pPr>
      <w:r w:rsidRPr="00197A87">
        <w:rPr>
          <w:rFonts w:cstheme="minorHAnsi"/>
          <w:sz w:val="24"/>
          <w:szCs w:val="24"/>
          <w:lang w:val="az-Latn-AZ"/>
        </w:rPr>
        <w:t>Frequently, when we discuss biodiversity, we only consider flora, fauna, and their habitats. However, people themselves make up a significant portion of biodiversity.</w:t>
      </w:r>
    </w:p>
    <w:p w14:paraId="6E57E0FC" w14:textId="77777777" w:rsidR="00F90EE8" w:rsidRDefault="00F90EE8" w:rsidP="00F90EE8">
      <w:pPr>
        <w:spacing w:after="0"/>
        <w:jc w:val="both"/>
        <w:rPr>
          <w:rFonts w:cstheme="minorHAnsi"/>
          <w:sz w:val="24"/>
          <w:szCs w:val="24"/>
          <w:lang w:val="az-Latn-AZ"/>
        </w:rPr>
      </w:pPr>
    </w:p>
    <w:p w14:paraId="55D8D9A5" w14:textId="3C9D01B9" w:rsidR="006A31CF" w:rsidRPr="00197A87" w:rsidRDefault="00CD099C" w:rsidP="00F90EE8">
      <w:pPr>
        <w:spacing w:after="0"/>
        <w:jc w:val="both"/>
        <w:rPr>
          <w:rFonts w:cstheme="minorHAnsi"/>
          <w:sz w:val="24"/>
          <w:szCs w:val="24"/>
          <w:lang w:val="az-Latn-AZ"/>
        </w:rPr>
      </w:pPr>
      <w:r w:rsidRPr="00197A87">
        <w:rPr>
          <w:rFonts w:cstheme="minorHAnsi"/>
          <w:sz w:val="24"/>
          <w:szCs w:val="24"/>
          <w:lang w:val="az-Latn-AZ"/>
        </w:rPr>
        <w:t>Biodiversity, according to the United Nations Convention on Biological Diversity (CBD), is the variety of living things on Earth as well as the outcome of billions of years of evolution in accordance with the natural laws and processes that make it up, as well as the growing impact of human activity. This diversity creates a crucial web to which we are fundamentally connected and heavily reliant.</w:t>
      </w:r>
    </w:p>
    <w:p w14:paraId="5557CF91" w14:textId="77777777" w:rsidR="00F90EE8" w:rsidRDefault="00F90EE8" w:rsidP="00F90EE8">
      <w:pPr>
        <w:jc w:val="both"/>
        <w:rPr>
          <w:rFonts w:cstheme="minorHAnsi"/>
          <w:sz w:val="24"/>
          <w:szCs w:val="24"/>
          <w:lang w:val="az-Latn-AZ"/>
        </w:rPr>
      </w:pPr>
    </w:p>
    <w:p w14:paraId="63108134" w14:textId="0F0531E5" w:rsidR="00CD099C" w:rsidRPr="00F90EE8" w:rsidRDefault="00CD099C" w:rsidP="00F90EE8">
      <w:pPr>
        <w:jc w:val="both"/>
        <w:rPr>
          <w:rFonts w:cstheme="minorHAnsi"/>
          <w:sz w:val="24"/>
          <w:szCs w:val="24"/>
          <w:lang w:val="az-Latn-AZ"/>
        </w:rPr>
      </w:pPr>
      <w:r w:rsidRPr="00F90EE8">
        <w:rPr>
          <w:rFonts w:cstheme="minorHAnsi"/>
          <w:sz w:val="24"/>
          <w:szCs w:val="24"/>
          <w:lang w:val="az-Latn-AZ"/>
        </w:rPr>
        <w:t>No life form can live in isolation. Interaction is essential for every living thing. Biodiversity:</w:t>
      </w:r>
    </w:p>
    <w:p w14:paraId="0C9D5D38" w14:textId="1DC470AD" w:rsidR="00CD099C" w:rsidRPr="00197A87" w:rsidRDefault="00CD099C" w:rsidP="00BC5532">
      <w:pPr>
        <w:pStyle w:val="ListParagraph"/>
        <w:numPr>
          <w:ilvl w:val="0"/>
          <w:numId w:val="12"/>
        </w:numPr>
        <w:jc w:val="both"/>
        <w:rPr>
          <w:rFonts w:cstheme="minorHAnsi"/>
          <w:sz w:val="24"/>
          <w:szCs w:val="24"/>
          <w:lang w:val="az-Latn-AZ"/>
        </w:rPr>
      </w:pPr>
      <w:r w:rsidRPr="00197A87">
        <w:rPr>
          <w:rFonts w:cstheme="minorHAnsi"/>
          <w:sz w:val="24"/>
          <w:szCs w:val="24"/>
          <w:lang w:val="az-Latn-AZ"/>
        </w:rPr>
        <w:t>It is the basis of livelihood. It provides food, water and air.</w:t>
      </w:r>
    </w:p>
    <w:p w14:paraId="0C0DF368" w14:textId="5CF01D23" w:rsidR="00CD099C" w:rsidRPr="00197A87" w:rsidRDefault="00CD099C" w:rsidP="00BC5532">
      <w:pPr>
        <w:pStyle w:val="ListParagraph"/>
        <w:numPr>
          <w:ilvl w:val="0"/>
          <w:numId w:val="12"/>
        </w:numPr>
        <w:jc w:val="both"/>
        <w:rPr>
          <w:rFonts w:cstheme="minorHAnsi"/>
          <w:sz w:val="24"/>
          <w:szCs w:val="24"/>
          <w:lang w:val="az-Latn-AZ"/>
        </w:rPr>
      </w:pPr>
      <w:r w:rsidRPr="00197A87">
        <w:rPr>
          <w:rFonts w:cstheme="minorHAnsi"/>
          <w:sz w:val="24"/>
          <w:szCs w:val="24"/>
          <w:lang w:val="az-Latn-AZ"/>
        </w:rPr>
        <w:t>It is a source of health. It contributes to the preparation of both traditional and modern medicines.</w:t>
      </w:r>
    </w:p>
    <w:p w14:paraId="0E3F89E4" w14:textId="4D7C4CBC" w:rsidR="00CD099C" w:rsidRPr="00197A87" w:rsidRDefault="00CD099C" w:rsidP="00BC5532">
      <w:pPr>
        <w:pStyle w:val="ListParagraph"/>
        <w:numPr>
          <w:ilvl w:val="0"/>
          <w:numId w:val="12"/>
        </w:numPr>
        <w:jc w:val="both"/>
        <w:rPr>
          <w:rFonts w:cstheme="minorHAnsi"/>
          <w:sz w:val="24"/>
          <w:szCs w:val="24"/>
          <w:lang w:val="az-Latn-AZ"/>
        </w:rPr>
      </w:pPr>
      <w:r w:rsidRPr="00197A87">
        <w:rPr>
          <w:rFonts w:cstheme="minorHAnsi"/>
          <w:sz w:val="24"/>
          <w:szCs w:val="24"/>
          <w:lang w:val="az-Latn-AZ"/>
        </w:rPr>
        <w:t>Provides water. Water is unique among natural resources because it is renewable but not replaceable.</w:t>
      </w:r>
    </w:p>
    <w:p w14:paraId="3699B0A4" w14:textId="2764059B" w:rsidR="00CD099C" w:rsidRPr="00197A87" w:rsidRDefault="00CD099C" w:rsidP="00BC5532">
      <w:pPr>
        <w:pStyle w:val="ListParagraph"/>
        <w:numPr>
          <w:ilvl w:val="0"/>
          <w:numId w:val="12"/>
        </w:numPr>
        <w:jc w:val="both"/>
        <w:rPr>
          <w:rFonts w:cstheme="minorHAnsi"/>
          <w:sz w:val="24"/>
          <w:szCs w:val="24"/>
          <w:lang w:val="az-Latn-AZ"/>
        </w:rPr>
      </w:pPr>
      <w:r w:rsidRPr="00197A87">
        <w:rPr>
          <w:rFonts w:cstheme="minorHAnsi"/>
          <w:sz w:val="24"/>
          <w:szCs w:val="24"/>
          <w:lang w:val="az-Latn-AZ"/>
        </w:rPr>
        <w:t>Ecosystems act against pollution and the greenhouse effect, improve air quality and climate conditions.</w:t>
      </w:r>
    </w:p>
    <w:p w14:paraId="411A61FD" w14:textId="0F6981CD" w:rsidR="00CD099C" w:rsidRPr="00197A87" w:rsidRDefault="00CD099C" w:rsidP="00BC5532">
      <w:pPr>
        <w:pStyle w:val="ListParagraph"/>
        <w:numPr>
          <w:ilvl w:val="0"/>
          <w:numId w:val="12"/>
        </w:numPr>
        <w:jc w:val="both"/>
        <w:rPr>
          <w:rFonts w:cstheme="minorHAnsi"/>
          <w:sz w:val="24"/>
          <w:szCs w:val="24"/>
          <w:lang w:val="az-Latn-AZ"/>
        </w:rPr>
      </w:pPr>
      <w:r w:rsidRPr="00197A87">
        <w:rPr>
          <w:rFonts w:cstheme="minorHAnsi"/>
          <w:sz w:val="24"/>
          <w:szCs w:val="24"/>
          <w:lang w:val="az-Latn-AZ"/>
        </w:rPr>
        <w:t>Helps reduce stress, promotes social cohesion by offering physical exercise, great beauty and relaxation spaces.</w:t>
      </w:r>
    </w:p>
    <w:p w14:paraId="2C2DFBA8" w14:textId="00A9BA33" w:rsidR="00CD099C" w:rsidRPr="00197A87" w:rsidRDefault="00CD099C" w:rsidP="00BC5532">
      <w:pPr>
        <w:pStyle w:val="ListParagraph"/>
        <w:numPr>
          <w:ilvl w:val="0"/>
          <w:numId w:val="12"/>
        </w:numPr>
        <w:jc w:val="both"/>
        <w:rPr>
          <w:rFonts w:cstheme="minorHAnsi"/>
          <w:sz w:val="24"/>
          <w:szCs w:val="24"/>
          <w:lang w:val="az-Latn-AZ"/>
        </w:rPr>
      </w:pPr>
      <w:r w:rsidRPr="00197A87">
        <w:rPr>
          <w:rFonts w:cstheme="minorHAnsi"/>
          <w:sz w:val="24"/>
          <w:szCs w:val="24"/>
          <w:lang w:val="az-Latn-AZ"/>
        </w:rPr>
        <w:t>Regulates the climate and reduces its effects.</w:t>
      </w:r>
    </w:p>
    <w:p w14:paraId="7B1C2036" w14:textId="29CF82A3" w:rsidR="00CD099C" w:rsidRPr="00197A87" w:rsidRDefault="00CD099C" w:rsidP="00BC5532">
      <w:pPr>
        <w:pStyle w:val="ListParagraph"/>
        <w:numPr>
          <w:ilvl w:val="0"/>
          <w:numId w:val="12"/>
        </w:numPr>
        <w:jc w:val="both"/>
        <w:rPr>
          <w:rFonts w:cstheme="minorHAnsi"/>
          <w:sz w:val="24"/>
          <w:szCs w:val="24"/>
          <w:lang w:val="az-Latn-AZ"/>
        </w:rPr>
      </w:pPr>
      <w:r w:rsidRPr="00197A87">
        <w:rPr>
          <w:rFonts w:cstheme="minorHAnsi"/>
          <w:sz w:val="24"/>
          <w:szCs w:val="24"/>
          <w:lang w:val="az-Latn-AZ"/>
        </w:rPr>
        <w:t>It is a transmitter of culture due to the close connection with nature maintained by many communities around the world.</w:t>
      </w:r>
    </w:p>
    <w:p w14:paraId="010CC310" w14:textId="274547EA" w:rsidR="00CD099C" w:rsidRPr="00197A87" w:rsidRDefault="00CD099C" w:rsidP="00BC5532">
      <w:pPr>
        <w:pStyle w:val="ListParagraph"/>
        <w:numPr>
          <w:ilvl w:val="0"/>
          <w:numId w:val="12"/>
        </w:numPr>
        <w:jc w:val="both"/>
        <w:rPr>
          <w:rFonts w:cstheme="minorHAnsi"/>
          <w:sz w:val="24"/>
          <w:szCs w:val="24"/>
          <w:lang w:val="az-Latn-AZ"/>
        </w:rPr>
      </w:pPr>
      <w:r w:rsidRPr="00197A87">
        <w:rPr>
          <w:rFonts w:cstheme="minorHAnsi"/>
          <w:sz w:val="24"/>
          <w:szCs w:val="24"/>
          <w:lang w:val="az-Latn-AZ"/>
        </w:rPr>
        <w:t xml:space="preserve"> It contributes to the economic and social development of the countries that form the basis of the industry.</w:t>
      </w:r>
    </w:p>
    <w:p w14:paraId="3240B97D" w14:textId="3BAAECA5" w:rsidR="006A31CF" w:rsidRPr="00197A87" w:rsidRDefault="00CD099C" w:rsidP="00BC5532">
      <w:pPr>
        <w:pStyle w:val="ListParagraph"/>
        <w:numPr>
          <w:ilvl w:val="0"/>
          <w:numId w:val="12"/>
        </w:numPr>
        <w:spacing w:after="160" w:line="259" w:lineRule="auto"/>
        <w:jc w:val="both"/>
        <w:rPr>
          <w:rFonts w:cstheme="minorHAnsi"/>
          <w:sz w:val="24"/>
          <w:szCs w:val="24"/>
          <w:lang w:val="az-Latn-AZ"/>
        </w:rPr>
      </w:pPr>
      <w:r w:rsidRPr="00197A87">
        <w:rPr>
          <w:rFonts w:cstheme="minorHAnsi"/>
          <w:sz w:val="24"/>
          <w:szCs w:val="24"/>
          <w:lang w:val="az-Latn-AZ"/>
        </w:rPr>
        <w:t>It is vulnerable and if it is not taken care of, all the vital resources and effects it provides can be lost.</w:t>
      </w:r>
    </w:p>
    <w:p w14:paraId="7A42AB1C" w14:textId="1E610CD5" w:rsidR="00CD099C" w:rsidRPr="00197A87" w:rsidRDefault="00CD099C" w:rsidP="00CD099C">
      <w:pPr>
        <w:jc w:val="both"/>
        <w:rPr>
          <w:rFonts w:cstheme="minorHAnsi"/>
          <w:sz w:val="24"/>
          <w:szCs w:val="24"/>
          <w:lang w:val="az-Latn-AZ"/>
        </w:rPr>
      </w:pPr>
      <w:r w:rsidRPr="00197A87">
        <w:rPr>
          <w:rFonts w:cstheme="minorHAnsi"/>
          <w:sz w:val="24"/>
          <w:szCs w:val="24"/>
          <w:lang w:val="az-Latn-AZ"/>
        </w:rPr>
        <w:t>In short, life and quality of life depend on maintaining a healthy ecosystem environment.</w:t>
      </w:r>
    </w:p>
    <w:p w14:paraId="6AAB56C4" w14:textId="77777777" w:rsidR="00CD099C" w:rsidRPr="00197A87" w:rsidRDefault="00CD099C" w:rsidP="00CD099C">
      <w:pPr>
        <w:jc w:val="both"/>
        <w:rPr>
          <w:rFonts w:cstheme="minorHAnsi"/>
          <w:sz w:val="24"/>
          <w:szCs w:val="24"/>
          <w:lang w:val="az-Latn-AZ"/>
        </w:rPr>
      </w:pPr>
      <w:r w:rsidRPr="00197A87">
        <w:rPr>
          <w:rFonts w:cstheme="minorHAnsi"/>
          <w:sz w:val="24"/>
          <w:szCs w:val="24"/>
          <w:lang w:val="az-Latn-AZ"/>
        </w:rPr>
        <w:t>The goods and services provided by ecosystems have significant value to society and people, whether or not they currently have a market price.</w:t>
      </w:r>
    </w:p>
    <w:p w14:paraId="4A2C984F" w14:textId="77777777" w:rsidR="00CD099C" w:rsidRPr="00197A87" w:rsidRDefault="00CD099C" w:rsidP="00CD099C">
      <w:pPr>
        <w:jc w:val="both"/>
        <w:rPr>
          <w:rFonts w:cstheme="minorHAnsi"/>
          <w:sz w:val="24"/>
          <w:szCs w:val="24"/>
          <w:lang w:val="az-Latn-AZ"/>
        </w:rPr>
      </w:pPr>
      <w:r w:rsidRPr="00197A87">
        <w:rPr>
          <w:rFonts w:cstheme="minorHAnsi"/>
          <w:sz w:val="24"/>
          <w:szCs w:val="24"/>
          <w:lang w:val="az-Latn-AZ"/>
        </w:rPr>
        <w:t>Drivers of change are natural or man-made factors that directly or indirectly cause changes in biodiversity. The reasons are:</w:t>
      </w:r>
    </w:p>
    <w:p w14:paraId="2BDBF940" w14:textId="77777777" w:rsidR="00CD099C" w:rsidRPr="00197A87" w:rsidRDefault="00CD099C" w:rsidP="00CD099C">
      <w:pPr>
        <w:jc w:val="both"/>
        <w:rPr>
          <w:rFonts w:cstheme="minorHAnsi"/>
          <w:sz w:val="24"/>
          <w:szCs w:val="24"/>
          <w:lang w:val="az-Latn-AZ"/>
        </w:rPr>
      </w:pPr>
      <w:r w:rsidRPr="00197A87">
        <w:rPr>
          <w:rFonts w:cstheme="minorHAnsi"/>
          <w:sz w:val="24"/>
          <w:szCs w:val="24"/>
          <w:lang w:val="az-Latn-AZ"/>
        </w:rPr>
        <w:t>- Urbanization, infrastructure construction, and deforestation leading to a change in land use from natural to artificial.</w:t>
      </w:r>
    </w:p>
    <w:p w14:paraId="30F5CAF7" w14:textId="77777777" w:rsidR="00CD099C" w:rsidRPr="00197A87" w:rsidRDefault="00CD099C" w:rsidP="00CD099C">
      <w:pPr>
        <w:jc w:val="both"/>
        <w:rPr>
          <w:rFonts w:cstheme="minorHAnsi"/>
          <w:sz w:val="24"/>
          <w:szCs w:val="24"/>
          <w:lang w:val="az-Latn-AZ"/>
        </w:rPr>
      </w:pPr>
      <w:r w:rsidRPr="00197A87">
        <w:rPr>
          <w:rFonts w:cstheme="minorHAnsi"/>
          <w:sz w:val="24"/>
          <w:szCs w:val="24"/>
          <w:lang w:val="az-Latn-AZ"/>
        </w:rPr>
        <w:t>- Pollution, degradation of ecosystems due to industrial production, intensive, unsustainable agricultural and animal husbandry practices.</w:t>
      </w:r>
    </w:p>
    <w:p w14:paraId="607840D7" w14:textId="77777777" w:rsidR="00CD099C" w:rsidRPr="00197A87" w:rsidRDefault="00CD099C" w:rsidP="00CD099C">
      <w:pPr>
        <w:jc w:val="both"/>
        <w:rPr>
          <w:rFonts w:cstheme="minorHAnsi"/>
          <w:sz w:val="24"/>
          <w:szCs w:val="24"/>
          <w:lang w:val="az-Latn-AZ"/>
        </w:rPr>
      </w:pPr>
      <w:r w:rsidRPr="00197A87">
        <w:rPr>
          <w:rFonts w:cstheme="minorHAnsi"/>
          <w:sz w:val="24"/>
          <w:szCs w:val="24"/>
          <w:lang w:val="az-Latn-AZ"/>
        </w:rPr>
        <w:t>- Climate change mainly due to the use of fossil fuels.</w:t>
      </w:r>
    </w:p>
    <w:p w14:paraId="4435231E" w14:textId="005C7384" w:rsidR="006A31CF" w:rsidRPr="00197A87" w:rsidRDefault="00CD099C" w:rsidP="00CD099C">
      <w:pPr>
        <w:jc w:val="both"/>
        <w:rPr>
          <w:rFonts w:cstheme="minorHAnsi"/>
          <w:sz w:val="24"/>
          <w:szCs w:val="24"/>
          <w:lang w:val="az-Latn-AZ"/>
        </w:rPr>
      </w:pPr>
      <w:r w:rsidRPr="00197A87">
        <w:rPr>
          <w:rFonts w:cstheme="minorHAnsi"/>
          <w:sz w:val="24"/>
          <w:szCs w:val="24"/>
          <w:lang w:val="az-Latn-AZ"/>
        </w:rPr>
        <w:t>- Invasive (alien) species.</w:t>
      </w:r>
    </w:p>
    <w:p w14:paraId="34F3BD59" w14:textId="112282A0" w:rsidR="00065BFD" w:rsidRPr="00197A87" w:rsidRDefault="006A31CF" w:rsidP="00065BFD">
      <w:pPr>
        <w:jc w:val="both"/>
        <w:rPr>
          <w:rFonts w:cstheme="minorHAnsi"/>
          <w:sz w:val="24"/>
          <w:szCs w:val="24"/>
          <w:lang w:val="az-Latn-AZ"/>
        </w:rPr>
      </w:pPr>
      <w:r w:rsidRPr="00197A87">
        <w:rPr>
          <w:rFonts w:cstheme="minorHAnsi"/>
          <w:sz w:val="24"/>
          <w:szCs w:val="24"/>
          <w:lang w:val="az-Latn-AZ"/>
        </w:rPr>
        <w:t xml:space="preserve">- </w:t>
      </w:r>
      <w:r w:rsidR="00065BFD" w:rsidRPr="00197A87">
        <w:rPr>
          <w:rFonts w:cstheme="minorHAnsi"/>
          <w:sz w:val="24"/>
          <w:szCs w:val="24"/>
          <w:lang w:val="az-Latn-AZ"/>
        </w:rPr>
        <w:t>Land use modification, climate change, invasive species, overexploitation and pollution.</w:t>
      </w:r>
    </w:p>
    <w:p w14:paraId="05B3BC54" w14:textId="77777777" w:rsidR="00065BFD" w:rsidRPr="00197A87" w:rsidRDefault="00065BFD" w:rsidP="00F90EE8">
      <w:pPr>
        <w:spacing w:after="0"/>
        <w:jc w:val="both"/>
        <w:rPr>
          <w:rFonts w:cstheme="minorHAnsi"/>
          <w:sz w:val="24"/>
          <w:szCs w:val="24"/>
          <w:lang w:val="az-Latn-AZ"/>
        </w:rPr>
      </w:pPr>
      <w:r w:rsidRPr="00197A87">
        <w:rPr>
          <w:rFonts w:cstheme="minorHAnsi"/>
          <w:sz w:val="24"/>
          <w:szCs w:val="24"/>
          <w:lang w:val="az-Latn-AZ"/>
        </w:rPr>
        <w:t>Today, the underlying drivers of biodiversity loss are based on an over-consumption and resource-intensive economic model that ignores the medium- and long-term consequences for society and future generations.</w:t>
      </w:r>
    </w:p>
    <w:p w14:paraId="125AA1E4" w14:textId="77777777" w:rsidR="00F90EE8" w:rsidRDefault="00F90EE8" w:rsidP="00F90EE8">
      <w:pPr>
        <w:spacing w:after="0"/>
        <w:jc w:val="both"/>
        <w:rPr>
          <w:rFonts w:cstheme="minorHAnsi"/>
          <w:sz w:val="24"/>
          <w:szCs w:val="24"/>
          <w:lang w:val="az-Latn-AZ"/>
        </w:rPr>
      </w:pPr>
    </w:p>
    <w:p w14:paraId="5B4C9072" w14:textId="0C36189B" w:rsidR="00065BFD" w:rsidRPr="00197A87" w:rsidRDefault="00065BFD" w:rsidP="00F90EE8">
      <w:pPr>
        <w:spacing w:after="0"/>
        <w:jc w:val="both"/>
        <w:rPr>
          <w:rFonts w:cstheme="minorHAnsi"/>
          <w:sz w:val="24"/>
          <w:szCs w:val="24"/>
          <w:lang w:val="az-Latn-AZ"/>
        </w:rPr>
      </w:pPr>
      <w:r w:rsidRPr="00197A87">
        <w:rPr>
          <w:rFonts w:cstheme="minorHAnsi"/>
          <w:sz w:val="24"/>
          <w:szCs w:val="24"/>
          <w:lang w:val="az-Latn-AZ"/>
        </w:rPr>
        <w:t>According to the United Nations, "the growing desire to acquire consumer goods and services beyond the necessities of life, the wasteful consumption of available resources by the most privileged sector of the world community, increases the pressure on the Earth and its consequences affect everyone". At present, the decline in the natural productivity of ecosystems has a direct impact on the local economy with high social and environmental costs, which especially affects the most vulnerable populations who continue to rely heavily on their natural resources every day. Consequently, the economic value of biodiversity has recently been seen in terms of benefits derived from maintaining ecosystem functioning.</w:t>
      </w:r>
    </w:p>
    <w:p w14:paraId="630F9A60" w14:textId="77777777" w:rsidR="00F90EE8" w:rsidRDefault="00F90EE8" w:rsidP="00F90EE8">
      <w:pPr>
        <w:spacing w:after="0"/>
        <w:jc w:val="both"/>
        <w:rPr>
          <w:rFonts w:cstheme="minorHAnsi"/>
          <w:sz w:val="24"/>
          <w:szCs w:val="24"/>
          <w:lang w:val="az-Latn-AZ"/>
        </w:rPr>
      </w:pPr>
    </w:p>
    <w:p w14:paraId="6E3EDB99" w14:textId="3A01686B" w:rsidR="006A31CF" w:rsidRPr="00197A87" w:rsidRDefault="00065BFD" w:rsidP="00F90EE8">
      <w:pPr>
        <w:spacing w:after="0"/>
        <w:jc w:val="both"/>
        <w:rPr>
          <w:rFonts w:cstheme="minorHAnsi"/>
          <w:sz w:val="24"/>
          <w:szCs w:val="24"/>
          <w:lang w:val="az-Latn-AZ"/>
        </w:rPr>
      </w:pPr>
      <w:r w:rsidRPr="00197A87">
        <w:rPr>
          <w:rFonts w:cstheme="minorHAnsi"/>
          <w:sz w:val="24"/>
          <w:szCs w:val="24"/>
          <w:lang w:val="az-Latn-AZ"/>
        </w:rPr>
        <w:t>We must protect biodiversity. If we ignore it, the legacy and life of future generations will be greatly reduced</w:t>
      </w:r>
    </w:p>
    <w:p w14:paraId="7C7B6FD2" w14:textId="77777777" w:rsidR="006A31CF" w:rsidRPr="00197A87" w:rsidRDefault="006A31CF" w:rsidP="00651C74">
      <w:pPr>
        <w:jc w:val="center"/>
        <w:rPr>
          <w:rFonts w:cstheme="minorHAnsi"/>
          <w:sz w:val="24"/>
          <w:szCs w:val="24"/>
          <w:lang w:val="az-Latn-AZ"/>
        </w:rPr>
      </w:pPr>
    </w:p>
    <w:p w14:paraId="267DB337" w14:textId="60E36506" w:rsidR="006A31CF" w:rsidRPr="00197A87" w:rsidRDefault="00387674" w:rsidP="003E084F">
      <w:pPr>
        <w:pStyle w:val="Heading2"/>
      </w:pPr>
      <w:bookmarkStart w:id="295" w:name="_Toc135821605"/>
      <w:bookmarkStart w:id="296" w:name="_Toc135822073"/>
      <w:bookmarkStart w:id="297" w:name="_Toc162472152"/>
      <w:r>
        <w:t>Contributions of Forest Ecosystems to Humans</w:t>
      </w:r>
      <w:r w:rsidR="00065BFD" w:rsidRPr="00197A87">
        <w:t xml:space="preserve">: </w:t>
      </w:r>
      <w:bookmarkEnd w:id="295"/>
      <w:bookmarkEnd w:id="296"/>
      <w:r>
        <w:t xml:space="preserve"> Status and Criteria</w:t>
      </w:r>
      <w:bookmarkEnd w:id="297"/>
    </w:p>
    <w:p w14:paraId="2ADA72D7" w14:textId="77777777" w:rsidR="00065BFD" w:rsidRPr="00197A87" w:rsidRDefault="00065BFD" w:rsidP="00065BFD">
      <w:pPr>
        <w:spacing w:after="0"/>
        <w:ind w:left="426"/>
        <w:rPr>
          <w:rFonts w:eastAsia="Times New Roman" w:cstheme="minorHAnsi"/>
          <w:b/>
          <w:i/>
          <w:color w:val="333333"/>
          <w:sz w:val="24"/>
          <w:szCs w:val="24"/>
          <w:lang w:val="az-Latn-AZ"/>
        </w:rPr>
      </w:pPr>
    </w:p>
    <w:p w14:paraId="3F511C6C" w14:textId="6304F3EF" w:rsidR="006A31CF" w:rsidRDefault="00065BFD" w:rsidP="003E084F">
      <w:pPr>
        <w:pStyle w:val="Heading2"/>
        <w:rPr>
          <w:rStyle w:val="Heading3Char"/>
        </w:rPr>
      </w:pPr>
      <w:bookmarkStart w:id="298" w:name="_Toc135821606"/>
      <w:bookmarkStart w:id="299" w:name="_Toc135822074"/>
      <w:bookmarkStart w:id="300" w:name="_Toc162472153"/>
      <w:r w:rsidRPr="00F90EE8">
        <w:rPr>
          <w:rStyle w:val="Heading3Char"/>
        </w:rPr>
        <w:t>Forest ecosystems</w:t>
      </w:r>
      <w:bookmarkEnd w:id="298"/>
      <w:bookmarkEnd w:id="299"/>
      <w:bookmarkEnd w:id="300"/>
    </w:p>
    <w:p w14:paraId="4E016C79" w14:textId="77777777" w:rsidR="00F90EE8" w:rsidRPr="00F90EE8" w:rsidRDefault="00F90EE8" w:rsidP="00F90EE8">
      <w:pPr>
        <w:rPr>
          <w:lang w:val="en-US"/>
        </w:rPr>
      </w:pPr>
    </w:p>
    <w:p w14:paraId="78EAC6BA" w14:textId="77777777" w:rsidR="00065BFD" w:rsidRPr="00197A87" w:rsidRDefault="00065BFD" w:rsidP="00F90EE8">
      <w:pPr>
        <w:spacing w:after="0"/>
        <w:jc w:val="both"/>
        <w:rPr>
          <w:rFonts w:cstheme="minorHAnsi"/>
          <w:sz w:val="24"/>
          <w:szCs w:val="24"/>
          <w:lang w:val="az-Latn-AZ"/>
        </w:rPr>
      </w:pPr>
      <w:r w:rsidRPr="00197A87">
        <w:rPr>
          <w:rFonts w:cstheme="minorHAnsi"/>
          <w:sz w:val="24"/>
          <w:szCs w:val="24"/>
          <w:lang w:val="az-Latn-AZ"/>
        </w:rPr>
        <w:t xml:space="preserve">Between 2018 and 2021, forest-related land use and land use change, fire, etc., using Collect Earth at the country level by the Remote Sensing method for Azerbaijan The report was prepared by collecting and analyzing national data. This report assessed both current forest cover and land use change from 2000 to 2016. As a result of the assessment, it was found that the forested area in Azerbaijan is 1,301,088.29 ha, or 15.1% of the total area. Comparing the land uses of 2000 and 2016, the results show that relatively small land use changes occurred in all types of land use in Azerbaijan. Very slight increases were observed in forests (0.007% annual increase) and grasslands (0.018% annual increase). </w:t>
      </w:r>
    </w:p>
    <w:p w14:paraId="31FDC79C" w14:textId="77777777" w:rsidR="00F90EE8" w:rsidRDefault="00F90EE8" w:rsidP="00F90EE8">
      <w:pPr>
        <w:spacing w:after="0"/>
        <w:jc w:val="both"/>
        <w:rPr>
          <w:rFonts w:cstheme="minorHAnsi"/>
          <w:sz w:val="24"/>
          <w:szCs w:val="24"/>
          <w:lang w:val="az-Latn-AZ"/>
        </w:rPr>
      </w:pPr>
    </w:p>
    <w:p w14:paraId="40278D41" w14:textId="68A235FB" w:rsidR="006A31CF" w:rsidRPr="00197A87" w:rsidRDefault="00065BFD" w:rsidP="00F90EE8">
      <w:pPr>
        <w:spacing w:after="0"/>
        <w:jc w:val="both"/>
        <w:rPr>
          <w:rFonts w:cstheme="minorHAnsi"/>
          <w:sz w:val="24"/>
          <w:szCs w:val="24"/>
          <w:lang w:val="az-Latn-AZ"/>
        </w:rPr>
      </w:pPr>
      <w:r w:rsidRPr="00197A87">
        <w:rPr>
          <w:rFonts w:cstheme="minorHAnsi"/>
          <w:sz w:val="24"/>
          <w:szCs w:val="24"/>
          <w:lang w:val="az-Latn-AZ"/>
        </w:rPr>
        <w:t>However, an increase of 37,962 ha, or 7.9%, was observed in residential areas during the past sixteen years. The results of the Global Forest Survey also confirm very little land use change between forest and non-forest land use classes. Tree cover is present in 31.8 percent of the total area of Azerbaijan, which is 2,751,167 hectares. About 52.7% of tree cover is present in other land use types. All types of land use in Azerbaijan have different levels of fire risk.</w:t>
      </w:r>
    </w:p>
    <w:p w14:paraId="1BE8886E" w14:textId="77777777" w:rsidR="003B4F94" w:rsidRPr="00197A87" w:rsidRDefault="003B4F94" w:rsidP="003B4F94">
      <w:pPr>
        <w:spacing w:after="0"/>
        <w:rPr>
          <w:rFonts w:cstheme="minorHAnsi"/>
          <w:sz w:val="24"/>
          <w:szCs w:val="24"/>
          <w:lang w:val="az-Latn-AZ"/>
        </w:rPr>
      </w:pPr>
    </w:p>
    <w:p w14:paraId="5ADCD0A1" w14:textId="77777777" w:rsidR="003B4F94" w:rsidRPr="00197A87" w:rsidRDefault="003B4F94" w:rsidP="003B4F94">
      <w:pPr>
        <w:spacing w:after="0"/>
        <w:rPr>
          <w:rFonts w:cstheme="minorHAnsi"/>
          <w:sz w:val="24"/>
          <w:szCs w:val="24"/>
          <w:lang w:val="az-Latn-AZ"/>
        </w:rPr>
      </w:pPr>
    </w:p>
    <w:p w14:paraId="6BA23CA4" w14:textId="77777777" w:rsidR="003B4F94" w:rsidRPr="00197A87" w:rsidRDefault="003B4F94" w:rsidP="003B4F94">
      <w:pPr>
        <w:spacing w:after="0"/>
        <w:rPr>
          <w:rFonts w:cstheme="minorHAnsi"/>
          <w:sz w:val="24"/>
          <w:szCs w:val="24"/>
          <w:lang w:val="az-Latn-AZ"/>
        </w:rPr>
      </w:pPr>
    </w:p>
    <w:p w14:paraId="16E33DC1" w14:textId="77777777" w:rsidR="003B4F94" w:rsidRPr="00197A87" w:rsidRDefault="003B4F94" w:rsidP="003B4F94">
      <w:pPr>
        <w:spacing w:after="0"/>
        <w:rPr>
          <w:rFonts w:cstheme="minorHAnsi"/>
          <w:sz w:val="24"/>
          <w:szCs w:val="24"/>
          <w:lang w:val="az-Latn-AZ"/>
        </w:rPr>
      </w:pPr>
    </w:p>
    <w:p w14:paraId="7A138200" w14:textId="656A6301" w:rsidR="006A31CF" w:rsidRPr="00197A87" w:rsidRDefault="00065BFD" w:rsidP="003E084F">
      <w:pPr>
        <w:pStyle w:val="Heading2"/>
      </w:pPr>
      <w:bookmarkStart w:id="301" w:name="_Toc135821607"/>
      <w:bookmarkStart w:id="302" w:name="_Toc135822075"/>
      <w:bookmarkStart w:id="303" w:name="_Toc162472154"/>
      <w:r w:rsidRPr="00F90EE8">
        <w:rPr>
          <w:rStyle w:val="Heading3Char"/>
        </w:rPr>
        <w:t xml:space="preserve">Change in land cover </w:t>
      </w:r>
      <w:proofErr w:type="gramStart"/>
      <w:r w:rsidRPr="00F90EE8">
        <w:rPr>
          <w:rStyle w:val="Heading3Char"/>
        </w:rPr>
        <w:t>use</w:t>
      </w:r>
      <w:bookmarkEnd w:id="301"/>
      <w:bookmarkEnd w:id="302"/>
      <w:bookmarkEnd w:id="303"/>
      <w:proofErr w:type="gramEnd"/>
    </w:p>
    <w:p w14:paraId="596F24C6" w14:textId="52CF9A52" w:rsidR="006A31CF" w:rsidRPr="00197A87" w:rsidRDefault="001544FD" w:rsidP="00065BFD">
      <w:pPr>
        <w:shd w:val="clear" w:color="auto" w:fill="FFFFFF"/>
        <w:spacing w:before="100" w:beforeAutospacing="1" w:after="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 </w:t>
      </w:r>
      <w:r w:rsidR="00065BFD" w:rsidRPr="00197A87">
        <w:rPr>
          <w:rFonts w:eastAsia="Times New Roman" w:cstheme="minorHAnsi"/>
          <w:color w:val="333333"/>
          <w:sz w:val="24"/>
          <w:szCs w:val="24"/>
          <w:lang w:val="az-Latn-AZ"/>
        </w:rPr>
        <w:t>During the last inventory, it was determined that the total area of the state forest fund is 1,213,700 hectares, and 1,043,800 hectares of this area are covered with forest. During the inventory conducted in 2018–2021, it was calculated that there is a total of 1,301,188 ha of forested area in the temporary forest fund and in the territories belonging to other owners. In the 2015 Forest Resources Assessment (FRA), it was determined that the forest area in Azerbaijan is 1,139,400 ha.</w:t>
      </w:r>
    </w:p>
    <w:p w14:paraId="346C209E" w14:textId="77777777" w:rsidR="000B1629" w:rsidRDefault="006A31CF" w:rsidP="000B1629">
      <w:pPr>
        <w:keepNext/>
        <w:shd w:val="clear" w:color="auto" w:fill="FFFFFF"/>
        <w:spacing w:before="100" w:beforeAutospacing="1" w:after="0" w:afterAutospacing="1" w:line="276" w:lineRule="auto"/>
        <w:jc w:val="both"/>
      </w:pPr>
      <w:r w:rsidRPr="00197A87">
        <w:rPr>
          <w:rFonts w:cstheme="minorHAnsi"/>
          <w:noProof/>
          <w:sz w:val="24"/>
          <w:szCs w:val="24"/>
          <w:lang w:val="en-US"/>
        </w:rPr>
        <w:drawing>
          <wp:inline distT="0" distB="0" distL="0" distR="0" wp14:anchorId="7101CFBF" wp14:editId="4DFD14E6">
            <wp:extent cx="5947410" cy="2354580"/>
            <wp:effectExtent l="0" t="0" r="15240" b="7620"/>
            <wp:docPr id="1694777451" name="Grafik 1694777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14499688" w14:textId="74978111" w:rsidR="00232CD7" w:rsidRDefault="000B1629" w:rsidP="00722086">
      <w:pPr>
        <w:pStyle w:val="Caption"/>
      </w:pPr>
      <w:r>
        <w:t xml:space="preserve">Fig. 4. </w:t>
      </w:r>
      <w:r>
        <w:fldChar w:fldCharType="begin"/>
      </w:r>
      <w:r>
        <w:instrText xml:space="preserve"> SEQ Fig._4. \* ARABIC </w:instrText>
      </w:r>
      <w:r>
        <w:fldChar w:fldCharType="separate"/>
      </w:r>
      <w:r w:rsidR="00543C6A">
        <w:rPr>
          <w:noProof/>
        </w:rPr>
        <w:t>1</w:t>
      </w:r>
      <w:r>
        <w:rPr>
          <w:noProof/>
        </w:rPr>
        <w:fldChar w:fldCharType="end"/>
      </w:r>
      <w:r w:rsidRPr="000B1629">
        <w:t xml:space="preserve"> </w:t>
      </w:r>
      <w:r w:rsidRPr="00F90EE8">
        <w:t>Comparison of forest area statistics by assessment/survey</w:t>
      </w:r>
    </w:p>
    <w:p w14:paraId="1CB23354" w14:textId="77777777" w:rsidR="000B1629" w:rsidRDefault="000B1629" w:rsidP="00F90EE8">
      <w:pPr>
        <w:shd w:val="clear" w:color="auto" w:fill="FFFFFF"/>
        <w:spacing w:before="100" w:beforeAutospacing="1" w:after="0" w:afterAutospacing="1" w:line="276" w:lineRule="auto"/>
        <w:jc w:val="both"/>
        <w:rPr>
          <w:rFonts w:eastAsia="Times New Roman" w:cstheme="minorHAnsi"/>
          <w:color w:val="333333"/>
          <w:sz w:val="24"/>
          <w:szCs w:val="24"/>
          <w:lang w:val="az-Latn-AZ"/>
        </w:rPr>
      </w:pPr>
    </w:p>
    <w:p w14:paraId="22B2CE84" w14:textId="22E3EAC4" w:rsidR="006A31CF" w:rsidRDefault="001544FD" w:rsidP="00F90EE8">
      <w:pPr>
        <w:shd w:val="clear" w:color="auto" w:fill="FFFFFF"/>
        <w:spacing w:before="100" w:beforeAutospacing="1" w:after="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Among the six types of land use in Azerbaijan (forests, arable lands, other lands, pastures, wetlands, and residential areas), land use change and area growth were mainly observed in residential areas. This is followed by grasslands and woodlands. On the other hand, the area of farmland, other lands and wetlands has decreased.</w:t>
      </w:r>
    </w:p>
    <w:p w14:paraId="7C362621" w14:textId="4E66CE1B" w:rsidR="000875EB" w:rsidRDefault="000875EB" w:rsidP="00722086">
      <w:pPr>
        <w:pStyle w:val="Caption"/>
      </w:pPr>
      <w:r>
        <w:t xml:space="preserve">Table 4. </w:t>
      </w:r>
      <w:r>
        <w:fldChar w:fldCharType="begin"/>
      </w:r>
      <w:r>
        <w:instrText xml:space="preserve"> SEQ Table_4. \* ARABIC </w:instrText>
      </w:r>
      <w:r>
        <w:fldChar w:fldCharType="separate"/>
      </w:r>
      <w:r w:rsidR="00416431">
        <w:rPr>
          <w:noProof/>
        </w:rPr>
        <w:t>1</w:t>
      </w:r>
      <w:r>
        <w:rPr>
          <w:noProof/>
        </w:rPr>
        <w:fldChar w:fldCharType="end"/>
      </w:r>
      <w:r w:rsidRPr="000875EB">
        <w:t xml:space="preserve"> </w:t>
      </w:r>
      <w:r w:rsidRPr="00387674">
        <w:t>Land use change in Azerbaijan</w:t>
      </w:r>
    </w:p>
    <w:tbl>
      <w:tblPr>
        <w:tblStyle w:val="PlainTable5"/>
        <w:tblW w:w="10252" w:type="dxa"/>
        <w:tblLook w:val="04A0" w:firstRow="1" w:lastRow="0" w:firstColumn="1" w:lastColumn="0" w:noHBand="0" w:noVBand="1"/>
      </w:tblPr>
      <w:tblGrid>
        <w:gridCol w:w="2167"/>
        <w:gridCol w:w="1654"/>
        <w:gridCol w:w="1654"/>
        <w:gridCol w:w="2482"/>
        <w:gridCol w:w="2295"/>
      </w:tblGrid>
      <w:tr w:rsidR="006A31CF" w:rsidRPr="00197A87" w14:paraId="280715E6" w14:textId="77777777" w:rsidTr="00387674">
        <w:trPr>
          <w:cnfStyle w:val="100000000000" w:firstRow="1" w:lastRow="0" w:firstColumn="0" w:lastColumn="0" w:oddVBand="0" w:evenVBand="0" w:oddHBand="0" w:evenHBand="0" w:firstRowFirstColumn="0" w:firstRowLastColumn="0" w:lastRowFirstColumn="0" w:lastRowLastColumn="0"/>
          <w:trHeight w:val="591"/>
        </w:trPr>
        <w:tc>
          <w:tcPr>
            <w:cnfStyle w:val="001000000100" w:firstRow="0" w:lastRow="0" w:firstColumn="1" w:lastColumn="0" w:oddVBand="0" w:evenVBand="0" w:oddHBand="0" w:evenHBand="0" w:firstRowFirstColumn="1" w:firstRowLastColumn="0" w:lastRowFirstColumn="0" w:lastRowLastColumn="0"/>
            <w:tcW w:w="2167" w:type="dxa"/>
          </w:tcPr>
          <w:p w14:paraId="40A973D2" w14:textId="77105D69" w:rsidR="006A31CF" w:rsidRPr="00197A87" w:rsidRDefault="00484F04" w:rsidP="00651C74">
            <w:pPr>
              <w:spacing w:before="100" w:beforeAutospacing="1" w:afterAutospacing="1" w:line="276" w:lineRule="auto"/>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Soil use type</w:t>
            </w:r>
          </w:p>
        </w:tc>
        <w:tc>
          <w:tcPr>
            <w:tcW w:w="1654" w:type="dxa"/>
          </w:tcPr>
          <w:p w14:paraId="3FCD1F46" w14:textId="5685230B" w:rsidR="006A31CF" w:rsidRPr="00651C74" w:rsidRDefault="006A31CF"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color w:val="333333"/>
                <w:sz w:val="24"/>
                <w:szCs w:val="24"/>
                <w:lang w:val="az-Latn-AZ"/>
              </w:rPr>
            </w:pPr>
            <w:r w:rsidRPr="00651C74">
              <w:rPr>
                <w:rFonts w:eastAsia="Times New Roman" w:cstheme="minorHAnsi"/>
                <w:b/>
                <w:color w:val="333333"/>
                <w:sz w:val="24"/>
                <w:szCs w:val="24"/>
                <w:lang w:val="az-Latn-AZ"/>
              </w:rPr>
              <w:t>İ</w:t>
            </w:r>
            <w:r w:rsidR="00484F04" w:rsidRPr="00651C74">
              <w:rPr>
                <w:rFonts w:eastAsia="Times New Roman" w:cstheme="minorHAnsi"/>
                <w:b/>
                <w:color w:val="333333"/>
                <w:sz w:val="24"/>
                <w:szCs w:val="24"/>
                <w:lang w:val="az-Latn-AZ"/>
              </w:rPr>
              <w:t>nitial area</w:t>
            </w:r>
            <w:r w:rsidRPr="00651C74">
              <w:rPr>
                <w:rFonts w:eastAsia="Times New Roman" w:cstheme="minorHAnsi"/>
                <w:b/>
                <w:color w:val="333333"/>
                <w:sz w:val="24"/>
                <w:szCs w:val="24"/>
                <w:lang w:val="az-Latn-AZ"/>
              </w:rPr>
              <w:t xml:space="preserve"> (ha)</w:t>
            </w:r>
          </w:p>
        </w:tc>
        <w:tc>
          <w:tcPr>
            <w:tcW w:w="1654" w:type="dxa"/>
          </w:tcPr>
          <w:p w14:paraId="3B358E0E" w14:textId="546CBA9E" w:rsidR="006A31CF" w:rsidRPr="00651C74" w:rsidRDefault="006A31CF"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color w:val="333333"/>
                <w:sz w:val="24"/>
                <w:szCs w:val="24"/>
                <w:lang w:val="az-Latn-AZ"/>
              </w:rPr>
            </w:pPr>
            <w:r w:rsidRPr="00651C74">
              <w:rPr>
                <w:rFonts w:eastAsia="Times New Roman" w:cstheme="minorHAnsi"/>
                <w:b/>
                <w:color w:val="333333"/>
                <w:sz w:val="24"/>
                <w:szCs w:val="24"/>
                <w:lang w:val="az-Latn-AZ"/>
              </w:rPr>
              <w:t>C</w:t>
            </w:r>
            <w:r w:rsidR="00484F04" w:rsidRPr="00651C74">
              <w:rPr>
                <w:rFonts w:eastAsia="Times New Roman" w:cstheme="minorHAnsi"/>
                <w:b/>
                <w:color w:val="333333"/>
                <w:sz w:val="24"/>
                <w:szCs w:val="24"/>
                <w:lang w:val="az-Latn-AZ"/>
              </w:rPr>
              <w:t xml:space="preserve">urrent area </w:t>
            </w:r>
            <w:r w:rsidRPr="00651C74">
              <w:rPr>
                <w:rFonts w:eastAsia="Times New Roman" w:cstheme="minorHAnsi"/>
                <w:b/>
                <w:color w:val="333333"/>
                <w:sz w:val="24"/>
                <w:szCs w:val="24"/>
                <w:lang w:val="az-Latn-AZ"/>
              </w:rPr>
              <w:t>(ha)</w:t>
            </w:r>
          </w:p>
        </w:tc>
        <w:tc>
          <w:tcPr>
            <w:tcW w:w="2482" w:type="dxa"/>
          </w:tcPr>
          <w:p w14:paraId="10978FD2" w14:textId="5B0E2E69" w:rsidR="006A31CF" w:rsidRPr="00197A87" w:rsidRDefault="00484F04"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Change of area </w:t>
            </w:r>
            <w:r w:rsidR="006A31CF" w:rsidRPr="00197A87">
              <w:rPr>
                <w:rFonts w:eastAsia="Times New Roman" w:cstheme="minorHAnsi"/>
                <w:color w:val="333333"/>
                <w:sz w:val="24"/>
                <w:szCs w:val="24"/>
                <w:lang w:val="az-Latn-AZ"/>
              </w:rPr>
              <w:t>(ha)</w:t>
            </w:r>
          </w:p>
        </w:tc>
        <w:tc>
          <w:tcPr>
            <w:tcW w:w="2295" w:type="dxa"/>
          </w:tcPr>
          <w:p w14:paraId="217531E0" w14:textId="2E29078A" w:rsidR="006A31CF" w:rsidRPr="00197A87" w:rsidRDefault="00484F04"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Change in area</w:t>
            </w:r>
            <w:r w:rsidR="006A31CF" w:rsidRPr="00197A87">
              <w:rPr>
                <w:rFonts w:eastAsia="Times New Roman" w:cstheme="minorHAnsi"/>
                <w:color w:val="333333"/>
                <w:sz w:val="24"/>
                <w:szCs w:val="24"/>
                <w:lang w:val="az-Latn-AZ"/>
              </w:rPr>
              <w:t xml:space="preserve"> (%)</w:t>
            </w:r>
          </w:p>
        </w:tc>
      </w:tr>
      <w:tr w:rsidR="006A31CF" w:rsidRPr="00197A87" w14:paraId="47A76EE0" w14:textId="77777777" w:rsidTr="00387674">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2167" w:type="dxa"/>
          </w:tcPr>
          <w:p w14:paraId="32DFE2E2" w14:textId="173A4A9F" w:rsidR="006A31CF" w:rsidRPr="00197A87" w:rsidRDefault="001544FD"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Forest</w:t>
            </w:r>
          </w:p>
        </w:tc>
        <w:tc>
          <w:tcPr>
            <w:tcW w:w="1654" w:type="dxa"/>
          </w:tcPr>
          <w:p w14:paraId="520FD92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1 299 729, 29</w:t>
            </w:r>
          </w:p>
        </w:tc>
        <w:tc>
          <w:tcPr>
            <w:tcW w:w="1654" w:type="dxa"/>
          </w:tcPr>
          <w:p w14:paraId="4509CFC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1 301 188,32</w:t>
            </w:r>
          </w:p>
        </w:tc>
        <w:tc>
          <w:tcPr>
            <w:tcW w:w="2482" w:type="dxa"/>
          </w:tcPr>
          <w:p w14:paraId="2476059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1 459,03</w:t>
            </w:r>
          </w:p>
        </w:tc>
        <w:tc>
          <w:tcPr>
            <w:tcW w:w="2295" w:type="dxa"/>
          </w:tcPr>
          <w:p w14:paraId="5EC1B0C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0,11</w:t>
            </w:r>
          </w:p>
        </w:tc>
      </w:tr>
      <w:tr w:rsidR="006A31CF" w:rsidRPr="00197A87" w14:paraId="2E0DDA7A" w14:textId="77777777" w:rsidTr="00387674">
        <w:trPr>
          <w:trHeight w:val="289"/>
        </w:trPr>
        <w:tc>
          <w:tcPr>
            <w:cnfStyle w:val="001000000000" w:firstRow="0" w:lastRow="0" w:firstColumn="1" w:lastColumn="0" w:oddVBand="0" w:evenVBand="0" w:oddHBand="0" w:evenHBand="0" w:firstRowFirstColumn="0" w:firstRowLastColumn="0" w:lastRowFirstColumn="0" w:lastRowLastColumn="0"/>
            <w:tcW w:w="2167" w:type="dxa"/>
          </w:tcPr>
          <w:p w14:paraId="7D556422" w14:textId="0D88FAE5" w:rsidR="006A31CF" w:rsidRPr="00197A87" w:rsidRDefault="00484F04"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Sown area</w:t>
            </w:r>
          </w:p>
        </w:tc>
        <w:tc>
          <w:tcPr>
            <w:tcW w:w="1654" w:type="dxa"/>
          </w:tcPr>
          <w:p w14:paraId="4FEF679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 xml:space="preserve">3 305 138,59  </w:t>
            </w:r>
          </w:p>
        </w:tc>
        <w:tc>
          <w:tcPr>
            <w:tcW w:w="1654" w:type="dxa"/>
          </w:tcPr>
          <w:p w14:paraId="2E669DD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3 270 192,26</w:t>
            </w:r>
          </w:p>
        </w:tc>
        <w:tc>
          <w:tcPr>
            <w:tcW w:w="2482" w:type="dxa"/>
          </w:tcPr>
          <w:p w14:paraId="31C3317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-34 946,33</w:t>
            </w:r>
          </w:p>
        </w:tc>
        <w:tc>
          <w:tcPr>
            <w:tcW w:w="2295" w:type="dxa"/>
          </w:tcPr>
          <w:p w14:paraId="284D06E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-1,06</w:t>
            </w:r>
          </w:p>
        </w:tc>
      </w:tr>
      <w:tr w:rsidR="006A31CF" w:rsidRPr="00197A87" w14:paraId="68D634E3" w14:textId="77777777" w:rsidTr="0038767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7" w:type="dxa"/>
          </w:tcPr>
          <w:p w14:paraId="64835402" w14:textId="44A01086" w:rsidR="006A31CF" w:rsidRPr="00197A87" w:rsidRDefault="00484F04"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Other soils</w:t>
            </w:r>
          </w:p>
        </w:tc>
        <w:tc>
          <w:tcPr>
            <w:tcW w:w="1654" w:type="dxa"/>
          </w:tcPr>
          <w:p w14:paraId="1D3ABAD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 xml:space="preserve">1 019 834,86 </w:t>
            </w:r>
          </w:p>
        </w:tc>
        <w:tc>
          <w:tcPr>
            <w:tcW w:w="1654" w:type="dxa"/>
          </w:tcPr>
          <w:p w14:paraId="711E124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1 011 951,91</w:t>
            </w:r>
          </w:p>
        </w:tc>
        <w:tc>
          <w:tcPr>
            <w:tcW w:w="2482" w:type="dxa"/>
          </w:tcPr>
          <w:p w14:paraId="29B047F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-7 882,95</w:t>
            </w:r>
          </w:p>
        </w:tc>
        <w:tc>
          <w:tcPr>
            <w:tcW w:w="2295" w:type="dxa"/>
          </w:tcPr>
          <w:p w14:paraId="6AC6D49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-0,80</w:t>
            </w:r>
          </w:p>
        </w:tc>
      </w:tr>
      <w:tr w:rsidR="006A31CF" w:rsidRPr="00197A87" w14:paraId="5EBDD5B4" w14:textId="77777777" w:rsidTr="00387674">
        <w:trPr>
          <w:trHeight w:val="289"/>
        </w:trPr>
        <w:tc>
          <w:tcPr>
            <w:cnfStyle w:val="001000000000" w:firstRow="0" w:lastRow="0" w:firstColumn="1" w:lastColumn="0" w:oddVBand="0" w:evenVBand="0" w:oddHBand="0" w:evenHBand="0" w:firstRowFirstColumn="0" w:firstRowLastColumn="0" w:lastRowFirstColumn="0" w:lastRowLastColumn="0"/>
            <w:tcW w:w="2167" w:type="dxa"/>
          </w:tcPr>
          <w:p w14:paraId="7CB7E3DE" w14:textId="252FBD1C" w:rsidR="006A31CF" w:rsidRPr="00197A87" w:rsidRDefault="00484F04"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Pasture</w:t>
            </w:r>
          </w:p>
        </w:tc>
        <w:tc>
          <w:tcPr>
            <w:tcW w:w="1654" w:type="dxa"/>
          </w:tcPr>
          <w:p w14:paraId="35ADC21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2 298 562,71</w:t>
            </w:r>
          </w:p>
        </w:tc>
        <w:tc>
          <w:tcPr>
            <w:tcW w:w="1654" w:type="dxa"/>
          </w:tcPr>
          <w:p w14:paraId="65FB014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2 305 186,62</w:t>
            </w:r>
          </w:p>
        </w:tc>
        <w:tc>
          <w:tcPr>
            <w:tcW w:w="2482" w:type="dxa"/>
          </w:tcPr>
          <w:p w14:paraId="696D11B4"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6 623,91</w:t>
            </w:r>
          </w:p>
        </w:tc>
        <w:tc>
          <w:tcPr>
            <w:tcW w:w="2295" w:type="dxa"/>
          </w:tcPr>
          <w:p w14:paraId="184D0B7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0,29</w:t>
            </w:r>
          </w:p>
        </w:tc>
      </w:tr>
      <w:tr w:rsidR="006A31CF" w:rsidRPr="00197A87" w14:paraId="2702C554" w14:textId="77777777" w:rsidTr="00387674">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2167" w:type="dxa"/>
          </w:tcPr>
          <w:p w14:paraId="33BC55CC" w14:textId="4D3C8C59" w:rsidR="006A31CF" w:rsidRPr="00197A87" w:rsidRDefault="00484F04" w:rsidP="00484F04">
            <w:pPr>
              <w:tabs>
                <w:tab w:val="left" w:pos="1212"/>
              </w:tabs>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Swamp</w:t>
            </w:r>
          </w:p>
        </w:tc>
        <w:tc>
          <w:tcPr>
            <w:tcW w:w="1654" w:type="dxa"/>
          </w:tcPr>
          <w:p w14:paraId="5B34532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256 429,12</w:t>
            </w:r>
          </w:p>
        </w:tc>
        <w:tc>
          <w:tcPr>
            <w:tcW w:w="1654" w:type="dxa"/>
          </w:tcPr>
          <w:p w14:paraId="01676D3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253 213,71</w:t>
            </w:r>
          </w:p>
        </w:tc>
        <w:tc>
          <w:tcPr>
            <w:tcW w:w="2482" w:type="dxa"/>
          </w:tcPr>
          <w:p w14:paraId="77D5B39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-3 215,41</w:t>
            </w:r>
          </w:p>
        </w:tc>
        <w:tc>
          <w:tcPr>
            <w:tcW w:w="2295" w:type="dxa"/>
          </w:tcPr>
          <w:p w14:paraId="5C57952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-1,25</w:t>
            </w:r>
          </w:p>
        </w:tc>
      </w:tr>
      <w:tr w:rsidR="006A31CF" w:rsidRPr="00197A87" w14:paraId="0A9FB6F6" w14:textId="77777777" w:rsidTr="00387674">
        <w:trPr>
          <w:trHeight w:val="250"/>
        </w:trPr>
        <w:tc>
          <w:tcPr>
            <w:cnfStyle w:val="001000000000" w:firstRow="0" w:lastRow="0" w:firstColumn="1" w:lastColumn="0" w:oddVBand="0" w:evenVBand="0" w:oddHBand="0" w:evenHBand="0" w:firstRowFirstColumn="0" w:firstRowLastColumn="0" w:lastRowFirstColumn="0" w:lastRowLastColumn="0"/>
            <w:tcW w:w="2167" w:type="dxa"/>
          </w:tcPr>
          <w:p w14:paraId="3058E329" w14:textId="54F3F75D" w:rsidR="006A31CF" w:rsidRPr="00197A87" w:rsidRDefault="00484F04"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Residential areas</w:t>
            </w:r>
          </w:p>
        </w:tc>
        <w:tc>
          <w:tcPr>
            <w:tcW w:w="1654" w:type="dxa"/>
          </w:tcPr>
          <w:p w14:paraId="5D0F65D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480 305,43</w:t>
            </w:r>
          </w:p>
        </w:tc>
        <w:tc>
          <w:tcPr>
            <w:tcW w:w="1654" w:type="dxa"/>
          </w:tcPr>
          <w:p w14:paraId="32C31A6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518 267,18</w:t>
            </w:r>
          </w:p>
        </w:tc>
        <w:tc>
          <w:tcPr>
            <w:tcW w:w="2482" w:type="dxa"/>
          </w:tcPr>
          <w:p w14:paraId="01D818A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37 961,75</w:t>
            </w:r>
          </w:p>
        </w:tc>
        <w:tc>
          <w:tcPr>
            <w:tcW w:w="2295" w:type="dxa"/>
          </w:tcPr>
          <w:p w14:paraId="5A36FD4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7,90</w:t>
            </w:r>
          </w:p>
        </w:tc>
      </w:tr>
      <w:tr w:rsidR="006A31CF" w:rsidRPr="00197A87" w14:paraId="5C788FFF" w14:textId="77777777" w:rsidTr="00387674">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2167" w:type="dxa"/>
          </w:tcPr>
          <w:p w14:paraId="2C3AB2E4" w14:textId="39A7DD22" w:rsidR="006A31CF" w:rsidRPr="00197A87" w:rsidRDefault="00484F04" w:rsidP="00651C74">
            <w:pPr>
              <w:spacing w:before="100" w:beforeAutospacing="1" w:afterAutospacing="1" w:line="276" w:lineRule="auto"/>
              <w:jc w:val="both"/>
              <w:rPr>
                <w:rFonts w:eastAsia="Times New Roman" w:cstheme="minorHAnsi"/>
                <w:b/>
                <w:color w:val="333333"/>
                <w:sz w:val="24"/>
                <w:szCs w:val="24"/>
                <w:lang w:val="az-Latn-AZ"/>
              </w:rPr>
            </w:pPr>
            <w:r w:rsidRPr="00197A87">
              <w:rPr>
                <w:rFonts w:eastAsia="Times New Roman" w:cstheme="minorHAnsi"/>
                <w:b/>
                <w:color w:val="333333"/>
                <w:sz w:val="24"/>
                <w:szCs w:val="24"/>
                <w:lang w:val="az-Latn-AZ"/>
              </w:rPr>
              <w:t>Total</w:t>
            </w:r>
          </w:p>
        </w:tc>
        <w:tc>
          <w:tcPr>
            <w:tcW w:w="1654" w:type="dxa"/>
          </w:tcPr>
          <w:p w14:paraId="62ED9F2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8 860 000,00</w:t>
            </w:r>
          </w:p>
        </w:tc>
        <w:tc>
          <w:tcPr>
            <w:tcW w:w="1654" w:type="dxa"/>
          </w:tcPr>
          <w:p w14:paraId="50FFA29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8 860 000,00</w:t>
            </w:r>
          </w:p>
        </w:tc>
        <w:tc>
          <w:tcPr>
            <w:tcW w:w="2482" w:type="dxa"/>
          </w:tcPr>
          <w:p w14:paraId="7A0C50C4"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0,00</w:t>
            </w:r>
          </w:p>
        </w:tc>
        <w:tc>
          <w:tcPr>
            <w:tcW w:w="2295" w:type="dxa"/>
          </w:tcPr>
          <w:p w14:paraId="458362F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0,00</w:t>
            </w:r>
          </w:p>
        </w:tc>
      </w:tr>
    </w:tbl>
    <w:p w14:paraId="61918BF9" w14:textId="77777777" w:rsidR="00F90EE8" w:rsidRDefault="00F90EE8" w:rsidP="00F90EE8">
      <w:pPr>
        <w:shd w:val="clear" w:color="auto" w:fill="FFFFFF"/>
        <w:spacing w:after="0" w:line="276" w:lineRule="auto"/>
        <w:rPr>
          <w:rFonts w:eastAsia="Times New Roman" w:cstheme="minorHAnsi"/>
          <w:color w:val="333333"/>
          <w:sz w:val="24"/>
          <w:szCs w:val="24"/>
          <w:lang w:val="az-Latn-AZ"/>
        </w:rPr>
      </w:pPr>
    </w:p>
    <w:p w14:paraId="26536CB3" w14:textId="01602C56" w:rsidR="00182E13" w:rsidRPr="00197A87" w:rsidRDefault="00484F04" w:rsidP="00F90EE8">
      <w:pPr>
        <w:shd w:val="clear" w:color="auto" w:fill="FFFFFF"/>
        <w:spacing w:after="0"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Cropland, other land, and wetlands decreased by 1.06%, 0.80%, and 1.25%, respectively, while forests, grasslands, and settlements increased by approximately 0.11%, 0.29%, and 7.90%, respectively. The Collect Earth estimate shows a total net forest increase of 1,459 ha (0.11%) over the sixteen-year period of interest. In contrast, Hansen et al. (2013) report a forest loss of 8,611 hectares between 2000 and 2017. </w:t>
      </w:r>
    </w:p>
    <w:p w14:paraId="60BEB0FA" w14:textId="77777777" w:rsidR="00F90EE8" w:rsidRDefault="00F90EE8" w:rsidP="00F90EE8">
      <w:pPr>
        <w:shd w:val="clear" w:color="auto" w:fill="FFFFFF"/>
        <w:spacing w:after="0" w:line="276" w:lineRule="auto"/>
        <w:rPr>
          <w:rFonts w:eastAsia="Times New Roman" w:cstheme="minorHAnsi"/>
          <w:color w:val="333333"/>
          <w:sz w:val="24"/>
          <w:szCs w:val="24"/>
          <w:lang w:val="az-Latn-AZ"/>
        </w:rPr>
      </w:pPr>
    </w:p>
    <w:p w14:paraId="1B3C4247" w14:textId="5F307328" w:rsidR="00182E13" w:rsidRPr="00197A87" w:rsidRDefault="00484F04" w:rsidP="00F90EE8">
      <w:pPr>
        <w:shd w:val="clear" w:color="auto" w:fill="FFFFFF"/>
        <w:spacing w:after="0"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It should be noted that between 2000 and 2016, no forest area was converted into farmland or other land. It is highly appreciated that the forest areas are not converted into farmland for agricultural purposes. The results show that there is very little forest loss in Azerbaijan, and especially zero conversion to cropland. The reason for this is natural regeneration in the forests destroyed during the occupation (more than 54 thousand hectares), abandoned habitations and farmlands, afforestation, and forest restoration policies related to the protection of forests in Azerbaijan. </w:t>
      </w:r>
    </w:p>
    <w:p w14:paraId="04AD05C6" w14:textId="77777777" w:rsidR="00F90EE8" w:rsidRDefault="00F90EE8" w:rsidP="00F90EE8">
      <w:pPr>
        <w:shd w:val="clear" w:color="auto" w:fill="FFFFFF"/>
        <w:spacing w:after="0" w:line="276" w:lineRule="auto"/>
        <w:rPr>
          <w:rFonts w:eastAsia="Times New Roman" w:cstheme="minorHAnsi"/>
          <w:color w:val="333333"/>
          <w:sz w:val="24"/>
          <w:szCs w:val="24"/>
          <w:lang w:val="az-Latn-AZ"/>
        </w:rPr>
      </w:pPr>
    </w:p>
    <w:p w14:paraId="05AB1F92" w14:textId="0E9852CC" w:rsidR="00182E13" w:rsidRPr="00197A87" w:rsidRDefault="00484F04" w:rsidP="00F90EE8">
      <w:pPr>
        <w:shd w:val="clear" w:color="auto" w:fill="FFFFFF"/>
        <w:spacing w:after="0"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In addition, due to the increase in population or infrastructure needs in Azerbaijan, part of the farmlands, other lands, and pastures have been converted into residential areas. </w:t>
      </w:r>
    </w:p>
    <w:p w14:paraId="36CB5618" w14:textId="77777777" w:rsidR="0048251A" w:rsidRDefault="0048251A" w:rsidP="0048251A">
      <w:pPr>
        <w:shd w:val="clear" w:color="auto" w:fill="FFFFFF"/>
        <w:spacing w:after="0" w:line="276" w:lineRule="auto"/>
        <w:rPr>
          <w:rFonts w:eastAsia="Times New Roman" w:cstheme="minorHAnsi"/>
          <w:color w:val="333333"/>
          <w:sz w:val="24"/>
          <w:szCs w:val="24"/>
          <w:lang w:val="az-Latn-AZ"/>
        </w:rPr>
      </w:pPr>
    </w:p>
    <w:p w14:paraId="03CCAA48" w14:textId="36109FB3" w:rsidR="00182E13" w:rsidRPr="00197A87" w:rsidRDefault="00484F04" w:rsidP="0048251A">
      <w:pPr>
        <w:shd w:val="clear" w:color="auto" w:fill="FFFFFF"/>
        <w:spacing w:after="0"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The land use change matrix shows that the area of land use classes has not changed much over time, except for settlements. Hansen's global forest change shows a similar trend. </w:t>
      </w:r>
    </w:p>
    <w:p w14:paraId="72DBED2F" w14:textId="5DAD4EC4" w:rsidR="006A31CF" w:rsidRPr="00197A87" w:rsidRDefault="006A31CF" w:rsidP="00651C74">
      <w:pPr>
        <w:shd w:val="clear" w:color="auto" w:fill="FFFFFF"/>
        <w:spacing w:after="0" w:line="276" w:lineRule="auto"/>
        <w:ind w:firstLine="720"/>
        <w:rPr>
          <w:rFonts w:eastAsia="Times New Roman" w:cstheme="minorHAnsi"/>
          <w:color w:val="333333"/>
          <w:sz w:val="24"/>
          <w:szCs w:val="24"/>
          <w:lang w:val="az-Latn-AZ"/>
        </w:rPr>
      </w:pPr>
    </w:p>
    <w:p w14:paraId="47499433" w14:textId="77777777" w:rsidR="00182E13" w:rsidRPr="00197A87" w:rsidRDefault="00182E13" w:rsidP="00651C74">
      <w:pPr>
        <w:shd w:val="clear" w:color="auto" w:fill="FFFFFF"/>
        <w:spacing w:after="0" w:line="276" w:lineRule="auto"/>
        <w:ind w:firstLine="720"/>
        <w:rPr>
          <w:rFonts w:eastAsia="Times New Roman" w:cstheme="minorHAnsi"/>
          <w:color w:val="333333"/>
          <w:sz w:val="24"/>
          <w:szCs w:val="24"/>
          <w:lang w:val="az-Latn-AZ"/>
        </w:rPr>
      </w:pPr>
    </w:p>
    <w:p w14:paraId="069D1FE9" w14:textId="77777777" w:rsidR="00182E13" w:rsidRPr="00197A87" w:rsidRDefault="00182E13" w:rsidP="00182E13">
      <w:pPr>
        <w:shd w:val="clear" w:color="auto" w:fill="FFFFFF"/>
        <w:spacing w:after="0" w:line="276" w:lineRule="auto"/>
        <w:rPr>
          <w:rFonts w:eastAsia="Times New Roman" w:cstheme="minorHAnsi"/>
          <w:color w:val="333333"/>
          <w:sz w:val="24"/>
          <w:szCs w:val="24"/>
          <w:lang w:val="az-Latn-AZ"/>
        </w:rPr>
      </w:pPr>
    </w:p>
    <w:p w14:paraId="7A2712AA" w14:textId="0E014C03" w:rsidR="006A31CF" w:rsidRPr="00197A87" w:rsidRDefault="00B74494" w:rsidP="00651C74">
      <w:pPr>
        <w:shd w:val="clear" w:color="auto" w:fill="FFFFFF"/>
        <w:spacing w:after="0" w:line="276" w:lineRule="auto"/>
        <w:ind w:firstLine="720"/>
        <w:rPr>
          <w:rFonts w:eastAsia="Times New Roman" w:cstheme="minorHAnsi"/>
          <w:color w:val="333333"/>
          <w:sz w:val="24"/>
          <w:szCs w:val="24"/>
          <w:lang w:val="az-Latn-AZ"/>
        </w:rPr>
      </w:pPr>
      <w:r>
        <w:rPr>
          <w:noProof/>
        </w:rPr>
        <mc:AlternateContent>
          <mc:Choice Requires="wps">
            <w:drawing>
              <wp:anchor distT="0" distB="0" distL="114300" distR="114300" simplePos="0" relativeHeight="251658265" behindDoc="0" locked="0" layoutInCell="1" allowOverlap="1" wp14:anchorId="65003404" wp14:editId="63D56E9C">
                <wp:simplePos x="0" y="0"/>
                <wp:positionH relativeFrom="column">
                  <wp:posOffset>3034665</wp:posOffset>
                </wp:positionH>
                <wp:positionV relativeFrom="paragraph">
                  <wp:posOffset>140970</wp:posOffset>
                </wp:positionV>
                <wp:extent cx="3283585" cy="1932305"/>
                <wp:effectExtent l="0" t="0" r="0" b="0"/>
                <wp:wrapNone/>
                <wp:docPr id="1440247124" name="Text Box 1440247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3585" cy="1932305"/>
                        </a:xfrm>
                        <a:prstGeom prst="rect">
                          <a:avLst/>
                        </a:prstGeom>
                        <a:noFill/>
                        <a:ln w="6350">
                          <a:noFill/>
                        </a:ln>
                      </wps:spPr>
                      <wps:txbx>
                        <w:txbxContent>
                          <w:p w14:paraId="5E5359BD" w14:textId="77777777" w:rsidR="00651C74" w:rsidRDefault="00651C74">
                            <w:r>
                              <w:rPr>
                                <w:noProof/>
                                <w:lang w:val="en-US"/>
                              </w:rPr>
                              <w:drawing>
                                <wp:inline distT="0" distB="0" distL="0" distR="0" wp14:anchorId="16274D23" wp14:editId="0C1381DC">
                                  <wp:extent cx="2881745" cy="1731645"/>
                                  <wp:effectExtent l="0" t="0" r="13970" b="1905"/>
                                  <wp:docPr id="390345445" name="Grafik 390345445"/>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5003404" id="Text Box 1440247124" o:spid="_x0000_s1084" type="#_x0000_t202" style="position:absolute;left:0;text-align:left;margin-left:238.95pt;margin-top:11.1pt;width:258.55pt;height:152.1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" filled="f" stroked="f" strokeweight=".5pt">
                <v:textbox>
                  <w:txbxContent>
                    <w:p w14:paraId="5E5359BD" w14:textId="77777777" w:rsidR="00651C74" w:rsidRDefault="00651C74">
                      <w:r>
                        <w:rPr>
                          <w:noProof/>
                          <w:lang w:val="en-US"/>
                        </w:rPr>
                        <w:drawing>
                          <wp:inline distT="0" distB="0" distL="0" distR="0" wp14:anchorId="16274D23" wp14:editId="0C1381DC">
                            <wp:extent cx="2881745" cy="1731645"/>
                            <wp:effectExtent l="0" t="0" r="13970" b="1905"/>
                            <wp:docPr id="390345445" name="Grafik 390345445"/>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xbxContent>
                </v:textbox>
              </v:shape>
            </w:pict>
          </mc:Fallback>
        </mc:AlternateContent>
      </w:r>
    </w:p>
    <w:p w14:paraId="38CE9E0E" w14:textId="08C6265E" w:rsidR="000B1629" w:rsidRDefault="00B74494" w:rsidP="000B1629">
      <w:pPr>
        <w:keepNext/>
        <w:shd w:val="clear" w:color="auto" w:fill="FFFFFF"/>
        <w:spacing w:after="0" w:line="276" w:lineRule="auto"/>
      </w:pPr>
      <w:r>
        <w:rPr>
          <w:noProof/>
        </w:rPr>
        <mc:AlternateContent>
          <mc:Choice Requires="wps">
            <w:drawing>
              <wp:anchor distT="0" distB="0" distL="114300" distR="114300" simplePos="0" relativeHeight="251658264" behindDoc="0" locked="0" layoutInCell="1" allowOverlap="1" wp14:anchorId="66D5CE2B" wp14:editId="19771750">
                <wp:simplePos x="0" y="0"/>
                <wp:positionH relativeFrom="margin">
                  <wp:align>left</wp:align>
                </wp:positionH>
                <wp:positionV relativeFrom="paragraph">
                  <wp:posOffset>1664970</wp:posOffset>
                </wp:positionV>
                <wp:extent cx="2881630" cy="283845"/>
                <wp:effectExtent l="0" t="0" r="0" b="1905"/>
                <wp:wrapNone/>
                <wp:docPr id="1440247123" name="Text Box 1440247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1630" cy="283845"/>
                        </a:xfrm>
                        <a:prstGeom prst="rect">
                          <a:avLst/>
                        </a:prstGeom>
                        <a:solidFill>
                          <a:schemeClr val="lt1"/>
                        </a:solidFill>
                        <a:ln w="6350">
                          <a:solidFill>
                            <a:prstClr val="black"/>
                          </a:solidFill>
                        </a:ln>
                      </wps:spPr>
                      <wps:txbx>
                        <w:txbxContent>
                          <w:p w14:paraId="7A109C3D" w14:textId="172652FD" w:rsidR="00651C74" w:rsidRDefault="00651C74">
                            <w:r w:rsidRPr="00E867D0">
                              <w:t>Land Use Classes - Initial Area (ha)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5CE2B" id="Text Box 1440247123" o:spid="_x0000_s1085" type="#_x0000_t202" style="position:absolute;margin-left:0;margin-top:131.1pt;width:226.9pt;height:22.35pt;z-index:251658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" fillcolor="white [3201]" strokeweight=".5pt">
                <v:path arrowok="t"/>
                <v:textbox>
                  <w:txbxContent>
                    <w:p w14:paraId="7A109C3D" w14:textId="172652FD" w:rsidR="00651C74" w:rsidRDefault="00651C74">
                      <w:r w:rsidRPr="00E867D0">
                        <w:t>Land Use Classes - Initial Area (ha)</w:t>
                      </w:r>
                    </w:p>
                  </w:txbxContent>
                </v:textbox>
                <w10:wrap anchorx="margin"/>
              </v:shape>
            </w:pict>
          </mc:Fallback>
        </mc:AlternateContent>
      </w:r>
      <w:r>
        <w:rPr>
          <w:noProof/>
        </w:rPr>
        <mc:AlternateContent>
          <mc:Choice Requires="wps">
            <w:drawing>
              <wp:anchor distT="0" distB="0" distL="114300" distR="114300" simplePos="0" relativeHeight="251658266" behindDoc="0" locked="0" layoutInCell="1" allowOverlap="1" wp14:anchorId="539BFBF5" wp14:editId="6B7D934C">
                <wp:simplePos x="0" y="0"/>
                <wp:positionH relativeFrom="margin">
                  <wp:posOffset>3131820</wp:posOffset>
                </wp:positionH>
                <wp:positionV relativeFrom="paragraph">
                  <wp:posOffset>1685925</wp:posOffset>
                </wp:positionV>
                <wp:extent cx="2880995" cy="283845"/>
                <wp:effectExtent l="0" t="0" r="0" b="1905"/>
                <wp:wrapNone/>
                <wp:docPr id="1440247122" name="Text Box 1440247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0995" cy="283845"/>
                        </a:xfrm>
                        <a:prstGeom prst="rect">
                          <a:avLst/>
                        </a:prstGeom>
                        <a:solidFill>
                          <a:schemeClr val="lt1"/>
                        </a:solidFill>
                        <a:ln w="6350">
                          <a:solidFill>
                            <a:prstClr val="black"/>
                          </a:solidFill>
                        </a:ln>
                      </wps:spPr>
                      <wps:txbx>
                        <w:txbxContent>
                          <w:p w14:paraId="3B2440FB" w14:textId="0E2D7344" w:rsidR="00651C74" w:rsidRPr="00E867D0" w:rsidRDefault="00651C74">
                            <w:r w:rsidRPr="00E867D0">
                              <w:t>Land Use Classes - Current Area (ha)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BFBF5" id="Text Box 1440247122" o:spid="_x0000_s1086" type="#_x0000_t202" style="position:absolute;margin-left:246.6pt;margin-top:132.75pt;width:226.85pt;height:22.35pt;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" fillcolor="white [3201]" strokeweight=".5pt">
                <v:path arrowok="t"/>
                <v:textbox>
                  <w:txbxContent>
                    <w:p w14:paraId="3B2440FB" w14:textId="0E2D7344" w:rsidR="00651C74" w:rsidRPr="00E867D0" w:rsidRDefault="00651C74">
                      <w:r w:rsidRPr="00E867D0">
                        <w:t>Land Use Classes - Current Area (ha)</w:t>
                      </w:r>
                    </w:p>
                  </w:txbxContent>
                </v:textbox>
                <w10:wrap anchorx="margin"/>
              </v:shape>
            </w:pict>
          </mc:Fallback>
        </mc:AlternateContent>
      </w:r>
      <w:r w:rsidR="006A31CF" w:rsidRPr="00197A87">
        <w:rPr>
          <w:rFonts w:cstheme="minorHAnsi"/>
          <w:noProof/>
          <w:sz w:val="24"/>
          <w:szCs w:val="24"/>
          <w:lang w:val="en-US"/>
        </w:rPr>
        <w:drawing>
          <wp:inline distT="0" distB="0" distL="0" distR="0" wp14:anchorId="7264BE27" wp14:editId="01179C37">
            <wp:extent cx="2895600" cy="1939290"/>
            <wp:effectExtent l="0" t="0" r="0" b="3810"/>
            <wp:docPr id="1632959485" name="Grafik 1632959485"/>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5030CC8B" w14:textId="25C285EC" w:rsidR="00C70CC3" w:rsidRDefault="00FF4433" w:rsidP="00722086">
      <w:pPr>
        <w:pStyle w:val="Caption"/>
      </w:pPr>
      <w:r>
        <w:t xml:space="preserve">                                 </w:t>
      </w:r>
      <w:r w:rsidR="000B1629">
        <w:t xml:space="preserve">Fig. 4. </w:t>
      </w:r>
      <w:r w:rsidR="000B1629">
        <w:fldChar w:fldCharType="begin"/>
      </w:r>
      <w:r w:rsidR="000B1629">
        <w:instrText xml:space="preserve"> SEQ Fig._4. \* ARABIC </w:instrText>
      </w:r>
      <w:r w:rsidR="000B1629">
        <w:fldChar w:fldCharType="separate"/>
      </w:r>
      <w:r w:rsidR="00543C6A">
        <w:rPr>
          <w:noProof/>
        </w:rPr>
        <w:t>2</w:t>
      </w:r>
      <w:r w:rsidR="000B1629">
        <w:rPr>
          <w:noProof/>
        </w:rPr>
        <w:fldChar w:fldCharType="end"/>
      </w:r>
      <w:r w:rsidR="000B1629" w:rsidRPr="000B1629">
        <w:t xml:space="preserve"> </w:t>
      </w:r>
      <w:r w:rsidR="000B1629">
        <w:t>Land use classes – initial and current area (ha)</w:t>
      </w:r>
    </w:p>
    <w:p w14:paraId="5DAE3F63" w14:textId="77777777" w:rsidR="006A31CF" w:rsidRPr="00197A87" w:rsidRDefault="006A31CF" w:rsidP="00651C74">
      <w:pPr>
        <w:shd w:val="clear" w:color="auto" w:fill="FFFFFF"/>
        <w:spacing w:after="0" w:line="276" w:lineRule="auto"/>
        <w:rPr>
          <w:rFonts w:eastAsia="Times New Roman" w:cstheme="minorHAnsi"/>
          <w:color w:val="333333"/>
          <w:sz w:val="24"/>
          <w:szCs w:val="24"/>
          <w:lang w:val="az-Latn-AZ"/>
        </w:rPr>
      </w:pPr>
    </w:p>
    <w:p w14:paraId="00C2A936"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b/>
          <w:color w:val="333333"/>
          <w:sz w:val="24"/>
          <w:szCs w:val="24"/>
          <w:lang w:val="az-Latn-AZ"/>
        </w:rPr>
      </w:pPr>
    </w:p>
    <w:p w14:paraId="46E233D7"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b/>
          <w:color w:val="333333"/>
          <w:sz w:val="24"/>
          <w:szCs w:val="24"/>
          <w:lang w:val="az-Latn-AZ"/>
        </w:rPr>
      </w:pPr>
    </w:p>
    <w:p w14:paraId="6EEB93EC"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b/>
          <w:color w:val="333333"/>
          <w:sz w:val="24"/>
          <w:szCs w:val="24"/>
          <w:lang w:val="az-Latn-AZ"/>
        </w:rPr>
      </w:pPr>
    </w:p>
    <w:p w14:paraId="5E96C1B7"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b/>
          <w:color w:val="333333"/>
          <w:sz w:val="24"/>
          <w:szCs w:val="24"/>
          <w:lang w:val="az-Latn-AZ"/>
        </w:rPr>
      </w:pPr>
    </w:p>
    <w:p w14:paraId="5892626B"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b/>
          <w:color w:val="333333"/>
          <w:sz w:val="24"/>
          <w:szCs w:val="24"/>
          <w:lang w:val="az-Latn-AZ"/>
        </w:rPr>
      </w:pPr>
    </w:p>
    <w:p w14:paraId="02D69404"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b/>
          <w:color w:val="333333"/>
          <w:sz w:val="24"/>
          <w:szCs w:val="24"/>
          <w:lang w:val="az-Latn-AZ"/>
        </w:rPr>
      </w:pPr>
    </w:p>
    <w:p w14:paraId="7E80CE0D" w14:textId="2D292E1E" w:rsidR="000B1629" w:rsidRDefault="00B74494" w:rsidP="000B1629">
      <w:pPr>
        <w:keepNext/>
        <w:shd w:val="clear" w:color="auto" w:fill="FFFFFF"/>
        <w:spacing w:before="100" w:beforeAutospacing="1" w:after="0" w:afterAutospacing="1" w:line="276" w:lineRule="auto"/>
      </w:pPr>
      <w:r>
        <w:rPr>
          <w:noProof/>
        </w:rPr>
        <mc:AlternateContent>
          <mc:Choice Requires="wps">
            <w:drawing>
              <wp:anchor distT="0" distB="0" distL="114300" distR="114300" simplePos="0" relativeHeight="251658280" behindDoc="0" locked="0" layoutInCell="1" allowOverlap="1" wp14:anchorId="6272AEFA" wp14:editId="11455DB9">
                <wp:simplePos x="0" y="0"/>
                <wp:positionH relativeFrom="margin">
                  <wp:align>left</wp:align>
                </wp:positionH>
                <wp:positionV relativeFrom="paragraph">
                  <wp:posOffset>3806190</wp:posOffset>
                </wp:positionV>
                <wp:extent cx="6026150" cy="635"/>
                <wp:effectExtent l="0" t="0" r="0" b="0"/>
                <wp:wrapNone/>
                <wp:docPr id="1440247121" name="Text Box 1440247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6150" cy="635"/>
                        </a:xfrm>
                        <a:prstGeom prst="rect">
                          <a:avLst/>
                        </a:prstGeom>
                        <a:solidFill>
                          <a:prstClr val="white"/>
                        </a:solidFill>
                        <a:ln>
                          <a:noFill/>
                        </a:ln>
                      </wps:spPr>
                      <wps:txbx>
                        <w:txbxContent>
                          <w:p w14:paraId="5540BDD7" w14:textId="6C03B794" w:rsidR="00651C74" w:rsidRPr="002F2B5E"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272AEFA" id="Text Box 1440247121" o:spid="_x0000_s1087" type="#_x0000_t202" style="position:absolute;margin-left:0;margin-top:299.7pt;width:474.5pt;height:.05pt;z-index:251658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" stroked="f">
                <v:textbox style="mso-fit-shape-to-text:t" inset="0,0,0,0">
                  <w:txbxContent>
                    <w:p w14:paraId="5540BDD7" w14:textId="6C03B794" w:rsidR="00651C74" w:rsidRPr="002F2B5E" w:rsidRDefault="00651C74" w:rsidP="00722086">
                      <w:pPr>
                        <w:pStyle w:val="Caption"/>
                        <w:rPr>
                          <w:noProof/>
                        </w:rPr>
                      </w:pPr>
                    </w:p>
                  </w:txbxContent>
                </v:textbox>
                <w10:wrap anchorx="margin"/>
              </v:shape>
            </w:pict>
          </mc:Fallback>
        </mc:AlternateContent>
      </w:r>
      <w:r>
        <w:rPr>
          <w:noProof/>
        </w:rPr>
        <mc:AlternateContent>
          <mc:Choice Requires="wps">
            <w:drawing>
              <wp:anchor distT="0" distB="0" distL="114300" distR="114300" simplePos="0" relativeHeight="251658267" behindDoc="0" locked="0" layoutInCell="1" allowOverlap="1" wp14:anchorId="6B15E0E1" wp14:editId="4F4F4BDB">
                <wp:simplePos x="0" y="0"/>
                <wp:positionH relativeFrom="column">
                  <wp:posOffset>91440</wp:posOffset>
                </wp:positionH>
                <wp:positionV relativeFrom="paragraph">
                  <wp:posOffset>3939540</wp:posOffset>
                </wp:positionV>
                <wp:extent cx="6026150" cy="266700"/>
                <wp:effectExtent l="0" t="0" r="0" b="0"/>
                <wp:wrapNone/>
                <wp:docPr id="1440247120" name="Text Box 1440247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6150" cy="266700"/>
                        </a:xfrm>
                        <a:prstGeom prst="rect">
                          <a:avLst/>
                        </a:prstGeom>
                        <a:noFill/>
                        <a:ln w="6350">
                          <a:noFill/>
                        </a:ln>
                      </wps:spPr>
                      <wps:txbx>
                        <w:txbxContent>
                          <w:p w14:paraId="696D7942" w14:textId="7D7DD0EA" w:rsidR="00651C74" w:rsidRDefault="00651C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B15E0E1" id="Text Box 1440247120" o:spid="_x0000_s1088" type="#_x0000_t202" style="position:absolute;margin-left:7.2pt;margin-top:310.2pt;width:474.5pt;height:21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" filled="f" stroked="f" strokeweight=".5pt">
                <v:textbox>
                  <w:txbxContent>
                    <w:p w14:paraId="696D7942" w14:textId="7D7DD0EA" w:rsidR="00651C74" w:rsidRDefault="00651C74"/>
                  </w:txbxContent>
                </v:textbox>
              </v:shape>
            </w:pict>
          </mc:Fallback>
        </mc:AlternateContent>
      </w:r>
      <w:r w:rsidR="00E2554B">
        <w:rPr>
          <w:rFonts w:eastAsia="Times New Roman" w:cstheme="minorHAnsi"/>
          <w:b/>
          <w:noProof/>
          <w:color w:val="333333"/>
          <w:sz w:val="24"/>
          <w:szCs w:val="24"/>
          <w:lang w:val="az-Latn-AZ"/>
        </w:rPr>
        <w:drawing>
          <wp:inline distT="0" distB="0" distL="0" distR="0" wp14:anchorId="16BBBC51" wp14:editId="01D0A999">
            <wp:extent cx="6322695" cy="304736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22695" cy="3047365"/>
                    </a:xfrm>
                    <a:prstGeom prst="rect">
                      <a:avLst/>
                    </a:prstGeom>
                    <a:noFill/>
                    <a:ln>
                      <a:noFill/>
                    </a:ln>
                  </pic:spPr>
                </pic:pic>
              </a:graphicData>
            </a:graphic>
          </wp:inline>
        </w:drawing>
      </w:r>
    </w:p>
    <w:p w14:paraId="7CF91B91" w14:textId="6B3DB9A8" w:rsidR="006A31CF" w:rsidRPr="00197A87" w:rsidRDefault="00FA4E91" w:rsidP="00722086">
      <w:pPr>
        <w:pStyle w:val="Caption"/>
        <w:rPr>
          <w:rFonts w:eastAsia="Times New Roman" w:cstheme="minorHAnsi"/>
          <w:color w:val="333333"/>
          <w:szCs w:val="24"/>
          <w:lang w:val="az-Latn-AZ"/>
        </w:rPr>
      </w:pPr>
      <w:r>
        <w:t xml:space="preserve">                                           </w:t>
      </w:r>
      <w:r w:rsidR="000B1629">
        <w:t xml:space="preserve">Fig. 4. </w:t>
      </w:r>
      <w:r w:rsidR="000B1629">
        <w:fldChar w:fldCharType="begin"/>
      </w:r>
      <w:r w:rsidR="000B1629">
        <w:instrText xml:space="preserve"> SEQ Fig._4. \* ARABIC </w:instrText>
      </w:r>
      <w:r w:rsidR="000B1629">
        <w:fldChar w:fldCharType="separate"/>
      </w:r>
      <w:r w:rsidR="00543C6A">
        <w:rPr>
          <w:noProof/>
        </w:rPr>
        <w:t>3</w:t>
      </w:r>
      <w:r w:rsidR="000B1629">
        <w:rPr>
          <w:noProof/>
        </w:rPr>
        <w:fldChar w:fldCharType="end"/>
      </w:r>
      <w:r w:rsidR="000B1629" w:rsidRPr="000B1629">
        <w:t xml:space="preserve"> Hansen global forest change (2000-2018)</w:t>
      </w:r>
    </w:p>
    <w:p w14:paraId="7BA379C4" w14:textId="6318EB9E"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b/>
          <w:color w:val="333333"/>
          <w:sz w:val="24"/>
          <w:szCs w:val="24"/>
          <w:lang w:val="az-Latn-AZ"/>
        </w:rPr>
      </w:pPr>
    </w:p>
    <w:p w14:paraId="12A2C482" w14:textId="77777777" w:rsidR="00AC0A84" w:rsidRDefault="00AC0A84" w:rsidP="003E084F">
      <w:pPr>
        <w:pStyle w:val="Heading2"/>
        <w:rPr>
          <w:rStyle w:val="Heading3Char"/>
        </w:rPr>
      </w:pPr>
      <w:bookmarkStart w:id="304" w:name="_Toc135821608"/>
      <w:bookmarkStart w:id="305" w:name="_Toc135822076"/>
    </w:p>
    <w:p w14:paraId="4983614B" w14:textId="423F54BE" w:rsidR="006A31CF" w:rsidRPr="00197A87" w:rsidRDefault="00E867D0" w:rsidP="003E084F">
      <w:pPr>
        <w:pStyle w:val="Heading2"/>
      </w:pPr>
      <w:bookmarkStart w:id="306" w:name="_Toc162472155"/>
      <w:r w:rsidRPr="0048251A">
        <w:rPr>
          <w:rStyle w:val="Heading3Char"/>
        </w:rPr>
        <w:t>Stress tendencies</w:t>
      </w:r>
      <w:bookmarkEnd w:id="304"/>
      <w:bookmarkEnd w:id="305"/>
      <w:bookmarkEnd w:id="306"/>
      <w:r w:rsidR="00C70CC3">
        <w:rPr>
          <w:rStyle w:val="Heading3Char"/>
        </w:rPr>
        <w:tab/>
      </w:r>
    </w:p>
    <w:p w14:paraId="50385549" w14:textId="0D2ED406" w:rsidR="006A31CF" w:rsidRPr="00197A87" w:rsidRDefault="00E867D0" w:rsidP="0048251A">
      <w:pPr>
        <w:shd w:val="clear" w:color="auto" w:fill="FFFFFF"/>
        <w:spacing w:before="100" w:beforeAutospacing="1" w:after="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From the past to the present, various concerns such as logging, fire, and flooding have been detected based on satellite images. For example, if the presence of trees was detected earlier, the destruction of trees has been detected in the same areas until now. A fire disturbance was detected based on the NDVI graph. Stress has been detected in pastures. According to the results of Saiku's analysis, fires occur at different levels in all types of land use in Azerbaijan.</w:t>
      </w:r>
    </w:p>
    <w:p w14:paraId="1C2C9F99"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color w:val="333333"/>
          <w:sz w:val="24"/>
          <w:szCs w:val="24"/>
          <w:lang w:val="az-Latn-AZ"/>
        </w:rPr>
      </w:pPr>
    </w:p>
    <w:p w14:paraId="76F36E65"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color w:val="333333"/>
          <w:sz w:val="24"/>
          <w:szCs w:val="24"/>
          <w:lang w:val="az-Latn-AZ"/>
        </w:rPr>
      </w:pPr>
    </w:p>
    <w:p w14:paraId="73DF1345"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color w:val="333333"/>
          <w:sz w:val="24"/>
          <w:szCs w:val="24"/>
          <w:lang w:val="az-Latn-AZ"/>
        </w:rPr>
      </w:pPr>
    </w:p>
    <w:p w14:paraId="4FF34490" w14:textId="77777777" w:rsidR="006A31CF" w:rsidRPr="00197A87" w:rsidRDefault="006A31CF" w:rsidP="00651C74">
      <w:pPr>
        <w:shd w:val="clear" w:color="auto" w:fill="FFFFFF"/>
        <w:spacing w:before="100" w:beforeAutospacing="1" w:after="0" w:afterAutospacing="1" w:line="276" w:lineRule="auto"/>
        <w:ind w:firstLine="720"/>
        <w:rPr>
          <w:rFonts w:eastAsia="Times New Roman" w:cstheme="minorHAnsi"/>
          <w:color w:val="333333"/>
          <w:sz w:val="24"/>
          <w:szCs w:val="24"/>
          <w:lang w:val="az-Latn-AZ"/>
        </w:rPr>
      </w:pPr>
    </w:p>
    <w:p w14:paraId="429A23F3" w14:textId="4F394247" w:rsidR="006A31CF" w:rsidRPr="00197A87" w:rsidRDefault="006A31CF" w:rsidP="00651C74">
      <w:pPr>
        <w:shd w:val="clear" w:color="auto" w:fill="FFFFFF"/>
        <w:spacing w:before="100" w:beforeAutospacing="1" w:after="0" w:afterAutospacing="1" w:line="276" w:lineRule="auto"/>
        <w:ind w:left="-567"/>
        <w:rPr>
          <w:rFonts w:eastAsia="Times New Roman" w:cstheme="minorHAnsi"/>
          <w:color w:val="333333"/>
          <w:sz w:val="24"/>
          <w:szCs w:val="24"/>
          <w:lang w:val="az-Latn-AZ"/>
        </w:rPr>
      </w:pPr>
    </w:p>
    <w:p w14:paraId="62B06D5D" w14:textId="77777777" w:rsidR="003B4F94" w:rsidRPr="00197A87" w:rsidRDefault="003B4F94" w:rsidP="00651C74">
      <w:pPr>
        <w:shd w:val="clear" w:color="auto" w:fill="FFFFFF"/>
        <w:spacing w:before="100" w:beforeAutospacing="1" w:after="0" w:afterAutospacing="1" w:line="276" w:lineRule="auto"/>
        <w:ind w:left="-567"/>
        <w:rPr>
          <w:rFonts w:eastAsia="Times New Roman" w:cstheme="minorHAnsi"/>
          <w:color w:val="333333"/>
          <w:sz w:val="24"/>
          <w:szCs w:val="24"/>
          <w:lang w:val="az-Latn-AZ"/>
        </w:rPr>
      </w:pPr>
    </w:p>
    <w:p w14:paraId="2BF9A3A8" w14:textId="5357770F" w:rsidR="00FC4FCA" w:rsidRDefault="00FC4FCA" w:rsidP="00722086">
      <w:pPr>
        <w:pStyle w:val="Caption"/>
      </w:pPr>
      <w:r>
        <w:t xml:space="preserve">Table 4. </w:t>
      </w:r>
      <w:r>
        <w:fldChar w:fldCharType="begin"/>
      </w:r>
      <w:r>
        <w:instrText xml:space="preserve"> SEQ Table_4. \* ARABIC </w:instrText>
      </w:r>
      <w:r>
        <w:fldChar w:fldCharType="separate"/>
      </w:r>
      <w:r w:rsidR="00416431">
        <w:rPr>
          <w:noProof/>
        </w:rPr>
        <w:t>2</w:t>
      </w:r>
      <w:r>
        <w:rPr>
          <w:noProof/>
        </w:rPr>
        <w:fldChar w:fldCharType="end"/>
      </w:r>
      <w:r w:rsidRPr="00FC4FCA">
        <w:t xml:space="preserve"> </w:t>
      </w:r>
      <w:r w:rsidRPr="00197A87">
        <w:t>Land use classification violation trends (ha)</w:t>
      </w:r>
    </w:p>
    <w:tbl>
      <w:tblPr>
        <w:tblStyle w:val="PlainTable5"/>
        <w:tblpPr w:leftFromText="180" w:rightFromText="180" w:vertAnchor="text" w:horzAnchor="page" w:tblpX="731" w:tblpY="414"/>
        <w:tblW w:w="10861" w:type="dxa"/>
        <w:tblLayout w:type="fixed"/>
        <w:tblLook w:val="04A0" w:firstRow="1" w:lastRow="0" w:firstColumn="1" w:lastColumn="0" w:noHBand="0" w:noVBand="1"/>
      </w:tblPr>
      <w:tblGrid>
        <w:gridCol w:w="1311"/>
        <w:gridCol w:w="1384"/>
        <w:gridCol w:w="1280"/>
        <w:gridCol w:w="955"/>
        <w:gridCol w:w="952"/>
        <w:gridCol w:w="1195"/>
        <w:gridCol w:w="1104"/>
        <w:gridCol w:w="1387"/>
        <w:gridCol w:w="1293"/>
      </w:tblGrid>
      <w:tr w:rsidR="00E867D0" w:rsidRPr="00197A87" w14:paraId="165CA6AB" w14:textId="77777777" w:rsidTr="00387674">
        <w:trPr>
          <w:cnfStyle w:val="100000000000" w:firstRow="1" w:lastRow="0" w:firstColumn="0" w:lastColumn="0" w:oddVBand="0" w:evenVBand="0" w:oddHBand="0" w:evenHBand="0" w:firstRowFirstColumn="0" w:firstRowLastColumn="0" w:lastRowFirstColumn="0" w:lastRowLastColumn="0"/>
          <w:trHeight w:val="534"/>
        </w:trPr>
        <w:tc>
          <w:tcPr>
            <w:cnfStyle w:val="001000000100" w:firstRow="0" w:lastRow="0" w:firstColumn="1" w:lastColumn="0" w:oddVBand="0" w:evenVBand="0" w:oddHBand="0" w:evenHBand="0" w:firstRowFirstColumn="1" w:firstRowLastColumn="0" w:lastRowFirstColumn="0" w:lastRowLastColumn="0"/>
            <w:tcW w:w="1311" w:type="dxa"/>
          </w:tcPr>
          <w:p w14:paraId="2E6200BD" w14:textId="0F0F9140" w:rsidR="006A31CF" w:rsidRPr="00197A87" w:rsidRDefault="00E867D0" w:rsidP="00651C74">
            <w:pPr>
              <w:spacing w:before="100" w:beforeAutospacing="1" w:afterAutospacing="1" w:line="276" w:lineRule="auto"/>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Current soil use</w:t>
            </w:r>
          </w:p>
        </w:tc>
        <w:tc>
          <w:tcPr>
            <w:tcW w:w="1384" w:type="dxa"/>
          </w:tcPr>
          <w:p w14:paraId="00C315E0" w14:textId="54A1A6EF" w:rsidR="006A31CF" w:rsidRPr="00197A87" w:rsidRDefault="00E867D0"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foldig</w:t>
            </w:r>
          </w:p>
        </w:tc>
        <w:tc>
          <w:tcPr>
            <w:tcW w:w="1280" w:type="dxa"/>
          </w:tcPr>
          <w:p w14:paraId="572AE33A" w14:textId="525EE109" w:rsidR="006A31CF" w:rsidRPr="00197A87" w:rsidRDefault="00E867D0"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Fire</w:t>
            </w:r>
          </w:p>
        </w:tc>
        <w:tc>
          <w:tcPr>
            <w:tcW w:w="955" w:type="dxa"/>
          </w:tcPr>
          <w:p w14:paraId="235C1266" w14:textId="474BBDEF" w:rsidR="006A31CF" w:rsidRPr="00197A87" w:rsidRDefault="00E867D0"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Pasture</w:t>
            </w:r>
          </w:p>
        </w:tc>
        <w:tc>
          <w:tcPr>
            <w:tcW w:w="952" w:type="dxa"/>
          </w:tcPr>
          <w:p w14:paraId="1E3A8855" w14:textId="55955174" w:rsidR="006A31CF" w:rsidRPr="00197A87" w:rsidRDefault="00987999"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Flood</w:t>
            </w:r>
          </w:p>
        </w:tc>
        <w:tc>
          <w:tcPr>
            <w:tcW w:w="1195" w:type="dxa"/>
          </w:tcPr>
          <w:p w14:paraId="468CDDF9" w14:textId="7D96E865" w:rsidR="006A31CF" w:rsidRPr="00197A87" w:rsidRDefault="00987999"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Fishery</w:t>
            </w:r>
          </w:p>
        </w:tc>
        <w:tc>
          <w:tcPr>
            <w:tcW w:w="1104" w:type="dxa"/>
          </w:tcPr>
          <w:p w14:paraId="252C8308" w14:textId="6970F01D" w:rsidR="006A31CF" w:rsidRPr="00197A87" w:rsidRDefault="00E867D0"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Others</w:t>
            </w:r>
          </w:p>
        </w:tc>
        <w:tc>
          <w:tcPr>
            <w:tcW w:w="1387" w:type="dxa"/>
          </w:tcPr>
          <w:p w14:paraId="37ABA120" w14:textId="0B75968E" w:rsidR="006A31CF" w:rsidRPr="00197A87" w:rsidRDefault="00E867D0"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None</w:t>
            </w:r>
          </w:p>
        </w:tc>
        <w:tc>
          <w:tcPr>
            <w:tcW w:w="1293" w:type="dxa"/>
          </w:tcPr>
          <w:p w14:paraId="4E510C96" w14:textId="26A6212C" w:rsidR="006A31CF" w:rsidRPr="00197A87" w:rsidRDefault="00E867D0"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Total</w:t>
            </w:r>
          </w:p>
        </w:tc>
      </w:tr>
      <w:tr w:rsidR="00E867D0" w:rsidRPr="00197A87" w14:paraId="167FCB34" w14:textId="77777777" w:rsidTr="00387674">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311" w:type="dxa"/>
          </w:tcPr>
          <w:p w14:paraId="7B72AF3B" w14:textId="7A262B31" w:rsidR="006A31CF" w:rsidRPr="00197A87" w:rsidRDefault="00E867D0"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Forest</w:t>
            </w:r>
          </w:p>
        </w:tc>
        <w:tc>
          <w:tcPr>
            <w:tcW w:w="1384" w:type="dxa"/>
          </w:tcPr>
          <w:p w14:paraId="79B964B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99,45</w:t>
            </w:r>
          </w:p>
        </w:tc>
        <w:tc>
          <w:tcPr>
            <w:tcW w:w="1280" w:type="dxa"/>
          </w:tcPr>
          <w:p w14:paraId="5859AB1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120 776,43</w:t>
            </w:r>
          </w:p>
        </w:tc>
        <w:tc>
          <w:tcPr>
            <w:tcW w:w="955" w:type="dxa"/>
          </w:tcPr>
          <w:p w14:paraId="0305F09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952" w:type="dxa"/>
          </w:tcPr>
          <w:p w14:paraId="15EAC8A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195" w:type="dxa"/>
          </w:tcPr>
          <w:p w14:paraId="6B1FE68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104" w:type="dxa"/>
          </w:tcPr>
          <w:p w14:paraId="41DB238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1 628,78</w:t>
            </w:r>
          </w:p>
        </w:tc>
        <w:tc>
          <w:tcPr>
            <w:tcW w:w="1387" w:type="dxa"/>
          </w:tcPr>
          <w:p w14:paraId="0EEDE5B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1 178 683,67</w:t>
            </w:r>
          </w:p>
        </w:tc>
        <w:tc>
          <w:tcPr>
            <w:tcW w:w="1293" w:type="dxa"/>
          </w:tcPr>
          <w:p w14:paraId="5791FC1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122 504,65</w:t>
            </w:r>
          </w:p>
        </w:tc>
      </w:tr>
      <w:tr w:rsidR="00E867D0" w:rsidRPr="00197A87" w14:paraId="3C7DA17A" w14:textId="77777777" w:rsidTr="00387674">
        <w:trPr>
          <w:trHeight w:val="270"/>
        </w:trPr>
        <w:tc>
          <w:tcPr>
            <w:cnfStyle w:val="001000000000" w:firstRow="0" w:lastRow="0" w:firstColumn="1" w:lastColumn="0" w:oddVBand="0" w:evenVBand="0" w:oddHBand="0" w:evenHBand="0" w:firstRowFirstColumn="0" w:firstRowLastColumn="0" w:lastRowFirstColumn="0" w:lastRowLastColumn="0"/>
            <w:tcW w:w="1311" w:type="dxa"/>
          </w:tcPr>
          <w:p w14:paraId="3FA3581E" w14:textId="2B450E4E" w:rsidR="006A31CF" w:rsidRPr="00197A87" w:rsidRDefault="00E867D0"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Cropland</w:t>
            </w:r>
          </w:p>
        </w:tc>
        <w:tc>
          <w:tcPr>
            <w:tcW w:w="1384" w:type="dxa"/>
          </w:tcPr>
          <w:p w14:paraId="787842A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100,03</w:t>
            </w:r>
          </w:p>
        </w:tc>
        <w:tc>
          <w:tcPr>
            <w:tcW w:w="1280" w:type="dxa"/>
          </w:tcPr>
          <w:p w14:paraId="38A1CCA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554 893,04</w:t>
            </w:r>
          </w:p>
        </w:tc>
        <w:tc>
          <w:tcPr>
            <w:tcW w:w="955" w:type="dxa"/>
          </w:tcPr>
          <w:p w14:paraId="3234B6F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99,45</w:t>
            </w:r>
          </w:p>
        </w:tc>
        <w:tc>
          <w:tcPr>
            <w:tcW w:w="952" w:type="dxa"/>
          </w:tcPr>
          <w:p w14:paraId="2B5C50E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195" w:type="dxa"/>
          </w:tcPr>
          <w:p w14:paraId="0F98EE6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104" w:type="dxa"/>
          </w:tcPr>
          <w:p w14:paraId="78FEFDF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1 665,33</w:t>
            </w:r>
          </w:p>
        </w:tc>
        <w:tc>
          <w:tcPr>
            <w:tcW w:w="1387" w:type="dxa"/>
          </w:tcPr>
          <w:p w14:paraId="69620C6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2 714 998,46</w:t>
            </w:r>
          </w:p>
        </w:tc>
        <w:tc>
          <w:tcPr>
            <w:tcW w:w="1293" w:type="dxa"/>
          </w:tcPr>
          <w:p w14:paraId="7182A840"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556 757,85</w:t>
            </w:r>
          </w:p>
        </w:tc>
      </w:tr>
      <w:tr w:rsidR="00E867D0" w:rsidRPr="00197A87" w14:paraId="689B89AF" w14:textId="77777777" w:rsidTr="00387674">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1311" w:type="dxa"/>
          </w:tcPr>
          <w:p w14:paraId="3AA89379" w14:textId="13842F69" w:rsidR="006A31CF" w:rsidRPr="00197A87" w:rsidRDefault="00E867D0"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Other soils</w:t>
            </w:r>
          </w:p>
        </w:tc>
        <w:tc>
          <w:tcPr>
            <w:tcW w:w="1384" w:type="dxa"/>
          </w:tcPr>
          <w:p w14:paraId="702E4DB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80" w:type="dxa"/>
          </w:tcPr>
          <w:p w14:paraId="3B69421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35 354,28</w:t>
            </w:r>
          </w:p>
        </w:tc>
        <w:tc>
          <w:tcPr>
            <w:tcW w:w="955" w:type="dxa"/>
          </w:tcPr>
          <w:p w14:paraId="501A7FD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952" w:type="dxa"/>
          </w:tcPr>
          <w:p w14:paraId="23A7607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1 623,11</w:t>
            </w:r>
          </w:p>
        </w:tc>
        <w:tc>
          <w:tcPr>
            <w:tcW w:w="1195" w:type="dxa"/>
          </w:tcPr>
          <w:p w14:paraId="672D0E7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104" w:type="dxa"/>
          </w:tcPr>
          <w:p w14:paraId="46901B5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1 683,79</w:t>
            </w:r>
          </w:p>
        </w:tc>
        <w:tc>
          <w:tcPr>
            <w:tcW w:w="1387" w:type="dxa"/>
          </w:tcPr>
          <w:p w14:paraId="21765A2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981 173,68</w:t>
            </w:r>
          </w:p>
        </w:tc>
        <w:tc>
          <w:tcPr>
            <w:tcW w:w="1293" w:type="dxa"/>
          </w:tcPr>
          <w:p w14:paraId="546CAFA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38 661,18</w:t>
            </w:r>
          </w:p>
        </w:tc>
      </w:tr>
      <w:tr w:rsidR="00E867D0" w:rsidRPr="00197A87" w14:paraId="71FF3DF4" w14:textId="77777777" w:rsidTr="00387674">
        <w:trPr>
          <w:trHeight w:val="262"/>
        </w:trPr>
        <w:tc>
          <w:tcPr>
            <w:cnfStyle w:val="001000000000" w:firstRow="0" w:lastRow="0" w:firstColumn="1" w:lastColumn="0" w:oddVBand="0" w:evenVBand="0" w:oddHBand="0" w:evenHBand="0" w:firstRowFirstColumn="0" w:firstRowLastColumn="0" w:lastRowFirstColumn="0" w:lastRowLastColumn="0"/>
            <w:tcW w:w="1311" w:type="dxa"/>
          </w:tcPr>
          <w:p w14:paraId="31FDED9E" w14:textId="3B979BDD" w:rsidR="006A31CF" w:rsidRPr="00197A87" w:rsidRDefault="00E867D0"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Pasture</w:t>
            </w:r>
          </w:p>
        </w:tc>
        <w:tc>
          <w:tcPr>
            <w:tcW w:w="1384" w:type="dxa"/>
          </w:tcPr>
          <w:p w14:paraId="7591A794"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2 030,48</w:t>
            </w:r>
          </w:p>
        </w:tc>
        <w:tc>
          <w:tcPr>
            <w:tcW w:w="1280" w:type="dxa"/>
          </w:tcPr>
          <w:p w14:paraId="6FD6C92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278 618,64</w:t>
            </w:r>
          </w:p>
        </w:tc>
        <w:tc>
          <w:tcPr>
            <w:tcW w:w="955" w:type="dxa"/>
          </w:tcPr>
          <w:p w14:paraId="1DEFEF0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698,48</w:t>
            </w:r>
          </w:p>
        </w:tc>
        <w:tc>
          <w:tcPr>
            <w:tcW w:w="952" w:type="dxa"/>
          </w:tcPr>
          <w:p w14:paraId="18B2B8B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195" w:type="dxa"/>
          </w:tcPr>
          <w:p w14:paraId="1B65FD8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104" w:type="dxa"/>
          </w:tcPr>
          <w:p w14:paraId="32BC203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387" w:type="dxa"/>
          </w:tcPr>
          <w:p w14:paraId="762C1D8A"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2 023 839,02</w:t>
            </w:r>
          </w:p>
        </w:tc>
        <w:tc>
          <w:tcPr>
            <w:tcW w:w="1293" w:type="dxa"/>
          </w:tcPr>
          <w:p w14:paraId="15762F3F"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281 347,60</w:t>
            </w:r>
          </w:p>
        </w:tc>
      </w:tr>
      <w:tr w:rsidR="00E867D0" w:rsidRPr="00197A87" w14:paraId="67C2FB51" w14:textId="77777777" w:rsidTr="0038767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11" w:type="dxa"/>
          </w:tcPr>
          <w:p w14:paraId="67F8B113" w14:textId="05AF9D12" w:rsidR="006A31CF" w:rsidRPr="00197A87" w:rsidRDefault="00E867D0"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Swamp</w:t>
            </w:r>
          </w:p>
        </w:tc>
        <w:tc>
          <w:tcPr>
            <w:tcW w:w="1384" w:type="dxa"/>
          </w:tcPr>
          <w:p w14:paraId="4AAE146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1,614.60</w:t>
            </w:r>
          </w:p>
        </w:tc>
        <w:tc>
          <w:tcPr>
            <w:tcW w:w="1280" w:type="dxa"/>
          </w:tcPr>
          <w:p w14:paraId="13524A0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23,988.98</w:t>
            </w:r>
          </w:p>
        </w:tc>
        <w:tc>
          <w:tcPr>
            <w:tcW w:w="955" w:type="dxa"/>
          </w:tcPr>
          <w:p w14:paraId="56EDC8E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952" w:type="dxa"/>
          </w:tcPr>
          <w:p w14:paraId="7B40224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1 723,17</w:t>
            </w:r>
          </w:p>
        </w:tc>
        <w:tc>
          <w:tcPr>
            <w:tcW w:w="1195" w:type="dxa"/>
          </w:tcPr>
          <w:p w14:paraId="666FBCA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1 580,94</w:t>
            </w:r>
          </w:p>
        </w:tc>
        <w:tc>
          <w:tcPr>
            <w:tcW w:w="1104" w:type="dxa"/>
          </w:tcPr>
          <w:p w14:paraId="67A5622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387" w:type="dxa"/>
          </w:tcPr>
          <w:p w14:paraId="4EB36C4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222 741,98</w:t>
            </w:r>
          </w:p>
        </w:tc>
        <w:tc>
          <w:tcPr>
            <w:tcW w:w="1293" w:type="dxa"/>
          </w:tcPr>
          <w:p w14:paraId="544EA2A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28 907,68</w:t>
            </w:r>
          </w:p>
        </w:tc>
      </w:tr>
      <w:tr w:rsidR="00E867D0" w:rsidRPr="00197A87" w14:paraId="623AEE78" w14:textId="77777777" w:rsidTr="00387674">
        <w:trPr>
          <w:trHeight w:val="524"/>
        </w:trPr>
        <w:tc>
          <w:tcPr>
            <w:cnfStyle w:val="001000000000" w:firstRow="0" w:lastRow="0" w:firstColumn="1" w:lastColumn="0" w:oddVBand="0" w:evenVBand="0" w:oddHBand="0" w:evenHBand="0" w:firstRowFirstColumn="0" w:firstRowLastColumn="0" w:lastRowFirstColumn="0" w:lastRowLastColumn="0"/>
            <w:tcW w:w="1311" w:type="dxa"/>
          </w:tcPr>
          <w:p w14:paraId="3E304F08" w14:textId="59467B5D" w:rsidR="006A31CF" w:rsidRPr="00197A87" w:rsidRDefault="00E867D0" w:rsidP="00651C74">
            <w:pPr>
              <w:spacing w:before="100" w:beforeAutospacing="1"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Residential areas</w:t>
            </w:r>
          </w:p>
        </w:tc>
        <w:tc>
          <w:tcPr>
            <w:tcW w:w="1384" w:type="dxa"/>
          </w:tcPr>
          <w:p w14:paraId="5E54C25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280" w:type="dxa"/>
          </w:tcPr>
          <w:p w14:paraId="74B16F8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64 881,49</w:t>
            </w:r>
          </w:p>
        </w:tc>
        <w:tc>
          <w:tcPr>
            <w:tcW w:w="955" w:type="dxa"/>
          </w:tcPr>
          <w:p w14:paraId="5610970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952" w:type="dxa"/>
          </w:tcPr>
          <w:p w14:paraId="557E296D"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195" w:type="dxa"/>
          </w:tcPr>
          <w:p w14:paraId="6408248B"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104" w:type="dxa"/>
          </w:tcPr>
          <w:p w14:paraId="276EE28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3,399.88</w:t>
            </w:r>
          </w:p>
        </w:tc>
        <w:tc>
          <w:tcPr>
            <w:tcW w:w="1387" w:type="dxa"/>
          </w:tcPr>
          <w:p w14:paraId="63F6374D"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449,985.80</w:t>
            </w:r>
          </w:p>
        </w:tc>
        <w:tc>
          <w:tcPr>
            <w:tcW w:w="1293" w:type="dxa"/>
          </w:tcPr>
          <w:p w14:paraId="77B47D61"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68,281.37</w:t>
            </w:r>
          </w:p>
        </w:tc>
      </w:tr>
      <w:tr w:rsidR="00E867D0" w:rsidRPr="00197A87" w14:paraId="7F2029E2" w14:textId="77777777" w:rsidTr="0038767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311" w:type="dxa"/>
          </w:tcPr>
          <w:p w14:paraId="09DB51BB" w14:textId="6EDBA78D" w:rsidR="006A31CF" w:rsidRPr="00197A87" w:rsidRDefault="00E867D0" w:rsidP="00651C74">
            <w:pPr>
              <w:spacing w:before="100" w:beforeAutospacing="1" w:afterAutospacing="1" w:line="276" w:lineRule="auto"/>
              <w:jc w:val="both"/>
              <w:rPr>
                <w:rFonts w:eastAsia="Times New Roman" w:cstheme="minorHAnsi"/>
                <w:b/>
                <w:color w:val="333333"/>
                <w:sz w:val="24"/>
                <w:szCs w:val="24"/>
                <w:lang w:val="az-Latn-AZ"/>
              </w:rPr>
            </w:pPr>
            <w:r w:rsidRPr="00197A87">
              <w:rPr>
                <w:rFonts w:eastAsia="Times New Roman" w:cstheme="minorHAnsi"/>
                <w:b/>
                <w:color w:val="333333"/>
                <w:sz w:val="24"/>
                <w:szCs w:val="24"/>
                <w:lang w:val="az-Latn-AZ"/>
              </w:rPr>
              <w:t>Total</w:t>
            </w:r>
          </w:p>
        </w:tc>
        <w:tc>
          <w:tcPr>
            <w:tcW w:w="1384" w:type="dxa"/>
          </w:tcPr>
          <w:p w14:paraId="3DDB282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3 844,56</w:t>
            </w:r>
          </w:p>
        </w:tc>
        <w:tc>
          <w:tcPr>
            <w:tcW w:w="1280" w:type="dxa"/>
          </w:tcPr>
          <w:p w14:paraId="1B9F78D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1 078 512,85</w:t>
            </w:r>
          </w:p>
        </w:tc>
        <w:tc>
          <w:tcPr>
            <w:tcW w:w="955" w:type="dxa"/>
          </w:tcPr>
          <w:p w14:paraId="4FEBBDC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797,93</w:t>
            </w:r>
          </w:p>
        </w:tc>
        <w:tc>
          <w:tcPr>
            <w:tcW w:w="952" w:type="dxa"/>
          </w:tcPr>
          <w:p w14:paraId="21DD385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3 346,28</w:t>
            </w:r>
          </w:p>
        </w:tc>
        <w:tc>
          <w:tcPr>
            <w:tcW w:w="1195" w:type="dxa"/>
          </w:tcPr>
          <w:p w14:paraId="3EC642E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1 580,94</w:t>
            </w:r>
          </w:p>
        </w:tc>
        <w:tc>
          <w:tcPr>
            <w:tcW w:w="1104" w:type="dxa"/>
          </w:tcPr>
          <w:p w14:paraId="5701A30F"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8 377,77</w:t>
            </w:r>
          </w:p>
        </w:tc>
        <w:tc>
          <w:tcPr>
            <w:tcW w:w="1387" w:type="dxa"/>
          </w:tcPr>
          <w:p w14:paraId="74D95C0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7 571 422,61</w:t>
            </w:r>
          </w:p>
        </w:tc>
        <w:tc>
          <w:tcPr>
            <w:tcW w:w="1293" w:type="dxa"/>
          </w:tcPr>
          <w:p w14:paraId="51AD444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b/>
                <w:sz w:val="24"/>
                <w:szCs w:val="24"/>
              </w:rPr>
            </w:pPr>
            <w:r w:rsidRPr="00197A87">
              <w:rPr>
                <w:rFonts w:cstheme="minorHAnsi"/>
                <w:b/>
                <w:sz w:val="24"/>
                <w:szCs w:val="24"/>
              </w:rPr>
              <w:t>1 096 460,34</w:t>
            </w:r>
          </w:p>
        </w:tc>
      </w:tr>
    </w:tbl>
    <w:p w14:paraId="12372016" w14:textId="77777777" w:rsidR="006A31CF" w:rsidRPr="00197A87" w:rsidRDefault="006A31CF" w:rsidP="00651C74">
      <w:pPr>
        <w:shd w:val="clear" w:color="auto" w:fill="FFFFFF"/>
        <w:spacing w:before="100" w:beforeAutospacing="1" w:after="0" w:afterAutospacing="1" w:line="276" w:lineRule="auto"/>
        <w:ind w:firstLine="720"/>
        <w:jc w:val="center"/>
        <w:rPr>
          <w:rFonts w:eastAsia="Times New Roman" w:cstheme="minorHAnsi"/>
          <w:color w:val="333333"/>
          <w:sz w:val="24"/>
          <w:szCs w:val="24"/>
          <w:lang w:val="az-Latn-AZ"/>
        </w:rPr>
      </w:pPr>
    </w:p>
    <w:p w14:paraId="2307F201" w14:textId="77777777" w:rsidR="00FC4FCA" w:rsidRDefault="00FC4FCA" w:rsidP="00651C74">
      <w:pPr>
        <w:shd w:val="clear" w:color="auto" w:fill="FFFFFF"/>
        <w:spacing w:before="100" w:beforeAutospacing="1" w:after="0" w:afterAutospacing="1" w:line="276" w:lineRule="auto"/>
        <w:jc w:val="both"/>
        <w:rPr>
          <w:rFonts w:eastAsia="Times New Roman" w:cstheme="minorHAnsi"/>
          <w:color w:val="333333"/>
          <w:sz w:val="24"/>
          <w:szCs w:val="24"/>
          <w:lang w:val="az-Latn-AZ"/>
        </w:rPr>
      </w:pPr>
    </w:p>
    <w:p w14:paraId="67D6B9C4" w14:textId="2FD1E9ED" w:rsidR="006A31CF" w:rsidRPr="00197A87" w:rsidRDefault="00987999" w:rsidP="00651C74">
      <w:pPr>
        <w:shd w:val="clear" w:color="auto" w:fill="FFFFFF"/>
        <w:spacing w:before="100" w:beforeAutospacing="1" w:after="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Compared to other land use types, the majority of stresses occurred in cropland (50.8%), pastures (25.7%) and forests (11.2%). fire is a major hazard in all land use categories.</w:t>
      </w:r>
    </w:p>
    <w:p w14:paraId="52A1D90D" w14:textId="330DB3CC" w:rsidR="008D71DD" w:rsidRDefault="00B74494" w:rsidP="008D71DD">
      <w:pPr>
        <w:keepNext/>
        <w:shd w:val="clear" w:color="auto" w:fill="FFFFFF"/>
        <w:spacing w:before="100" w:beforeAutospacing="1" w:after="0" w:afterAutospacing="1" w:line="276" w:lineRule="auto"/>
        <w:jc w:val="both"/>
      </w:pPr>
      <w:r>
        <w:rPr>
          <w:noProof/>
        </w:rPr>
        <mc:AlternateContent>
          <mc:Choice Requires="wps">
            <w:drawing>
              <wp:anchor distT="0" distB="0" distL="114300" distR="114300" simplePos="0" relativeHeight="251658268" behindDoc="0" locked="0" layoutInCell="1" allowOverlap="1" wp14:anchorId="1F20A9DE" wp14:editId="47EB905A">
                <wp:simplePos x="0" y="0"/>
                <wp:positionH relativeFrom="column">
                  <wp:posOffset>41275</wp:posOffset>
                </wp:positionH>
                <wp:positionV relativeFrom="paragraph">
                  <wp:posOffset>3222625</wp:posOffset>
                </wp:positionV>
                <wp:extent cx="6117590" cy="277495"/>
                <wp:effectExtent l="0" t="0" r="0" b="0"/>
                <wp:wrapNone/>
                <wp:docPr id="1440247119" name="Text Box 1440247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7590" cy="277495"/>
                        </a:xfrm>
                        <a:prstGeom prst="rect">
                          <a:avLst/>
                        </a:prstGeom>
                        <a:noFill/>
                        <a:ln w="6350">
                          <a:noFill/>
                        </a:ln>
                      </wps:spPr>
                      <wps:txbx>
                        <w:txbxContent>
                          <w:p w14:paraId="37EA525E" w14:textId="21F3F10E" w:rsidR="00651C74" w:rsidRPr="00C83267" w:rsidRDefault="00651C74">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F20A9DE" id="Text Box 1440247119" o:spid="_x0000_s1089" type="#_x0000_t202" style="position:absolute;left:0;text-align:left;margin-left:3.25pt;margin-top:253.75pt;width:481.7pt;height:21.8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" filled="f" stroked="f" strokeweight=".5pt">
                <v:textbox>
                  <w:txbxContent>
                    <w:p w14:paraId="37EA525E" w14:textId="21F3F10E" w:rsidR="00651C74" w:rsidRPr="00C83267" w:rsidRDefault="00651C74">
                      <w:pPr>
                        <w:rPr>
                          <w:rFonts w:ascii="Arial" w:hAnsi="Arial" w:cs="Arial"/>
                          <w:sz w:val="20"/>
                          <w:szCs w:val="20"/>
                        </w:rPr>
                      </w:pPr>
                    </w:p>
                  </w:txbxContent>
                </v:textbox>
              </v:shape>
            </w:pict>
          </mc:Fallback>
        </mc:AlternateContent>
      </w:r>
      <w:r w:rsidR="006A31CF" w:rsidRPr="00197A87">
        <w:rPr>
          <w:rFonts w:cstheme="minorHAnsi"/>
          <w:noProof/>
          <w:sz w:val="24"/>
          <w:szCs w:val="24"/>
          <w:lang w:val="en-US"/>
        </w:rPr>
        <w:drawing>
          <wp:inline distT="0" distB="0" distL="0" distR="0" wp14:anchorId="764B5CEA" wp14:editId="3D070E3A">
            <wp:extent cx="6146800" cy="3268134"/>
            <wp:effectExtent l="0" t="0" r="6350" b="8890"/>
            <wp:docPr id="1141" name="Grafik 1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51B6AF13" w14:textId="1EAC0AFF" w:rsidR="00E44F71" w:rsidRDefault="00941102" w:rsidP="00722086">
      <w:pPr>
        <w:pStyle w:val="Caption"/>
      </w:pPr>
      <w:r>
        <w:t xml:space="preserve">                                              </w:t>
      </w:r>
      <w:r w:rsidR="008D71DD">
        <w:t xml:space="preserve">Fig. 4. </w:t>
      </w:r>
      <w:r w:rsidR="008D71DD">
        <w:fldChar w:fldCharType="begin"/>
      </w:r>
      <w:r w:rsidR="008D71DD">
        <w:instrText xml:space="preserve"> SEQ Fig._4. \* ARABIC </w:instrText>
      </w:r>
      <w:r w:rsidR="008D71DD">
        <w:fldChar w:fldCharType="separate"/>
      </w:r>
      <w:r w:rsidR="00543C6A">
        <w:rPr>
          <w:noProof/>
        </w:rPr>
        <w:t>4</w:t>
      </w:r>
      <w:r w:rsidR="008D71DD">
        <w:rPr>
          <w:noProof/>
        </w:rPr>
        <w:fldChar w:fldCharType="end"/>
      </w:r>
      <w:r w:rsidR="008D71DD" w:rsidRPr="008D71DD">
        <w:t xml:space="preserve"> </w:t>
      </w:r>
      <w:r w:rsidR="008D71DD" w:rsidRPr="00E44F71">
        <w:t>Land Use Classes-Trends of Concern</w:t>
      </w:r>
    </w:p>
    <w:p w14:paraId="79361DC0" w14:textId="77777777" w:rsidR="008D71DD" w:rsidRDefault="008D71DD" w:rsidP="002A5ABA">
      <w:pPr>
        <w:shd w:val="clear" w:color="auto" w:fill="FFFFFF"/>
        <w:spacing w:before="100" w:beforeAutospacing="1" w:after="0" w:afterAutospacing="1" w:line="276" w:lineRule="auto"/>
        <w:jc w:val="center"/>
        <w:rPr>
          <w:rFonts w:eastAsia="Times New Roman" w:cstheme="minorHAnsi"/>
          <w:color w:val="333333"/>
          <w:sz w:val="24"/>
          <w:szCs w:val="24"/>
          <w:lang w:val="az-Latn-AZ"/>
        </w:rPr>
      </w:pPr>
    </w:p>
    <w:p w14:paraId="73539847" w14:textId="3ACA2D3C" w:rsidR="00987999" w:rsidRPr="00197A87" w:rsidRDefault="00987999" w:rsidP="0048251A">
      <w:pPr>
        <w:shd w:val="clear" w:color="auto" w:fill="FFFFFF"/>
        <w:spacing w:before="100" w:beforeAutospacing="1" w:after="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Saiku analysis has determined that a total of </w:t>
      </w:r>
      <w:r w:rsidRPr="00197A87">
        <w:rPr>
          <w:rFonts w:eastAsia="Times New Roman" w:cstheme="minorHAnsi"/>
          <w:b/>
          <w:bCs/>
          <w:color w:val="333333"/>
          <w:sz w:val="24"/>
          <w:szCs w:val="24"/>
          <w:lang w:val="az-Latn-AZ"/>
        </w:rPr>
        <w:t>1,078,512.85 ha</w:t>
      </w:r>
      <w:r w:rsidRPr="00197A87">
        <w:rPr>
          <w:rFonts w:eastAsia="Times New Roman" w:cstheme="minorHAnsi"/>
          <w:color w:val="333333"/>
          <w:sz w:val="24"/>
          <w:szCs w:val="24"/>
          <w:lang w:val="az-Latn-AZ"/>
        </w:rPr>
        <w:t xml:space="preserve"> of land has been burned for all types of land use. Hansen et al reported a total of 3,090,864 ha burned between 2000 and 2018. Logging, fire and other violations of classification affected </w:t>
      </w:r>
      <w:r w:rsidRPr="00197A87">
        <w:rPr>
          <w:rFonts w:eastAsia="Times New Roman" w:cstheme="minorHAnsi"/>
          <w:b/>
          <w:bCs/>
          <w:color w:val="333333"/>
          <w:sz w:val="24"/>
          <w:szCs w:val="24"/>
          <w:lang w:val="az-Latn-AZ"/>
        </w:rPr>
        <w:t>122,504.65 ha</w:t>
      </w:r>
      <w:r w:rsidRPr="00197A87">
        <w:rPr>
          <w:rFonts w:eastAsia="Times New Roman" w:cstheme="minorHAnsi"/>
          <w:color w:val="333333"/>
          <w:sz w:val="24"/>
          <w:szCs w:val="24"/>
          <w:lang w:val="az-Latn-AZ"/>
        </w:rPr>
        <w:t xml:space="preserve"> of forest area, which is equal to 9.4% of the total forest area.</w:t>
      </w:r>
    </w:p>
    <w:p w14:paraId="1FC2F07E" w14:textId="77777777" w:rsidR="00987999" w:rsidRPr="00197A87" w:rsidRDefault="00987999" w:rsidP="00651C74">
      <w:pPr>
        <w:shd w:val="clear" w:color="auto" w:fill="FFFFFF"/>
        <w:spacing w:before="100" w:beforeAutospacing="1" w:after="0" w:afterAutospacing="1" w:line="276" w:lineRule="auto"/>
        <w:ind w:firstLine="720"/>
        <w:rPr>
          <w:rFonts w:eastAsia="Times New Roman" w:cstheme="minorHAnsi"/>
          <w:b/>
          <w:color w:val="333333"/>
          <w:sz w:val="24"/>
          <w:szCs w:val="24"/>
          <w:lang w:val="az-Latn-AZ"/>
        </w:rPr>
      </w:pPr>
    </w:p>
    <w:p w14:paraId="423D122F" w14:textId="0C95B388" w:rsidR="006A31CF" w:rsidRPr="0048251A" w:rsidRDefault="00987999" w:rsidP="003E084F">
      <w:pPr>
        <w:pStyle w:val="Heading2"/>
        <w:rPr>
          <w:rStyle w:val="Heading3Char"/>
        </w:rPr>
      </w:pPr>
      <w:bookmarkStart w:id="307" w:name="_Toc135821609"/>
      <w:bookmarkStart w:id="308" w:name="_Toc135822077"/>
      <w:bookmarkStart w:id="309" w:name="_Toc162472156"/>
      <w:r w:rsidRPr="0048251A">
        <w:rPr>
          <w:rStyle w:val="Heading3Char"/>
        </w:rPr>
        <w:t>Erosion trends</w:t>
      </w:r>
      <w:bookmarkEnd w:id="307"/>
      <w:bookmarkEnd w:id="308"/>
      <w:bookmarkEnd w:id="309"/>
    </w:p>
    <w:p w14:paraId="7F6138D7" w14:textId="42189D4E" w:rsidR="00987999" w:rsidRPr="00197A87" w:rsidRDefault="00987999" w:rsidP="0048251A">
      <w:pPr>
        <w:shd w:val="clear" w:color="auto" w:fill="FFFFFF"/>
        <w:spacing w:before="100" w:beforeAutospacing="1" w:after="0" w:afterAutospacing="1"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Erosion is one of the main factors causing soil degradation. In many areas, the land cover and geography of the region accelerates the rate of erosion. The total area of the erosion-prone area is </w:t>
      </w:r>
      <w:r w:rsidRPr="00197A87">
        <w:rPr>
          <w:rFonts w:eastAsia="Times New Roman" w:cstheme="minorHAnsi"/>
          <w:b/>
          <w:bCs/>
          <w:color w:val="333333"/>
          <w:sz w:val="24"/>
          <w:szCs w:val="24"/>
          <w:lang w:val="az-Latn-AZ"/>
        </w:rPr>
        <w:t>161,073.48 ha</w:t>
      </w:r>
      <w:r w:rsidRPr="00197A87">
        <w:rPr>
          <w:rFonts w:eastAsia="Times New Roman" w:cstheme="minorHAnsi"/>
          <w:color w:val="333333"/>
          <w:sz w:val="24"/>
          <w:szCs w:val="24"/>
          <w:lang w:val="az-Latn-AZ"/>
        </w:rPr>
        <w:t>.</w:t>
      </w:r>
      <w:r w:rsidRPr="00197A87">
        <w:rPr>
          <w:rFonts w:cstheme="minorHAnsi"/>
          <w:sz w:val="24"/>
          <w:szCs w:val="24"/>
          <w:lang w:val="az-Latn-AZ"/>
        </w:rPr>
        <w:t xml:space="preserve"> </w:t>
      </w:r>
    </w:p>
    <w:p w14:paraId="2117077F" w14:textId="77777777" w:rsidR="00FC4FCA" w:rsidRDefault="00FC4FCA" w:rsidP="00722086">
      <w:pPr>
        <w:pStyle w:val="Caption"/>
      </w:pPr>
    </w:p>
    <w:p w14:paraId="09638AF4" w14:textId="1F06D9A4" w:rsidR="00FC4FCA" w:rsidRDefault="00FC4FCA" w:rsidP="00722086">
      <w:pPr>
        <w:pStyle w:val="Caption"/>
      </w:pPr>
      <w:r>
        <w:t xml:space="preserve">Table 4. </w:t>
      </w:r>
      <w:r>
        <w:fldChar w:fldCharType="begin"/>
      </w:r>
      <w:r>
        <w:instrText xml:space="preserve"> SEQ Table_4. \* ARABIC </w:instrText>
      </w:r>
      <w:r>
        <w:fldChar w:fldCharType="separate"/>
      </w:r>
      <w:r w:rsidR="00416431">
        <w:rPr>
          <w:noProof/>
        </w:rPr>
        <w:t>3</w:t>
      </w:r>
      <w:r>
        <w:rPr>
          <w:noProof/>
        </w:rPr>
        <w:fldChar w:fldCharType="end"/>
      </w:r>
      <w:r w:rsidRPr="00FC4FCA">
        <w:t xml:space="preserve"> </w:t>
      </w:r>
      <w:r w:rsidRPr="00E44F71">
        <w:t>Land Use Classification-Erosion Trends (ha)</w:t>
      </w:r>
    </w:p>
    <w:tbl>
      <w:tblPr>
        <w:tblStyle w:val="PlainTable5"/>
        <w:tblpPr w:leftFromText="180" w:rightFromText="180" w:vertAnchor="text" w:horzAnchor="page" w:tblpX="731" w:tblpY="414"/>
        <w:tblW w:w="11026" w:type="dxa"/>
        <w:tblLook w:val="04A0" w:firstRow="1" w:lastRow="0" w:firstColumn="1" w:lastColumn="0" w:noHBand="0" w:noVBand="1"/>
      </w:tblPr>
      <w:tblGrid>
        <w:gridCol w:w="1620"/>
        <w:gridCol w:w="1465"/>
        <w:gridCol w:w="1299"/>
        <w:gridCol w:w="1369"/>
        <w:gridCol w:w="1237"/>
        <w:gridCol w:w="1237"/>
        <w:gridCol w:w="1237"/>
        <w:gridCol w:w="1562"/>
      </w:tblGrid>
      <w:tr w:rsidR="006A31CF" w:rsidRPr="00197A87" w14:paraId="0CB7C392" w14:textId="77777777" w:rsidTr="00FC4FCA">
        <w:trPr>
          <w:cnfStyle w:val="100000000000" w:firstRow="1" w:lastRow="0" w:firstColumn="0" w:lastColumn="0" w:oddVBand="0" w:evenVBand="0" w:oddHBand="0" w:evenHBand="0" w:firstRowFirstColumn="0" w:firstRowLastColumn="0" w:lastRowFirstColumn="0" w:lastRowLastColumn="0"/>
          <w:trHeight w:val="545"/>
        </w:trPr>
        <w:tc>
          <w:tcPr>
            <w:cnfStyle w:val="001000000100" w:firstRow="0" w:lastRow="0" w:firstColumn="1" w:lastColumn="0" w:oddVBand="0" w:evenVBand="0" w:oddHBand="0" w:evenHBand="0" w:firstRowFirstColumn="1" w:firstRowLastColumn="0" w:lastRowFirstColumn="0" w:lastRowLastColumn="0"/>
            <w:tcW w:w="1620" w:type="dxa"/>
          </w:tcPr>
          <w:p w14:paraId="6C25912D" w14:textId="6B7CD66B" w:rsidR="006A31CF" w:rsidRPr="00197A87" w:rsidRDefault="009A50AC" w:rsidP="00651C74">
            <w:pPr>
              <w:spacing w:before="100" w:beforeAutospacing="1" w:afterAutospacing="1" w:line="276" w:lineRule="auto"/>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Current land use</w:t>
            </w:r>
          </w:p>
        </w:tc>
        <w:tc>
          <w:tcPr>
            <w:tcW w:w="1465" w:type="dxa"/>
          </w:tcPr>
          <w:p w14:paraId="783F6241" w14:textId="0F0D2125"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Type</w:t>
            </w:r>
          </w:p>
        </w:tc>
        <w:tc>
          <w:tcPr>
            <w:tcW w:w="1299" w:type="dxa"/>
          </w:tcPr>
          <w:p w14:paraId="32A96202" w14:textId="6C009DD6"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Very low</w:t>
            </w:r>
          </w:p>
        </w:tc>
        <w:tc>
          <w:tcPr>
            <w:tcW w:w="1369" w:type="dxa"/>
          </w:tcPr>
          <w:p w14:paraId="2721AD16" w14:textId="4CA96091"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rPr>
            </w:pPr>
            <w:r w:rsidRPr="00197A87">
              <w:rPr>
                <w:rFonts w:eastAsia="Times New Roman" w:cstheme="minorHAnsi"/>
                <w:color w:val="333333"/>
                <w:sz w:val="24"/>
                <w:szCs w:val="24"/>
                <w:lang w:val="az-Latn-AZ"/>
              </w:rPr>
              <w:t>Lo</w:t>
            </w:r>
            <w:r w:rsidRPr="00197A87">
              <w:rPr>
                <w:rFonts w:eastAsia="Times New Roman" w:cstheme="minorHAnsi"/>
                <w:color w:val="333333"/>
                <w:sz w:val="24"/>
                <w:szCs w:val="24"/>
              </w:rPr>
              <w:t>w</w:t>
            </w:r>
          </w:p>
        </w:tc>
        <w:tc>
          <w:tcPr>
            <w:tcW w:w="1237" w:type="dxa"/>
          </w:tcPr>
          <w:p w14:paraId="51F9EDF9" w14:textId="2C357C54"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Middle</w:t>
            </w:r>
          </w:p>
        </w:tc>
        <w:tc>
          <w:tcPr>
            <w:tcW w:w="1237" w:type="dxa"/>
          </w:tcPr>
          <w:p w14:paraId="7C2B4025" w14:textId="0C46E2CD"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High</w:t>
            </w:r>
          </w:p>
        </w:tc>
        <w:tc>
          <w:tcPr>
            <w:tcW w:w="1237" w:type="dxa"/>
          </w:tcPr>
          <w:p w14:paraId="2248D1B7" w14:textId="7774AA25"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Very High</w:t>
            </w:r>
          </w:p>
        </w:tc>
        <w:tc>
          <w:tcPr>
            <w:tcW w:w="1562" w:type="dxa"/>
          </w:tcPr>
          <w:p w14:paraId="5EA22023" w14:textId="4DFD0EB6"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total</w:t>
            </w:r>
          </w:p>
        </w:tc>
      </w:tr>
      <w:tr w:rsidR="006A31CF" w:rsidRPr="00197A87" w14:paraId="4C562895" w14:textId="77777777" w:rsidTr="00FC4FCA">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1620" w:type="dxa"/>
            <w:vMerge w:val="restart"/>
          </w:tcPr>
          <w:p w14:paraId="00D67E40" w14:textId="39E11D9A" w:rsidR="006A31CF" w:rsidRPr="00197A87" w:rsidRDefault="009A50AC" w:rsidP="00651C74">
            <w:pPr>
              <w:spacing w:before="100" w:beforeAutospacing="1" w:afterAutospacing="1"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Forest</w:t>
            </w:r>
          </w:p>
        </w:tc>
        <w:tc>
          <w:tcPr>
            <w:tcW w:w="1465" w:type="dxa"/>
          </w:tcPr>
          <w:p w14:paraId="3FB6184B" w14:textId="2615BCE8" w:rsidR="006A31CF" w:rsidRPr="00197A87" w:rsidRDefault="00B15E85"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Landslide</w:t>
            </w:r>
          </w:p>
        </w:tc>
        <w:tc>
          <w:tcPr>
            <w:tcW w:w="1299" w:type="dxa"/>
          </w:tcPr>
          <w:p w14:paraId="47CED42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369" w:type="dxa"/>
          </w:tcPr>
          <w:p w14:paraId="64AED35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21EE4FE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99,45</w:t>
            </w:r>
          </w:p>
        </w:tc>
        <w:tc>
          <w:tcPr>
            <w:tcW w:w="1237" w:type="dxa"/>
          </w:tcPr>
          <w:p w14:paraId="4E7D0E1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1 636,89</w:t>
            </w:r>
          </w:p>
        </w:tc>
        <w:tc>
          <w:tcPr>
            <w:tcW w:w="1237" w:type="dxa"/>
          </w:tcPr>
          <w:p w14:paraId="2E925DC6"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562" w:type="dxa"/>
          </w:tcPr>
          <w:p w14:paraId="4024517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1 736,34</w:t>
            </w:r>
          </w:p>
        </w:tc>
      </w:tr>
      <w:tr w:rsidR="006A31CF" w:rsidRPr="00197A87" w14:paraId="3D7D1CDC" w14:textId="77777777" w:rsidTr="00FC4FCA">
        <w:trPr>
          <w:trHeight w:val="135"/>
        </w:trPr>
        <w:tc>
          <w:tcPr>
            <w:cnfStyle w:val="001000000000" w:firstRow="0" w:lastRow="0" w:firstColumn="1" w:lastColumn="0" w:oddVBand="0" w:evenVBand="0" w:oddHBand="0" w:evenHBand="0" w:firstRowFirstColumn="0" w:firstRowLastColumn="0" w:lastRowFirstColumn="0" w:lastRowLastColumn="0"/>
            <w:tcW w:w="1620" w:type="dxa"/>
            <w:vMerge/>
          </w:tcPr>
          <w:p w14:paraId="205FBA9E"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1386F4C0" w14:textId="7471F16B" w:rsidR="006A31CF" w:rsidRPr="00197A87" w:rsidRDefault="00B15E85"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Precipitation Surface flows</w:t>
            </w:r>
          </w:p>
        </w:tc>
        <w:tc>
          <w:tcPr>
            <w:tcW w:w="1299" w:type="dxa"/>
          </w:tcPr>
          <w:p w14:paraId="3B6829D0"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1 768,28</w:t>
            </w:r>
          </w:p>
        </w:tc>
        <w:tc>
          <w:tcPr>
            <w:tcW w:w="1369" w:type="dxa"/>
          </w:tcPr>
          <w:p w14:paraId="2618F604"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100,03</w:t>
            </w:r>
          </w:p>
        </w:tc>
        <w:tc>
          <w:tcPr>
            <w:tcW w:w="1237" w:type="dxa"/>
          </w:tcPr>
          <w:p w14:paraId="26A2CF0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100,03</w:t>
            </w:r>
          </w:p>
        </w:tc>
        <w:tc>
          <w:tcPr>
            <w:tcW w:w="1237" w:type="dxa"/>
          </w:tcPr>
          <w:p w14:paraId="4EEDBFC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99,45</w:t>
            </w:r>
          </w:p>
        </w:tc>
        <w:tc>
          <w:tcPr>
            <w:tcW w:w="1237" w:type="dxa"/>
          </w:tcPr>
          <w:p w14:paraId="11E3D70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1 738,72</w:t>
            </w:r>
          </w:p>
        </w:tc>
        <w:tc>
          <w:tcPr>
            <w:tcW w:w="1562" w:type="dxa"/>
          </w:tcPr>
          <w:p w14:paraId="6CBD83F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3 806,51</w:t>
            </w:r>
          </w:p>
        </w:tc>
      </w:tr>
      <w:tr w:rsidR="006A31CF" w:rsidRPr="00197A87" w14:paraId="3DA0C9AF" w14:textId="77777777" w:rsidTr="00FC4FCA">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1620" w:type="dxa"/>
            <w:vMerge/>
          </w:tcPr>
          <w:p w14:paraId="03C8F453"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4F51C3CE" w14:textId="1C485D56" w:rsidR="006A31CF" w:rsidRPr="00197A87" w:rsidRDefault="00B15E85"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River erosion</w:t>
            </w:r>
          </w:p>
        </w:tc>
        <w:tc>
          <w:tcPr>
            <w:tcW w:w="1299" w:type="dxa"/>
          </w:tcPr>
          <w:p w14:paraId="0ED1A3C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1 594,74</w:t>
            </w:r>
          </w:p>
        </w:tc>
        <w:tc>
          <w:tcPr>
            <w:tcW w:w="1369" w:type="dxa"/>
          </w:tcPr>
          <w:p w14:paraId="1B840ED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1 631,67</w:t>
            </w:r>
          </w:p>
        </w:tc>
        <w:tc>
          <w:tcPr>
            <w:tcW w:w="1237" w:type="dxa"/>
          </w:tcPr>
          <w:p w14:paraId="343AEF6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99,45</w:t>
            </w:r>
          </w:p>
        </w:tc>
        <w:tc>
          <w:tcPr>
            <w:tcW w:w="1237" w:type="dxa"/>
          </w:tcPr>
          <w:p w14:paraId="53FF285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7EBAACD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562" w:type="dxa"/>
          </w:tcPr>
          <w:p w14:paraId="5A850F1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3 325,86</w:t>
            </w:r>
          </w:p>
        </w:tc>
      </w:tr>
      <w:tr w:rsidR="006A31CF" w:rsidRPr="00197A87" w14:paraId="1893D30E" w14:textId="77777777" w:rsidTr="00FC4FCA">
        <w:trPr>
          <w:trHeight w:val="277"/>
        </w:trPr>
        <w:tc>
          <w:tcPr>
            <w:cnfStyle w:val="001000000000" w:firstRow="0" w:lastRow="0" w:firstColumn="1" w:lastColumn="0" w:oddVBand="0" w:evenVBand="0" w:oddHBand="0" w:evenHBand="0" w:firstRowFirstColumn="0" w:firstRowLastColumn="0" w:lastRowFirstColumn="0" w:lastRowLastColumn="0"/>
            <w:tcW w:w="1620" w:type="dxa"/>
          </w:tcPr>
          <w:p w14:paraId="5C6620BB" w14:textId="7BD23F07" w:rsidR="006A31CF" w:rsidRPr="00197A87" w:rsidRDefault="009A50AC" w:rsidP="00651C74">
            <w:pPr>
              <w:spacing w:before="100" w:beforeAutospacing="1" w:afterAutospacing="1"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Crop area</w:t>
            </w:r>
          </w:p>
        </w:tc>
        <w:tc>
          <w:tcPr>
            <w:tcW w:w="1465" w:type="dxa"/>
          </w:tcPr>
          <w:p w14:paraId="55027DD3" w14:textId="7448FB92" w:rsidR="006A31CF" w:rsidRPr="00197A87" w:rsidRDefault="00B15E85"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River erosion</w:t>
            </w:r>
          </w:p>
        </w:tc>
        <w:tc>
          <w:tcPr>
            <w:tcW w:w="1299" w:type="dxa"/>
          </w:tcPr>
          <w:p w14:paraId="5BA1E3F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1 673,66</w:t>
            </w:r>
          </w:p>
        </w:tc>
        <w:tc>
          <w:tcPr>
            <w:tcW w:w="1369" w:type="dxa"/>
          </w:tcPr>
          <w:p w14:paraId="6CB34C2D"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357E453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100,03</w:t>
            </w:r>
          </w:p>
        </w:tc>
        <w:tc>
          <w:tcPr>
            <w:tcW w:w="1237" w:type="dxa"/>
          </w:tcPr>
          <w:p w14:paraId="483169E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2AB89B7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562" w:type="dxa"/>
          </w:tcPr>
          <w:p w14:paraId="0731B25A"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1 773.69</w:t>
            </w:r>
          </w:p>
        </w:tc>
      </w:tr>
      <w:tr w:rsidR="006A31CF" w:rsidRPr="00197A87" w14:paraId="691B0A00" w14:textId="77777777" w:rsidTr="00FC4FCA">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620" w:type="dxa"/>
            <w:vMerge w:val="restart"/>
          </w:tcPr>
          <w:p w14:paraId="7A1487F0" w14:textId="0A91C625" w:rsidR="006A31CF" w:rsidRPr="00197A87" w:rsidRDefault="009A50AC" w:rsidP="00651C74">
            <w:pPr>
              <w:spacing w:before="100" w:beforeAutospacing="1" w:afterAutospacing="1"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Other areas</w:t>
            </w:r>
          </w:p>
        </w:tc>
        <w:tc>
          <w:tcPr>
            <w:tcW w:w="1465" w:type="dxa"/>
          </w:tcPr>
          <w:p w14:paraId="00B009D0" w14:textId="5BD1ACB6" w:rsidR="006A31CF" w:rsidRPr="00197A87" w:rsidRDefault="00B15E85"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Landslide</w:t>
            </w:r>
          </w:p>
        </w:tc>
        <w:tc>
          <w:tcPr>
            <w:tcW w:w="1299" w:type="dxa"/>
          </w:tcPr>
          <w:p w14:paraId="7C751B5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369" w:type="dxa"/>
          </w:tcPr>
          <w:p w14:paraId="33A6F44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7 965,94</w:t>
            </w:r>
          </w:p>
        </w:tc>
        <w:tc>
          <w:tcPr>
            <w:tcW w:w="1237" w:type="dxa"/>
          </w:tcPr>
          <w:p w14:paraId="26F74AF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7803145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2930DD39"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1 585,34</w:t>
            </w:r>
          </w:p>
        </w:tc>
        <w:tc>
          <w:tcPr>
            <w:tcW w:w="1562" w:type="dxa"/>
          </w:tcPr>
          <w:p w14:paraId="52A3986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9 551,28</w:t>
            </w:r>
          </w:p>
        </w:tc>
      </w:tr>
      <w:tr w:rsidR="006A31CF" w:rsidRPr="00197A87" w14:paraId="10115188" w14:textId="77777777" w:rsidTr="00FC4FCA">
        <w:trPr>
          <w:trHeight w:val="165"/>
        </w:trPr>
        <w:tc>
          <w:tcPr>
            <w:cnfStyle w:val="001000000000" w:firstRow="0" w:lastRow="0" w:firstColumn="1" w:lastColumn="0" w:oddVBand="0" w:evenVBand="0" w:oddHBand="0" w:evenHBand="0" w:firstRowFirstColumn="0" w:firstRowLastColumn="0" w:lastRowFirstColumn="0" w:lastRowLastColumn="0"/>
            <w:tcW w:w="1620" w:type="dxa"/>
            <w:vMerge/>
          </w:tcPr>
          <w:p w14:paraId="4D5B86A1"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4B48A627" w14:textId="7F20695A" w:rsidR="006A31CF" w:rsidRPr="00197A87" w:rsidRDefault="00B15E85"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Precipitation Surface flows</w:t>
            </w:r>
          </w:p>
        </w:tc>
        <w:tc>
          <w:tcPr>
            <w:tcW w:w="1299" w:type="dxa"/>
          </w:tcPr>
          <w:p w14:paraId="3D1B13F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369" w:type="dxa"/>
          </w:tcPr>
          <w:p w14:paraId="52D8BBFF"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8 036,96</w:t>
            </w:r>
          </w:p>
        </w:tc>
        <w:tc>
          <w:tcPr>
            <w:tcW w:w="1237" w:type="dxa"/>
          </w:tcPr>
          <w:p w14:paraId="5FB10F5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14 503,67</w:t>
            </w:r>
          </w:p>
        </w:tc>
        <w:tc>
          <w:tcPr>
            <w:tcW w:w="1237" w:type="dxa"/>
          </w:tcPr>
          <w:p w14:paraId="26A72194"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1 575,95</w:t>
            </w:r>
          </w:p>
        </w:tc>
        <w:tc>
          <w:tcPr>
            <w:tcW w:w="1237" w:type="dxa"/>
          </w:tcPr>
          <w:p w14:paraId="74BFE67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6 764,67</w:t>
            </w:r>
          </w:p>
        </w:tc>
        <w:tc>
          <w:tcPr>
            <w:tcW w:w="1562" w:type="dxa"/>
          </w:tcPr>
          <w:p w14:paraId="00F9F3F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30 881,24</w:t>
            </w:r>
          </w:p>
        </w:tc>
      </w:tr>
      <w:tr w:rsidR="006A31CF" w:rsidRPr="00197A87" w14:paraId="0657B899" w14:textId="77777777" w:rsidTr="00FC4FCA">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1620" w:type="dxa"/>
            <w:vMerge/>
          </w:tcPr>
          <w:p w14:paraId="0371791F"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33404768" w14:textId="77DA0758" w:rsidR="006A31CF" w:rsidRPr="00197A87" w:rsidRDefault="00B15E85"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River erosion</w:t>
            </w:r>
          </w:p>
        </w:tc>
        <w:tc>
          <w:tcPr>
            <w:tcW w:w="1299" w:type="dxa"/>
          </w:tcPr>
          <w:p w14:paraId="4400384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369" w:type="dxa"/>
          </w:tcPr>
          <w:p w14:paraId="577B2B8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1 545,66</w:t>
            </w:r>
          </w:p>
        </w:tc>
        <w:tc>
          <w:tcPr>
            <w:tcW w:w="1237" w:type="dxa"/>
          </w:tcPr>
          <w:p w14:paraId="2B40EF3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75252A4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2DD2D854"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562" w:type="dxa"/>
          </w:tcPr>
          <w:p w14:paraId="0CC1EAC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1 545,66</w:t>
            </w:r>
          </w:p>
        </w:tc>
      </w:tr>
      <w:tr w:rsidR="006A31CF" w:rsidRPr="00197A87" w14:paraId="112D195C" w14:textId="77777777" w:rsidTr="00FC4FCA">
        <w:trPr>
          <w:trHeight w:val="120"/>
        </w:trPr>
        <w:tc>
          <w:tcPr>
            <w:cnfStyle w:val="001000000000" w:firstRow="0" w:lastRow="0" w:firstColumn="1" w:lastColumn="0" w:oddVBand="0" w:evenVBand="0" w:oddHBand="0" w:evenHBand="0" w:firstRowFirstColumn="0" w:firstRowLastColumn="0" w:lastRowFirstColumn="0" w:lastRowLastColumn="0"/>
            <w:tcW w:w="1620" w:type="dxa"/>
            <w:vMerge/>
          </w:tcPr>
          <w:p w14:paraId="6E5167D2"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4408E3DE" w14:textId="0D6BD14C" w:rsidR="006A31CF" w:rsidRPr="00197A87" w:rsidRDefault="00B15E85"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Coastal erosion</w:t>
            </w:r>
          </w:p>
        </w:tc>
        <w:tc>
          <w:tcPr>
            <w:tcW w:w="1299" w:type="dxa"/>
          </w:tcPr>
          <w:p w14:paraId="241A89CD"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369" w:type="dxa"/>
          </w:tcPr>
          <w:p w14:paraId="2925424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1 594,74</w:t>
            </w:r>
          </w:p>
        </w:tc>
        <w:tc>
          <w:tcPr>
            <w:tcW w:w="1237" w:type="dxa"/>
          </w:tcPr>
          <w:p w14:paraId="156BAE1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5F01EF6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684A672F"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1 580,94</w:t>
            </w:r>
          </w:p>
        </w:tc>
        <w:tc>
          <w:tcPr>
            <w:tcW w:w="1562" w:type="dxa"/>
          </w:tcPr>
          <w:p w14:paraId="09656054"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3 175,68</w:t>
            </w:r>
          </w:p>
        </w:tc>
      </w:tr>
      <w:tr w:rsidR="006A31CF" w:rsidRPr="00197A87" w14:paraId="23E95429" w14:textId="77777777" w:rsidTr="00FC4FCA">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1620" w:type="dxa"/>
            <w:vMerge/>
          </w:tcPr>
          <w:p w14:paraId="0A32A3A9"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53BD3793" w14:textId="22973032" w:rsidR="006A31CF" w:rsidRPr="00197A87" w:rsidRDefault="00B15E85"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eastAsia="Times New Roman" w:cstheme="minorHAnsi"/>
                <w:color w:val="333333"/>
                <w:sz w:val="24"/>
                <w:szCs w:val="24"/>
                <w:lang w:val="az-Latn-AZ"/>
              </w:rPr>
              <w:t>Wind erosion</w:t>
            </w:r>
          </w:p>
        </w:tc>
        <w:tc>
          <w:tcPr>
            <w:tcW w:w="1299" w:type="dxa"/>
          </w:tcPr>
          <w:p w14:paraId="1D09F08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11 183,75</w:t>
            </w:r>
          </w:p>
        </w:tc>
        <w:tc>
          <w:tcPr>
            <w:tcW w:w="1369" w:type="dxa"/>
          </w:tcPr>
          <w:p w14:paraId="215E0526"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14 797,02</w:t>
            </w:r>
          </w:p>
        </w:tc>
        <w:tc>
          <w:tcPr>
            <w:tcW w:w="1237" w:type="dxa"/>
          </w:tcPr>
          <w:p w14:paraId="2EF857E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3 304,23</w:t>
            </w:r>
          </w:p>
        </w:tc>
        <w:tc>
          <w:tcPr>
            <w:tcW w:w="1237" w:type="dxa"/>
          </w:tcPr>
          <w:p w14:paraId="0851DFC4"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237" w:type="dxa"/>
          </w:tcPr>
          <w:p w14:paraId="48020C5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1 672,56</w:t>
            </w:r>
          </w:p>
        </w:tc>
        <w:tc>
          <w:tcPr>
            <w:tcW w:w="1562" w:type="dxa"/>
          </w:tcPr>
          <w:p w14:paraId="119F360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30 957,56</w:t>
            </w:r>
          </w:p>
        </w:tc>
      </w:tr>
      <w:tr w:rsidR="006A31CF" w:rsidRPr="00197A87" w14:paraId="5961DE9F" w14:textId="77777777" w:rsidTr="00FC4FCA">
        <w:trPr>
          <w:trHeight w:val="569"/>
        </w:trPr>
        <w:tc>
          <w:tcPr>
            <w:cnfStyle w:val="001000000000" w:firstRow="0" w:lastRow="0" w:firstColumn="1" w:lastColumn="0" w:oddVBand="0" w:evenVBand="0" w:oddHBand="0" w:evenHBand="0" w:firstRowFirstColumn="0" w:firstRowLastColumn="0" w:lastRowFirstColumn="0" w:lastRowLastColumn="0"/>
            <w:tcW w:w="1620" w:type="dxa"/>
            <w:vMerge w:val="restart"/>
          </w:tcPr>
          <w:p w14:paraId="494E6EA7" w14:textId="78D8D2AF" w:rsidR="006A31CF" w:rsidRPr="00197A87" w:rsidRDefault="009A50AC" w:rsidP="00651C74">
            <w:pPr>
              <w:spacing w:before="100" w:beforeAutospacing="1" w:afterAutospacing="1"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Pasture</w:t>
            </w:r>
          </w:p>
        </w:tc>
        <w:tc>
          <w:tcPr>
            <w:tcW w:w="1465" w:type="dxa"/>
          </w:tcPr>
          <w:p w14:paraId="60F7DAA0" w14:textId="49C50C0C" w:rsidR="006A31CF" w:rsidRPr="00197A87" w:rsidRDefault="00B15E85"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Landslide</w:t>
            </w:r>
          </w:p>
        </w:tc>
        <w:tc>
          <w:tcPr>
            <w:tcW w:w="1299" w:type="dxa"/>
          </w:tcPr>
          <w:p w14:paraId="1F8B23CA"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1 575,95</w:t>
            </w:r>
          </w:p>
        </w:tc>
        <w:tc>
          <w:tcPr>
            <w:tcW w:w="1369" w:type="dxa"/>
          </w:tcPr>
          <w:p w14:paraId="37E8B2E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3 101,54</w:t>
            </w:r>
          </w:p>
        </w:tc>
        <w:tc>
          <w:tcPr>
            <w:tcW w:w="1237" w:type="dxa"/>
          </w:tcPr>
          <w:p w14:paraId="7525374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198,90</w:t>
            </w:r>
          </w:p>
        </w:tc>
        <w:tc>
          <w:tcPr>
            <w:tcW w:w="1237" w:type="dxa"/>
          </w:tcPr>
          <w:p w14:paraId="2FC7022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1 919,12</w:t>
            </w:r>
          </w:p>
        </w:tc>
        <w:tc>
          <w:tcPr>
            <w:tcW w:w="1237" w:type="dxa"/>
          </w:tcPr>
          <w:p w14:paraId="00A9635D"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562" w:type="dxa"/>
          </w:tcPr>
          <w:p w14:paraId="7D55A32D"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6 795,50</w:t>
            </w:r>
          </w:p>
        </w:tc>
      </w:tr>
      <w:tr w:rsidR="006A31CF" w:rsidRPr="00197A87" w14:paraId="4B19C5FD" w14:textId="77777777" w:rsidTr="00FC4FCA">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1620" w:type="dxa"/>
            <w:vMerge/>
          </w:tcPr>
          <w:p w14:paraId="1AA66716"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7CCD6AFD" w14:textId="0DF9ACD4" w:rsidR="006A31CF" w:rsidRPr="00197A87" w:rsidRDefault="00B15E85"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Precipitation Surface flows</w:t>
            </w:r>
          </w:p>
        </w:tc>
        <w:tc>
          <w:tcPr>
            <w:tcW w:w="1299" w:type="dxa"/>
          </w:tcPr>
          <w:p w14:paraId="6F8E6E5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5 493,98</w:t>
            </w:r>
          </w:p>
        </w:tc>
        <w:tc>
          <w:tcPr>
            <w:tcW w:w="1369" w:type="dxa"/>
          </w:tcPr>
          <w:p w14:paraId="462CA26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5 110,80</w:t>
            </w:r>
          </w:p>
        </w:tc>
        <w:tc>
          <w:tcPr>
            <w:tcW w:w="1237" w:type="dxa"/>
          </w:tcPr>
          <w:p w14:paraId="395F214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11 323,97</w:t>
            </w:r>
          </w:p>
        </w:tc>
        <w:tc>
          <w:tcPr>
            <w:tcW w:w="1237" w:type="dxa"/>
          </w:tcPr>
          <w:p w14:paraId="118DB00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3 497,55</w:t>
            </w:r>
          </w:p>
        </w:tc>
        <w:tc>
          <w:tcPr>
            <w:tcW w:w="1237" w:type="dxa"/>
          </w:tcPr>
          <w:p w14:paraId="03A6348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1 729,20</w:t>
            </w:r>
          </w:p>
        </w:tc>
        <w:tc>
          <w:tcPr>
            <w:tcW w:w="1562" w:type="dxa"/>
          </w:tcPr>
          <w:p w14:paraId="1A3A569F"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27 155,51</w:t>
            </w:r>
          </w:p>
        </w:tc>
      </w:tr>
      <w:tr w:rsidR="006A31CF" w:rsidRPr="00197A87" w14:paraId="21323566" w14:textId="77777777" w:rsidTr="00FC4FCA">
        <w:trPr>
          <w:trHeight w:val="180"/>
        </w:trPr>
        <w:tc>
          <w:tcPr>
            <w:cnfStyle w:val="001000000000" w:firstRow="0" w:lastRow="0" w:firstColumn="1" w:lastColumn="0" w:oddVBand="0" w:evenVBand="0" w:oddHBand="0" w:evenHBand="0" w:firstRowFirstColumn="0" w:firstRowLastColumn="0" w:lastRowFirstColumn="0" w:lastRowLastColumn="0"/>
            <w:tcW w:w="1620" w:type="dxa"/>
            <w:vMerge/>
          </w:tcPr>
          <w:p w14:paraId="36CD458A"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7BF195AC" w14:textId="070D6BBA" w:rsidR="006A31CF" w:rsidRPr="00197A87" w:rsidRDefault="00B15E85"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River erosion</w:t>
            </w:r>
          </w:p>
        </w:tc>
        <w:tc>
          <w:tcPr>
            <w:tcW w:w="1299" w:type="dxa"/>
          </w:tcPr>
          <w:p w14:paraId="7E07DFD1"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198,90</w:t>
            </w:r>
          </w:p>
        </w:tc>
        <w:tc>
          <w:tcPr>
            <w:tcW w:w="1369" w:type="dxa"/>
          </w:tcPr>
          <w:p w14:paraId="0F224A5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237" w:type="dxa"/>
          </w:tcPr>
          <w:p w14:paraId="318AB75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1 549,08</w:t>
            </w:r>
          </w:p>
        </w:tc>
        <w:tc>
          <w:tcPr>
            <w:tcW w:w="1237" w:type="dxa"/>
          </w:tcPr>
          <w:p w14:paraId="31A91066"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1 599,58</w:t>
            </w:r>
          </w:p>
        </w:tc>
        <w:tc>
          <w:tcPr>
            <w:tcW w:w="1237" w:type="dxa"/>
          </w:tcPr>
          <w:p w14:paraId="3DE6F9F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562" w:type="dxa"/>
          </w:tcPr>
          <w:p w14:paraId="610F40B4"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3 347,56</w:t>
            </w:r>
          </w:p>
        </w:tc>
      </w:tr>
      <w:tr w:rsidR="006A31CF" w:rsidRPr="00197A87" w14:paraId="6149F945" w14:textId="77777777" w:rsidTr="00FC4FCA">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1620" w:type="dxa"/>
            <w:vMerge/>
          </w:tcPr>
          <w:p w14:paraId="1E375523" w14:textId="77777777" w:rsidR="006A31CF" w:rsidRPr="00197A87" w:rsidRDefault="006A31CF" w:rsidP="00651C74">
            <w:pPr>
              <w:spacing w:before="100" w:beforeAutospacing="1" w:afterAutospacing="1" w:line="276" w:lineRule="auto"/>
              <w:rPr>
                <w:rFonts w:eastAsia="Times New Roman" w:cstheme="minorHAnsi"/>
                <w:color w:val="333333"/>
                <w:sz w:val="24"/>
                <w:szCs w:val="24"/>
                <w:lang w:val="az-Latn-AZ"/>
              </w:rPr>
            </w:pPr>
          </w:p>
        </w:tc>
        <w:tc>
          <w:tcPr>
            <w:tcW w:w="1465" w:type="dxa"/>
          </w:tcPr>
          <w:p w14:paraId="4BC9D357" w14:textId="25E7E08A" w:rsidR="006A31CF" w:rsidRPr="00197A87" w:rsidRDefault="00B15E85"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Wind erosion</w:t>
            </w:r>
          </w:p>
        </w:tc>
        <w:tc>
          <w:tcPr>
            <w:tcW w:w="1299" w:type="dxa"/>
          </w:tcPr>
          <w:p w14:paraId="18BD903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1 705,91</w:t>
            </w:r>
          </w:p>
        </w:tc>
        <w:tc>
          <w:tcPr>
            <w:tcW w:w="1369" w:type="dxa"/>
          </w:tcPr>
          <w:p w14:paraId="3B525F2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3 321,45</w:t>
            </w:r>
          </w:p>
        </w:tc>
        <w:tc>
          <w:tcPr>
            <w:tcW w:w="1237" w:type="dxa"/>
          </w:tcPr>
          <w:p w14:paraId="621843F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57F41F7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4B66FB2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1562" w:type="dxa"/>
          </w:tcPr>
          <w:p w14:paraId="48BEF85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5 027,37</w:t>
            </w:r>
          </w:p>
        </w:tc>
      </w:tr>
      <w:tr w:rsidR="006A31CF" w:rsidRPr="00197A87" w14:paraId="5209A18D" w14:textId="77777777" w:rsidTr="00FC4FCA">
        <w:trPr>
          <w:trHeight w:val="90"/>
        </w:trPr>
        <w:tc>
          <w:tcPr>
            <w:cnfStyle w:val="001000000000" w:firstRow="0" w:lastRow="0" w:firstColumn="1" w:lastColumn="0" w:oddVBand="0" w:evenVBand="0" w:oddHBand="0" w:evenHBand="0" w:firstRowFirstColumn="0" w:firstRowLastColumn="0" w:lastRowFirstColumn="0" w:lastRowLastColumn="0"/>
            <w:tcW w:w="1620" w:type="dxa"/>
            <w:vMerge w:val="restart"/>
          </w:tcPr>
          <w:p w14:paraId="6DECB9D5" w14:textId="616F75CC" w:rsidR="006A31CF" w:rsidRPr="00197A87" w:rsidRDefault="009A50AC" w:rsidP="00651C74">
            <w:pPr>
              <w:spacing w:before="100" w:beforeAutospacing="1" w:afterAutospacing="1" w:line="276" w:lineRule="auto"/>
              <w:rPr>
                <w:rFonts w:eastAsia="Times New Roman" w:cstheme="minorHAnsi"/>
                <w:color w:val="333333"/>
                <w:sz w:val="24"/>
                <w:szCs w:val="24"/>
                <w:lang w:val="az-Latn-AZ"/>
              </w:rPr>
            </w:pPr>
            <w:r w:rsidRPr="00197A87">
              <w:rPr>
                <w:rFonts w:eastAsia="Times New Roman" w:cstheme="minorHAnsi"/>
                <w:color w:val="333333"/>
                <w:sz w:val="24"/>
                <w:szCs w:val="24"/>
                <w:lang w:val="az-Latn-AZ"/>
              </w:rPr>
              <w:t>Swamp</w:t>
            </w:r>
          </w:p>
        </w:tc>
        <w:tc>
          <w:tcPr>
            <w:tcW w:w="1465" w:type="dxa"/>
          </w:tcPr>
          <w:p w14:paraId="2DA2248E" w14:textId="6B1C8BD6" w:rsidR="006A31CF" w:rsidRPr="00197A87" w:rsidRDefault="00B15E85"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Precipitation Surface flows</w:t>
            </w:r>
          </w:p>
        </w:tc>
        <w:tc>
          <w:tcPr>
            <w:tcW w:w="1299" w:type="dxa"/>
          </w:tcPr>
          <w:p w14:paraId="40611EF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369" w:type="dxa"/>
          </w:tcPr>
          <w:p w14:paraId="68ED0F11"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237" w:type="dxa"/>
          </w:tcPr>
          <w:p w14:paraId="6967E141"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1 606,55</w:t>
            </w:r>
          </w:p>
        </w:tc>
        <w:tc>
          <w:tcPr>
            <w:tcW w:w="1237" w:type="dxa"/>
          </w:tcPr>
          <w:p w14:paraId="513971E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237" w:type="dxa"/>
          </w:tcPr>
          <w:p w14:paraId="23D364FD"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1562" w:type="dxa"/>
          </w:tcPr>
          <w:p w14:paraId="7FD60EF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1 606,55</w:t>
            </w:r>
          </w:p>
        </w:tc>
      </w:tr>
      <w:tr w:rsidR="006A31CF" w:rsidRPr="00197A87" w14:paraId="0BE397AC" w14:textId="77777777" w:rsidTr="00FC4FCA">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1620" w:type="dxa"/>
            <w:vMerge/>
          </w:tcPr>
          <w:p w14:paraId="56878D7D" w14:textId="77777777" w:rsidR="006A31CF" w:rsidRPr="00197A87" w:rsidRDefault="006A31CF" w:rsidP="00651C74">
            <w:pPr>
              <w:spacing w:before="100" w:beforeAutospacing="1" w:afterAutospacing="1" w:line="276" w:lineRule="auto"/>
              <w:jc w:val="both"/>
              <w:rPr>
                <w:rFonts w:eastAsia="Times New Roman" w:cstheme="minorHAnsi"/>
                <w:color w:val="333333"/>
                <w:sz w:val="24"/>
                <w:szCs w:val="24"/>
                <w:lang w:val="az-Latn-AZ"/>
              </w:rPr>
            </w:pPr>
          </w:p>
        </w:tc>
        <w:tc>
          <w:tcPr>
            <w:tcW w:w="1465" w:type="dxa"/>
          </w:tcPr>
          <w:p w14:paraId="294BEA80" w14:textId="265702FF" w:rsidR="006A31CF" w:rsidRPr="00197A87" w:rsidRDefault="00B15E85"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River erosion</w:t>
            </w:r>
          </w:p>
        </w:tc>
        <w:tc>
          <w:tcPr>
            <w:tcW w:w="1299" w:type="dxa"/>
          </w:tcPr>
          <w:p w14:paraId="606FEE2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1 527,81</w:t>
            </w:r>
          </w:p>
        </w:tc>
        <w:tc>
          <w:tcPr>
            <w:tcW w:w="1369" w:type="dxa"/>
          </w:tcPr>
          <w:p w14:paraId="4110ADE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199,48</w:t>
            </w:r>
          </w:p>
        </w:tc>
        <w:tc>
          <w:tcPr>
            <w:tcW w:w="1237" w:type="dxa"/>
          </w:tcPr>
          <w:p w14:paraId="37EC5F4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4 717,79</w:t>
            </w:r>
          </w:p>
        </w:tc>
        <w:tc>
          <w:tcPr>
            <w:tcW w:w="1237" w:type="dxa"/>
          </w:tcPr>
          <w:p w14:paraId="02109B1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6 401,76</w:t>
            </w:r>
          </w:p>
        </w:tc>
        <w:tc>
          <w:tcPr>
            <w:tcW w:w="1237" w:type="dxa"/>
          </w:tcPr>
          <w:p w14:paraId="52196DF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1 714,64</w:t>
            </w:r>
          </w:p>
        </w:tc>
        <w:tc>
          <w:tcPr>
            <w:tcW w:w="1562" w:type="dxa"/>
          </w:tcPr>
          <w:p w14:paraId="349D26B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14 561,49</w:t>
            </w:r>
          </w:p>
        </w:tc>
      </w:tr>
      <w:tr w:rsidR="006A31CF" w:rsidRPr="00197A87" w14:paraId="3E7D6E50" w14:textId="77777777" w:rsidTr="00FC4FCA">
        <w:trPr>
          <w:trHeight w:val="150"/>
        </w:trPr>
        <w:tc>
          <w:tcPr>
            <w:cnfStyle w:val="001000000000" w:firstRow="0" w:lastRow="0" w:firstColumn="1" w:lastColumn="0" w:oddVBand="0" w:evenVBand="0" w:oddHBand="0" w:evenHBand="0" w:firstRowFirstColumn="0" w:firstRowLastColumn="0" w:lastRowFirstColumn="0" w:lastRowLastColumn="0"/>
            <w:tcW w:w="1620" w:type="dxa"/>
            <w:vMerge/>
          </w:tcPr>
          <w:p w14:paraId="353E5CC1" w14:textId="77777777" w:rsidR="006A31CF" w:rsidRPr="00197A87" w:rsidRDefault="006A31CF" w:rsidP="00651C74">
            <w:pPr>
              <w:spacing w:before="100" w:beforeAutospacing="1" w:afterAutospacing="1" w:line="276" w:lineRule="auto"/>
              <w:jc w:val="both"/>
              <w:rPr>
                <w:rFonts w:eastAsia="Times New Roman" w:cstheme="minorHAnsi"/>
                <w:color w:val="333333"/>
                <w:sz w:val="24"/>
                <w:szCs w:val="24"/>
                <w:lang w:val="az-Latn-AZ"/>
              </w:rPr>
            </w:pPr>
          </w:p>
        </w:tc>
        <w:tc>
          <w:tcPr>
            <w:tcW w:w="1465" w:type="dxa"/>
          </w:tcPr>
          <w:p w14:paraId="34792597" w14:textId="30099154" w:rsidR="006A31CF" w:rsidRPr="00197A87" w:rsidRDefault="00B15E85"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Coastal erosion</w:t>
            </w:r>
          </w:p>
        </w:tc>
        <w:tc>
          <w:tcPr>
            <w:tcW w:w="1299" w:type="dxa"/>
          </w:tcPr>
          <w:p w14:paraId="26A3E4A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1 557,22</w:t>
            </w:r>
          </w:p>
        </w:tc>
        <w:tc>
          <w:tcPr>
            <w:tcW w:w="1369" w:type="dxa"/>
          </w:tcPr>
          <w:p w14:paraId="7887A97D"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3 201,63</w:t>
            </w:r>
          </w:p>
        </w:tc>
        <w:tc>
          <w:tcPr>
            <w:tcW w:w="1237" w:type="dxa"/>
          </w:tcPr>
          <w:p w14:paraId="077E23EA"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4 715,65</w:t>
            </w:r>
          </w:p>
        </w:tc>
        <w:tc>
          <w:tcPr>
            <w:tcW w:w="1237" w:type="dxa"/>
          </w:tcPr>
          <w:p w14:paraId="0D34731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4 744,73</w:t>
            </w:r>
          </w:p>
        </w:tc>
        <w:tc>
          <w:tcPr>
            <w:tcW w:w="1237" w:type="dxa"/>
          </w:tcPr>
          <w:p w14:paraId="3030243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1 606,47</w:t>
            </w:r>
          </w:p>
        </w:tc>
        <w:tc>
          <w:tcPr>
            <w:tcW w:w="1562" w:type="dxa"/>
          </w:tcPr>
          <w:p w14:paraId="41E9B97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15 825,69</w:t>
            </w:r>
          </w:p>
        </w:tc>
      </w:tr>
      <w:tr w:rsidR="006A31CF" w:rsidRPr="00197A87" w14:paraId="3998128D" w14:textId="77777777" w:rsidTr="00FC4FCA">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3085" w:type="dxa"/>
            <w:gridSpan w:val="2"/>
          </w:tcPr>
          <w:p w14:paraId="6CFDC99A" w14:textId="7C1E7F0C" w:rsidR="006A31CF" w:rsidRPr="00197A87" w:rsidRDefault="009A50AC" w:rsidP="00651C74">
            <w:pPr>
              <w:jc w:val="center"/>
              <w:rPr>
                <w:rFonts w:cstheme="minorHAnsi"/>
                <w:sz w:val="24"/>
                <w:szCs w:val="24"/>
              </w:rPr>
            </w:pPr>
            <w:r w:rsidRPr="00197A87">
              <w:rPr>
                <w:rFonts w:eastAsia="Times New Roman" w:cstheme="minorHAnsi"/>
                <w:b/>
                <w:color w:val="333333"/>
                <w:sz w:val="24"/>
                <w:szCs w:val="24"/>
                <w:lang w:val="az-Latn-AZ"/>
              </w:rPr>
              <w:t>Total</w:t>
            </w:r>
          </w:p>
        </w:tc>
        <w:tc>
          <w:tcPr>
            <w:tcW w:w="1299" w:type="dxa"/>
          </w:tcPr>
          <w:p w14:paraId="5F2C114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28 280,19</w:t>
            </w:r>
          </w:p>
        </w:tc>
        <w:tc>
          <w:tcPr>
            <w:tcW w:w="1369" w:type="dxa"/>
          </w:tcPr>
          <w:p w14:paraId="389FC63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50 606,93</w:t>
            </w:r>
          </w:p>
        </w:tc>
        <w:tc>
          <w:tcPr>
            <w:tcW w:w="1237" w:type="dxa"/>
          </w:tcPr>
          <w:p w14:paraId="6483AAE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42 318,80</w:t>
            </w:r>
          </w:p>
        </w:tc>
        <w:tc>
          <w:tcPr>
            <w:tcW w:w="1237" w:type="dxa"/>
          </w:tcPr>
          <w:p w14:paraId="2A4157D6"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21 475,03</w:t>
            </w:r>
          </w:p>
        </w:tc>
        <w:tc>
          <w:tcPr>
            <w:tcW w:w="1237" w:type="dxa"/>
          </w:tcPr>
          <w:p w14:paraId="27D36B6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18 392,53</w:t>
            </w:r>
          </w:p>
        </w:tc>
        <w:tc>
          <w:tcPr>
            <w:tcW w:w="1562" w:type="dxa"/>
          </w:tcPr>
          <w:p w14:paraId="74CB62B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161 073,48</w:t>
            </w:r>
          </w:p>
        </w:tc>
      </w:tr>
    </w:tbl>
    <w:p w14:paraId="14D6EDB1" w14:textId="62B7A540" w:rsidR="006A31CF" w:rsidRPr="00197A87" w:rsidRDefault="006A31CF" w:rsidP="00651C74">
      <w:pPr>
        <w:shd w:val="clear" w:color="auto" w:fill="FFFFFF"/>
        <w:spacing w:before="100" w:beforeAutospacing="1" w:after="0" w:afterAutospacing="1" w:line="276" w:lineRule="auto"/>
        <w:rPr>
          <w:rFonts w:cstheme="minorHAnsi"/>
          <w:sz w:val="24"/>
          <w:szCs w:val="24"/>
          <w:lang w:val="az-Latn-AZ"/>
        </w:rPr>
      </w:pPr>
    </w:p>
    <w:p w14:paraId="620F18A3" w14:textId="22C98FFB" w:rsidR="00987999" w:rsidRPr="00197A87" w:rsidRDefault="00987999" w:rsidP="00987999">
      <w:pPr>
        <w:shd w:val="clear" w:color="auto" w:fill="FFFFFF"/>
        <w:spacing w:before="100" w:beforeAutospacing="1" w:after="0" w:afterAutospacing="1" w:line="276" w:lineRule="auto"/>
        <w:jc w:val="both"/>
        <w:rPr>
          <w:rFonts w:cstheme="minorHAnsi"/>
          <w:sz w:val="24"/>
          <w:szCs w:val="24"/>
          <w:lang w:val="az-Latn-AZ"/>
        </w:rPr>
      </w:pPr>
      <w:r w:rsidRPr="00197A87">
        <w:rPr>
          <w:rFonts w:cstheme="minorHAnsi"/>
          <w:sz w:val="24"/>
          <w:szCs w:val="24"/>
          <w:lang w:val="az-Latn-AZ"/>
        </w:rPr>
        <w:t>Minimum erosion trend is observed in micro crops (1773.69 ha-1.1%) and forests (8868.69 ha-5.5%). However, 76111.43 ha of other lands and 42325.93 ha of pastures are prone to erosion, followed by 31993.73 ha of wetlands.</w:t>
      </w:r>
    </w:p>
    <w:p w14:paraId="2A5C8E27" w14:textId="41E92346" w:rsidR="006A31CF" w:rsidRPr="00197A87" w:rsidRDefault="00987999" w:rsidP="003E084F">
      <w:pPr>
        <w:pStyle w:val="Heading2"/>
      </w:pPr>
      <w:bookmarkStart w:id="310" w:name="_Toc135821610"/>
      <w:bookmarkStart w:id="311" w:name="_Toc135822078"/>
      <w:bookmarkStart w:id="312" w:name="_Toc162472157"/>
      <w:r w:rsidRPr="0048251A">
        <w:rPr>
          <w:rStyle w:val="Heading3Char"/>
        </w:rPr>
        <w:t>Tree-shrub-crop cover trends</w:t>
      </w:r>
      <w:bookmarkEnd w:id="310"/>
      <w:bookmarkEnd w:id="311"/>
      <w:bookmarkEnd w:id="312"/>
    </w:p>
    <w:p w14:paraId="4F2B603A" w14:textId="6D9EB29B" w:rsidR="00987999" w:rsidRPr="00197A87" w:rsidRDefault="00987999" w:rsidP="00987999">
      <w:pPr>
        <w:shd w:val="clear" w:color="auto" w:fill="FFFFFF"/>
        <w:spacing w:before="100" w:beforeAutospacing="1" w:after="0" w:afterAutospacing="1" w:line="276" w:lineRule="auto"/>
        <w:jc w:val="both"/>
        <w:rPr>
          <w:rFonts w:eastAsia="Times New Roman" w:cstheme="minorHAnsi"/>
          <w:color w:val="333333"/>
          <w:sz w:val="24"/>
          <w:szCs w:val="24"/>
          <w:lang w:val="az-Latn-AZ"/>
        </w:rPr>
      </w:pPr>
      <w:r w:rsidRPr="00197A87">
        <w:rPr>
          <w:rFonts w:eastAsia="Times New Roman" w:cstheme="minorHAnsi"/>
          <w:sz w:val="24"/>
          <w:szCs w:val="24"/>
          <w:lang w:val="az-Latn-AZ"/>
        </w:rPr>
        <w:t xml:space="preserve"> </w:t>
      </w:r>
      <w:r w:rsidRPr="00197A87">
        <w:rPr>
          <w:rFonts w:cstheme="minorHAnsi"/>
          <w:sz w:val="24"/>
          <w:szCs w:val="24"/>
          <w:lang w:val="az-Latn-AZ"/>
        </w:rPr>
        <w:t>Trees are present in 31.77% of the total area, which is equal to 2,751,167.46 hectares. In addition, bushes cover 1385010.59 ha (16%), and crops cover 3543326.32 ha (40.92%) in Azerbaijan.</w:t>
      </w:r>
    </w:p>
    <w:p w14:paraId="3BC63739" w14:textId="4E176F54" w:rsidR="006A31CF" w:rsidRPr="00197A87" w:rsidRDefault="006A31CF" w:rsidP="00651C74">
      <w:pPr>
        <w:shd w:val="clear" w:color="auto" w:fill="FFFFFF"/>
        <w:spacing w:before="100" w:beforeAutospacing="1" w:after="0" w:afterAutospacing="1" w:line="276" w:lineRule="auto"/>
        <w:ind w:firstLine="720"/>
        <w:jc w:val="both"/>
        <w:rPr>
          <w:rFonts w:eastAsia="Times New Roman" w:cstheme="minorHAnsi"/>
          <w:sz w:val="24"/>
          <w:szCs w:val="24"/>
          <w:lang w:val="az-Latn-AZ"/>
        </w:rPr>
      </w:pPr>
    </w:p>
    <w:p w14:paraId="0A957F28" w14:textId="2698239E" w:rsidR="00FC4FCA" w:rsidRDefault="00FC4FCA" w:rsidP="00722086">
      <w:pPr>
        <w:pStyle w:val="Caption"/>
      </w:pPr>
      <w:r>
        <w:t xml:space="preserve">Table 4. </w:t>
      </w:r>
      <w:r>
        <w:fldChar w:fldCharType="begin"/>
      </w:r>
      <w:r>
        <w:instrText xml:space="preserve"> SEQ Table_4. \* ARABIC </w:instrText>
      </w:r>
      <w:r>
        <w:fldChar w:fldCharType="separate"/>
      </w:r>
      <w:r w:rsidR="00416431">
        <w:rPr>
          <w:noProof/>
        </w:rPr>
        <w:t>4</w:t>
      </w:r>
      <w:r>
        <w:rPr>
          <w:noProof/>
        </w:rPr>
        <w:fldChar w:fldCharType="end"/>
      </w:r>
      <w:r w:rsidRPr="00FC4FCA">
        <w:rPr>
          <w:rFonts w:eastAsia="Times New Roman" w:cstheme="minorHAnsi"/>
          <w:szCs w:val="24"/>
          <w:lang w:val="az-Latn-AZ"/>
        </w:rPr>
        <w:t xml:space="preserve"> </w:t>
      </w:r>
      <w:r w:rsidRPr="00197A87">
        <w:rPr>
          <w:rFonts w:eastAsia="Times New Roman" w:cstheme="minorHAnsi"/>
          <w:szCs w:val="24"/>
          <w:lang w:val="az-Latn-AZ"/>
        </w:rPr>
        <w:t>Tree-shrub-crop cover trends</w:t>
      </w:r>
    </w:p>
    <w:tbl>
      <w:tblPr>
        <w:tblStyle w:val="PlainTable5"/>
        <w:tblW w:w="0" w:type="auto"/>
        <w:tblLook w:val="04A0" w:firstRow="1" w:lastRow="0" w:firstColumn="1" w:lastColumn="0" w:noHBand="0" w:noVBand="1"/>
      </w:tblPr>
      <w:tblGrid>
        <w:gridCol w:w="2245"/>
        <w:gridCol w:w="2254"/>
        <w:gridCol w:w="2273"/>
        <w:gridCol w:w="2254"/>
      </w:tblGrid>
      <w:tr w:rsidR="006A31CF" w:rsidRPr="00197A87" w14:paraId="18B173AE" w14:textId="77777777" w:rsidTr="00FC4FC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45" w:type="dxa"/>
            <w:vMerge w:val="restart"/>
          </w:tcPr>
          <w:p w14:paraId="6D8DE8EF" w14:textId="77777777" w:rsidR="006A31CF" w:rsidRPr="00197A87" w:rsidRDefault="006A31CF" w:rsidP="00651C74">
            <w:pPr>
              <w:spacing w:before="100" w:beforeAutospacing="1" w:afterAutospacing="1" w:line="276" w:lineRule="auto"/>
              <w:jc w:val="center"/>
              <w:rPr>
                <w:rFonts w:eastAsia="Times New Roman" w:cstheme="minorHAnsi"/>
                <w:sz w:val="24"/>
                <w:szCs w:val="24"/>
                <w:lang w:val="az-Latn-AZ"/>
              </w:rPr>
            </w:pPr>
            <w:r w:rsidRPr="00197A87">
              <w:rPr>
                <w:rFonts w:eastAsia="Times New Roman" w:cstheme="minorHAnsi"/>
                <w:sz w:val="24"/>
                <w:szCs w:val="24"/>
                <w:lang w:val="az-Latn-AZ"/>
              </w:rPr>
              <w:t>%</w:t>
            </w:r>
          </w:p>
        </w:tc>
        <w:tc>
          <w:tcPr>
            <w:tcW w:w="6781" w:type="dxa"/>
            <w:gridSpan w:val="3"/>
          </w:tcPr>
          <w:p w14:paraId="782E0637" w14:textId="77777777" w:rsidR="006A31CF" w:rsidRPr="00197A87" w:rsidRDefault="006A31CF"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Sahə, ha</w:t>
            </w:r>
          </w:p>
        </w:tc>
      </w:tr>
      <w:tr w:rsidR="006A31CF" w:rsidRPr="00197A87" w14:paraId="4A977A66"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vMerge/>
          </w:tcPr>
          <w:p w14:paraId="6AAF8BE3" w14:textId="77777777" w:rsidR="006A31CF" w:rsidRPr="00197A87" w:rsidRDefault="006A31CF" w:rsidP="00651C74">
            <w:pPr>
              <w:spacing w:before="100" w:beforeAutospacing="1" w:afterAutospacing="1" w:line="276" w:lineRule="auto"/>
              <w:jc w:val="center"/>
              <w:rPr>
                <w:rFonts w:eastAsia="Times New Roman" w:cstheme="minorHAnsi"/>
                <w:sz w:val="24"/>
                <w:szCs w:val="24"/>
                <w:lang w:val="az-Latn-AZ"/>
              </w:rPr>
            </w:pPr>
          </w:p>
        </w:tc>
        <w:tc>
          <w:tcPr>
            <w:tcW w:w="2254" w:type="dxa"/>
          </w:tcPr>
          <w:p w14:paraId="6B966DB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Ağac örtüyü</w:t>
            </w:r>
          </w:p>
        </w:tc>
        <w:tc>
          <w:tcPr>
            <w:tcW w:w="2273" w:type="dxa"/>
          </w:tcPr>
          <w:p w14:paraId="04FBCEB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Kol örtüyü</w:t>
            </w:r>
          </w:p>
        </w:tc>
        <w:tc>
          <w:tcPr>
            <w:tcW w:w="2254" w:type="dxa"/>
          </w:tcPr>
          <w:p w14:paraId="4B34FB3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Bitki örtüyü</w:t>
            </w:r>
          </w:p>
        </w:tc>
      </w:tr>
      <w:tr w:rsidR="006A31CF" w:rsidRPr="00197A87" w14:paraId="2B00985C" w14:textId="77777777" w:rsidTr="00FC4FCA">
        <w:tc>
          <w:tcPr>
            <w:cnfStyle w:val="001000000000" w:firstRow="0" w:lastRow="0" w:firstColumn="1" w:lastColumn="0" w:oddVBand="0" w:evenVBand="0" w:oddHBand="0" w:evenHBand="0" w:firstRowFirstColumn="0" w:firstRowLastColumn="0" w:lastRowFirstColumn="0" w:lastRowLastColumn="0"/>
            <w:tcW w:w="2245" w:type="dxa"/>
          </w:tcPr>
          <w:p w14:paraId="303F8514"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0</w:t>
            </w:r>
          </w:p>
        </w:tc>
        <w:tc>
          <w:tcPr>
            <w:tcW w:w="2254" w:type="dxa"/>
          </w:tcPr>
          <w:p w14:paraId="0FE12AE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5 868 648,49</w:t>
            </w:r>
          </w:p>
        </w:tc>
        <w:tc>
          <w:tcPr>
            <w:tcW w:w="2273" w:type="dxa"/>
          </w:tcPr>
          <w:p w14:paraId="4C38BE0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7 234 805,36</w:t>
            </w:r>
          </w:p>
        </w:tc>
        <w:tc>
          <w:tcPr>
            <w:tcW w:w="2254" w:type="dxa"/>
          </w:tcPr>
          <w:p w14:paraId="37E017D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5 078 053,67</w:t>
            </w:r>
          </w:p>
        </w:tc>
      </w:tr>
      <w:tr w:rsidR="006A31CF" w:rsidRPr="00197A87" w14:paraId="5A8DF2A5"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50E1CCCD"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2</w:t>
            </w:r>
          </w:p>
        </w:tc>
        <w:tc>
          <w:tcPr>
            <w:tcW w:w="2254" w:type="dxa"/>
          </w:tcPr>
          <w:p w14:paraId="017AA3F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256 968,79</w:t>
            </w:r>
          </w:p>
        </w:tc>
        <w:tc>
          <w:tcPr>
            <w:tcW w:w="2273" w:type="dxa"/>
          </w:tcPr>
          <w:p w14:paraId="58F1569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86 454,80</w:t>
            </w:r>
          </w:p>
        </w:tc>
        <w:tc>
          <w:tcPr>
            <w:tcW w:w="2254" w:type="dxa"/>
          </w:tcPr>
          <w:p w14:paraId="3D9364C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19 887,43</w:t>
            </w:r>
          </w:p>
        </w:tc>
      </w:tr>
      <w:tr w:rsidR="006A31CF" w:rsidRPr="00197A87" w14:paraId="4C200165" w14:textId="77777777" w:rsidTr="00FC4FCA">
        <w:tc>
          <w:tcPr>
            <w:cnfStyle w:val="001000000000" w:firstRow="0" w:lastRow="0" w:firstColumn="1" w:lastColumn="0" w:oddVBand="0" w:evenVBand="0" w:oddHBand="0" w:evenHBand="0" w:firstRowFirstColumn="0" w:firstRowLastColumn="0" w:lastRowFirstColumn="0" w:lastRowLastColumn="0"/>
            <w:tcW w:w="2245" w:type="dxa"/>
          </w:tcPr>
          <w:p w14:paraId="12A2814E"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4</w:t>
            </w:r>
          </w:p>
        </w:tc>
        <w:tc>
          <w:tcPr>
            <w:tcW w:w="2254" w:type="dxa"/>
          </w:tcPr>
          <w:p w14:paraId="7F474D3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206 636,59</w:t>
            </w:r>
          </w:p>
        </w:tc>
        <w:tc>
          <w:tcPr>
            <w:tcW w:w="2273" w:type="dxa"/>
          </w:tcPr>
          <w:p w14:paraId="6D6B67C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130 702,87</w:t>
            </w:r>
          </w:p>
        </w:tc>
        <w:tc>
          <w:tcPr>
            <w:tcW w:w="2254" w:type="dxa"/>
          </w:tcPr>
          <w:p w14:paraId="4C78AA0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21 405,87</w:t>
            </w:r>
          </w:p>
        </w:tc>
      </w:tr>
      <w:tr w:rsidR="006A31CF" w:rsidRPr="00197A87" w14:paraId="68EFC4E1"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02E26FA3"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6</w:t>
            </w:r>
          </w:p>
        </w:tc>
        <w:tc>
          <w:tcPr>
            <w:tcW w:w="2254" w:type="dxa"/>
          </w:tcPr>
          <w:p w14:paraId="43E181E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116 477,33</w:t>
            </w:r>
          </w:p>
        </w:tc>
        <w:tc>
          <w:tcPr>
            <w:tcW w:w="2273" w:type="dxa"/>
          </w:tcPr>
          <w:p w14:paraId="3D42466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122 813,61</w:t>
            </w:r>
          </w:p>
        </w:tc>
        <w:tc>
          <w:tcPr>
            <w:tcW w:w="2254" w:type="dxa"/>
          </w:tcPr>
          <w:p w14:paraId="3293BE1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40 611,59</w:t>
            </w:r>
          </w:p>
        </w:tc>
      </w:tr>
      <w:tr w:rsidR="006A31CF" w:rsidRPr="00197A87" w14:paraId="2ECFDBD3" w14:textId="77777777" w:rsidTr="00FC4FCA">
        <w:tc>
          <w:tcPr>
            <w:cnfStyle w:val="001000000000" w:firstRow="0" w:lastRow="0" w:firstColumn="1" w:lastColumn="0" w:oddVBand="0" w:evenVBand="0" w:oddHBand="0" w:evenHBand="0" w:firstRowFirstColumn="0" w:firstRowLastColumn="0" w:lastRowFirstColumn="0" w:lastRowLastColumn="0"/>
            <w:tcW w:w="2245" w:type="dxa"/>
          </w:tcPr>
          <w:p w14:paraId="5160CDBE"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8</w:t>
            </w:r>
          </w:p>
        </w:tc>
        <w:tc>
          <w:tcPr>
            <w:tcW w:w="2254" w:type="dxa"/>
          </w:tcPr>
          <w:p w14:paraId="09C1E258"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155 695,34</w:t>
            </w:r>
          </w:p>
        </w:tc>
        <w:tc>
          <w:tcPr>
            <w:tcW w:w="2273" w:type="dxa"/>
          </w:tcPr>
          <w:p w14:paraId="6E150828"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257 903,47</w:t>
            </w:r>
          </w:p>
        </w:tc>
        <w:tc>
          <w:tcPr>
            <w:tcW w:w="2254" w:type="dxa"/>
          </w:tcPr>
          <w:p w14:paraId="37E6DD98"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33 897,30</w:t>
            </w:r>
          </w:p>
        </w:tc>
      </w:tr>
      <w:tr w:rsidR="006A31CF" w:rsidRPr="00197A87" w14:paraId="7B4D6A8E"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7730EBB1"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10- 19</w:t>
            </w:r>
          </w:p>
        </w:tc>
        <w:tc>
          <w:tcPr>
            <w:tcW w:w="2254" w:type="dxa"/>
          </w:tcPr>
          <w:p w14:paraId="2ACECE6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351 459,12</w:t>
            </w:r>
          </w:p>
        </w:tc>
        <w:tc>
          <w:tcPr>
            <w:tcW w:w="2273" w:type="dxa"/>
          </w:tcPr>
          <w:p w14:paraId="5AD1FF7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273 845,34</w:t>
            </w:r>
          </w:p>
        </w:tc>
        <w:tc>
          <w:tcPr>
            <w:tcW w:w="2254" w:type="dxa"/>
          </w:tcPr>
          <w:p w14:paraId="454175B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100 025,31</w:t>
            </w:r>
          </w:p>
        </w:tc>
      </w:tr>
      <w:tr w:rsidR="006A31CF" w:rsidRPr="00197A87" w14:paraId="4FF225BF" w14:textId="77777777" w:rsidTr="00FC4FCA">
        <w:tc>
          <w:tcPr>
            <w:cnfStyle w:val="001000000000" w:firstRow="0" w:lastRow="0" w:firstColumn="1" w:lastColumn="0" w:oddVBand="0" w:evenVBand="0" w:oddHBand="0" w:evenHBand="0" w:firstRowFirstColumn="0" w:firstRowLastColumn="0" w:lastRowFirstColumn="0" w:lastRowLastColumn="0"/>
            <w:tcW w:w="2245" w:type="dxa"/>
          </w:tcPr>
          <w:p w14:paraId="63FDC691"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20- 29</w:t>
            </w:r>
          </w:p>
        </w:tc>
        <w:tc>
          <w:tcPr>
            <w:tcW w:w="2254" w:type="dxa"/>
          </w:tcPr>
          <w:p w14:paraId="19B7819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159 659,11</w:t>
            </w:r>
          </w:p>
        </w:tc>
        <w:tc>
          <w:tcPr>
            <w:tcW w:w="2273" w:type="dxa"/>
          </w:tcPr>
          <w:p w14:paraId="2FF4552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134 131,59</w:t>
            </w:r>
          </w:p>
        </w:tc>
        <w:tc>
          <w:tcPr>
            <w:tcW w:w="2254" w:type="dxa"/>
          </w:tcPr>
          <w:p w14:paraId="4B7483D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67 171,48</w:t>
            </w:r>
          </w:p>
        </w:tc>
      </w:tr>
      <w:tr w:rsidR="006A31CF" w:rsidRPr="00197A87" w14:paraId="281C73DF"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179EE00A"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30- 39</w:t>
            </w:r>
          </w:p>
        </w:tc>
        <w:tc>
          <w:tcPr>
            <w:tcW w:w="2254" w:type="dxa"/>
          </w:tcPr>
          <w:p w14:paraId="4505965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131 185,95</w:t>
            </w:r>
          </w:p>
        </w:tc>
        <w:tc>
          <w:tcPr>
            <w:tcW w:w="2273" w:type="dxa"/>
          </w:tcPr>
          <w:p w14:paraId="02650549"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85 624,24</w:t>
            </w:r>
          </w:p>
        </w:tc>
        <w:tc>
          <w:tcPr>
            <w:tcW w:w="2254" w:type="dxa"/>
          </w:tcPr>
          <w:p w14:paraId="7888832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70 170,22</w:t>
            </w:r>
          </w:p>
        </w:tc>
      </w:tr>
      <w:tr w:rsidR="006A31CF" w:rsidRPr="00197A87" w14:paraId="1DE4C8A0" w14:textId="77777777" w:rsidTr="00FC4FCA">
        <w:tc>
          <w:tcPr>
            <w:cnfStyle w:val="001000000000" w:firstRow="0" w:lastRow="0" w:firstColumn="1" w:lastColumn="0" w:oddVBand="0" w:evenVBand="0" w:oddHBand="0" w:evenHBand="0" w:firstRowFirstColumn="0" w:firstRowLastColumn="0" w:lastRowFirstColumn="0" w:lastRowLastColumn="0"/>
            <w:tcW w:w="2245" w:type="dxa"/>
          </w:tcPr>
          <w:p w14:paraId="6695F06D"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40- 49</w:t>
            </w:r>
          </w:p>
        </w:tc>
        <w:tc>
          <w:tcPr>
            <w:tcW w:w="2254" w:type="dxa"/>
          </w:tcPr>
          <w:p w14:paraId="21356B3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98 946,56</w:t>
            </w:r>
          </w:p>
        </w:tc>
        <w:tc>
          <w:tcPr>
            <w:tcW w:w="2273" w:type="dxa"/>
          </w:tcPr>
          <w:p w14:paraId="195E690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63 773,83</w:t>
            </w:r>
          </w:p>
        </w:tc>
        <w:tc>
          <w:tcPr>
            <w:tcW w:w="2254" w:type="dxa"/>
          </w:tcPr>
          <w:p w14:paraId="55F11CA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67 309,88</w:t>
            </w:r>
          </w:p>
        </w:tc>
      </w:tr>
      <w:tr w:rsidR="006A31CF" w:rsidRPr="00197A87" w14:paraId="7651B903"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6CF15E11"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50- 59</w:t>
            </w:r>
          </w:p>
        </w:tc>
        <w:tc>
          <w:tcPr>
            <w:tcW w:w="2254" w:type="dxa"/>
          </w:tcPr>
          <w:p w14:paraId="02B2980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83 441,13</w:t>
            </w:r>
          </w:p>
        </w:tc>
        <w:tc>
          <w:tcPr>
            <w:tcW w:w="2273" w:type="dxa"/>
          </w:tcPr>
          <w:p w14:paraId="187E328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36 686</w:t>
            </w:r>
            <w:r w:rsidRPr="00197A87">
              <w:rPr>
                <w:rFonts w:cstheme="minorHAnsi"/>
                <w:sz w:val="24"/>
                <w:szCs w:val="24"/>
                <w:lang w:val="az-Latn-AZ"/>
              </w:rPr>
              <w:t>,</w:t>
            </w:r>
            <w:r w:rsidRPr="00197A87">
              <w:rPr>
                <w:rFonts w:cstheme="minorHAnsi"/>
                <w:sz w:val="24"/>
                <w:szCs w:val="24"/>
              </w:rPr>
              <w:t>80</w:t>
            </w:r>
          </w:p>
        </w:tc>
        <w:tc>
          <w:tcPr>
            <w:tcW w:w="2254" w:type="dxa"/>
          </w:tcPr>
          <w:p w14:paraId="3C647E6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68 448,17</w:t>
            </w:r>
          </w:p>
        </w:tc>
      </w:tr>
      <w:tr w:rsidR="006A31CF" w:rsidRPr="00197A87" w14:paraId="4AEA0BFF" w14:textId="77777777" w:rsidTr="00FC4FCA">
        <w:tc>
          <w:tcPr>
            <w:cnfStyle w:val="001000000000" w:firstRow="0" w:lastRow="0" w:firstColumn="1" w:lastColumn="0" w:oddVBand="0" w:evenVBand="0" w:oddHBand="0" w:evenHBand="0" w:firstRowFirstColumn="0" w:firstRowLastColumn="0" w:lastRowFirstColumn="0" w:lastRowLastColumn="0"/>
            <w:tcW w:w="2245" w:type="dxa"/>
          </w:tcPr>
          <w:p w14:paraId="38339D81"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60- 69</w:t>
            </w:r>
          </w:p>
        </w:tc>
        <w:tc>
          <w:tcPr>
            <w:tcW w:w="2254" w:type="dxa"/>
          </w:tcPr>
          <w:p w14:paraId="2F2E299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68 090,90</w:t>
            </w:r>
          </w:p>
        </w:tc>
        <w:tc>
          <w:tcPr>
            <w:tcW w:w="2273" w:type="dxa"/>
          </w:tcPr>
          <w:p w14:paraId="18FF5E61"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41 004.75</w:t>
            </w:r>
          </w:p>
        </w:tc>
        <w:tc>
          <w:tcPr>
            <w:tcW w:w="2254" w:type="dxa"/>
          </w:tcPr>
          <w:p w14:paraId="17D469C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95 631,92</w:t>
            </w:r>
          </w:p>
        </w:tc>
      </w:tr>
      <w:tr w:rsidR="006A31CF" w:rsidRPr="00197A87" w14:paraId="5E76EAA2"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0FDB0B48"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70- 79</w:t>
            </w:r>
          </w:p>
        </w:tc>
        <w:tc>
          <w:tcPr>
            <w:tcW w:w="2254" w:type="dxa"/>
          </w:tcPr>
          <w:p w14:paraId="614C943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103 365,64</w:t>
            </w:r>
          </w:p>
        </w:tc>
        <w:tc>
          <w:tcPr>
            <w:tcW w:w="2273" w:type="dxa"/>
          </w:tcPr>
          <w:p w14:paraId="51DF9BC9"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29,764,08</w:t>
            </w:r>
          </w:p>
        </w:tc>
        <w:tc>
          <w:tcPr>
            <w:tcW w:w="2254" w:type="dxa"/>
          </w:tcPr>
          <w:p w14:paraId="0A684DA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180 066,62</w:t>
            </w:r>
          </w:p>
        </w:tc>
      </w:tr>
      <w:tr w:rsidR="006A31CF" w:rsidRPr="00197A87" w14:paraId="14EE98A0" w14:textId="77777777" w:rsidTr="00FC4FCA">
        <w:tc>
          <w:tcPr>
            <w:cnfStyle w:val="001000000000" w:firstRow="0" w:lastRow="0" w:firstColumn="1" w:lastColumn="0" w:oddVBand="0" w:evenVBand="0" w:oddHBand="0" w:evenHBand="0" w:firstRowFirstColumn="0" w:firstRowLastColumn="0" w:lastRowFirstColumn="0" w:lastRowLastColumn="0"/>
            <w:tcW w:w="2245" w:type="dxa"/>
          </w:tcPr>
          <w:p w14:paraId="13143E31"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80- 89</w:t>
            </w:r>
          </w:p>
        </w:tc>
        <w:tc>
          <w:tcPr>
            <w:tcW w:w="2254" w:type="dxa"/>
          </w:tcPr>
          <w:p w14:paraId="0AA2A28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102 593,65</w:t>
            </w:r>
          </w:p>
        </w:tc>
        <w:tc>
          <w:tcPr>
            <w:tcW w:w="2273" w:type="dxa"/>
          </w:tcPr>
          <w:p w14:paraId="1C4144B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42 935,72</w:t>
            </w:r>
          </w:p>
        </w:tc>
        <w:tc>
          <w:tcPr>
            <w:tcW w:w="2254" w:type="dxa"/>
          </w:tcPr>
          <w:p w14:paraId="0EF62B7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361 445,84</w:t>
            </w:r>
          </w:p>
        </w:tc>
      </w:tr>
      <w:tr w:rsidR="006A31CF" w:rsidRPr="00197A87" w14:paraId="47017FBA"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2061F989"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90- 100</w:t>
            </w:r>
          </w:p>
        </w:tc>
        <w:tc>
          <w:tcPr>
            <w:tcW w:w="2254" w:type="dxa"/>
          </w:tcPr>
          <w:p w14:paraId="69AEB43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916 647,34</w:t>
            </w:r>
          </w:p>
        </w:tc>
        <w:tc>
          <w:tcPr>
            <w:tcW w:w="2273" w:type="dxa"/>
          </w:tcPr>
          <w:p w14:paraId="6E448BB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79 369,49</w:t>
            </w:r>
          </w:p>
        </w:tc>
        <w:tc>
          <w:tcPr>
            <w:tcW w:w="2254" w:type="dxa"/>
          </w:tcPr>
          <w:p w14:paraId="56B05D8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2 415 690,64</w:t>
            </w:r>
          </w:p>
        </w:tc>
      </w:tr>
      <w:tr w:rsidR="006A31CF" w:rsidRPr="00197A87" w14:paraId="4C8BDD25" w14:textId="77777777" w:rsidTr="00FC4FCA">
        <w:tc>
          <w:tcPr>
            <w:cnfStyle w:val="001000000000" w:firstRow="0" w:lastRow="0" w:firstColumn="1" w:lastColumn="0" w:oddVBand="0" w:evenVBand="0" w:oddHBand="0" w:evenHBand="0" w:firstRowFirstColumn="0" w:firstRowLastColumn="0" w:lastRowFirstColumn="0" w:lastRowLastColumn="0"/>
            <w:tcW w:w="2245" w:type="dxa"/>
          </w:tcPr>
          <w:p w14:paraId="1F8DE16F" w14:textId="77777777" w:rsidR="006A31CF" w:rsidRPr="00197A87" w:rsidRDefault="006A31CF" w:rsidP="00651C74">
            <w:pPr>
              <w:spacing w:before="100" w:beforeAutospacing="1"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CƏMİ</w:t>
            </w:r>
          </w:p>
        </w:tc>
        <w:tc>
          <w:tcPr>
            <w:tcW w:w="2254" w:type="dxa"/>
          </w:tcPr>
          <w:p w14:paraId="210E112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8 619 815,95</w:t>
            </w:r>
          </w:p>
        </w:tc>
        <w:tc>
          <w:tcPr>
            <w:tcW w:w="2273" w:type="dxa"/>
          </w:tcPr>
          <w:p w14:paraId="33B4D6F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8 619 815,95</w:t>
            </w:r>
          </w:p>
        </w:tc>
        <w:tc>
          <w:tcPr>
            <w:tcW w:w="2254" w:type="dxa"/>
          </w:tcPr>
          <w:p w14:paraId="3BA88F3D"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cstheme="minorHAnsi"/>
                <w:sz w:val="24"/>
                <w:szCs w:val="24"/>
              </w:rPr>
              <w:t>8 619 815,95</w:t>
            </w:r>
          </w:p>
        </w:tc>
      </w:tr>
    </w:tbl>
    <w:p w14:paraId="2CAFA0F2" w14:textId="77777777" w:rsidR="006A31CF" w:rsidRPr="00197A87" w:rsidRDefault="006A31CF" w:rsidP="00651C74">
      <w:pPr>
        <w:shd w:val="clear" w:color="auto" w:fill="FFFFFF"/>
        <w:spacing w:before="100" w:beforeAutospacing="1" w:after="0" w:afterAutospacing="1" w:line="276" w:lineRule="auto"/>
        <w:jc w:val="both"/>
        <w:rPr>
          <w:rFonts w:eastAsia="Times New Roman" w:cstheme="minorHAnsi"/>
          <w:sz w:val="24"/>
          <w:szCs w:val="24"/>
          <w:lang w:val="az-Latn-AZ"/>
        </w:rPr>
      </w:pPr>
    </w:p>
    <w:p w14:paraId="40B85491" w14:textId="77777777" w:rsidR="0048251A" w:rsidRDefault="00987999" w:rsidP="002D0560">
      <w:pPr>
        <w:pStyle w:val="Heading3"/>
      </w:pPr>
      <w:bookmarkStart w:id="313" w:name="_Toc162472158"/>
      <w:r w:rsidRPr="0048251A">
        <w:t>Distribution of tree cover</w:t>
      </w:r>
      <w:bookmarkEnd w:id="313"/>
    </w:p>
    <w:p w14:paraId="686337F3" w14:textId="77777777" w:rsidR="0048251A" w:rsidRDefault="0048251A" w:rsidP="0048251A">
      <w:pPr>
        <w:pStyle w:val="Quote"/>
        <w:rPr>
          <w:i w:val="0"/>
          <w:iCs/>
        </w:rPr>
      </w:pPr>
    </w:p>
    <w:p w14:paraId="42E7BB86" w14:textId="0FF295A3" w:rsidR="0064658D" w:rsidRPr="0048251A" w:rsidRDefault="00987999" w:rsidP="0048251A">
      <w:pPr>
        <w:pStyle w:val="Quote"/>
        <w:rPr>
          <w:rFonts w:cstheme="majorBidi"/>
          <w:b/>
          <w:bCs/>
          <w:i w:val="0"/>
          <w:iCs/>
          <w:sz w:val="40"/>
          <w:szCs w:val="40"/>
          <w:lang w:val="en-US"/>
        </w:rPr>
      </w:pPr>
      <w:r w:rsidRPr="0026376C">
        <w:rPr>
          <w:i w:val="0"/>
          <w:iCs/>
          <w:lang w:val="en-US"/>
        </w:rPr>
        <w:t xml:space="preserve">Trees can be found in different land use types such as farmlands, grasslands, wetlands, </w:t>
      </w:r>
      <w:proofErr w:type="gramStart"/>
      <w:r w:rsidRPr="0026376C">
        <w:rPr>
          <w:i w:val="0"/>
          <w:iCs/>
          <w:lang w:val="en-US"/>
        </w:rPr>
        <w:t>settlements</w:t>
      </w:r>
      <w:proofErr w:type="gramEnd"/>
      <w:r w:rsidRPr="0026376C">
        <w:rPr>
          <w:i w:val="0"/>
          <w:iCs/>
          <w:lang w:val="en-US"/>
        </w:rPr>
        <w:t xml:space="preserve"> and other lands. The table below presents tree cover in different land use </w:t>
      </w:r>
      <w:proofErr w:type="gramStart"/>
      <w:r w:rsidRPr="0026376C">
        <w:rPr>
          <w:i w:val="0"/>
          <w:iCs/>
          <w:lang w:val="en-US"/>
        </w:rPr>
        <w:t>types</w:t>
      </w:r>
      <w:proofErr w:type="gramEnd"/>
    </w:p>
    <w:p w14:paraId="7C40BF6A" w14:textId="77777777" w:rsidR="0064658D" w:rsidRPr="0026376C" w:rsidRDefault="0064658D" w:rsidP="0048251A">
      <w:pPr>
        <w:pStyle w:val="Quote"/>
        <w:rPr>
          <w:i w:val="0"/>
          <w:iCs/>
          <w:lang w:val="en-US"/>
        </w:rPr>
      </w:pPr>
    </w:p>
    <w:p w14:paraId="25D2A851" w14:textId="72BA4737" w:rsidR="006A31CF" w:rsidRPr="00197A87" w:rsidRDefault="006A31CF" w:rsidP="00722086">
      <w:pPr>
        <w:pStyle w:val="Caption"/>
      </w:pPr>
    </w:p>
    <w:p w14:paraId="55FA14E0" w14:textId="6D099D2B" w:rsidR="00FC4FCA" w:rsidRDefault="00FC4FCA" w:rsidP="00722086">
      <w:pPr>
        <w:pStyle w:val="Caption"/>
      </w:pPr>
      <w:r>
        <w:t xml:space="preserve">Table 4. </w:t>
      </w:r>
      <w:r>
        <w:fldChar w:fldCharType="begin"/>
      </w:r>
      <w:r>
        <w:instrText xml:space="preserve"> SEQ Table_4. \* ARABIC </w:instrText>
      </w:r>
      <w:r>
        <w:fldChar w:fldCharType="separate"/>
      </w:r>
      <w:r w:rsidR="00416431">
        <w:rPr>
          <w:noProof/>
        </w:rPr>
        <w:t>5</w:t>
      </w:r>
      <w:r>
        <w:rPr>
          <w:noProof/>
        </w:rPr>
        <w:fldChar w:fldCharType="end"/>
      </w:r>
      <w:r w:rsidRPr="00FC4FCA">
        <w:t xml:space="preserve"> </w:t>
      </w:r>
      <w:r w:rsidRPr="00197A87">
        <w:t>Area with tree cover by land use class (ha)</w:t>
      </w:r>
    </w:p>
    <w:tbl>
      <w:tblPr>
        <w:tblStyle w:val="PlainTable5"/>
        <w:tblW w:w="10037" w:type="dxa"/>
        <w:tblLook w:val="04A0" w:firstRow="1" w:lastRow="0" w:firstColumn="1" w:lastColumn="0" w:noHBand="0" w:noVBand="1"/>
      </w:tblPr>
      <w:tblGrid>
        <w:gridCol w:w="874"/>
        <w:gridCol w:w="1394"/>
        <w:gridCol w:w="1378"/>
        <w:gridCol w:w="1106"/>
        <w:gridCol w:w="1383"/>
        <w:gridCol w:w="1204"/>
        <w:gridCol w:w="1265"/>
        <w:gridCol w:w="1433"/>
      </w:tblGrid>
      <w:tr w:rsidR="00387674" w:rsidRPr="00197A87" w14:paraId="5C5A10C1" w14:textId="77777777" w:rsidTr="00FC4FCA">
        <w:trPr>
          <w:cnfStyle w:val="100000000000" w:firstRow="1" w:lastRow="0" w:firstColumn="0" w:lastColumn="0" w:oddVBand="0" w:evenVBand="0" w:oddHBand="0" w:evenHBand="0" w:firstRowFirstColumn="0" w:firstRowLastColumn="0" w:lastRowFirstColumn="0" w:lastRowLastColumn="0"/>
          <w:trHeight w:val="633"/>
        </w:trPr>
        <w:tc>
          <w:tcPr>
            <w:cnfStyle w:val="001000000100" w:firstRow="0" w:lastRow="0" w:firstColumn="1" w:lastColumn="0" w:oddVBand="0" w:evenVBand="0" w:oddHBand="0" w:evenHBand="0" w:firstRowFirstColumn="1" w:firstRowLastColumn="0" w:lastRowFirstColumn="0" w:lastRowLastColumn="0"/>
            <w:tcW w:w="874" w:type="dxa"/>
          </w:tcPr>
          <w:p w14:paraId="1D8FF1C9" w14:textId="15A2A129" w:rsidR="006A31CF" w:rsidRPr="00197A87" w:rsidRDefault="009A50AC"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Tree cover, %</w:t>
            </w:r>
          </w:p>
        </w:tc>
        <w:tc>
          <w:tcPr>
            <w:tcW w:w="1394" w:type="dxa"/>
          </w:tcPr>
          <w:p w14:paraId="363B7500" w14:textId="2F250155"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Forest</w:t>
            </w:r>
          </w:p>
        </w:tc>
        <w:tc>
          <w:tcPr>
            <w:tcW w:w="1378" w:type="dxa"/>
          </w:tcPr>
          <w:p w14:paraId="220457B2" w14:textId="0F96FB9F"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Crop areas</w:t>
            </w:r>
          </w:p>
        </w:tc>
        <w:tc>
          <w:tcPr>
            <w:tcW w:w="1106" w:type="dxa"/>
          </w:tcPr>
          <w:p w14:paraId="1BA50136" w14:textId="01D135A3" w:rsidR="006A31CF" w:rsidRPr="00197A87" w:rsidRDefault="009A50AC" w:rsidP="00651C74">
            <w:pPr>
              <w:spacing w:before="100" w:beforeAutospacing="1" w:afterAutospacing="1" w:line="276" w:lineRule="auto"/>
              <w:ind w:left="174"/>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Other soils</w:t>
            </w:r>
          </w:p>
        </w:tc>
        <w:tc>
          <w:tcPr>
            <w:tcW w:w="1383" w:type="dxa"/>
          </w:tcPr>
          <w:p w14:paraId="242C3B47" w14:textId="77F622A4"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Pasture</w:t>
            </w:r>
          </w:p>
        </w:tc>
        <w:tc>
          <w:tcPr>
            <w:tcW w:w="1204" w:type="dxa"/>
          </w:tcPr>
          <w:p w14:paraId="4FEAD148" w14:textId="698F2D12"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Swamp</w:t>
            </w:r>
          </w:p>
        </w:tc>
        <w:tc>
          <w:tcPr>
            <w:tcW w:w="1265" w:type="dxa"/>
          </w:tcPr>
          <w:p w14:paraId="7E6BA3B9" w14:textId="33030FFF"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Residential area</w:t>
            </w:r>
          </w:p>
        </w:tc>
        <w:tc>
          <w:tcPr>
            <w:tcW w:w="1433" w:type="dxa"/>
          </w:tcPr>
          <w:p w14:paraId="0274F7FB" w14:textId="405E3ED9" w:rsidR="006A31CF" w:rsidRPr="00197A87" w:rsidRDefault="009A50AC"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 xml:space="preserve">Total </w:t>
            </w:r>
          </w:p>
        </w:tc>
      </w:tr>
      <w:tr w:rsidR="00387674" w:rsidRPr="00197A87" w14:paraId="2AA68637" w14:textId="77777777" w:rsidTr="00FC4FCA">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874" w:type="dxa"/>
          </w:tcPr>
          <w:p w14:paraId="06419B47"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0</w:t>
            </w:r>
          </w:p>
        </w:tc>
        <w:tc>
          <w:tcPr>
            <w:tcW w:w="1394" w:type="dxa"/>
          </w:tcPr>
          <w:p w14:paraId="1DEEB12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100,03</w:t>
            </w:r>
          </w:p>
        </w:tc>
        <w:tc>
          <w:tcPr>
            <w:tcW w:w="1378" w:type="dxa"/>
          </w:tcPr>
          <w:p w14:paraId="690E43F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2 632 002,20</w:t>
            </w:r>
          </w:p>
        </w:tc>
        <w:tc>
          <w:tcPr>
            <w:tcW w:w="1106" w:type="dxa"/>
          </w:tcPr>
          <w:p w14:paraId="6353043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958 754,01</w:t>
            </w:r>
          </w:p>
        </w:tc>
        <w:tc>
          <w:tcPr>
            <w:tcW w:w="1383" w:type="dxa"/>
          </w:tcPr>
          <w:p w14:paraId="02D4D05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1 874,772.85</w:t>
            </w:r>
          </w:p>
        </w:tc>
        <w:tc>
          <w:tcPr>
            <w:tcW w:w="1204" w:type="dxa"/>
          </w:tcPr>
          <w:p w14:paraId="3949CC89"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233 271,75</w:t>
            </w:r>
          </w:p>
        </w:tc>
        <w:tc>
          <w:tcPr>
            <w:tcW w:w="1265" w:type="dxa"/>
          </w:tcPr>
          <w:p w14:paraId="5F38745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169 747,64</w:t>
            </w:r>
          </w:p>
        </w:tc>
        <w:tc>
          <w:tcPr>
            <w:tcW w:w="1433" w:type="dxa"/>
          </w:tcPr>
          <w:p w14:paraId="13D3426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5 868 648,49</w:t>
            </w:r>
          </w:p>
        </w:tc>
      </w:tr>
      <w:tr w:rsidR="006A31CF" w:rsidRPr="00197A87" w14:paraId="3A3D6B59" w14:textId="77777777" w:rsidTr="00FC4FCA">
        <w:trPr>
          <w:trHeight w:val="230"/>
        </w:trPr>
        <w:tc>
          <w:tcPr>
            <w:cnfStyle w:val="001000000000" w:firstRow="0" w:lastRow="0" w:firstColumn="1" w:lastColumn="0" w:oddVBand="0" w:evenVBand="0" w:oddHBand="0" w:evenHBand="0" w:firstRowFirstColumn="0" w:firstRowLastColumn="0" w:lastRowFirstColumn="0" w:lastRowLastColumn="0"/>
            <w:tcW w:w="874" w:type="dxa"/>
          </w:tcPr>
          <w:p w14:paraId="5177B2F0"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2</w:t>
            </w:r>
          </w:p>
        </w:tc>
        <w:tc>
          <w:tcPr>
            <w:tcW w:w="1394" w:type="dxa"/>
          </w:tcPr>
          <w:p w14:paraId="78187B8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78" w:type="dxa"/>
          </w:tcPr>
          <w:p w14:paraId="5E48AC4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130 554,41</w:t>
            </w:r>
          </w:p>
        </w:tc>
        <w:tc>
          <w:tcPr>
            <w:tcW w:w="1106" w:type="dxa"/>
          </w:tcPr>
          <w:p w14:paraId="250735A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6 162,15</w:t>
            </w:r>
          </w:p>
        </w:tc>
        <w:tc>
          <w:tcPr>
            <w:tcW w:w="1383" w:type="dxa"/>
          </w:tcPr>
          <w:p w14:paraId="20A32C0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94 297,16</w:t>
            </w:r>
          </w:p>
        </w:tc>
        <w:tc>
          <w:tcPr>
            <w:tcW w:w="1204" w:type="dxa"/>
          </w:tcPr>
          <w:p w14:paraId="2EDCDDE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6 440,11</w:t>
            </w:r>
          </w:p>
        </w:tc>
        <w:tc>
          <w:tcPr>
            <w:tcW w:w="1265" w:type="dxa"/>
          </w:tcPr>
          <w:p w14:paraId="6A392308"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19 514,95</w:t>
            </w:r>
          </w:p>
        </w:tc>
        <w:tc>
          <w:tcPr>
            <w:tcW w:w="1433" w:type="dxa"/>
          </w:tcPr>
          <w:p w14:paraId="2D01D461"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256 968,79</w:t>
            </w:r>
          </w:p>
        </w:tc>
      </w:tr>
      <w:tr w:rsidR="00387674" w:rsidRPr="00197A87" w14:paraId="401A108A" w14:textId="77777777" w:rsidTr="00FC4FCA">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874" w:type="dxa"/>
          </w:tcPr>
          <w:p w14:paraId="614C1490"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4</w:t>
            </w:r>
          </w:p>
        </w:tc>
        <w:tc>
          <w:tcPr>
            <w:tcW w:w="1394" w:type="dxa"/>
          </w:tcPr>
          <w:p w14:paraId="3EBDD35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100,03</w:t>
            </w:r>
          </w:p>
        </w:tc>
        <w:tc>
          <w:tcPr>
            <w:tcW w:w="1378" w:type="dxa"/>
          </w:tcPr>
          <w:p w14:paraId="1361BA8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76 288,38</w:t>
            </w:r>
          </w:p>
        </w:tc>
        <w:tc>
          <w:tcPr>
            <w:tcW w:w="1106" w:type="dxa"/>
          </w:tcPr>
          <w:p w14:paraId="273E760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4 839,54</w:t>
            </w:r>
          </w:p>
        </w:tc>
        <w:tc>
          <w:tcPr>
            <w:tcW w:w="1383" w:type="dxa"/>
          </w:tcPr>
          <w:p w14:paraId="2243F83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81 363,48</w:t>
            </w:r>
          </w:p>
        </w:tc>
        <w:tc>
          <w:tcPr>
            <w:tcW w:w="1204" w:type="dxa"/>
          </w:tcPr>
          <w:p w14:paraId="2495220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5 020,39</w:t>
            </w:r>
          </w:p>
        </w:tc>
        <w:tc>
          <w:tcPr>
            <w:tcW w:w="1265" w:type="dxa"/>
          </w:tcPr>
          <w:p w14:paraId="08464EA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39 024,76</w:t>
            </w:r>
          </w:p>
        </w:tc>
        <w:tc>
          <w:tcPr>
            <w:tcW w:w="1433" w:type="dxa"/>
          </w:tcPr>
          <w:p w14:paraId="0C44A27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206 636,59</w:t>
            </w:r>
          </w:p>
        </w:tc>
      </w:tr>
      <w:tr w:rsidR="006A31CF" w:rsidRPr="00197A87" w14:paraId="17930E03" w14:textId="77777777" w:rsidTr="00FC4FCA">
        <w:trPr>
          <w:trHeight w:val="221"/>
        </w:trPr>
        <w:tc>
          <w:tcPr>
            <w:cnfStyle w:val="001000000000" w:firstRow="0" w:lastRow="0" w:firstColumn="1" w:lastColumn="0" w:oddVBand="0" w:evenVBand="0" w:oddHBand="0" w:evenHBand="0" w:firstRowFirstColumn="0" w:firstRowLastColumn="0" w:lastRowFirstColumn="0" w:lastRowLastColumn="0"/>
            <w:tcW w:w="874" w:type="dxa"/>
          </w:tcPr>
          <w:p w14:paraId="42F95F64"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6</w:t>
            </w:r>
          </w:p>
        </w:tc>
        <w:tc>
          <w:tcPr>
            <w:tcW w:w="1394" w:type="dxa"/>
          </w:tcPr>
          <w:p w14:paraId="73CD505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78" w:type="dxa"/>
          </w:tcPr>
          <w:p w14:paraId="268F678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26 284,96</w:t>
            </w:r>
          </w:p>
        </w:tc>
        <w:tc>
          <w:tcPr>
            <w:tcW w:w="1106" w:type="dxa"/>
          </w:tcPr>
          <w:p w14:paraId="66847F8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83" w:type="dxa"/>
          </w:tcPr>
          <w:p w14:paraId="041D998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60 404,29</w:t>
            </w:r>
          </w:p>
        </w:tc>
        <w:tc>
          <w:tcPr>
            <w:tcW w:w="1204" w:type="dxa"/>
          </w:tcPr>
          <w:p w14:paraId="7E97224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3 240,44</w:t>
            </w:r>
          </w:p>
        </w:tc>
        <w:tc>
          <w:tcPr>
            <w:tcW w:w="1265" w:type="dxa"/>
          </w:tcPr>
          <w:p w14:paraId="070A3EDB"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26 547,64</w:t>
            </w:r>
          </w:p>
        </w:tc>
        <w:tc>
          <w:tcPr>
            <w:tcW w:w="1433" w:type="dxa"/>
          </w:tcPr>
          <w:p w14:paraId="2F1A1B38"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116 477,33</w:t>
            </w:r>
          </w:p>
        </w:tc>
      </w:tr>
      <w:tr w:rsidR="00387674" w:rsidRPr="00197A87" w14:paraId="79C2C60E" w14:textId="77777777" w:rsidTr="00FC4FCA">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874" w:type="dxa"/>
          </w:tcPr>
          <w:p w14:paraId="7F8D3452"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8</w:t>
            </w:r>
          </w:p>
        </w:tc>
        <w:tc>
          <w:tcPr>
            <w:tcW w:w="1394" w:type="dxa"/>
          </w:tcPr>
          <w:p w14:paraId="671D269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1 731,11</w:t>
            </w:r>
          </w:p>
        </w:tc>
        <w:tc>
          <w:tcPr>
            <w:tcW w:w="1378" w:type="dxa"/>
          </w:tcPr>
          <w:p w14:paraId="645DA7BF" w14:textId="77777777" w:rsidR="006A31CF" w:rsidRPr="00197A87" w:rsidRDefault="006A31CF" w:rsidP="00651C74">
            <w:pPr>
              <w:spacing w:before="100" w:beforeAutospacing="1" w:afterAutospacing="1" w:line="276" w:lineRule="auto"/>
              <w:ind w:left="-114" w:firstLine="114"/>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45 967,87</w:t>
            </w:r>
          </w:p>
        </w:tc>
        <w:tc>
          <w:tcPr>
            <w:tcW w:w="1106" w:type="dxa"/>
          </w:tcPr>
          <w:p w14:paraId="77F93C2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2 012,16</w:t>
            </w:r>
          </w:p>
        </w:tc>
        <w:tc>
          <w:tcPr>
            <w:tcW w:w="1383" w:type="dxa"/>
          </w:tcPr>
          <w:p w14:paraId="2F848D7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56 153,50</w:t>
            </w:r>
          </w:p>
        </w:tc>
        <w:tc>
          <w:tcPr>
            <w:tcW w:w="1204" w:type="dxa"/>
          </w:tcPr>
          <w:p w14:paraId="0B34C39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3 268,41</w:t>
            </w:r>
          </w:p>
        </w:tc>
        <w:tc>
          <w:tcPr>
            <w:tcW w:w="1265" w:type="dxa"/>
          </w:tcPr>
          <w:p w14:paraId="0241114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46 562,27</w:t>
            </w:r>
          </w:p>
        </w:tc>
        <w:tc>
          <w:tcPr>
            <w:tcW w:w="1433" w:type="dxa"/>
          </w:tcPr>
          <w:p w14:paraId="154100A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155 695,34</w:t>
            </w:r>
          </w:p>
        </w:tc>
      </w:tr>
      <w:tr w:rsidR="006A31CF" w:rsidRPr="00197A87" w14:paraId="04422E29" w14:textId="77777777" w:rsidTr="00FC4FCA">
        <w:trPr>
          <w:trHeight w:val="454"/>
        </w:trPr>
        <w:tc>
          <w:tcPr>
            <w:cnfStyle w:val="001000000000" w:firstRow="0" w:lastRow="0" w:firstColumn="1" w:lastColumn="0" w:oddVBand="0" w:evenVBand="0" w:oddHBand="0" w:evenHBand="0" w:firstRowFirstColumn="0" w:firstRowLastColumn="0" w:lastRowFirstColumn="0" w:lastRowLastColumn="0"/>
            <w:tcW w:w="874" w:type="dxa"/>
          </w:tcPr>
          <w:p w14:paraId="4035118E"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10- 19</w:t>
            </w:r>
          </w:p>
        </w:tc>
        <w:tc>
          <w:tcPr>
            <w:tcW w:w="1394" w:type="dxa"/>
          </w:tcPr>
          <w:p w14:paraId="4EEF41D6"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2 070,57</w:t>
            </w:r>
          </w:p>
        </w:tc>
        <w:tc>
          <w:tcPr>
            <w:tcW w:w="1378" w:type="dxa"/>
          </w:tcPr>
          <w:p w14:paraId="4BBD92F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105 270,17</w:t>
            </w:r>
          </w:p>
        </w:tc>
        <w:tc>
          <w:tcPr>
            <w:tcW w:w="1106" w:type="dxa"/>
          </w:tcPr>
          <w:p w14:paraId="42BD1BD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83" w:type="dxa"/>
          </w:tcPr>
          <w:p w14:paraId="6BE149A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134 410,85</w:t>
            </w:r>
          </w:p>
        </w:tc>
        <w:tc>
          <w:tcPr>
            <w:tcW w:w="1204" w:type="dxa"/>
          </w:tcPr>
          <w:p w14:paraId="3CD3DAB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1 773,11</w:t>
            </w:r>
          </w:p>
        </w:tc>
        <w:tc>
          <w:tcPr>
            <w:tcW w:w="1265" w:type="dxa"/>
          </w:tcPr>
          <w:p w14:paraId="2679B3B6"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107 934,42</w:t>
            </w:r>
          </w:p>
        </w:tc>
        <w:tc>
          <w:tcPr>
            <w:tcW w:w="1433" w:type="dxa"/>
          </w:tcPr>
          <w:p w14:paraId="25F006D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351 459,12</w:t>
            </w:r>
          </w:p>
        </w:tc>
      </w:tr>
      <w:tr w:rsidR="00387674" w:rsidRPr="00197A87" w14:paraId="7CE01B94" w14:textId="77777777" w:rsidTr="00FC4FCA">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874" w:type="dxa"/>
          </w:tcPr>
          <w:p w14:paraId="79F19124"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20- 29</w:t>
            </w:r>
          </w:p>
        </w:tc>
        <w:tc>
          <w:tcPr>
            <w:tcW w:w="1394" w:type="dxa"/>
          </w:tcPr>
          <w:p w14:paraId="4359FF6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55 360,84</w:t>
            </w:r>
          </w:p>
        </w:tc>
        <w:tc>
          <w:tcPr>
            <w:tcW w:w="1378" w:type="dxa"/>
          </w:tcPr>
          <w:p w14:paraId="6EA7C67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57 705,42</w:t>
            </w:r>
          </w:p>
        </w:tc>
        <w:tc>
          <w:tcPr>
            <w:tcW w:w="1106" w:type="dxa"/>
          </w:tcPr>
          <w:p w14:paraId="3576B2D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83" w:type="dxa"/>
          </w:tcPr>
          <w:p w14:paraId="25B74DF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2 590,52</w:t>
            </w:r>
          </w:p>
        </w:tc>
        <w:tc>
          <w:tcPr>
            <w:tcW w:w="1204" w:type="dxa"/>
          </w:tcPr>
          <w:p w14:paraId="0436427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100,03</w:t>
            </w:r>
          </w:p>
        </w:tc>
        <w:tc>
          <w:tcPr>
            <w:tcW w:w="1265" w:type="dxa"/>
          </w:tcPr>
          <w:p w14:paraId="309F906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43 902,30</w:t>
            </w:r>
          </w:p>
        </w:tc>
        <w:tc>
          <w:tcPr>
            <w:tcW w:w="1433" w:type="dxa"/>
          </w:tcPr>
          <w:p w14:paraId="74730DA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159 659,11</w:t>
            </w:r>
          </w:p>
        </w:tc>
      </w:tr>
      <w:tr w:rsidR="006A31CF" w:rsidRPr="00197A87" w14:paraId="2476A543" w14:textId="77777777" w:rsidTr="00FC4FCA">
        <w:trPr>
          <w:trHeight w:val="454"/>
        </w:trPr>
        <w:tc>
          <w:tcPr>
            <w:cnfStyle w:val="001000000000" w:firstRow="0" w:lastRow="0" w:firstColumn="1" w:lastColumn="0" w:oddVBand="0" w:evenVBand="0" w:oddHBand="0" w:evenHBand="0" w:firstRowFirstColumn="0" w:firstRowLastColumn="0" w:lastRowFirstColumn="0" w:lastRowLastColumn="0"/>
            <w:tcW w:w="874" w:type="dxa"/>
          </w:tcPr>
          <w:p w14:paraId="3C8F0177"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30- 39</w:t>
            </w:r>
          </w:p>
        </w:tc>
        <w:tc>
          <w:tcPr>
            <w:tcW w:w="1394" w:type="dxa"/>
          </w:tcPr>
          <w:p w14:paraId="5538001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64 566,51</w:t>
            </w:r>
          </w:p>
        </w:tc>
        <w:tc>
          <w:tcPr>
            <w:tcW w:w="1378" w:type="dxa"/>
          </w:tcPr>
          <w:p w14:paraId="6067F4E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39 604,01</w:t>
            </w:r>
          </w:p>
        </w:tc>
        <w:tc>
          <w:tcPr>
            <w:tcW w:w="1106" w:type="dxa"/>
          </w:tcPr>
          <w:p w14:paraId="0F2B2281"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83" w:type="dxa"/>
          </w:tcPr>
          <w:p w14:paraId="04D7678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795,58</w:t>
            </w:r>
          </w:p>
        </w:tc>
        <w:tc>
          <w:tcPr>
            <w:tcW w:w="1204" w:type="dxa"/>
          </w:tcPr>
          <w:p w14:paraId="56AACC5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265" w:type="dxa"/>
          </w:tcPr>
          <w:p w14:paraId="716E88A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26 219,85</w:t>
            </w:r>
          </w:p>
        </w:tc>
        <w:tc>
          <w:tcPr>
            <w:tcW w:w="1433" w:type="dxa"/>
          </w:tcPr>
          <w:p w14:paraId="387CBD4B"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131 185,95</w:t>
            </w:r>
          </w:p>
        </w:tc>
      </w:tr>
      <w:tr w:rsidR="00387674" w:rsidRPr="00197A87" w14:paraId="0B50DD40" w14:textId="77777777" w:rsidTr="00FC4FCA">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874" w:type="dxa"/>
          </w:tcPr>
          <w:p w14:paraId="76AECBF6"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40- 49</w:t>
            </w:r>
          </w:p>
        </w:tc>
        <w:tc>
          <w:tcPr>
            <w:tcW w:w="1394" w:type="dxa"/>
          </w:tcPr>
          <w:p w14:paraId="2AD3874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45 815,34</w:t>
            </w:r>
          </w:p>
        </w:tc>
        <w:tc>
          <w:tcPr>
            <w:tcW w:w="1378" w:type="dxa"/>
          </w:tcPr>
          <w:p w14:paraId="0FFA038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38 504,93</w:t>
            </w:r>
          </w:p>
        </w:tc>
        <w:tc>
          <w:tcPr>
            <w:tcW w:w="1106" w:type="dxa"/>
          </w:tcPr>
          <w:p w14:paraId="0565AC6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83" w:type="dxa"/>
          </w:tcPr>
          <w:p w14:paraId="2894CAC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99,45</w:t>
            </w:r>
          </w:p>
        </w:tc>
        <w:tc>
          <w:tcPr>
            <w:tcW w:w="1204" w:type="dxa"/>
          </w:tcPr>
          <w:p w14:paraId="6F33434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99,45</w:t>
            </w:r>
          </w:p>
        </w:tc>
        <w:tc>
          <w:tcPr>
            <w:tcW w:w="1265" w:type="dxa"/>
          </w:tcPr>
          <w:p w14:paraId="1CA9BE1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14 427,40</w:t>
            </w:r>
          </w:p>
        </w:tc>
        <w:tc>
          <w:tcPr>
            <w:tcW w:w="1433" w:type="dxa"/>
          </w:tcPr>
          <w:p w14:paraId="36EF099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98 946,56</w:t>
            </w:r>
          </w:p>
        </w:tc>
      </w:tr>
      <w:tr w:rsidR="006A31CF" w:rsidRPr="00197A87" w14:paraId="031B9662" w14:textId="77777777" w:rsidTr="00FC4FCA">
        <w:trPr>
          <w:trHeight w:val="445"/>
        </w:trPr>
        <w:tc>
          <w:tcPr>
            <w:cnfStyle w:val="001000000000" w:firstRow="0" w:lastRow="0" w:firstColumn="1" w:lastColumn="0" w:oddVBand="0" w:evenVBand="0" w:oddHBand="0" w:evenHBand="0" w:firstRowFirstColumn="0" w:firstRowLastColumn="0" w:lastRowFirstColumn="0" w:lastRowLastColumn="0"/>
            <w:tcW w:w="874" w:type="dxa"/>
          </w:tcPr>
          <w:p w14:paraId="3844947A"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50- 59</w:t>
            </w:r>
          </w:p>
        </w:tc>
        <w:tc>
          <w:tcPr>
            <w:tcW w:w="1394" w:type="dxa"/>
          </w:tcPr>
          <w:p w14:paraId="3A00D6F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46 196,04</w:t>
            </w:r>
          </w:p>
        </w:tc>
        <w:tc>
          <w:tcPr>
            <w:tcW w:w="1378" w:type="dxa"/>
          </w:tcPr>
          <w:p w14:paraId="4D42FED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25 027,53</w:t>
            </w:r>
          </w:p>
        </w:tc>
        <w:tc>
          <w:tcPr>
            <w:tcW w:w="1106" w:type="dxa"/>
          </w:tcPr>
          <w:p w14:paraId="1E36904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83" w:type="dxa"/>
          </w:tcPr>
          <w:p w14:paraId="2E49293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198,90</w:t>
            </w:r>
          </w:p>
        </w:tc>
        <w:tc>
          <w:tcPr>
            <w:tcW w:w="1204" w:type="dxa"/>
          </w:tcPr>
          <w:p w14:paraId="47BFED4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265" w:type="dxa"/>
          </w:tcPr>
          <w:p w14:paraId="28FE16F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12 018,66</w:t>
            </w:r>
          </w:p>
        </w:tc>
        <w:tc>
          <w:tcPr>
            <w:tcW w:w="1433" w:type="dxa"/>
          </w:tcPr>
          <w:p w14:paraId="36C372E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83 441,13</w:t>
            </w:r>
          </w:p>
        </w:tc>
      </w:tr>
      <w:tr w:rsidR="00387674" w:rsidRPr="00197A87" w14:paraId="27C1A98F" w14:textId="77777777" w:rsidTr="00FC4FCA">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874" w:type="dxa"/>
          </w:tcPr>
          <w:p w14:paraId="5464E340"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60- 69</w:t>
            </w:r>
          </w:p>
        </w:tc>
        <w:tc>
          <w:tcPr>
            <w:tcW w:w="1394" w:type="dxa"/>
          </w:tcPr>
          <w:p w14:paraId="3D6EEA3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50 353,59</w:t>
            </w:r>
          </w:p>
        </w:tc>
        <w:tc>
          <w:tcPr>
            <w:tcW w:w="1378" w:type="dxa"/>
          </w:tcPr>
          <w:p w14:paraId="631B1F6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12 338,64</w:t>
            </w:r>
          </w:p>
        </w:tc>
        <w:tc>
          <w:tcPr>
            <w:tcW w:w="1106" w:type="dxa"/>
          </w:tcPr>
          <w:p w14:paraId="2290CF2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83" w:type="dxa"/>
          </w:tcPr>
          <w:p w14:paraId="28687E2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100,03</w:t>
            </w:r>
          </w:p>
        </w:tc>
        <w:tc>
          <w:tcPr>
            <w:tcW w:w="1204" w:type="dxa"/>
          </w:tcPr>
          <w:p w14:paraId="4BBCC70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265" w:type="dxa"/>
          </w:tcPr>
          <w:p w14:paraId="242D4DF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5 298,64</w:t>
            </w:r>
          </w:p>
        </w:tc>
        <w:tc>
          <w:tcPr>
            <w:tcW w:w="1433" w:type="dxa"/>
          </w:tcPr>
          <w:p w14:paraId="7914A31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68 090,90</w:t>
            </w:r>
          </w:p>
        </w:tc>
      </w:tr>
      <w:tr w:rsidR="006A31CF" w:rsidRPr="00197A87" w14:paraId="54A9C114" w14:textId="77777777" w:rsidTr="00FC4FCA">
        <w:trPr>
          <w:trHeight w:val="445"/>
        </w:trPr>
        <w:tc>
          <w:tcPr>
            <w:cnfStyle w:val="001000000000" w:firstRow="0" w:lastRow="0" w:firstColumn="1" w:lastColumn="0" w:oddVBand="0" w:evenVBand="0" w:oddHBand="0" w:evenHBand="0" w:firstRowFirstColumn="0" w:firstRowLastColumn="0" w:lastRowFirstColumn="0" w:lastRowLastColumn="0"/>
            <w:tcW w:w="874" w:type="dxa"/>
          </w:tcPr>
          <w:p w14:paraId="4B92A4B2"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70- 79</w:t>
            </w:r>
          </w:p>
        </w:tc>
        <w:tc>
          <w:tcPr>
            <w:tcW w:w="1394" w:type="dxa"/>
          </w:tcPr>
          <w:p w14:paraId="53C5210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74 719,73</w:t>
            </w:r>
          </w:p>
        </w:tc>
        <w:tc>
          <w:tcPr>
            <w:tcW w:w="1378" w:type="dxa"/>
          </w:tcPr>
          <w:p w14:paraId="4C90AD4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23 614,32</w:t>
            </w:r>
          </w:p>
        </w:tc>
        <w:tc>
          <w:tcPr>
            <w:tcW w:w="1106" w:type="dxa"/>
          </w:tcPr>
          <w:p w14:paraId="655495A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83" w:type="dxa"/>
          </w:tcPr>
          <w:p w14:paraId="78FDC9C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204" w:type="dxa"/>
          </w:tcPr>
          <w:p w14:paraId="3B320A1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265" w:type="dxa"/>
          </w:tcPr>
          <w:p w14:paraId="09BAF77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5 031,59</w:t>
            </w:r>
          </w:p>
        </w:tc>
        <w:tc>
          <w:tcPr>
            <w:tcW w:w="1433" w:type="dxa"/>
          </w:tcPr>
          <w:p w14:paraId="64B37C0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103 365,64</w:t>
            </w:r>
          </w:p>
        </w:tc>
      </w:tr>
      <w:tr w:rsidR="00387674" w:rsidRPr="00197A87" w14:paraId="47C64DB5" w14:textId="77777777" w:rsidTr="00FC4FCA">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874" w:type="dxa"/>
          </w:tcPr>
          <w:p w14:paraId="0F610060"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80-89</w:t>
            </w:r>
          </w:p>
        </w:tc>
        <w:tc>
          <w:tcPr>
            <w:tcW w:w="1394" w:type="dxa"/>
          </w:tcPr>
          <w:p w14:paraId="175809C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86 621,21</w:t>
            </w:r>
          </w:p>
        </w:tc>
        <w:tc>
          <w:tcPr>
            <w:tcW w:w="1378" w:type="dxa"/>
          </w:tcPr>
          <w:p w14:paraId="277B6219"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13 935,40</w:t>
            </w:r>
          </w:p>
        </w:tc>
        <w:tc>
          <w:tcPr>
            <w:tcW w:w="1106" w:type="dxa"/>
          </w:tcPr>
          <w:p w14:paraId="436F0DE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83" w:type="dxa"/>
          </w:tcPr>
          <w:p w14:paraId="1675594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204" w:type="dxa"/>
          </w:tcPr>
          <w:p w14:paraId="2EEF6E2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265" w:type="dxa"/>
          </w:tcPr>
          <w:p w14:paraId="3262D60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2 037,04</w:t>
            </w:r>
          </w:p>
        </w:tc>
        <w:tc>
          <w:tcPr>
            <w:tcW w:w="1433" w:type="dxa"/>
          </w:tcPr>
          <w:p w14:paraId="14BA3D1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102 593,65</w:t>
            </w:r>
          </w:p>
        </w:tc>
      </w:tr>
      <w:tr w:rsidR="006A31CF" w:rsidRPr="00197A87" w14:paraId="4EC74F8C" w14:textId="77777777" w:rsidTr="00FC4FCA">
        <w:trPr>
          <w:trHeight w:val="445"/>
        </w:trPr>
        <w:tc>
          <w:tcPr>
            <w:cnfStyle w:val="001000000000" w:firstRow="0" w:lastRow="0" w:firstColumn="1" w:lastColumn="0" w:oddVBand="0" w:evenVBand="0" w:oddHBand="0" w:evenHBand="0" w:firstRowFirstColumn="0" w:firstRowLastColumn="0" w:lastRowFirstColumn="0" w:lastRowLastColumn="0"/>
            <w:tcW w:w="874" w:type="dxa"/>
          </w:tcPr>
          <w:p w14:paraId="1D9FF4FE"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90-100</w:t>
            </w:r>
          </w:p>
        </w:tc>
        <w:tc>
          <w:tcPr>
            <w:tcW w:w="1394" w:type="dxa"/>
          </w:tcPr>
          <w:p w14:paraId="1C867EC1"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873 553,32</w:t>
            </w:r>
          </w:p>
        </w:tc>
        <w:tc>
          <w:tcPr>
            <w:tcW w:w="1378" w:type="dxa"/>
          </w:tcPr>
          <w:p w14:paraId="6EB97AB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43 094,02</w:t>
            </w:r>
          </w:p>
        </w:tc>
        <w:tc>
          <w:tcPr>
            <w:tcW w:w="1106" w:type="dxa"/>
          </w:tcPr>
          <w:p w14:paraId="5CA5BF0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83" w:type="dxa"/>
          </w:tcPr>
          <w:p w14:paraId="5D9F709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204" w:type="dxa"/>
          </w:tcPr>
          <w:p w14:paraId="48AF88BB"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265" w:type="dxa"/>
          </w:tcPr>
          <w:p w14:paraId="111D3E0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433" w:type="dxa"/>
          </w:tcPr>
          <w:p w14:paraId="29E1996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916 647,34</w:t>
            </w:r>
          </w:p>
        </w:tc>
      </w:tr>
      <w:tr w:rsidR="00387674" w:rsidRPr="00197A87" w14:paraId="651B05CB" w14:textId="77777777" w:rsidTr="00FC4FCA">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874" w:type="dxa"/>
          </w:tcPr>
          <w:p w14:paraId="4F43981B" w14:textId="5437B68F" w:rsidR="006A31CF" w:rsidRPr="00197A87" w:rsidRDefault="009A50AC"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Total</w:t>
            </w:r>
          </w:p>
        </w:tc>
        <w:tc>
          <w:tcPr>
            <w:tcW w:w="1394" w:type="dxa"/>
          </w:tcPr>
          <w:p w14:paraId="6F2F336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1 301 088,29</w:t>
            </w:r>
          </w:p>
        </w:tc>
        <w:tc>
          <w:tcPr>
            <w:tcW w:w="1378" w:type="dxa"/>
          </w:tcPr>
          <w:p w14:paraId="00D2D57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638 190,06</w:t>
            </w:r>
          </w:p>
        </w:tc>
        <w:tc>
          <w:tcPr>
            <w:tcW w:w="1106" w:type="dxa"/>
          </w:tcPr>
          <w:p w14:paraId="3354568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13 013,85</w:t>
            </w:r>
          </w:p>
        </w:tc>
        <w:tc>
          <w:tcPr>
            <w:tcW w:w="1383" w:type="dxa"/>
          </w:tcPr>
          <w:p w14:paraId="45875AA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430 413,76</w:t>
            </w:r>
          </w:p>
        </w:tc>
        <w:tc>
          <w:tcPr>
            <w:tcW w:w="1204" w:type="dxa"/>
          </w:tcPr>
          <w:p w14:paraId="74AD51B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19 941,94</w:t>
            </w:r>
          </w:p>
        </w:tc>
        <w:tc>
          <w:tcPr>
            <w:tcW w:w="1265" w:type="dxa"/>
          </w:tcPr>
          <w:p w14:paraId="382556B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348 519,52</w:t>
            </w:r>
          </w:p>
        </w:tc>
        <w:tc>
          <w:tcPr>
            <w:tcW w:w="1433" w:type="dxa"/>
          </w:tcPr>
          <w:p w14:paraId="0B7D686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2 751 167,42</w:t>
            </w:r>
          </w:p>
        </w:tc>
      </w:tr>
    </w:tbl>
    <w:p w14:paraId="0B900810" w14:textId="77777777" w:rsidR="0048251A" w:rsidRDefault="0048251A" w:rsidP="0048251A">
      <w:pPr>
        <w:shd w:val="clear" w:color="auto" w:fill="FFFFFF"/>
        <w:spacing w:after="0" w:line="276" w:lineRule="auto"/>
        <w:jc w:val="both"/>
        <w:rPr>
          <w:rFonts w:eastAsia="Times New Roman" w:cstheme="minorHAnsi"/>
          <w:color w:val="333333"/>
          <w:sz w:val="24"/>
          <w:szCs w:val="24"/>
          <w:lang w:val="az-Latn-AZ"/>
        </w:rPr>
      </w:pPr>
    </w:p>
    <w:p w14:paraId="53A72664" w14:textId="416645C9" w:rsidR="00654AB8" w:rsidRPr="00197A87" w:rsidRDefault="00654AB8" w:rsidP="0048251A">
      <w:pPr>
        <w:shd w:val="clear" w:color="auto" w:fill="FFFFFF"/>
        <w:spacing w:after="0"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According to the analysis, the tree cover is 31.77% of the total area, which is 2751167.46 ha. As can be seen from the table, the existing forest makes up 47.29% of the area covered with trees, of which 1830.87 hectares are sparse. 52.7% of tree cover belongs to other land types outside forests. Most of this area is cultivated land (638,190.06 ha, or 23.2%) and pastures (430,413.77 ha, or 15.65%). There are also trees in residential areas, and the tree cover is more than 12.67%. Compared to croplands, settlements, and pastures, the presence of trees in other lands and wetlands is relatively low, representing 13,013.85 ha and 19,941.95 ha, respectively. </w:t>
      </w:r>
    </w:p>
    <w:p w14:paraId="11BDC93C" w14:textId="77777777" w:rsidR="0048251A" w:rsidRDefault="0048251A" w:rsidP="0048251A">
      <w:pPr>
        <w:shd w:val="clear" w:color="auto" w:fill="FFFFFF"/>
        <w:spacing w:after="0" w:line="276" w:lineRule="auto"/>
        <w:jc w:val="both"/>
        <w:rPr>
          <w:rFonts w:eastAsia="Times New Roman" w:cstheme="minorHAnsi"/>
          <w:color w:val="333333"/>
          <w:sz w:val="24"/>
          <w:szCs w:val="24"/>
          <w:lang w:val="az-Latn-AZ"/>
        </w:rPr>
      </w:pPr>
    </w:p>
    <w:p w14:paraId="35C9FA23" w14:textId="2F9211B3" w:rsidR="000659A9" w:rsidRPr="00657962" w:rsidRDefault="00654AB8" w:rsidP="0048251A">
      <w:pPr>
        <w:shd w:val="clear" w:color="auto" w:fill="FFFFFF"/>
        <w:spacing w:after="0" w:line="276" w:lineRule="auto"/>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Trees are found mainly in forested areas, and more than 99.9% of the forest area is covered by trees. Since the trees in residential areas cover an area of 348 thousand 519.53 ha, this area constitutes 67.3 percent of the total residential areas. Cropland and grassland have similar facts, with trees covering 19.5% of cropland and 18.7% of grassland. Finally, 1.3% of other land and about 7.8% of wetlands are covered in trees.</w:t>
      </w:r>
    </w:p>
    <w:p w14:paraId="127E3C34" w14:textId="6990CC04" w:rsidR="006A31CF" w:rsidRPr="00197A87" w:rsidRDefault="00654AB8" w:rsidP="00654AB8">
      <w:pPr>
        <w:shd w:val="clear" w:color="auto" w:fill="FFFFFF"/>
        <w:spacing w:before="100" w:beforeAutospacing="1" w:after="0" w:afterAutospacing="1" w:line="276" w:lineRule="auto"/>
        <w:rPr>
          <w:rFonts w:eastAsia="Times New Roman" w:cstheme="minorHAnsi"/>
          <w:b/>
          <w:color w:val="333333"/>
          <w:sz w:val="24"/>
          <w:szCs w:val="24"/>
          <w:lang w:val="az-Latn-AZ"/>
        </w:rPr>
      </w:pPr>
      <w:r w:rsidRPr="00197A87">
        <w:rPr>
          <w:rFonts w:cstheme="minorHAnsi"/>
          <w:sz w:val="24"/>
          <w:szCs w:val="24"/>
        </w:rPr>
        <w:t xml:space="preserve"> </w:t>
      </w:r>
      <w:r w:rsidRPr="00197A87">
        <w:rPr>
          <w:rFonts w:eastAsia="Times New Roman" w:cstheme="minorHAnsi"/>
          <w:b/>
          <w:color w:val="333333"/>
          <w:sz w:val="24"/>
          <w:szCs w:val="24"/>
          <w:lang w:val="az-Latn-AZ"/>
        </w:rPr>
        <w:t>Vegetation trends</w:t>
      </w:r>
    </w:p>
    <w:p w14:paraId="0FD84A4B" w14:textId="6053AA4C" w:rsidR="006A31CF" w:rsidRPr="00197A87" w:rsidRDefault="00654AB8" w:rsidP="00654AB8">
      <w:pPr>
        <w:shd w:val="clear" w:color="auto" w:fill="FFFFFF"/>
        <w:spacing w:before="100" w:beforeAutospacing="1" w:after="0"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All types of land use include trees, shrubs and other greenery. Trees in forest areas cover an area of 1,301,088 ha. The total area of trees in Azerbaijan is 2,751,167.46 ha, 31.9% of the country's territory. In other words, 47.3% of trees are in forest massifs, and 52.7% are in other types of land use.</w:t>
      </w:r>
    </w:p>
    <w:p w14:paraId="638B64AE" w14:textId="6F26F37E" w:rsidR="00FC4FCA" w:rsidRDefault="00FC4FCA" w:rsidP="00722086">
      <w:pPr>
        <w:pStyle w:val="Caption"/>
      </w:pPr>
      <w:r>
        <w:t xml:space="preserve">Table 4. </w:t>
      </w:r>
      <w:r>
        <w:fldChar w:fldCharType="begin"/>
      </w:r>
      <w:r>
        <w:instrText xml:space="preserve"> SEQ Table_4. \* ARABIC </w:instrText>
      </w:r>
      <w:r>
        <w:fldChar w:fldCharType="separate"/>
      </w:r>
      <w:r w:rsidR="00416431">
        <w:rPr>
          <w:noProof/>
        </w:rPr>
        <w:t>6</w:t>
      </w:r>
      <w:r>
        <w:rPr>
          <w:noProof/>
        </w:rPr>
        <w:fldChar w:fldCharType="end"/>
      </w:r>
      <w:r w:rsidRPr="00FC4FCA">
        <w:t xml:space="preserve"> </w:t>
      </w:r>
      <w:r w:rsidRPr="00197A87">
        <w:t>Vegetation per area covered by forest (ha)</w:t>
      </w:r>
    </w:p>
    <w:tbl>
      <w:tblPr>
        <w:tblStyle w:val="PlainTable5"/>
        <w:tblW w:w="0" w:type="auto"/>
        <w:tblLook w:val="04A0" w:firstRow="1" w:lastRow="0" w:firstColumn="1" w:lastColumn="0" w:noHBand="0" w:noVBand="1"/>
      </w:tblPr>
      <w:tblGrid>
        <w:gridCol w:w="2278"/>
        <w:gridCol w:w="2247"/>
        <w:gridCol w:w="2247"/>
        <w:gridCol w:w="2254"/>
      </w:tblGrid>
      <w:tr w:rsidR="006A31CF" w:rsidRPr="00197A87" w14:paraId="59F40012" w14:textId="77777777" w:rsidTr="00FC4FC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78" w:type="dxa"/>
            <w:vMerge w:val="restart"/>
          </w:tcPr>
          <w:p w14:paraId="5969ECC9" w14:textId="2E91873F" w:rsidR="006A31CF" w:rsidRPr="00197A87" w:rsidRDefault="009A50AC" w:rsidP="00651C74">
            <w:pPr>
              <w:pStyle w:val="ListParagraph"/>
              <w:ind w:left="0"/>
              <w:jc w:val="center"/>
              <w:rPr>
                <w:rFonts w:eastAsia="Times New Roman" w:cstheme="minorHAnsi"/>
                <w:b/>
                <w:color w:val="333333"/>
                <w:sz w:val="24"/>
                <w:szCs w:val="24"/>
                <w:lang w:val="az-Latn-AZ"/>
              </w:rPr>
            </w:pPr>
            <w:r w:rsidRPr="00197A87">
              <w:rPr>
                <w:rFonts w:eastAsia="Times New Roman" w:cstheme="minorHAnsi"/>
                <w:b/>
                <w:color w:val="333333"/>
                <w:sz w:val="24"/>
                <w:szCs w:val="24"/>
                <w:lang w:val="az-Latn-AZ"/>
              </w:rPr>
              <w:t>Vegetation</w:t>
            </w:r>
            <w:r w:rsidR="006A31CF" w:rsidRPr="00197A87">
              <w:rPr>
                <w:rFonts w:eastAsia="Times New Roman" w:cstheme="minorHAnsi"/>
                <w:b/>
                <w:color w:val="333333"/>
                <w:sz w:val="24"/>
                <w:szCs w:val="24"/>
                <w:lang w:val="az-Latn-AZ"/>
              </w:rPr>
              <w:t>, %</w:t>
            </w:r>
          </w:p>
        </w:tc>
        <w:tc>
          <w:tcPr>
            <w:tcW w:w="6748" w:type="dxa"/>
            <w:gridSpan w:val="3"/>
          </w:tcPr>
          <w:p w14:paraId="4FADCF3C" w14:textId="52427D96" w:rsidR="006A31CF" w:rsidRPr="00197A87" w:rsidRDefault="009A50AC" w:rsidP="00651C74">
            <w:pPr>
              <w:pStyle w:val="ListParagraph"/>
              <w:ind w:left="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color w:val="333333"/>
                <w:sz w:val="24"/>
                <w:szCs w:val="24"/>
                <w:lang w:val="az-Latn-AZ"/>
              </w:rPr>
            </w:pPr>
            <w:r w:rsidRPr="00197A87">
              <w:rPr>
                <w:rFonts w:eastAsia="Times New Roman" w:cstheme="minorHAnsi"/>
                <w:b/>
                <w:color w:val="333333"/>
                <w:sz w:val="24"/>
                <w:szCs w:val="24"/>
                <w:lang w:val="az-Latn-AZ"/>
              </w:rPr>
              <w:t>Area</w:t>
            </w:r>
            <w:r w:rsidR="006A31CF" w:rsidRPr="00197A87">
              <w:rPr>
                <w:rFonts w:eastAsia="Times New Roman" w:cstheme="minorHAnsi"/>
                <w:b/>
                <w:color w:val="333333"/>
                <w:sz w:val="24"/>
                <w:szCs w:val="24"/>
                <w:lang w:val="az-Latn-AZ"/>
              </w:rPr>
              <w:t>, ha</w:t>
            </w:r>
          </w:p>
        </w:tc>
      </w:tr>
      <w:tr w:rsidR="006A31CF" w:rsidRPr="00197A87" w14:paraId="1B49B648"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vMerge/>
          </w:tcPr>
          <w:p w14:paraId="00B39320" w14:textId="77777777" w:rsidR="006A31CF" w:rsidRPr="00197A87" w:rsidRDefault="006A31CF" w:rsidP="00651C74">
            <w:pPr>
              <w:pStyle w:val="ListParagraph"/>
              <w:ind w:left="0"/>
              <w:jc w:val="center"/>
              <w:rPr>
                <w:rFonts w:eastAsia="Times New Roman" w:cstheme="minorHAnsi"/>
                <w:b/>
                <w:color w:val="333333"/>
                <w:sz w:val="24"/>
                <w:szCs w:val="24"/>
                <w:lang w:val="az-Latn-AZ"/>
              </w:rPr>
            </w:pPr>
          </w:p>
        </w:tc>
        <w:tc>
          <w:tcPr>
            <w:tcW w:w="2247" w:type="dxa"/>
          </w:tcPr>
          <w:p w14:paraId="041FEB46" w14:textId="282F8619" w:rsidR="006A31CF" w:rsidRPr="00197A87" w:rsidRDefault="009A50AC"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333333"/>
                <w:sz w:val="24"/>
                <w:szCs w:val="24"/>
                <w:lang w:val="az-Latn-AZ"/>
              </w:rPr>
            </w:pPr>
            <w:r w:rsidRPr="00197A87">
              <w:rPr>
                <w:rFonts w:eastAsia="Times New Roman" w:cstheme="minorHAnsi"/>
                <w:b/>
                <w:color w:val="333333"/>
                <w:sz w:val="24"/>
                <w:szCs w:val="24"/>
                <w:lang w:val="az-Latn-AZ"/>
              </w:rPr>
              <w:t>Tree</w:t>
            </w:r>
          </w:p>
        </w:tc>
        <w:tc>
          <w:tcPr>
            <w:tcW w:w="2247" w:type="dxa"/>
          </w:tcPr>
          <w:p w14:paraId="57919C32" w14:textId="1B8E1533" w:rsidR="006A31CF" w:rsidRPr="00197A87" w:rsidRDefault="009A50AC"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333333"/>
                <w:sz w:val="24"/>
                <w:szCs w:val="24"/>
                <w:lang w:val="az-Latn-AZ"/>
              </w:rPr>
            </w:pPr>
            <w:r w:rsidRPr="00197A87">
              <w:rPr>
                <w:rFonts w:eastAsia="Times New Roman" w:cstheme="minorHAnsi"/>
                <w:b/>
                <w:color w:val="333333"/>
                <w:sz w:val="24"/>
                <w:szCs w:val="24"/>
                <w:lang w:val="az-Latn-AZ"/>
              </w:rPr>
              <w:t>Shrub</w:t>
            </w:r>
          </w:p>
        </w:tc>
        <w:tc>
          <w:tcPr>
            <w:tcW w:w="2254" w:type="dxa"/>
          </w:tcPr>
          <w:p w14:paraId="0821FF3F" w14:textId="11757C63" w:rsidR="006A31CF" w:rsidRPr="00197A87" w:rsidRDefault="00F93558" w:rsidP="00F93558">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333333"/>
                <w:sz w:val="24"/>
                <w:szCs w:val="24"/>
                <w:lang w:val="az-Latn-AZ"/>
              </w:rPr>
            </w:pPr>
            <w:r w:rsidRPr="00197A87">
              <w:rPr>
                <w:rFonts w:eastAsia="Times New Roman" w:cstheme="minorHAnsi"/>
                <w:b/>
                <w:color w:val="333333"/>
                <w:sz w:val="24"/>
                <w:szCs w:val="24"/>
                <w:lang w:val="az-Latn-AZ"/>
              </w:rPr>
              <w:t>Harvest</w:t>
            </w:r>
          </w:p>
        </w:tc>
      </w:tr>
      <w:tr w:rsidR="006A31CF" w:rsidRPr="00197A87" w14:paraId="607AA553" w14:textId="77777777" w:rsidTr="00FC4FCA">
        <w:tc>
          <w:tcPr>
            <w:cnfStyle w:val="001000000000" w:firstRow="0" w:lastRow="0" w:firstColumn="1" w:lastColumn="0" w:oddVBand="0" w:evenVBand="0" w:oddHBand="0" w:evenHBand="0" w:firstRowFirstColumn="0" w:firstRowLastColumn="0" w:lastRowFirstColumn="0" w:lastRowLastColumn="0"/>
            <w:tcW w:w="2278" w:type="dxa"/>
          </w:tcPr>
          <w:p w14:paraId="75E2A9F1"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2</w:t>
            </w:r>
          </w:p>
        </w:tc>
        <w:tc>
          <w:tcPr>
            <w:tcW w:w="2247" w:type="dxa"/>
          </w:tcPr>
          <w:p w14:paraId="139E6ED3"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2247" w:type="dxa"/>
          </w:tcPr>
          <w:p w14:paraId="400E5A4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3 383,70</w:t>
            </w:r>
          </w:p>
        </w:tc>
        <w:tc>
          <w:tcPr>
            <w:tcW w:w="2254" w:type="dxa"/>
          </w:tcPr>
          <w:p w14:paraId="01A98C5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1 722,37</w:t>
            </w:r>
          </w:p>
        </w:tc>
      </w:tr>
      <w:tr w:rsidR="006A31CF" w:rsidRPr="00197A87" w14:paraId="4A4BAD87"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tcPr>
          <w:p w14:paraId="5C253D50"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4</w:t>
            </w:r>
          </w:p>
        </w:tc>
        <w:tc>
          <w:tcPr>
            <w:tcW w:w="2247" w:type="dxa"/>
          </w:tcPr>
          <w:p w14:paraId="1BAE1B6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100,03</w:t>
            </w:r>
          </w:p>
        </w:tc>
        <w:tc>
          <w:tcPr>
            <w:tcW w:w="2247" w:type="dxa"/>
          </w:tcPr>
          <w:p w14:paraId="015E032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3 444,75</w:t>
            </w:r>
          </w:p>
        </w:tc>
        <w:tc>
          <w:tcPr>
            <w:tcW w:w="2254" w:type="dxa"/>
          </w:tcPr>
          <w:p w14:paraId="0EAAD21F"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4 868,74</w:t>
            </w:r>
          </w:p>
        </w:tc>
      </w:tr>
      <w:tr w:rsidR="006A31CF" w:rsidRPr="00197A87" w14:paraId="3BAB078B" w14:textId="77777777" w:rsidTr="00FC4FCA">
        <w:tc>
          <w:tcPr>
            <w:cnfStyle w:val="001000000000" w:firstRow="0" w:lastRow="0" w:firstColumn="1" w:lastColumn="0" w:oddVBand="0" w:evenVBand="0" w:oddHBand="0" w:evenHBand="0" w:firstRowFirstColumn="0" w:firstRowLastColumn="0" w:lastRowFirstColumn="0" w:lastRowLastColumn="0"/>
            <w:tcW w:w="2278" w:type="dxa"/>
          </w:tcPr>
          <w:p w14:paraId="544CF736"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6</w:t>
            </w:r>
          </w:p>
        </w:tc>
        <w:tc>
          <w:tcPr>
            <w:tcW w:w="2247" w:type="dxa"/>
          </w:tcPr>
          <w:p w14:paraId="27B4A8A3"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2247" w:type="dxa"/>
          </w:tcPr>
          <w:p w14:paraId="58B63CC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1 386,62</w:t>
            </w:r>
          </w:p>
        </w:tc>
        <w:tc>
          <w:tcPr>
            <w:tcW w:w="2254" w:type="dxa"/>
          </w:tcPr>
          <w:p w14:paraId="62463D50"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1 714,05</w:t>
            </w:r>
          </w:p>
        </w:tc>
      </w:tr>
      <w:tr w:rsidR="006A31CF" w:rsidRPr="00197A87" w14:paraId="1D592A52"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tcPr>
          <w:p w14:paraId="2B4D4566"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8</w:t>
            </w:r>
          </w:p>
        </w:tc>
        <w:tc>
          <w:tcPr>
            <w:tcW w:w="2247" w:type="dxa"/>
          </w:tcPr>
          <w:p w14:paraId="4E6C351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1 731,11</w:t>
            </w:r>
          </w:p>
        </w:tc>
        <w:tc>
          <w:tcPr>
            <w:tcW w:w="2247" w:type="dxa"/>
          </w:tcPr>
          <w:p w14:paraId="283DA7C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26 221,40</w:t>
            </w:r>
          </w:p>
        </w:tc>
        <w:tc>
          <w:tcPr>
            <w:tcW w:w="2254" w:type="dxa"/>
          </w:tcPr>
          <w:p w14:paraId="605AFAE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3 139,59</w:t>
            </w:r>
          </w:p>
        </w:tc>
      </w:tr>
      <w:tr w:rsidR="006A31CF" w:rsidRPr="00197A87" w14:paraId="5903C86C" w14:textId="77777777" w:rsidTr="00FC4FCA">
        <w:tc>
          <w:tcPr>
            <w:cnfStyle w:val="001000000000" w:firstRow="0" w:lastRow="0" w:firstColumn="1" w:lastColumn="0" w:oddVBand="0" w:evenVBand="0" w:oddHBand="0" w:evenHBand="0" w:firstRowFirstColumn="0" w:firstRowLastColumn="0" w:lastRowFirstColumn="0" w:lastRowLastColumn="0"/>
            <w:tcW w:w="2278" w:type="dxa"/>
          </w:tcPr>
          <w:p w14:paraId="00B94590"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10- 19</w:t>
            </w:r>
          </w:p>
        </w:tc>
        <w:tc>
          <w:tcPr>
            <w:tcW w:w="2247" w:type="dxa"/>
          </w:tcPr>
          <w:p w14:paraId="5EAE5A8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2 070,57</w:t>
            </w:r>
          </w:p>
        </w:tc>
        <w:tc>
          <w:tcPr>
            <w:tcW w:w="2247" w:type="dxa"/>
          </w:tcPr>
          <w:p w14:paraId="61D32C14"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26 509,75</w:t>
            </w:r>
          </w:p>
        </w:tc>
        <w:tc>
          <w:tcPr>
            <w:tcW w:w="2254" w:type="dxa"/>
          </w:tcPr>
          <w:p w14:paraId="7D4EF46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26 509,75</w:t>
            </w:r>
          </w:p>
        </w:tc>
      </w:tr>
      <w:tr w:rsidR="006A31CF" w:rsidRPr="00197A87" w14:paraId="2A4DC498"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tcPr>
          <w:p w14:paraId="012CB460"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20- 29</w:t>
            </w:r>
          </w:p>
        </w:tc>
        <w:tc>
          <w:tcPr>
            <w:tcW w:w="2247" w:type="dxa"/>
          </w:tcPr>
          <w:p w14:paraId="2B1071E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55 360,84</w:t>
            </w:r>
          </w:p>
        </w:tc>
        <w:tc>
          <w:tcPr>
            <w:tcW w:w="2247" w:type="dxa"/>
          </w:tcPr>
          <w:p w14:paraId="30EDCEF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3 955,16</w:t>
            </w:r>
          </w:p>
        </w:tc>
        <w:tc>
          <w:tcPr>
            <w:tcW w:w="2254" w:type="dxa"/>
          </w:tcPr>
          <w:p w14:paraId="2E2A5D65"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r>
      <w:tr w:rsidR="006A31CF" w:rsidRPr="00197A87" w14:paraId="65DD6F94" w14:textId="77777777" w:rsidTr="00FC4FCA">
        <w:tc>
          <w:tcPr>
            <w:cnfStyle w:val="001000000000" w:firstRow="0" w:lastRow="0" w:firstColumn="1" w:lastColumn="0" w:oddVBand="0" w:evenVBand="0" w:oddHBand="0" w:evenHBand="0" w:firstRowFirstColumn="0" w:firstRowLastColumn="0" w:lastRowFirstColumn="0" w:lastRowLastColumn="0"/>
            <w:tcW w:w="2278" w:type="dxa"/>
          </w:tcPr>
          <w:p w14:paraId="047BD5B3"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30- 39</w:t>
            </w:r>
          </w:p>
        </w:tc>
        <w:tc>
          <w:tcPr>
            <w:tcW w:w="2247" w:type="dxa"/>
          </w:tcPr>
          <w:p w14:paraId="1DC1E10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2 175,57</w:t>
            </w:r>
          </w:p>
        </w:tc>
        <w:tc>
          <w:tcPr>
            <w:tcW w:w="2247" w:type="dxa"/>
          </w:tcPr>
          <w:p w14:paraId="31E26CB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2 175,57</w:t>
            </w:r>
          </w:p>
        </w:tc>
        <w:tc>
          <w:tcPr>
            <w:tcW w:w="2254" w:type="dxa"/>
          </w:tcPr>
          <w:p w14:paraId="5671C69E"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r>
      <w:tr w:rsidR="006A31CF" w:rsidRPr="00197A87" w14:paraId="0AC06D1F"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tcPr>
          <w:p w14:paraId="7B0E708E"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40- 49</w:t>
            </w:r>
          </w:p>
        </w:tc>
        <w:tc>
          <w:tcPr>
            <w:tcW w:w="2247" w:type="dxa"/>
          </w:tcPr>
          <w:p w14:paraId="7400F816"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45 815,34</w:t>
            </w:r>
          </w:p>
        </w:tc>
        <w:tc>
          <w:tcPr>
            <w:tcW w:w="2247" w:type="dxa"/>
          </w:tcPr>
          <w:p w14:paraId="643A519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1 774,42</w:t>
            </w:r>
          </w:p>
        </w:tc>
        <w:tc>
          <w:tcPr>
            <w:tcW w:w="2254" w:type="dxa"/>
          </w:tcPr>
          <w:p w14:paraId="2C59C3FC"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r>
      <w:tr w:rsidR="006A31CF" w:rsidRPr="00197A87" w14:paraId="768B0EBB" w14:textId="77777777" w:rsidTr="00FC4FCA">
        <w:tc>
          <w:tcPr>
            <w:cnfStyle w:val="001000000000" w:firstRow="0" w:lastRow="0" w:firstColumn="1" w:lastColumn="0" w:oddVBand="0" w:evenVBand="0" w:oddHBand="0" w:evenHBand="0" w:firstRowFirstColumn="0" w:firstRowLastColumn="0" w:lastRowFirstColumn="0" w:lastRowLastColumn="0"/>
            <w:tcW w:w="2278" w:type="dxa"/>
          </w:tcPr>
          <w:p w14:paraId="1326F82F"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50- 59</w:t>
            </w:r>
          </w:p>
        </w:tc>
        <w:tc>
          <w:tcPr>
            <w:tcW w:w="2247" w:type="dxa"/>
          </w:tcPr>
          <w:p w14:paraId="590BE635"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46 196,04</w:t>
            </w:r>
          </w:p>
        </w:tc>
        <w:tc>
          <w:tcPr>
            <w:tcW w:w="2247" w:type="dxa"/>
          </w:tcPr>
          <w:p w14:paraId="388B75DE"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3 137,58</w:t>
            </w:r>
          </w:p>
        </w:tc>
        <w:tc>
          <w:tcPr>
            <w:tcW w:w="2254" w:type="dxa"/>
          </w:tcPr>
          <w:p w14:paraId="59358DBA"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r>
      <w:tr w:rsidR="006A31CF" w:rsidRPr="00197A87" w14:paraId="796046D8"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tcPr>
          <w:p w14:paraId="4FC106EE"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60- 69</w:t>
            </w:r>
          </w:p>
        </w:tc>
        <w:tc>
          <w:tcPr>
            <w:tcW w:w="2247" w:type="dxa"/>
          </w:tcPr>
          <w:p w14:paraId="3B33C0FD"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50 353,59</w:t>
            </w:r>
          </w:p>
        </w:tc>
        <w:tc>
          <w:tcPr>
            <w:tcW w:w="2247" w:type="dxa"/>
          </w:tcPr>
          <w:p w14:paraId="4B7F6C4C"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3 113,74</w:t>
            </w:r>
          </w:p>
        </w:tc>
        <w:tc>
          <w:tcPr>
            <w:tcW w:w="2254" w:type="dxa"/>
          </w:tcPr>
          <w:p w14:paraId="726A76E6"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r>
      <w:tr w:rsidR="006A31CF" w:rsidRPr="00197A87" w14:paraId="30768952" w14:textId="77777777" w:rsidTr="00FC4FCA">
        <w:tc>
          <w:tcPr>
            <w:cnfStyle w:val="001000000000" w:firstRow="0" w:lastRow="0" w:firstColumn="1" w:lastColumn="0" w:oddVBand="0" w:evenVBand="0" w:oddHBand="0" w:evenHBand="0" w:firstRowFirstColumn="0" w:firstRowLastColumn="0" w:lastRowFirstColumn="0" w:lastRowLastColumn="0"/>
            <w:tcW w:w="2278" w:type="dxa"/>
          </w:tcPr>
          <w:p w14:paraId="7D8ABEE1"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70- 79</w:t>
            </w:r>
          </w:p>
        </w:tc>
        <w:tc>
          <w:tcPr>
            <w:tcW w:w="2247" w:type="dxa"/>
          </w:tcPr>
          <w:p w14:paraId="4EC9CC07"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74 719,73</w:t>
            </w:r>
          </w:p>
        </w:tc>
        <w:tc>
          <w:tcPr>
            <w:tcW w:w="2247" w:type="dxa"/>
          </w:tcPr>
          <w:p w14:paraId="2EA4FFFC"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2254" w:type="dxa"/>
          </w:tcPr>
          <w:p w14:paraId="0AFD3F6A"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r>
      <w:tr w:rsidR="006A31CF" w:rsidRPr="00197A87" w14:paraId="1A45BFA6"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tcPr>
          <w:p w14:paraId="4E7ED106"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80- 89</w:t>
            </w:r>
          </w:p>
        </w:tc>
        <w:tc>
          <w:tcPr>
            <w:tcW w:w="2247" w:type="dxa"/>
          </w:tcPr>
          <w:p w14:paraId="7225C2E5"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86 621,21</w:t>
            </w:r>
          </w:p>
        </w:tc>
        <w:tc>
          <w:tcPr>
            <w:tcW w:w="2247" w:type="dxa"/>
          </w:tcPr>
          <w:p w14:paraId="2DB2C4BA"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c>
          <w:tcPr>
            <w:tcW w:w="2254" w:type="dxa"/>
          </w:tcPr>
          <w:p w14:paraId="3E31DF06"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24"/>
                <w:szCs w:val="24"/>
                <w:lang w:val="az-Latn-AZ"/>
              </w:rPr>
            </w:pPr>
          </w:p>
        </w:tc>
      </w:tr>
      <w:tr w:rsidR="006A31CF" w:rsidRPr="00197A87" w14:paraId="054EA5F5" w14:textId="77777777" w:rsidTr="00FC4FCA">
        <w:tc>
          <w:tcPr>
            <w:cnfStyle w:val="001000000000" w:firstRow="0" w:lastRow="0" w:firstColumn="1" w:lastColumn="0" w:oddVBand="0" w:evenVBand="0" w:oddHBand="0" w:evenHBand="0" w:firstRowFirstColumn="0" w:firstRowLastColumn="0" w:lastRowFirstColumn="0" w:lastRowLastColumn="0"/>
            <w:tcW w:w="2278" w:type="dxa"/>
          </w:tcPr>
          <w:p w14:paraId="00D60E50" w14:textId="77777777" w:rsidR="006A31CF" w:rsidRPr="00197A87" w:rsidRDefault="006A31CF" w:rsidP="00651C74">
            <w:pPr>
              <w:pStyle w:val="ListParagraph"/>
              <w:ind w:left="0"/>
              <w:jc w:val="center"/>
              <w:rPr>
                <w:rFonts w:eastAsia="Times New Roman" w:cstheme="minorHAnsi"/>
                <w:color w:val="333333"/>
                <w:sz w:val="24"/>
                <w:szCs w:val="24"/>
                <w:lang w:val="az-Latn-AZ"/>
              </w:rPr>
            </w:pPr>
            <w:r w:rsidRPr="00197A87">
              <w:rPr>
                <w:rFonts w:eastAsia="Times New Roman" w:cstheme="minorHAnsi"/>
                <w:color w:val="333333"/>
                <w:sz w:val="24"/>
                <w:szCs w:val="24"/>
                <w:lang w:val="az-Latn-AZ"/>
              </w:rPr>
              <w:t>90- 100</w:t>
            </w:r>
          </w:p>
        </w:tc>
        <w:tc>
          <w:tcPr>
            <w:tcW w:w="2247" w:type="dxa"/>
          </w:tcPr>
          <w:p w14:paraId="2EEFBFB9"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r w:rsidRPr="00197A87">
              <w:rPr>
                <w:rFonts w:cstheme="minorHAnsi"/>
                <w:sz w:val="24"/>
                <w:szCs w:val="24"/>
              </w:rPr>
              <w:t>873 553,32</w:t>
            </w:r>
          </w:p>
        </w:tc>
        <w:tc>
          <w:tcPr>
            <w:tcW w:w="2247" w:type="dxa"/>
          </w:tcPr>
          <w:p w14:paraId="3E9AD993"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c>
          <w:tcPr>
            <w:tcW w:w="2254" w:type="dxa"/>
          </w:tcPr>
          <w:p w14:paraId="5599B8AD" w14:textId="77777777" w:rsidR="006A31CF" w:rsidRPr="00197A87" w:rsidRDefault="006A31CF" w:rsidP="00651C74">
            <w:pPr>
              <w:pStyle w:val="ListParagraph"/>
              <w:ind w:left="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24"/>
                <w:szCs w:val="24"/>
                <w:lang w:val="az-Latn-AZ"/>
              </w:rPr>
            </w:pPr>
          </w:p>
        </w:tc>
      </w:tr>
      <w:tr w:rsidR="006A31CF" w:rsidRPr="00197A87" w14:paraId="7E0D77DD" w14:textId="77777777" w:rsidTr="00FC4F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tcPr>
          <w:p w14:paraId="4AF2965B" w14:textId="77777777" w:rsidR="009A50AC" w:rsidRPr="00197A87" w:rsidRDefault="009A50AC" w:rsidP="00651C74">
            <w:pPr>
              <w:pStyle w:val="ListParagraph"/>
              <w:ind w:left="0"/>
              <w:jc w:val="center"/>
              <w:rPr>
                <w:rFonts w:eastAsia="Times New Roman" w:cstheme="minorHAnsi"/>
                <w:b/>
                <w:color w:val="333333"/>
                <w:sz w:val="24"/>
                <w:szCs w:val="24"/>
                <w:lang w:val="az-Latn-AZ"/>
              </w:rPr>
            </w:pPr>
          </w:p>
          <w:p w14:paraId="30042180" w14:textId="34B97CB9" w:rsidR="006A31CF" w:rsidRPr="00197A87" w:rsidRDefault="009A50AC" w:rsidP="00651C74">
            <w:pPr>
              <w:pStyle w:val="ListParagraph"/>
              <w:ind w:left="0"/>
              <w:jc w:val="center"/>
              <w:rPr>
                <w:rFonts w:eastAsia="Times New Roman" w:cstheme="minorHAnsi"/>
                <w:b/>
                <w:color w:val="333333"/>
                <w:sz w:val="24"/>
                <w:szCs w:val="24"/>
                <w:lang w:val="az-Latn-AZ"/>
              </w:rPr>
            </w:pPr>
            <w:r w:rsidRPr="00197A87">
              <w:rPr>
                <w:rFonts w:eastAsia="Times New Roman" w:cstheme="minorHAnsi"/>
                <w:b/>
                <w:color w:val="333333"/>
                <w:sz w:val="24"/>
                <w:szCs w:val="24"/>
                <w:lang w:val="az-Latn-AZ"/>
              </w:rPr>
              <w:t>Total</w:t>
            </w:r>
          </w:p>
          <w:p w14:paraId="35416B11" w14:textId="756B8A39" w:rsidR="009A50AC" w:rsidRPr="00197A87" w:rsidRDefault="009A50AC" w:rsidP="00651C74">
            <w:pPr>
              <w:pStyle w:val="ListParagraph"/>
              <w:ind w:left="0"/>
              <w:jc w:val="center"/>
              <w:rPr>
                <w:rFonts w:eastAsia="Times New Roman" w:cstheme="minorHAnsi"/>
                <w:b/>
                <w:color w:val="333333"/>
                <w:sz w:val="24"/>
                <w:szCs w:val="24"/>
                <w:lang w:val="az-Latn-AZ"/>
              </w:rPr>
            </w:pPr>
          </w:p>
        </w:tc>
        <w:tc>
          <w:tcPr>
            <w:tcW w:w="2247" w:type="dxa"/>
          </w:tcPr>
          <w:p w14:paraId="29B53475"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333333"/>
                <w:sz w:val="24"/>
                <w:szCs w:val="24"/>
                <w:lang w:val="az-Latn-AZ"/>
              </w:rPr>
            </w:pPr>
            <w:r w:rsidRPr="00197A87">
              <w:rPr>
                <w:rFonts w:cstheme="minorHAnsi"/>
                <w:b/>
                <w:sz w:val="24"/>
                <w:szCs w:val="24"/>
              </w:rPr>
              <w:t>1 301 088,29</w:t>
            </w:r>
          </w:p>
        </w:tc>
        <w:tc>
          <w:tcPr>
            <w:tcW w:w="2247" w:type="dxa"/>
          </w:tcPr>
          <w:p w14:paraId="27AA38B5"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333333"/>
                <w:sz w:val="24"/>
                <w:szCs w:val="24"/>
                <w:lang w:val="az-Latn-AZ"/>
              </w:rPr>
            </w:pPr>
            <w:r w:rsidRPr="00197A87">
              <w:rPr>
                <w:rFonts w:cstheme="minorHAnsi"/>
                <w:b/>
                <w:sz w:val="24"/>
                <w:szCs w:val="24"/>
              </w:rPr>
              <w:t>85 102,70</w:t>
            </w:r>
          </w:p>
        </w:tc>
        <w:tc>
          <w:tcPr>
            <w:tcW w:w="2254" w:type="dxa"/>
          </w:tcPr>
          <w:p w14:paraId="484E472D" w14:textId="77777777" w:rsidR="006A31CF" w:rsidRPr="00197A87" w:rsidRDefault="006A31CF" w:rsidP="00651C74">
            <w:pPr>
              <w:pStyle w:val="ListParagraph"/>
              <w:ind w:left="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333333"/>
                <w:sz w:val="24"/>
                <w:szCs w:val="24"/>
                <w:lang w:val="az-Latn-AZ"/>
              </w:rPr>
            </w:pPr>
            <w:r w:rsidRPr="00197A87">
              <w:rPr>
                <w:rFonts w:cstheme="minorHAnsi"/>
                <w:b/>
                <w:sz w:val="24"/>
                <w:szCs w:val="24"/>
              </w:rPr>
              <w:t>24 407,07</w:t>
            </w:r>
          </w:p>
        </w:tc>
      </w:tr>
    </w:tbl>
    <w:p w14:paraId="65BC566A" w14:textId="77777777" w:rsidR="006A31CF" w:rsidRPr="00197A87" w:rsidRDefault="006A31CF" w:rsidP="00651C74">
      <w:pPr>
        <w:pStyle w:val="ListParagraph"/>
        <w:spacing w:after="0"/>
        <w:ind w:left="0" w:firstLine="426"/>
        <w:jc w:val="both"/>
        <w:rPr>
          <w:rFonts w:eastAsia="Times New Roman" w:cstheme="minorHAnsi"/>
          <w:color w:val="333333"/>
          <w:sz w:val="24"/>
          <w:szCs w:val="24"/>
          <w:lang w:val="az-Latn-AZ"/>
        </w:rPr>
      </w:pPr>
    </w:p>
    <w:p w14:paraId="054C078A" w14:textId="77777777" w:rsidR="006A31CF" w:rsidRPr="00197A87" w:rsidRDefault="006A31CF" w:rsidP="00651C74">
      <w:pPr>
        <w:pStyle w:val="ListParagraph"/>
        <w:spacing w:after="0"/>
        <w:ind w:left="0" w:firstLine="426"/>
        <w:jc w:val="both"/>
        <w:rPr>
          <w:rFonts w:eastAsia="Times New Roman" w:cstheme="minorHAnsi"/>
          <w:color w:val="333333"/>
          <w:sz w:val="24"/>
          <w:szCs w:val="24"/>
          <w:lang w:val="az-Latn-AZ"/>
        </w:rPr>
      </w:pPr>
    </w:p>
    <w:p w14:paraId="302FA9B1" w14:textId="2FBBF0F4" w:rsidR="00654AB8" w:rsidRPr="00197A87" w:rsidRDefault="00654AB8" w:rsidP="0048251A">
      <w:pPr>
        <w:pStyle w:val="ListParagraph"/>
        <w:spacing w:after="0"/>
        <w:ind w:left="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Forests cover 1 million 213.7 thousand hectares of the territory of the republic, and the management of forests is carried out by the Ministry of Ecology and Natural Resources according to the Forest Code of the Republic of Azerbaijan and the Law on Environmental Protection. Other forest areas are located on lands owned by other owners. </w:t>
      </w:r>
    </w:p>
    <w:p w14:paraId="4A2699B0" w14:textId="77777777" w:rsidR="0048251A" w:rsidRDefault="0048251A" w:rsidP="0048251A">
      <w:pPr>
        <w:pStyle w:val="ListParagraph"/>
        <w:spacing w:after="0"/>
        <w:ind w:left="0"/>
        <w:jc w:val="both"/>
        <w:rPr>
          <w:rFonts w:eastAsia="Times New Roman" w:cstheme="minorHAnsi"/>
          <w:color w:val="333333"/>
          <w:sz w:val="24"/>
          <w:szCs w:val="24"/>
          <w:lang w:val="az-Latn-AZ"/>
        </w:rPr>
      </w:pPr>
    </w:p>
    <w:p w14:paraId="69D9E9E4" w14:textId="04B90CA4" w:rsidR="00654AB8" w:rsidRPr="00197A87" w:rsidRDefault="00654AB8" w:rsidP="0048251A">
      <w:pPr>
        <w:pStyle w:val="ListParagraph"/>
        <w:spacing w:after="0"/>
        <w:ind w:left="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1213.7 thousand hectares of forest fund lands owned by the Ministry of Ecology and Natural Resources—1 million 35 thousand hectares—and forested areas are 1021 thousand hectares, which are unevenly distributed throughout the territory of the Republic. Thus, 49% of the total forest areas belong to the Greater Caucasus, 34% to the Lesser Caucasus, 15% to the Southern Zone, and 2% to the Aran Zone. Our forests, which are considered to be one of the main components of the environment, belong to the first group as a whole and are indispensable in the prevention of climate changes, the expansion of desertification processes, the reduction of biological diversity, and the disruption of the gas balance in the atmosphere, which are considered global environmental problems. plays an important role in its development. The changeable and complex topography of the territories, along with the fact that forest, tree, and shrub plants reach heights of 2000–2200 meters above sea level, have led to the formation of a rich and colorful species diversity. In this regard, 435 types of trees and shrubs, including 107 trees and 328 shrubs, are spread over wide areas in the forests of our republic. The Republic of Azerbaijan is among the countries with less forest cover. The country's forest fund, which belongs to the state, performs irrigation, soil protection, and climate regulation functions. The forests of Azerbaijan were assigned to the first group and were given permanent use by forest enterprises for the purposeful development of forestry. Because the forests belong to the first group, there is no industrial logging. Forests in our country are unevenly distributed; 85% of them are located in mountainous areas, and 15% are located in plains. </w:t>
      </w:r>
    </w:p>
    <w:p w14:paraId="299C3489" w14:textId="77777777" w:rsidR="0048251A" w:rsidRDefault="0048251A" w:rsidP="0048251A">
      <w:pPr>
        <w:pStyle w:val="ListParagraph"/>
        <w:spacing w:after="0"/>
        <w:ind w:left="0"/>
        <w:jc w:val="both"/>
        <w:rPr>
          <w:rFonts w:eastAsia="Times New Roman" w:cstheme="minorHAnsi"/>
          <w:color w:val="333333"/>
          <w:sz w:val="24"/>
          <w:szCs w:val="24"/>
          <w:lang w:val="az-Latn-AZ"/>
        </w:rPr>
      </w:pPr>
    </w:p>
    <w:p w14:paraId="4BEF7FC6" w14:textId="45E2D1EC" w:rsidR="00654AB8" w:rsidRPr="00197A87" w:rsidRDefault="00654AB8" w:rsidP="0048251A">
      <w:pPr>
        <w:pStyle w:val="ListParagraph"/>
        <w:spacing w:after="0"/>
        <w:ind w:left="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Forests belong to the first group of forests, as they perform purely protective functions due to the area where they are spread. Azerbaijani forests have unique forest formations. These formations are: </w:t>
      </w:r>
    </w:p>
    <w:p w14:paraId="7964E807"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Coniferous forests of hook pine </w:t>
      </w:r>
    </w:p>
    <w:p w14:paraId="6E3D21BB"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Juniper sparse forests </w:t>
      </w:r>
    </w:p>
    <w:p w14:paraId="5E8C83A2"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Beech forests of eastern beech </w:t>
      </w:r>
    </w:p>
    <w:p w14:paraId="3572B92A"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Oak forest formations </w:t>
      </w:r>
    </w:p>
    <w:p w14:paraId="790024B1"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Chestnut oak (Talish) forests </w:t>
      </w:r>
    </w:p>
    <w:p w14:paraId="4BC2D332"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Low mountain belt forests consisting of Caucasian oak </w:t>
      </w:r>
    </w:p>
    <w:p w14:paraId="3764A256"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Upper montane belt forests consisting of eastern oak Plain forests of long-stemmed oak </w:t>
      </w:r>
    </w:p>
    <w:p w14:paraId="31B0E601" w14:textId="77777777" w:rsidR="0048251A" w:rsidRDefault="0048251A" w:rsidP="0048251A">
      <w:pPr>
        <w:pStyle w:val="ListParagraph"/>
        <w:spacing w:after="0"/>
        <w:ind w:left="0"/>
        <w:jc w:val="both"/>
        <w:rPr>
          <w:rFonts w:eastAsia="Times New Roman" w:cstheme="minorHAnsi"/>
          <w:color w:val="333333"/>
          <w:sz w:val="24"/>
          <w:szCs w:val="24"/>
          <w:lang w:val="az-Latn-AZ"/>
        </w:rPr>
      </w:pPr>
    </w:p>
    <w:p w14:paraId="6A09D559" w14:textId="68983187" w:rsidR="00654AB8" w:rsidRPr="00197A87" w:rsidRDefault="00654AB8" w:rsidP="0048251A">
      <w:pPr>
        <w:pStyle w:val="ListParagraph"/>
        <w:spacing w:after="0"/>
        <w:ind w:left="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Low-productivity forests of Araz oak (other species of oak (golden oak, brown oak, brittle oak, gray oak, etc.) do not form a separate forest formation and participate in the formations created by other species) </w:t>
      </w:r>
    </w:p>
    <w:p w14:paraId="4642B00F"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Velas forest formation </w:t>
      </w:r>
    </w:p>
    <w:p w14:paraId="35E85BE0"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A relict forest formation of  Demiragaci </w:t>
      </w:r>
    </w:p>
    <w:p w14:paraId="203C1B22"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Birch forest formation </w:t>
      </w:r>
    </w:p>
    <w:p w14:paraId="69C2DEBA" w14:textId="77777777" w:rsidR="00654AB8" w:rsidRPr="00197A87" w:rsidRDefault="00654AB8" w:rsidP="00651C74">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Woods of velvet birch </w:t>
      </w:r>
    </w:p>
    <w:p w14:paraId="7912B27E"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Sparse forests of Tranttoveter birch Palm forests</w:t>
      </w:r>
    </w:p>
    <w:p w14:paraId="2C11F960"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Elm forests</w:t>
      </w:r>
    </w:p>
    <w:p w14:paraId="7C2F0E97"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Forests of common walnut</w:t>
      </w:r>
    </w:p>
    <w:p w14:paraId="71C1167C"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Forests of common chestnut</w:t>
      </w:r>
    </w:p>
    <w:p w14:paraId="0477E8B3"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Forests of azad wood</w:t>
      </w:r>
    </w:p>
    <w:p w14:paraId="0505C013"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Forests of silk acacia</w:t>
      </w:r>
    </w:p>
    <w:p w14:paraId="02F92CAB"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Humid forests of alder forests</w:t>
      </w:r>
    </w:p>
    <w:p w14:paraId="73E23EFF"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Pollen forests Poplar forests</w:t>
      </w:r>
    </w:p>
    <w:p w14:paraId="0F814432" w14:textId="77777777" w:rsidR="00654AB8" w:rsidRPr="00197A87" w:rsidRDefault="00654AB8" w:rsidP="00654AB8">
      <w:pPr>
        <w:pStyle w:val="ListParagraph"/>
        <w:spacing w:after="0"/>
        <w:ind w:left="0" w:firstLine="426"/>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Tugai forests formed along the banks of Kura-Araz</w:t>
      </w:r>
    </w:p>
    <w:p w14:paraId="1338814F" w14:textId="77777777" w:rsidR="0048251A" w:rsidRDefault="0048251A" w:rsidP="0048251A">
      <w:pPr>
        <w:pStyle w:val="ListParagraph"/>
        <w:spacing w:after="0"/>
        <w:ind w:left="0"/>
        <w:jc w:val="both"/>
        <w:rPr>
          <w:rFonts w:eastAsia="Times New Roman" w:cstheme="minorHAnsi"/>
          <w:color w:val="333333"/>
          <w:sz w:val="24"/>
          <w:szCs w:val="24"/>
          <w:lang w:val="az-Latn-AZ"/>
        </w:rPr>
      </w:pPr>
    </w:p>
    <w:p w14:paraId="583C6D6C" w14:textId="6A7485A9" w:rsidR="0017110E" w:rsidRPr="00197A87" w:rsidRDefault="00654AB8" w:rsidP="0048251A">
      <w:pPr>
        <w:pStyle w:val="ListParagraph"/>
        <w:spacing w:after="0"/>
        <w:ind w:left="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Although forests in Azerbaijan are small in area, they are famous for their richness of species. 435 species of trees and shrubs grow here, 70 of which belong to endemic species.</w:t>
      </w:r>
    </w:p>
    <w:p w14:paraId="266CEB81" w14:textId="77777777" w:rsidR="0048251A" w:rsidRDefault="0048251A" w:rsidP="0048251A">
      <w:pPr>
        <w:pStyle w:val="ListParagraph"/>
        <w:spacing w:after="0"/>
        <w:ind w:left="0"/>
        <w:jc w:val="both"/>
        <w:rPr>
          <w:rFonts w:eastAsia="Times New Roman" w:cstheme="minorHAnsi"/>
          <w:color w:val="333333"/>
          <w:sz w:val="24"/>
          <w:szCs w:val="24"/>
          <w:lang w:val="az-Latn-AZ"/>
        </w:rPr>
      </w:pPr>
    </w:p>
    <w:p w14:paraId="1CE94FE2" w14:textId="79C5702A" w:rsidR="0017110E" w:rsidRPr="00197A87" w:rsidRDefault="00654AB8" w:rsidP="0048251A">
      <w:pPr>
        <w:pStyle w:val="ListParagraph"/>
        <w:spacing w:after="0"/>
        <w:ind w:left="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Broad-leaved forests are typical for the entire territory of the Republic. 95% of Azerbaijan's forests are located in mountainous areas, and the remaining 5% are located mainly in water valleys and plains.</w:t>
      </w:r>
    </w:p>
    <w:p w14:paraId="2185BF8E" w14:textId="77777777" w:rsidR="0048251A" w:rsidRDefault="0048251A" w:rsidP="0048251A">
      <w:pPr>
        <w:pStyle w:val="ListParagraph"/>
        <w:spacing w:after="0"/>
        <w:ind w:left="0"/>
        <w:jc w:val="both"/>
        <w:rPr>
          <w:rFonts w:eastAsia="Times New Roman" w:cstheme="minorHAnsi"/>
          <w:color w:val="333333"/>
          <w:sz w:val="24"/>
          <w:szCs w:val="24"/>
          <w:lang w:val="az-Latn-AZ"/>
        </w:rPr>
      </w:pPr>
    </w:p>
    <w:p w14:paraId="506C4828" w14:textId="3B936B3C" w:rsidR="00654AB8" w:rsidRPr="00197A87" w:rsidRDefault="00654AB8" w:rsidP="0048251A">
      <w:pPr>
        <w:pStyle w:val="ListParagraph"/>
        <w:spacing w:after="0"/>
        <w:ind w:left="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Most of the forests are located on steep mountain slopes and have an irreplaceable soil protection, water purification and climate purifying value. Forests of this type form a uniform belt in many places in the low and medium mountainous areas of the Greater Caucasus, the Lesser Caucasus, Talysh mountains (especially at absolute heights of 600-1600 m).</w:t>
      </w:r>
    </w:p>
    <w:p w14:paraId="0E62AD00" w14:textId="77777777" w:rsidR="0017110E" w:rsidRPr="00197A87" w:rsidRDefault="0017110E" w:rsidP="00D318AF">
      <w:pPr>
        <w:spacing w:after="0"/>
        <w:rPr>
          <w:rFonts w:cstheme="minorHAnsi"/>
          <w:b/>
          <w:i/>
          <w:sz w:val="24"/>
          <w:szCs w:val="24"/>
        </w:rPr>
      </w:pPr>
    </w:p>
    <w:p w14:paraId="09F110F4" w14:textId="77777777" w:rsidR="0017110E" w:rsidRPr="00197A87" w:rsidRDefault="0017110E" w:rsidP="00651C74">
      <w:pPr>
        <w:pStyle w:val="ListParagraph"/>
        <w:spacing w:after="0"/>
        <w:ind w:left="786"/>
        <w:jc w:val="center"/>
        <w:rPr>
          <w:rFonts w:cstheme="minorHAnsi"/>
          <w:b/>
          <w:i/>
          <w:sz w:val="24"/>
          <w:szCs w:val="24"/>
        </w:rPr>
      </w:pPr>
    </w:p>
    <w:p w14:paraId="01FF61C4" w14:textId="77777777" w:rsidR="0017110E" w:rsidRPr="00197A87" w:rsidRDefault="0017110E" w:rsidP="00651C74">
      <w:pPr>
        <w:pStyle w:val="ListParagraph"/>
        <w:spacing w:after="0"/>
        <w:ind w:left="786"/>
        <w:jc w:val="center"/>
        <w:rPr>
          <w:rFonts w:cstheme="minorHAnsi"/>
          <w:b/>
          <w:i/>
          <w:sz w:val="24"/>
          <w:szCs w:val="24"/>
        </w:rPr>
      </w:pPr>
    </w:p>
    <w:p w14:paraId="33EF9B5C" w14:textId="77777777" w:rsidR="00657962" w:rsidRDefault="00657962" w:rsidP="00651C74">
      <w:pPr>
        <w:pStyle w:val="ListParagraph"/>
        <w:spacing w:after="0"/>
        <w:ind w:left="786"/>
        <w:jc w:val="center"/>
        <w:rPr>
          <w:rFonts w:cstheme="minorHAnsi"/>
          <w:b/>
          <w:i/>
          <w:sz w:val="24"/>
          <w:szCs w:val="24"/>
        </w:rPr>
      </w:pPr>
    </w:p>
    <w:p w14:paraId="39ED415B" w14:textId="77777777" w:rsidR="00657962" w:rsidRDefault="00657962" w:rsidP="00651C74">
      <w:pPr>
        <w:pStyle w:val="ListParagraph"/>
        <w:spacing w:after="0"/>
        <w:ind w:left="786"/>
        <w:jc w:val="center"/>
        <w:rPr>
          <w:rFonts w:cstheme="minorHAnsi"/>
          <w:b/>
          <w:i/>
          <w:sz w:val="24"/>
          <w:szCs w:val="24"/>
        </w:rPr>
      </w:pPr>
    </w:p>
    <w:p w14:paraId="062D9636" w14:textId="77777777" w:rsidR="00657962" w:rsidRDefault="00657962" w:rsidP="00651C74">
      <w:pPr>
        <w:pStyle w:val="ListParagraph"/>
        <w:spacing w:after="0"/>
        <w:ind w:left="786"/>
        <w:jc w:val="center"/>
        <w:rPr>
          <w:rFonts w:cstheme="minorHAnsi"/>
          <w:b/>
          <w:i/>
          <w:sz w:val="24"/>
          <w:szCs w:val="24"/>
        </w:rPr>
      </w:pPr>
    </w:p>
    <w:p w14:paraId="752BD9A9" w14:textId="77777777" w:rsidR="00657962" w:rsidRDefault="00657962" w:rsidP="00651C74">
      <w:pPr>
        <w:pStyle w:val="ListParagraph"/>
        <w:spacing w:after="0"/>
        <w:ind w:left="786"/>
        <w:jc w:val="center"/>
        <w:rPr>
          <w:rFonts w:cstheme="minorHAnsi"/>
          <w:b/>
          <w:i/>
          <w:sz w:val="24"/>
          <w:szCs w:val="24"/>
        </w:rPr>
      </w:pPr>
    </w:p>
    <w:p w14:paraId="6DAE0B35" w14:textId="77777777" w:rsidR="00657962" w:rsidRDefault="00657962" w:rsidP="00651C74">
      <w:pPr>
        <w:pStyle w:val="ListParagraph"/>
        <w:spacing w:after="0"/>
        <w:ind w:left="786"/>
        <w:jc w:val="center"/>
        <w:rPr>
          <w:rFonts w:cstheme="minorHAnsi"/>
          <w:b/>
          <w:i/>
          <w:sz w:val="24"/>
          <w:szCs w:val="24"/>
        </w:rPr>
      </w:pPr>
    </w:p>
    <w:p w14:paraId="5AC79265" w14:textId="77777777" w:rsidR="00657962" w:rsidRDefault="00657962" w:rsidP="00651C74">
      <w:pPr>
        <w:pStyle w:val="ListParagraph"/>
        <w:spacing w:after="0"/>
        <w:ind w:left="786"/>
        <w:jc w:val="center"/>
        <w:rPr>
          <w:rFonts w:cstheme="minorHAnsi"/>
          <w:b/>
          <w:i/>
          <w:sz w:val="24"/>
          <w:szCs w:val="24"/>
        </w:rPr>
      </w:pPr>
    </w:p>
    <w:p w14:paraId="2976E6D4" w14:textId="77777777" w:rsidR="00657962" w:rsidRDefault="00657962" w:rsidP="00651C74">
      <w:pPr>
        <w:pStyle w:val="ListParagraph"/>
        <w:spacing w:after="0"/>
        <w:ind w:left="786"/>
        <w:jc w:val="center"/>
        <w:rPr>
          <w:rFonts w:cstheme="minorHAnsi"/>
          <w:b/>
          <w:i/>
          <w:sz w:val="24"/>
          <w:szCs w:val="24"/>
        </w:rPr>
      </w:pPr>
    </w:p>
    <w:p w14:paraId="054B356C" w14:textId="77777777" w:rsidR="00657962" w:rsidRDefault="00657962" w:rsidP="00651C74">
      <w:pPr>
        <w:pStyle w:val="ListParagraph"/>
        <w:spacing w:after="0"/>
        <w:ind w:left="786"/>
        <w:jc w:val="center"/>
        <w:rPr>
          <w:rFonts w:cstheme="minorHAnsi"/>
          <w:b/>
          <w:i/>
          <w:sz w:val="24"/>
          <w:szCs w:val="24"/>
        </w:rPr>
      </w:pPr>
    </w:p>
    <w:p w14:paraId="786A1687" w14:textId="77777777" w:rsidR="006A31CF" w:rsidRPr="00197A87" w:rsidRDefault="006A31CF" w:rsidP="00651C74">
      <w:pPr>
        <w:pStyle w:val="ListParagraph"/>
        <w:spacing w:after="0"/>
        <w:ind w:left="786"/>
        <w:rPr>
          <w:rFonts w:cstheme="minorHAnsi"/>
          <w:b/>
          <w:i/>
          <w:sz w:val="24"/>
          <w:szCs w:val="24"/>
        </w:rPr>
      </w:pPr>
    </w:p>
    <w:p w14:paraId="0402E292" w14:textId="77777777" w:rsidR="008D71DD" w:rsidRDefault="006103C5" w:rsidP="008D71DD">
      <w:pPr>
        <w:keepNext/>
        <w:spacing w:after="0"/>
        <w:ind w:left="426"/>
        <w:jc w:val="center"/>
      </w:pPr>
      <w:r w:rsidRPr="00197A87">
        <w:rPr>
          <w:rFonts w:cstheme="minorHAnsi"/>
          <w:noProof/>
          <w:sz w:val="24"/>
          <w:szCs w:val="24"/>
          <w:lang w:val="en-US"/>
        </w:rPr>
        <w:drawing>
          <wp:inline distT="0" distB="0" distL="0" distR="0" wp14:anchorId="3FBA3E1A" wp14:editId="52B99C86">
            <wp:extent cx="4832368" cy="3147060"/>
            <wp:effectExtent l="0" t="0" r="6350"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4852640" cy="3160262"/>
                    </a:xfrm>
                    <a:prstGeom prst="rect">
                      <a:avLst/>
                    </a:prstGeom>
                  </pic:spPr>
                </pic:pic>
              </a:graphicData>
            </a:graphic>
          </wp:inline>
        </w:drawing>
      </w:r>
    </w:p>
    <w:p w14:paraId="18EF3FEB" w14:textId="527F46DD" w:rsidR="006A31CF" w:rsidRPr="00197A87" w:rsidRDefault="006A31CF" w:rsidP="00722086">
      <w:pPr>
        <w:pStyle w:val="Caption"/>
      </w:pPr>
    </w:p>
    <w:p w14:paraId="5987FFCD" w14:textId="77777777" w:rsidR="006A31CF" w:rsidRPr="00197A87" w:rsidRDefault="006A31CF" w:rsidP="00651C74">
      <w:pPr>
        <w:spacing w:after="0"/>
        <w:ind w:left="426"/>
        <w:jc w:val="center"/>
        <w:rPr>
          <w:rFonts w:cstheme="minorHAnsi"/>
          <w:sz w:val="24"/>
          <w:szCs w:val="24"/>
        </w:rPr>
      </w:pPr>
    </w:p>
    <w:p w14:paraId="516D4426" w14:textId="6DB2D6DA" w:rsidR="006A31CF" w:rsidRPr="00197A87" w:rsidRDefault="006103C5" w:rsidP="00651C74">
      <w:pPr>
        <w:pStyle w:val="NormalWeb"/>
        <w:spacing w:before="200" w:beforeAutospacing="0" w:after="0" w:afterAutospacing="0" w:line="264" w:lineRule="auto"/>
        <w:ind w:left="426"/>
        <w:jc w:val="both"/>
        <w:rPr>
          <w:rFonts w:asciiTheme="minorHAnsi" w:hAnsiTheme="minorHAnsi" w:cstheme="minorHAnsi"/>
        </w:rPr>
      </w:pPr>
      <w:r w:rsidRPr="00197A87">
        <w:rPr>
          <w:rFonts w:asciiTheme="minorHAnsi" w:hAnsiTheme="minorHAnsi" w:cstheme="minorHAnsi"/>
          <w:noProof/>
        </w:rPr>
        <w:drawing>
          <wp:anchor distT="0" distB="0" distL="114300" distR="114300" simplePos="0" relativeHeight="251658246" behindDoc="1" locked="0" layoutInCell="1" allowOverlap="1" wp14:anchorId="1DC699BB" wp14:editId="35B69CEB">
            <wp:simplePos x="0" y="0"/>
            <wp:positionH relativeFrom="column">
              <wp:posOffset>1706880</wp:posOffset>
            </wp:positionH>
            <wp:positionV relativeFrom="paragraph">
              <wp:posOffset>80010</wp:posOffset>
            </wp:positionV>
            <wp:extent cx="2811780" cy="297180"/>
            <wp:effectExtent l="0" t="0" r="7620" b="7620"/>
            <wp:wrapSquare wrapText="bothSides"/>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11780" cy="297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4494">
        <w:rPr>
          <w:noProof/>
        </w:rPr>
        <mc:AlternateContent>
          <mc:Choice Requires="wps">
            <w:drawing>
              <wp:anchor distT="0" distB="0" distL="114300" distR="114300" simplePos="0" relativeHeight="251658251" behindDoc="0" locked="0" layoutInCell="1" allowOverlap="1" wp14:anchorId="410384DA" wp14:editId="78EE6C04">
                <wp:simplePos x="0" y="0"/>
                <wp:positionH relativeFrom="column">
                  <wp:posOffset>95250</wp:posOffset>
                </wp:positionH>
                <wp:positionV relativeFrom="paragraph">
                  <wp:posOffset>77470</wp:posOffset>
                </wp:positionV>
                <wp:extent cx="1678305" cy="266700"/>
                <wp:effectExtent l="0" t="0" r="0" b="0"/>
                <wp:wrapNone/>
                <wp:docPr id="1440247118" name="Text Box 1440247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8305" cy="266700"/>
                        </a:xfrm>
                        <a:prstGeom prst="rect">
                          <a:avLst/>
                        </a:prstGeom>
                        <a:noFill/>
                        <a:ln w="6350">
                          <a:noFill/>
                        </a:ln>
                      </wps:spPr>
                      <wps:txbx>
                        <w:txbxContent>
                          <w:p w14:paraId="05C37E8E" w14:textId="5CD54F7D" w:rsidR="00651C74" w:rsidRPr="00D8619A" w:rsidRDefault="00651C74" w:rsidP="00651C74">
                            <w:pPr>
                              <w:rPr>
                                <w:rFonts w:ascii="Times New Roman" w:hAnsi="Times New Roman" w:cs="Times New Roman"/>
                                <w:b/>
                                <w:sz w:val="28"/>
                                <w:szCs w:val="28"/>
                                <w:lang w:val="az-Latn-AZ"/>
                              </w:rPr>
                            </w:pPr>
                            <w:r>
                              <w:rPr>
                                <w:rFonts w:ascii="Times New Roman" w:hAnsi="Times New Roman" w:cs="Times New Roman"/>
                                <w:b/>
                                <w:sz w:val="28"/>
                                <w:szCs w:val="28"/>
                                <w:lang w:val="az-Latn-AZ"/>
                              </w:rPr>
                              <w:t xml:space="preserve">Greater </w:t>
                            </w:r>
                            <w:r w:rsidRPr="00F93558">
                              <w:rPr>
                                <w:rFonts w:ascii="Times New Roman" w:hAnsi="Times New Roman" w:cs="Times New Roman"/>
                                <w:b/>
                                <w:sz w:val="28"/>
                                <w:szCs w:val="28"/>
                                <w:lang w:val="az-Latn-AZ"/>
                              </w:rPr>
                              <w:t>Caucasus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384DA" id="Text Box 1440247118" o:spid="_x0000_s1090" type="#_x0000_t202" style="position:absolute;left:0;text-align:left;margin-left:7.5pt;margin-top:6.1pt;width:132.15pt;height:21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" filled="f" stroked="f" strokeweight=".5pt">
                <v:textbox>
                  <w:txbxContent>
                    <w:p w14:paraId="05C37E8E" w14:textId="5CD54F7D" w:rsidR="00651C74" w:rsidRPr="00D8619A" w:rsidRDefault="00651C74" w:rsidP="00651C74">
                      <w:pPr>
                        <w:rPr>
                          <w:rFonts w:ascii="Times New Roman" w:hAnsi="Times New Roman" w:cs="Times New Roman"/>
                          <w:b/>
                          <w:sz w:val="28"/>
                          <w:szCs w:val="28"/>
                          <w:lang w:val="az-Latn-AZ"/>
                        </w:rPr>
                      </w:pPr>
                      <w:r>
                        <w:rPr>
                          <w:rFonts w:ascii="Times New Roman" w:hAnsi="Times New Roman" w:cs="Times New Roman"/>
                          <w:b/>
                          <w:sz w:val="28"/>
                          <w:szCs w:val="28"/>
                          <w:lang w:val="az-Latn-AZ"/>
                        </w:rPr>
                        <w:t xml:space="preserve">Greater </w:t>
                      </w:r>
                      <w:r w:rsidRPr="00F93558">
                        <w:rPr>
                          <w:rFonts w:ascii="Times New Roman" w:hAnsi="Times New Roman" w:cs="Times New Roman"/>
                          <w:b/>
                          <w:sz w:val="28"/>
                          <w:szCs w:val="28"/>
                          <w:lang w:val="az-Latn-AZ"/>
                        </w:rPr>
                        <w:t>Caucasus</w:t>
                      </w:r>
                    </w:p>
                  </w:txbxContent>
                </v:textbox>
              </v:shape>
            </w:pict>
          </mc:Fallback>
        </mc:AlternateContent>
      </w:r>
      <w:r w:rsidR="006A31CF" w:rsidRPr="00197A87">
        <w:rPr>
          <w:rFonts w:asciiTheme="minorHAnsi" w:eastAsia="Arial Unicode MS" w:hAnsiTheme="minorHAnsi" w:cstheme="minorHAnsi"/>
          <w:b/>
          <w:bCs/>
          <w:color w:val="000000" w:themeColor="text1"/>
          <w:kern w:val="24"/>
          <w:lang w:val="az-Latn-AZ"/>
        </w:rPr>
        <w:t xml:space="preserve">                                    </w:t>
      </w:r>
      <w:r>
        <w:rPr>
          <w:rFonts w:asciiTheme="minorHAnsi" w:eastAsia="Arial Unicode MS" w:hAnsiTheme="minorHAnsi" w:cstheme="minorHAnsi"/>
          <w:b/>
          <w:bCs/>
          <w:color w:val="000000" w:themeColor="text1"/>
          <w:kern w:val="24"/>
          <w:lang w:val="az-Latn-AZ"/>
        </w:rPr>
        <w:t xml:space="preserve">         </w:t>
      </w:r>
      <w:r w:rsidR="006A31CF" w:rsidRPr="00197A87">
        <w:rPr>
          <w:rFonts w:asciiTheme="minorHAnsi" w:eastAsia="Arial Unicode MS" w:hAnsiTheme="minorHAnsi" w:cstheme="minorHAnsi"/>
          <w:b/>
          <w:bCs/>
          <w:color w:val="000000" w:themeColor="text1"/>
          <w:kern w:val="24"/>
          <w:lang w:val="az-Latn-AZ"/>
        </w:rPr>
        <w:t>49%</w:t>
      </w:r>
    </w:p>
    <w:p w14:paraId="67DC3620" w14:textId="13A25C12" w:rsidR="006A31CF" w:rsidRPr="00197A87" w:rsidRDefault="00B74494" w:rsidP="00651C74">
      <w:pPr>
        <w:pStyle w:val="ListParagraph"/>
        <w:spacing w:after="0"/>
        <w:ind w:left="786"/>
        <w:rPr>
          <w:rFonts w:cstheme="minorHAnsi"/>
          <w:sz w:val="24"/>
          <w:szCs w:val="24"/>
        </w:rPr>
      </w:pPr>
      <w:r>
        <w:rPr>
          <w:noProof/>
        </w:rPr>
        <mc:AlternateContent>
          <mc:Choice Requires="wps">
            <w:drawing>
              <wp:anchor distT="0" distB="0" distL="114300" distR="114300" simplePos="0" relativeHeight="251658252" behindDoc="0" locked="0" layoutInCell="1" allowOverlap="1" wp14:anchorId="5273C2F2" wp14:editId="043F8372">
                <wp:simplePos x="0" y="0"/>
                <wp:positionH relativeFrom="column">
                  <wp:posOffset>125095</wp:posOffset>
                </wp:positionH>
                <wp:positionV relativeFrom="paragraph">
                  <wp:posOffset>150495</wp:posOffset>
                </wp:positionV>
                <wp:extent cx="1554480" cy="281940"/>
                <wp:effectExtent l="0" t="0" r="0" b="0"/>
                <wp:wrapNone/>
                <wp:docPr id="1440247117" name="Text Box 1440247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4480" cy="281940"/>
                        </a:xfrm>
                        <a:prstGeom prst="rect">
                          <a:avLst/>
                        </a:prstGeom>
                        <a:noFill/>
                        <a:ln w="6350">
                          <a:noFill/>
                        </a:ln>
                      </wps:spPr>
                      <wps:txbx>
                        <w:txbxContent>
                          <w:p w14:paraId="5BD1AFA4" w14:textId="7B899E05" w:rsidR="00651C74" w:rsidRPr="00F93558" w:rsidRDefault="00651C74" w:rsidP="00651C74">
                            <w:pPr>
                              <w:rPr>
                                <w:rFonts w:ascii="Times New Roman" w:hAnsi="Times New Roman" w:cs="Times New Roman"/>
                                <w:b/>
                                <w:sz w:val="28"/>
                                <w:szCs w:val="28"/>
                              </w:rPr>
                            </w:pPr>
                            <w:r>
                              <w:rPr>
                                <w:rFonts w:ascii="Times New Roman" w:hAnsi="Times New Roman" w:cs="Times New Roman"/>
                                <w:b/>
                                <w:sz w:val="28"/>
                                <w:szCs w:val="28"/>
                              </w:rPr>
                              <w:t>Lesser Caucasus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3C2F2" id="Text Box 1440247117" o:spid="_x0000_s1091" type="#_x0000_t202" style="position:absolute;left:0;text-align:left;margin-left:9.85pt;margin-top:11.85pt;width:122.4pt;height:22.2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" filled="f" stroked="f" strokeweight=".5pt">
                <v:textbox>
                  <w:txbxContent>
                    <w:p w14:paraId="5BD1AFA4" w14:textId="7B899E05" w:rsidR="00651C74" w:rsidRPr="00F93558" w:rsidRDefault="00651C74" w:rsidP="00651C74">
                      <w:pPr>
                        <w:rPr>
                          <w:rFonts w:ascii="Times New Roman" w:hAnsi="Times New Roman" w:cs="Times New Roman"/>
                          <w:b/>
                          <w:sz w:val="28"/>
                          <w:szCs w:val="28"/>
                        </w:rPr>
                      </w:pPr>
                      <w:r>
                        <w:rPr>
                          <w:rFonts w:ascii="Times New Roman" w:hAnsi="Times New Roman" w:cs="Times New Roman"/>
                          <w:b/>
                          <w:sz w:val="28"/>
                          <w:szCs w:val="28"/>
                        </w:rPr>
                        <w:t>Lesser Caucasus</w:t>
                      </w:r>
                    </w:p>
                  </w:txbxContent>
                </v:textbox>
              </v:shape>
            </w:pict>
          </mc:Fallback>
        </mc:AlternateContent>
      </w:r>
      <w:r>
        <w:rPr>
          <w:noProof/>
        </w:rPr>
        <mc:AlternateContent>
          <mc:Choice Requires="wps">
            <w:drawing>
              <wp:anchor distT="0" distB="0" distL="114300" distR="114300" simplePos="0" relativeHeight="251658253" behindDoc="0" locked="0" layoutInCell="1" allowOverlap="1" wp14:anchorId="2B0E62C0" wp14:editId="39A43DAF">
                <wp:simplePos x="0" y="0"/>
                <wp:positionH relativeFrom="column">
                  <wp:posOffset>1721485</wp:posOffset>
                </wp:positionH>
                <wp:positionV relativeFrom="paragraph">
                  <wp:posOffset>146050</wp:posOffset>
                </wp:positionV>
                <wp:extent cx="1952625" cy="274320"/>
                <wp:effectExtent l="0" t="0" r="9525" b="0"/>
                <wp:wrapNone/>
                <wp:docPr id="1440247116" name="Rectangle 1440247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52625" cy="274320"/>
                        </a:xfrm>
                        <a:prstGeom prst="rect">
                          <a:avLst/>
                        </a:prstGeom>
                        <a:solidFill>
                          <a:srgbClr val="70AD47"/>
                        </a:solidFill>
                        <a:ln w="12700" cap="flat" cmpd="sng" algn="ctr">
                          <a:solidFill>
                            <a:srgbClr val="70AD47">
                              <a:shade val="50000"/>
                            </a:srgbClr>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rect w14:anchorId="6F7D66EB" id="Rectangle 1440247116" o:spid="_x0000_s1026" style="position:absolute;margin-left:135.55pt;margin-top:11.5pt;width:153.75pt;height:21.6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" fillcolor="#70ad47" strokecolor="#507e32" strokeweight="1pt">
                <v:path arrowok="t"/>
              </v:rect>
            </w:pict>
          </mc:Fallback>
        </mc:AlternateContent>
      </w:r>
      <w:r>
        <w:rPr>
          <w:noProof/>
        </w:rPr>
        <mc:AlternateContent>
          <mc:Choice Requires="wps">
            <w:drawing>
              <wp:anchor distT="0" distB="0" distL="114300" distR="114300" simplePos="0" relativeHeight="251658254" behindDoc="0" locked="0" layoutInCell="1" allowOverlap="1" wp14:anchorId="2A053440" wp14:editId="6613FDC2">
                <wp:simplePos x="0" y="0"/>
                <wp:positionH relativeFrom="column">
                  <wp:posOffset>3687445</wp:posOffset>
                </wp:positionH>
                <wp:positionV relativeFrom="paragraph">
                  <wp:posOffset>8890</wp:posOffset>
                </wp:positionV>
                <wp:extent cx="571500" cy="449580"/>
                <wp:effectExtent l="0" t="0" r="0" b="0"/>
                <wp:wrapNone/>
                <wp:docPr id="1440247115" name="Text Box 1440247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449580"/>
                        </a:xfrm>
                        <a:prstGeom prst="rect">
                          <a:avLst/>
                        </a:prstGeom>
                        <a:noFill/>
                        <a:ln w="6350">
                          <a:noFill/>
                        </a:ln>
                      </wps:spPr>
                      <wps:txbx>
                        <w:txbxContent>
                          <w:p w14:paraId="7FDDB654" w14:textId="77777777" w:rsidR="00651C74" w:rsidRPr="00D8619A" w:rsidRDefault="00651C74" w:rsidP="00651C74">
                            <w:pPr>
                              <w:pStyle w:val="NormalWeb"/>
                              <w:spacing w:before="200" w:beforeAutospacing="0" w:after="0" w:afterAutospacing="0" w:line="264" w:lineRule="auto"/>
                              <w:jc w:val="both"/>
                              <w:rPr>
                                <w:sz w:val="28"/>
                                <w:szCs w:val="28"/>
                              </w:rPr>
                            </w:pPr>
                            <w:r w:rsidRPr="00D8619A">
                              <w:rPr>
                                <w:rFonts w:eastAsia="Arial Unicode MS"/>
                                <w:b/>
                                <w:bCs/>
                                <w:color w:val="000000" w:themeColor="text1"/>
                                <w:kern w:val="24"/>
                                <w:sz w:val="28"/>
                                <w:szCs w:val="28"/>
                                <w:lang w:val="az-Latn-AZ"/>
                              </w:rPr>
                              <w:t>34%</w:t>
                            </w:r>
                          </w:p>
                          <w:p w14:paraId="77A8B145" w14:textId="77777777" w:rsidR="00651C74" w:rsidRPr="00D8619A" w:rsidRDefault="00651C74" w:rsidP="00651C74">
                            <w:pPr>
                              <w:rPr>
                                <w:rFonts w:ascii="Times New Roman" w:hAnsi="Times New Roman" w:cs="Times New Roman"/>
                                <w:b/>
                                <w:sz w:val="28"/>
                                <w:szCs w:val="28"/>
                                <w:lang w:val="az-Latn-A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53440" id="Text Box 1440247115" o:spid="_x0000_s1092" type="#_x0000_t202" style="position:absolute;left:0;text-align:left;margin-left:290.35pt;margin-top:.7pt;width:45pt;height:35.4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" filled="f" stroked="f" strokeweight=".5pt">
                <v:textbox>
                  <w:txbxContent>
                    <w:p w14:paraId="7FDDB654" w14:textId="77777777" w:rsidR="00651C74" w:rsidRPr="00D8619A" w:rsidRDefault="00651C74" w:rsidP="00651C74">
                      <w:pPr>
                        <w:pStyle w:val="NormalWeb"/>
                        <w:spacing w:before="200" w:beforeAutospacing="0" w:after="0" w:afterAutospacing="0" w:line="264" w:lineRule="auto"/>
                        <w:jc w:val="both"/>
                        <w:rPr>
                          <w:sz w:val="28"/>
                          <w:szCs w:val="28"/>
                        </w:rPr>
                      </w:pPr>
                      <w:r w:rsidRPr="00D8619A">
                        <w:rPr>
                          <w:rFonts w:eastAsia="Arial Unicode MS"/>
                          <w:b/>
                          <w:bCs/>
                          <w:color w:val="000000" w:themeColor="text1"/>
                          <w:kern w:val="24"/>
                          <w:sz w:val="28"/>
                          <w:szCs w:val="28"/>
                          <w:lang w:val="az-Latn-AZ"/>
                        </w:rPr>
                        <w:t>34%</w:t>
                      </w:r>
                    </w:p>
                    <w:p w14:paraId="77A8B145" w14:textId="77777777" w:rsidR="00651C74" w:rsidRPr="00D8619A" w:rsidRDefault="00651C74" w:rsidP="00651C74">
                      <w:pPr>
                        <w:rPr>
                          <w:rFonts w:ascii="Times New Roman" w:hAnsi="Times New Roman" w:cs="Times New Roman"/>
                          <w:b/>
                          <w:sz w:val="28"/>
                          <w:szCs w:val="28"/>
                          <w:lang w:val="az-Latn-AZ"/>
                        </w:rPr>
                      </w:pPr>
                    </w:p>
                  </w:txbxContent>
                </v:textbox>
              </v:shape>
            </w:pict>
          </mc:Fallback>
        </mc:AlternateContent>
      </w:r>
    </w:p>
    <w:p w14:paraId="06155F0B" w14:textId="77777777" w:rsidR="006A31CF" w:rsidRPr="00197A87" w:rsidRDefault="006A31CF" w:rsidP="00651C74">
      <w:pPr>
        <w:pStyle w:val="ListParagraph"/>
        <w:spacing w:after="0"/>
        <w:ind w:left="786"/>
        <w:jc w:val="both"/>
        <w:rPr>
          <w:rFonts w:cstheme="minorHAnsi"/>
          <w:sz w:val="24"/>
          <w:szCs w:val="24"/>
        </w:rPr>
      </w:pPr>
    </w:p>
    <w:p w14:paraId="7CEBCE4F" w14:textId="77777777" w:rsidR="006A31CF" w:rsidRPr="00197A87" w:rsidRDefault="006A31CF" w:rsidP="00651C74">
      <w:pPr>
        <w:pStyle w:val="ListParagraph"/>
        <w:spacing w:after="0"/>
        <w:ind w:left="786"/>
        <w:jc w:val="both"/>
        <w:rPr>
          <w:rFonts w:cstheme="minorHAnsi"/>
          <w:sz w:val="24"/>
          <w:szCs w:val="24"/>
        </w:rPr>
      </w:pPr>
    </w:p>
    <w:p w14:paraId="7D569811" w14:textId="312B1B84" w:rsidR="006A31CF" w:rsidRPr="00197A87" w:rsidRDefault="00B74494" w:rsidP="00651C74">
      <w:pPr>
        <w:pStyle w:val="ListParagraph"/>
        <w:spacing w:after="0"/>
        <w:ind w:left="786"/>
        <w:jc w:val="both"/>
        <w:rPr>
          <w:rFonts w:cstheme="minorHAnsi"/>
          <w:sz w:val="24"/>
          <w:szCs w:val="24"/>
        </w:rPr>
      </w:pPr>
      <w:r>
        <w:rPr>
          <w:noProof/>
        </w:rPr>
        <mc:AlternateContent>
          <mc:Choice Requires="wps">
            <w:drawing>
              <wp:anchor distT="0" distB="0" distL="114300" distR="114300" simplePos="0" relativeHeight="251658255" behindDoc="0" locked="0" layoutInCell="1" allowOverlap="1" wp14:anchorId="2DF78812" wp14:editId="12ED3586">
                <wp:simplePos x="0" y="0"/>
                <wp:positionH relativeFrom="column">
                  <wp:posOffset>213995</wp:posOffset>
                </wp:positionH>
                <wp:positionV relativeFrom="paragraph">
                  <wp:posOffset>85725</wp:posOffset>
                </wp:positionV>
                <wp:extent cx="1554480" cy="327660"/>
                <wp:effectExtent l="0" t="0" r="0" b="0"/>
                <wp:wrapNone/>
                <wp:docPr id="1440247114" name="Text Box 1440247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4480" cy="327660"/>
                        </a:xfrm>
                        <a:prstGeom prst="rect">
                          <a:avLst/>
                        </a:prstGeom>
                        <a:noFill/>
                        <a:ln w="6350">
                          <a:noFill/>
                        </a:ln>
                      </wps:spPr>
                      <wps:txbx>
                        <w:txbxContent>
                          <w:p w14:paraId="735A2251" w14:textId="4EBDFDF3" w:rsidR="00651C74" w:rsidRPr="00F93558" w:rsidRDefault="00651C74" w:rsidP="00651C74">
                            <w:pPr>
                              <w:rPr>
                                <w:rFonts w:ascii="Times New Roman" w:hAnsi="Times New Roman" w:cs="Times New Roman"/>
                                <w:b/>
                                <w:sz w:val="28"/>
                                <w:szCs w:val="28"/>
                              </w:rPr>
                            </w:pPr>
                            <w:r>
                              <w:rPr>
                                <w:rFonts w:ascii="Times New Roman" w:hAnsi="Times New Roman" w:cs="Times New Roman"/>
                                <w:b/>
                                <w:sz w:val="28"/>
                                <w:szCs w:val="28"/>
                              </w:rPr>
                              <w:t>Talish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78812" id="Text Box 1440247114" o:spid="_x0000_s1093" type="#_x0000_t202" style="position:absolute;left:0;text-align:left;margin-left:16.85pt;margin-top:6.75pt;width:122.4pt;height:25.8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" filled="f" stroked="f" strokeweight=".5pt">
                <v:textbox>
                  <w:txbxContent>
                    <w:p w14:paraId="735A2251" w14:textId="4EBDFDF3" w:rsidR="00651C74" w:rsidRPr="00F93558" w:rsidRDefault="00651C74" w:rsidP="00651C74">
                      <w:pPr>
                        <w:rPr>
                          <w:rFonts w:ascii="Times New Roman" w:hAnsi="Times New Roman" w:cs="Times New Roman"/>
                          <w:b/>
                          <w:sz w:val="28"/>
                          <w:szCs w:val="28"/>
                        </w:rPr>
                      </w:pPr>
                      <w:r>
                        <w:rPr>
                          <w:rFonts w:ascii="Times New Roman" w:hAnsi="Times New Roman" w:cs="Times New Roman"/>
                          <w:b/>
                          <w:sz w:val="28"/>
                          <w:szCs w:val="28"/>
                        </w:rPr>
                        <w:t>Talish region</w:t>
                      </w:r>
                    </w:p>
                  </w:txbxContent>
                </v:textbox>
              </v:shape>
            </w:pict>
          </mc:Fallback>
        </mc:AlternateContent>
      </w:r>
      <w:r>
        <w:rPr>
          <w:noProof/>
        </w:rPr>
        <mc:AlternateContent>
          <mc:Choice Requires="wps">
            <w:drawing>
              <wp:anchor distT="0" distB="0" distL="114300" distR="114300" simplePos="0" relativeHeight="251658259" behindDoc="0" locked="0" layoutInCell="1" allowOverlap="1" wp14:anchorId="073ACC06" wp14:editId="07DE3A62">
                <wp:simplePos x="0" y="0"/>
                <wp:positionH relativeFrom="column">
                  <wp:posOffset>3016885</wp:posOffset>
                </wp:positionH>
                <wp:positionV relativeFrom="paragraph">
                  <wp:posOffset>5715</wp:posOffset>
                </wp:positionV>
                <wp:extent cx="571500" cy="449580"/>
                <wp:effectExtent l="0" t="0" r="0" b="0"/>
                <wp:wrapNone/>
                <wp:docPr id="1440247113" name="Text Box 1440247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449580"/>
                        </a:xfrm>
                        <a:prstGeom prst="rect">
                          <a:avLst/>
                        </a:prstGeom>
                        <a:noFill/>
                        <a:ln w="6350">
                          <a:noFill/>
                        </a:ln>
                      </wps:spPr>
                      <wps:txbx>
                        <w:txbxContent>
                          <w:p w14:paraId="2571E80A" w14:textId="77777777" w:rsidR="00651C74" w:rsidRPr="00D8619A" w:rsidRDefault="00651C74" w:rsidP="00651C74">
                            <w:pPr>
                              <w:spacing w:before="200" w:after="0" w:line="264" w:lineRule="auto"/>
                              <w:jc w:val="both"/>
                              <w:rPr>
                                <w:rFonts w:ascii="Times New Roman" w:hAnsi="Times New Roman" w:cs="Times New Roman"/>
                                <w:sz w:val="28"/>
                                <w:szCs w:val="28"/>
                              </w:rPr>
                            </w:pPr>
                            <w:r>
                              <w:rPr>
                                <w:rFonts w:ascii="Times New Roman" w:eastAsia="Arial Unicode MS" w:hAnsi="Times New Roman" w:cs="Times New Roman"/>
                                <w:b/>
                                <w:bCs/>
                                <w:color w:val="000000" w:themeColor="text1"/>
                                <w:kern w:val="24"/>
                                <w:sz w:val="28"/>
                                <w:szCs w:val="28"/>
                                <w:lang w:val="az-Latn-AZ"/>
                              </w:rPr>
                              <w:t>15</w:t>
                            </w:r>
                            <w:r w:rsidRPr="00D8619A">
                              <w:rPr>
                                <w:rFonts w:ascii="Times New Roman" w:eastAsia="Arial Unicode MS" w:hAnsi="Times New Roman" w:cs="Times New Roman"/>
                                <w:b/>
                                <w:bCs/>
                                <w:color w:val="000000" w:themeColor="text1"/>
                                <w:kern w:val="24"/>
                                <w:sz w:val="28"/>
                                <w:szCs w:val="28"/>
                                <w:lang w:val="az-Latn-AZ"/>
                              </w:rPr>
                              <w:t>%</w:t>
                            </w:r>
                          </w:p>
                          <w:p w14:paraId="1DDF853A" w14:textId="77777777" w:rsidR="00651C74" w:rsidRPr="00D8619A" w:rsidRDefault="00651C74" w:rsidP="00651C74">
                            <w:pPr>
                              <w:rPr>
                                <w:rFonts w:ascii="Times New Roman" w:hAnsi="Times New Roman" w:cs="Times New Roman"/>
                                <w:b/>
                                <w:sz w:val="28"/>
                                <w:szCs w:val="28"/>
                                <w:lang w:val="az-Latn-A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ACC06" id="Text Box 1440247113" o:spid="_x0000_s1094" type="#_x0000_t202" style="position:absolute;left:0;text-align:left;margin-left:237.55pt;margin-top:.45pt;width:45pt;height:35.4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" filled="f" stroked="f" strokeweight=".5pt">
                <v:textbox>
                  <w:txbxContent>
                    <w:p w14:paraId="2571E80A" w14:textId="77777777" w:rsidR="00651C74" w:rsidRPr="00D8619A" w:rsidRDefault="00651C74" w:rsidP="00651C74">
                      <w:pPr>
                        <w:spacing w:before="200" w:after="0" w:line="264" w:lineRule="auto"/>
                        <w:jc w:val="both"/>
                        <w:rPr>
                          <w:rFonts w:ascii="Times New Roman" w:hAnsi="Times New Roman" w:cs="Times New Roman"/>
                          <w:sz w:val="28"/>
                          <w:szCs w:val="28"/>
                        </w:rPr>
                      </w:pPr>
                      <w:r>
                        <w:rPr>
                          <w:rFonts w:ascii="Times New Roman" w:eastAsia="Arial Unicode MS" w:hAnsi="Times New Roman" w:cs="Times New Roman"/>
                          <w:b/>
                          <w:bCs/>
                          <w:color w:val="000000" w:themeColor="text1"/>
                          <w:kern w:val="24"/>
                          <w:sz w:val="28"/>
                          <w:szCs w:val="28"/>
                          <w:lang w:val="az-Latn-AZ"/>
                        </w:rPr>
                        <w:t>15</w:t>
                      </w:r>
                      <w:r w:rsidRPr="00D8619A">
                        <w:rPr>
                          <w:rFonts w:ascii="Times New Roman" w:eastAsia="Arial Unicode MS" w:hAnsi="Times New Roman" w:cs="Times New Roman"/>
                          <w:b/>
                          <w:bCs/>
                          <w:color w:val="000000" w:themeColor="text1"/>
                          <w:kern w:val="24"/>
                          <w:sz w:val="28"/>
                          <w:szCs w:val="28"/>
                          <w:lang w:val="az-Latn-AZ"/>
                        </w:rPr>
                        <w:t>%</w:t>
                      </w:r>
                    </w:p>
                    <w:p w14:paraId="1DDF853A" w14:textId="77777777" w:rsidR="00651C74" w:rsidRPr="00D8619A" w:rsidRDefault="00651C74" w:rsidP="00651C74">
                      <w:pPr>
                        <w:rPr>
                          <w:rFonts w:ascii="Times New Roman" w:hAnsi="Times New Roman" w:cs="Times New Roman"/>
                          <w:b/>
                          <w:sz w:val="28"/>
                          <w:szCs w:val="28"/>
                          <w:lang w:val="az-Latn-AZ"/>
                        </w:rPr>
                      </w:pPr>
                    </w:p>
                  </w:txbxContent>
                </v:textbox>
              </v:shape>
            </w:pict>
          </mc:Fallback>
        </mc:AlternateContent>
      </w:r>
      <w:r>
        <w:rPr>
          <w:noProof/>
        </w:rPr>
        <mc:AlternateContent>
          <mc:Choice Requires="wps">
            <w:drawing>
              <wp:anchor distT="0" distB="0" distL="114300" distR="114300" simplePos="0" relativeHeight="251658257" behindDoc="0" locked="0" layoutInCell="1" allowOverlap="1" wp14:anchorId="2297B12F" wp14:editId="5CF5EC4A">
                <wp:simplePos x="0" y="0"/>
                <wp:positionH relativeFrom="column">
                  <wp:posOffset>1729740</wp:posOffset>
                </wp:positionH>
                <wp:positionV relativeFrom="paragraph">
                  <wp:posOffset>112395</wp:posOffset>
                </wp:positionV>
                <wp:extent cx="1295400" cy="254635"/>
                <wp:effectExtent l="0" t="0" r="0" b="0"/>
                <wp:wrapNone/>
                <wp:docPr id="1440247112" name="Rectangle 1440247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254635"/>
                        </a:xfrm>
                        <a:prstGeom prst="rect">
                          <a:avLst/>
                        </a:prstGeom>
                        <a:solidFill>
                          <a:srgbClr val="70AD47"/>
                        </a:solidFill>
                        <a:ln w="12700" cap="flat" cmpd="sng" algn="ctr">
                          <a:solidFill>
                            <a:srgbClr val="70AD47">
                              <a:shade val="50000"/>
                            </a:srgbClr>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rect w14:anchorId="469C4AD2" id="Rectangle 1440247112" o:spid="_x0000_s1026" style="position:absolute;margin-left:136.2pt;margin-top:8.85pt;width:102pt;height:20.0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" fillcolor="#70ad47" strokecolor="#507e32" strokeweight="1pt">
                <v:path arrowok="t"/>
              </v:rect>
            </w:pict>
          </mc:Fallback>
        </mc:AlternateContent>
      </w:r>
    </w:p>
    <w:p w14:paraId="7E14CF9D" w14:textId="77777777" w:rsidR="006A31CF" w:rsidRPr="00197A87" w:rsidRDefault="006A31CF" w:rsidP="00651C74">
      <w:pPr>
        <w:pStyle w:val="ListParagraph"/>
        <w:spacing w:after="0"/>
        <w:ind w:left="786"/>
        <w:jc w:val="both"/>
        <w:rPr>
          <w:rFonts w:cstheme="minorHAnsi"/>
          <w:sz w:val="24"/>
          <w:szCs w:val="24"/>
        </w:rPr>
      </w:pPr>
    </w:p>
    <w:p w14:paraId="7F6DBB95" w14:textId="1D4D3646" w:rsidR="006A31CF" w:rsidRPr="00197A87" w:rsidRDefault="00B74494" w:rsidP="00651C74">
      <w:pPr>
        <w:pStyle w:val="ListParagraph"/>
        <w:spacing w:after="0"/>
        <w:ind w:left="786"/>
        <w:jc w:val="both"/>
        <w:rPr>
          <w:rFonts w:cstheme="minorHAnsi"/>
          <w:sz w:val="24"/>
          <w:szCs w:val="24"/>
        </w:rPr>
      </w:pPr>
      <w:r>
        <w:rPr>
          <w:noProof/>
        </w:rPr>
        <mc:AlternateContent>
          <mc:Choice Requires="wps">
            <w:drawing>
              <wp:anchor distT="0" distB="0" distL="114300" distR="114300" simplePos="0" relativeHeight="251658263" behindDoc="0" locked="0" layoutInCell="1" allowOverlap="1" wp14:anchorId="51F9EEB2" wp14:editId="7A72B315">
                <wp:simplePos x="0" y="0"/>
                <wp:positionH relativeFrom="column">
                  <wp:posOffset>2171065</wp:posOffset>
                </wp:positionH>
                <wp:positionV relativeFrom="paragraph">
                  <wp:posOffset>156210</wp:posOffset>
                </wp:positionV>
                <wp:extent cx="739140" cy="449580"/>
                <wp:effectExtent l="0" t="0" r="0" b="0"/>
                <wp:wrapNone/>
                <wp:docPr id="1440247111" name="Text Box 1440247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9140" cy="449580"/>
                        </a:xfrm>
                        <a:prstGeom prst="rect">
                          <a:avLst/>
                        </a:prstGeom>
                        <a:noFill/>
                        <a:ln w="6350">
                          <a:noFill/>
                        </a:ln>
                      </wps:spPr>
                      <wps:txbx>
                        <w:txbxContent>
                          <w:p w14:paraId="5535B919" w14:textId="77777777" w:rsidR="00651C74" w:rsidRPr="00D8619A" w:rsidRDefault="00651C74" w:rsidP="00651C74">
                            <w:pPr>
                              <w:spacing w:before="200" w:after="0" w:line="264" w:lineRule="auto"/>
                              <w:jc w:val="both"/>
                              <w:rPr>
                                <w:rFonts w:ascii="Times New Roman" w:hAnsi="Times New Roman" w:cs="Times New Roman"/>
                                <w:sz w:val="28"/>
                                <w:szCs w:val="28"/>
                              </w:rPr>
                            </w:pPr>
                            <w:r>
                              <w:rPr>
                                <w:rFonts w:ascii="Times New Roman" w:eastAsia="Arial Unicode MS" w:hAnsi="Times New Roman" w:cs="Times New Roman"/>
                                <w:b/>
                                <w:bCs/>
                                <w:color w:val="000000" w:themeColor="text1"/>
                                <w:kern w:val="24"/>
                                <w:sz w:val="28"/>
                                <w:szCs w:val="28"/>
                                <w:lang w:val="az-Latn-AZ"/>
                              </w:rPr>
                              <w:t>1,5</w:t>
                            </w:r>
                            <w:r w:rsidRPr="00D8619A">
                              <w:rPr>
                                <w:rFonts w:ascii="Times New Roman" w:eastAsia="Arial Unicode MS" w:hAnsi="Times New Roman" w:cs="Times New Roman"/>
                                <w:b/>
                                <w:bCs/>
                                <w:color w:val="000000" w:themeColor="text1"/>
                                <w:kern w:val="24"/>
                                <w:sz w:val="28"/>
                                <w:szCs w:val="28"/>
                                <w:lang w:val="az-Latn-AZ"/>
                              </w:rPr>
                              <w:t>%</w:t>
                            </w:r>
                          </w:p>
                          <w:p w14:paraId="090ACE86" w14:textId="77777777" w:rsidR="00651C74" w:rsidRPr="00D8619A" w:rsidRDefault="00651C74" w:rsidP="00651C74">
                            <w:pPr>
                              <w:rPr>
                                <w:rFonts w:ascii="Times New Roman" w:hAnsi="Times New Roman" w:cs="Times New Roman"/>
                                <w:b/>
                                <w:sz w:val="28"/>
                                <w:szCs w:val="28"/>
                                <w:lang w:val="az-Latn-A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9EEB2" id="Text Box 1440247111" o:spid="_x0000_s1095" type="#_x0000_t202" style="position:absolute;left:0;text-align:left;margin-left:170.95pt;margin-top:12.3pt;width:58.2pt;height:35.4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" filled="f" stroked="f" strokeweight=".5pt">
                <v:textbox>
                  <w:txbxContent>
                    <w:p w14:paraId="5535B919" w14:textId="77777777" w:rsidR="00651C74" w:rsidRPr="00D8619A" w:rsidRDefault="00651C74" w:rsidP="00651C74">
                      <w:pPr>
                        <w:spacing w:before="200" w:after="0" w:line="264" w:lineRule="auto"/>
                        <w:jc w:val="both"/>
                        <w:rPr>
                          <w:rFonts w:ascii="Times New Roman" w:hAnsi="Times New Roman" w:cs="Times New Roman"/>
                          <w:sz w:val="28"/>
                          <w:szCs w:val="28"/>
                        </w:rPr>
                      </w:pPr>
                      <w:r>
                        <w:rPr>
                          <w:rFonts w:ascii="Times New Roman" w:eastAsia="Arial Unicode MS" w:hAnsi="Times New Roman" w:cs="Times New Roman"/>
                          <w:b/>
                          <w:bCs/>
                          <w:color w:val="000000" w:themeColor="text1"/>
                          <w:kern w:val="24"/>
                          <w:sz w:val="28"/>
                          <w:szCs w:val="28"/>
                          <w:lang w:val="az-Latn-AZ"/>
                        </w:rPr>
                        <w:t>1,5</w:t>
                      </w:r>
                      <w:r w:rsidRPr="00D8619A">
                        <w:rPr>
                          <w:rFonts w:ascii="Times New Roman" w:eastAsia="Arial Unicode MS" w:hAnsi="Times New Roman" w:cs="Times New Roman"/>
                          <w:b/>
                          <w:bCs/>
                          <w:color w:val="000000" w:themeColor="text1"/>
                          <w:kern w:val="24"/>
                          <w:sz w:val="28"/>
                          <w:szCs w:val="28"/>
                          <w:lang w:val="az-Latn-AZ"/>
                        </w:rPr>
                        <w:t>%</w:t>
                      </w:r>
                    </w:p>
                    <w:p w14:paraId="090ACE86" w14:textId="77777777" w:rsidR="00651C74" w:rsidRPr="00D8619A" w:rsidRDefault="00651C74" w:rsidP="00651C74">
                      <w:pPr>
                        <w:rPr>
                          <w:rFonts w:ascii="Times New Roman" w:hAnsi="Times New Roman" w:cs="Times New Roman"/>
                          <w:b/>
                          <w:sz w:val="28"/>
                          <w:szCs w:val="28"/>
                          <w:lang w:val="az-Latn-AZ"/>
                        </w:rPr>
                      </w:pPr>
                    </w:p>
                  </w:txbxContent>
                </v:textbox>
              </v:shape>
            </w:pict>
          </mc:Fallback>
        </mc:AlternateContent>
      </w:r>
    </w:p>
    <w:p w14:paraId="2FC24595" w14:textId="3DDB0DC4" w:rsidR="006A31CF" w:rsidRPr="00197A87" w:rsidRDefault="00B74494" w:rsidP="00651C74">
      <w:pPr>
        <w:pStyle w:val="ListParagraph"/>
        <w:spacing w:after="0"/>
        <w:ind w:left="786"/>
        <w:jc w:val="both"/>
        <w:rPr>
          <w:rFonts w:cstheme="minorHAnsi"/>
          <w:sz w:val="24"/>
          <w:szCs w:val="24"/>
        </w:rPr>
      </w:pPr>
      <w:r>
        <w:rPr>
          <w:noProof/>
        </w:rPr>
        <mc:AlternateContent>
          <mc:Choice Requires="wps">
            <w:drawing>
              <wp:anchor distT="0" distB="0" distL="114300" distR="114300" simplePos="0" relativeHeight="251658260" behindDoc="0" locked="0" layoutInCell="1" allowOverlap="1" wp14:anchorId="2A726219" wp14:editId="579658D7">
                <wp:simplePos x="0" y="0"/>
                <wp:positionH relativeFrom="column">
                  <wp:posOffset>1722120</wp:posOffset>
                </wp:positionH>
                <wp:positionV relativeFrom="paragraph">
                  <wp:posOffset>64770</wp:posOffset>
                </wp:positionV>
                <wp:extent cx="472440" cy="224790"/>
                <wp:effectExtent l="0" t="0" r="3810" b="3810"/>
                <wp:wrapNone/>
                <wp:docPr id="1440247110" name="Rectangle 1440247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440" cy="224790"/>
                        </a:xfrm>
                        <a:prstGeom prst="rect">
                          <a:avLst/>
                        </a:prstGeom>
                        <a:solidFill>
                          <a:srgbClr val="70AD47"/>
                        </a:solidFill>
                        <a:ln w="12700" cap="flat" cmpd="sng" algn="ctr">
                          <a:solidFill>
                            <a:srgbClr val="70AD47">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65403A1B" id="Rectangle 1440247110" o:spid="_x0000_s1026" style="position:absolute;margin-left:135.6pt;margin-top:5.1pt;width:37.2pt;height:17.7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" fillcolor="#70ad47" strokecolor="#507e32" strokeweight="1pt">
                <v:path arrowok="t"/>
              </v:rect>
            </w:pict>
          </mc:Fallback>
        </mc:AlternateContent>
      </w:r>
      <w:r>
        <w:rPr>
          <w:noProof/>
        </w:rPr>
        <mc:AlternateContent>
          <mc:Choice Requires="wps">
            <w:drawing>
              <wp:anchor distT="0" distB="0" distL="114300" distR="114300" simplePos="0" relativeHeight="251658258" behindDoc="0" locked="0" layoutInCell="1" allowOverlap="1" wp14:anchorId="0114ADFD" wp14:editId="15142ADB">
                <wp:simplePos x="0" y="0"/>
                <wp:positionH relativeFrom="column">
                  <wp:posOffset>194310</wp:posOffset>
                </wp:positionH>
                <wp:positionV relativeFrom="paragraph">
                  <wp:posOffset>12065</wp:posOffset>
                </wp:positionV>
                <wp:extent cx="1554480" cy="281940"/>
                <wp:effectExtent l="0" t="0" r="0" b="0"/>
                <wp:wrapNone/>
                <wp:docPr id="1440247109" name="Text Box 1440247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4480" cy="281940"/>
                        </a:xfrm>
                        <a:prstGeom prst="rect">
                          <a:avLst/>
                        </a:prstGeom>
                        <a:noFill/>
                        <a:ln w="6350">
                          <a:noFill/>
                        </a:ln>
                      </wps:spPr>
                      <wps:txbx>
                        <w:txbxContent>
                          <w:p w14:paraId="1A9EC64C" w14:textId="46A5069C" w:rsidR="00651C74" w:rsidRPr="00F93558" w:rsidRDefault="00651C74" w:rsidP="00651C74">
                            <w:pPr>
                              <w:rPr>
                                <w:rFonts w:ascii="Times New Roman" w:hAnsi="Times New Roman" w:cs="Times New Roman"/>
                                <w:b/>
                                <w:sz w:val="28"/>
                                <w:szCs w:val="28"/>
                              </w:rPr>
                            </w:pPr>
                            <w:r>
                              <w:rPr>
                                <w:rFonts w:ascii="Times New Roman" w:hAnsi="Times New Roman" w:cs="Times New Roman"/>
                                <w:b/>
                                <w:sz w:val="28"/>
                                <w:szCs w:val="28"/>
                              </w:rPr>
                              <w:t>Lesser Caucasus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4ADFD" id="Text Box 1440247109" o:spid="_x0000_s1096" type="#_x0000_t202" style="position:absolute;left:0;text-align:left;margin-left:15.3pt;margin-top:.95pt;width:122.4pt;height:22.2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" filled="f" stroked="f" strokeweight=".5pt">
                <v:textbox>
                  <w:txbxContent>
                    <w:p w14:paraId="1A9EC64C" w14:textId="46A5069C" w:rsidR="00651C74" w:rsidRPr="00F93558" w:rsidRDefault="00651C74" w:rsidP="00651C74">
                      <w:pPr>
                        <w:rPr>
                          <w:rFonts w:ascii="Times New Roman" w:hAnsi="Times New Roman" w:cs="Times New Roman"/>
                          <w:b/>
                          <w:sz w:val="28"/>
                          <w:szCs w:val="28"/>
                        </w:rPr>
                      </w:pPr>
                      <w:r>
                        <w:rPr>
                          <w:rFonts w:ascii="Times New Roman" w:hAnsi="Times New Roman" w:cs="Times New Roman"/>
                          <w:b/>
                          <w:sz w:val="28"/>
                          <w:szCs w:val="28"/>
                        </w:rPr>
                        <w:t>Lesser Caucasus</w:t>
                      </w:r>
                    </w:p>
                  </w:txbxContent>
                </v:textbox>
              </v:shape>
            </w:pict>
          </mc:Fallback>
        </mc:AlternateContent>
      </w:r>
    </w:p>
    <w:p w14:paraId="4AF421BF" w14:textId="77777777" w:rsidR="006A31CF" w:rsidRPr="00197A87" w:rsidRDefault="006A31CF" w:rsidP="00651C74">
      <w:pPr>
        <w:pStyle w:val="ListParagraph"/>
        <w:spacing w:after="0"/>
        <w:ind w:left="786"/>
        <w:jc w:val="both"/>
        <w:rPr>
          <w:rFonts w:cstheme="minorHAnsi"/>
          <w:sz w:val="24"/>
          <w:szCs w:val="24"/>
        </w:rPr>
      </w:pPr>
    </w:p>
    <w:p w14:paraId="12BF7435" w14:textId="7BB5829F" w:rsidR="006A31CF" w:rsidRPr="00197A87" w:rsidRDefault="00B74494" w:rsidP="00651C74">
      <w:pPr>
        <w:pStyle w:val="ListParagraph"/>
        <w:spacing w:after="0"/>
        <w:ind w:left="786"/>
        <w:jc w:val="both"/>
        <w:rPr>
          <w:rFonts w:cstheme="minorHAnsi"/>
          <w:sz w:val="24"/>
          <w:szCs w:val="24"/>
        </w:rPr>
      </w:pPr>
      <w:r>
        <w:rPr>
          <w:noProof/>
        </w:rPr>
        <mc:AlternateContent>
          <mc:Choice Requires="wps">
            <w:drawing>
              <wp:anchor distT="0" distB="0" distL="114300" distR="114300" simplePos="0" relativeHeight="251658256" behindDoc="0" locked="0" layoutInCell="1" allowOverlap="1" wp14:anchorId="31578FC8" wp14:editId="1BFAB319">
                <wp:simplePos x="0" y="0"/>
                <wp:positionH relativeFrom="column">
                  <wp:posOffset>186690</wp:posOffset>
                </wp:positionH>
                <wp:positionV relativeFrom="paragraph">
                  <wp:posOffset>133985</wp:posOffset>
                </wp:positionV>
                <wp:extent cx="1554480" cy="281940"/>
                <wp:effectExtent l="0" t="0" r="0" b="0"/>
                <wp:wrapNone/>
                <wp:docPr id="1440247108" name="Text Box 1440247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4480" cy="281940"/>
                        </a:xfrm>
                        <a:prstGeom prst="rect">
                          <a:avLst/>
                        </a:prstGeom>
                        <a:noFill/>
                        <a:ln w="6350">
                          <a:noFill/>
                        </a:ln>
                      </wps:spPr>
                      <wps:txbx>
                        <w:txbxContent>
                          <w:p w14:paraId="6389FB31" w14:textId="6042ACA7" w:rsidR="00651C74" w:rsidRPr="00F93558" w:rsidRDefault="00651C74" w:rsidP="00651C74">
                            <w:pPr>
                              <w:rPr>
                                <w:rFonts w:ascii="Times New Roman" w:hAnsi="Times New Roman" w:cs="Times New Roman"/>
                                <w:b/>
                                <w:sz w:val="28"/>
                                <w:szCs w:val="28"/>
                              </w:rPr>
                            </w:pPr>
                            <w:r>
                              <w:rPr>
                                <w:rFonts w:ascii="Times New Roman" w:hAnsi="Times New Roman" w:cs="Times New Roman"/>
                                <w:b/>
                                <w:sz w:val="28"/>
                                <w:szCs w:val="28"/>
                              </w:rPr>
                              <w:t>Nakhchivan MR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78FC8" id="Text Box 1440247108" o:spid="_x0000_s1097" type="#_x0000_t202" style="position:absolute;left:0;text-align:left;margin-left:14.7pt;margin-top:10.55pt;width:122.4pt;height:22.2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" filled="f" stroked="f" strokeweight=".5pt">
                <v:textbox>
                  <w:txbxContent>
                    <w:p w14:paraId="6389FB31" w14:textId="6042ACA7" w:rsidR="00651C74" w:rsidRPr="00F93558" w:rsidRDefault="00651C74" w:rsidP="00651C74">
                      <w:pPr>
                        <w:rPr>
                          <w:rFonts w:ascii="Times New Roman" w:hAnsi="Times New Roman" w:cs="Times New Roman"/>
                          <w:b/>
                          <w:sz w:val="28"/>
                          <w:szCs w:val="28"/>
                        </w:rPr>
                      </w:pPr>
                      <w:r>
                        <w:rPr>
                          <w:rFonts w:ascii="Times New Roman" w:hAnsi="Times New Roman" w:cs="Times New Roman"/>
                          <w:b/>
                          <w:sz w:val="28"/>
                          <w:szCs w:val="28"/>
                        </w:rPr>
                        <w:t>Nakhchivan MR</w:t>
                      </w:r>
                    </w:p>
                  </w:txbxContent>
                </v:textbox>
              </v:shape>
            </w:pict>
          </mc:Fallback>
        </mc:AlternateContent>
      </w:r>
      <w:r>
        <w:rPr>
          <w:noProof/>
        </w:rPr>
        <mc:AlternateContent>
          <mc:Choice Requires="wps">
            <w:drawing>
              <wp:anchor distT="0" distB="0" distL="114300" distR="114300" simplePos="0" relativeHeight="251658261" behindDoc="0" locked="0" layoutInCell="1" allowOverlap="1" wp14:anchorId="7AC20B86" wp14:editId="7A8FFCF1">
                <wp:simplePos x="0" y="0"/>
                <wp:positionH relativeFrom="column">
                  <wp:posOffset>1889125</wp:posOffset>
                </wp:positionH>
                <wp:positionV relativeFrom="paragraph">
                  <wp:posOffset>41275</wp:posOffset>
                </wp:positionV>
                <wp:extent cx="739140" cy="449580"/>
                <wp:effectExtent l="0" t="0" r="0" b="0"/>
                <wp:wrapNone/>
                <wp:docPr id="1440247107" name="Text Box 1440247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9140" cy="449580"/>
                        </a:xfrm>
                        <a:prstGeom prst="rect">
                          <a:avLst/>
                        </a:prstGeom>
                        <a:noFill/>
                        <a:ln w="6350">
                          <a:noFill/>
                        </a:ln>
                      </wps:spPr>
                      <wps:txbx>
                        <w:txbxContent>
                          <w:p w14:paraId="3CBF35BB" w14:textId="77777777" w:rsidR="00651C74" w:rsidRPr="00D8619A" w:rsidRDefault="00651C74" w:rsidP="00651C74">
                            <w:pPr>
                              <w:spacing w:before="200" w:after="0" w:line="264" w:lineRule="auto"/>
                              <w:jc w:val="both"/>
                              <w:rPr>
                                <w:rFonts w:ascii="Times New Roman" w:hAnsi="Times New Roman" w:cs="Times New Roman"/>
                                <w:sz w:val="28"/>
                                <w:szCs w:val="28"/>
                              </w:rPr>
                            </w:pPr>
                            <w:r>
                              <w:rPr>
                                <w:rFonts w:ascii="Times New Roman" w:eastAsia="Arial Unicode MS" w:hAnsi="Times New Roman" w:cs="Times New Roman"/>
                                <w:b/>
                                <w:bCs/>
                                <w:color w:val="000000" w:themeColor="text1"/>
                                <w:kern w:val="24"/>
                                <w:sz w:val="28"/>
                                <w:szCs w:val="28"/>
                                <w:lang w:val="az-Latn-AZ"/>
                              </w:rPr>
                              <w:t>0,5</w:t>
                            </w:r>
                            <w:r w:rsidRPr="00D8619A">
                              <w:rPr>
                                <w:rFonts w:ascii="Times New Roman" w:eastAsia="Arial Unicode MS" w:hAnsi="Times New Roman" w:cs="Times New Roman"/>
                                <w:b/>
                                <w:bCs/>
                                <w:color w:val="000000" w:themeColor="text1"/>
                                <w:kern w:val="24"/>
                                <w:sz w:val="28"/>
                                <w:szCs w:val="28"/>
                                <w:lang w:val="az-Latn-AZ"/>
                              </w:rPr>
                              <w:t>%</w:t>
                            </w:r>
                          </w:p>
                          <w:p w14:paraId="0E7D2486" w14:textId="77777777" w:rsidR="00651C74" w:rsidRPr="00D8619A" w:rsidRDefault="00651C74" w:rsidP="00651C74">
                            <w:pPr>
                              <w:rPr>
                                <w:rFonts w:ascii="Times New Roman" w:hAnsi="Times New Roman" w:cs="Times New Roman"/>
                                <w:b/>
                                <w:sz w:val="28"/>
                                <w:szCs w:val="28"/>
                                <w:lang w:val="az-Latn-A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20B86" id="Text Box 1440247107" o:spid="_x0000_s1098" type="#_x0000_t202" style="position:absolute;left:0;text-align:left;margin-left:148.75pt;margin-top:3.25pt;width:58.2pt;height:35.4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" filled="f" stroked="f" strokeweight=".5pt">
                <v:textbox>
                  <w:txbxContent>
                    <w:p w14:paraId="3CBF35BB" w14:textId="77777777" w:rsidR="00651C74" w:rsidRPr="00D8619A" w:rsidRDefault="00651C74" w:rsidP="00651C74">
                      <w:pPr>
                        <w:spacing w:before="200" w:after="0" w:line="264" w:lineRule="auto"/>
                        <w:jc w:val="both"/>
                        <w:rPr>
                          <w:rFonts w:ascii="Times New Roman" w:hAnsi="Times New Roman" w:cs="Times New Roman"/>
                          <w:sz w:val="28"/>
                          <w:szCs w:val="28"/>
                        </w:rPr>
                      </w:pPr>
                      <w:r>
                        <w:rPr>
                          <w:rFonts w:ascii="Times New Roman" w:eastAsia="Arial Unicode MS" w:hAnsi="Times New Roman" w:cs="Times New Roman"/>
                          <w:b/>
                          <w:bCs/>
                          <w:color w:val="000000" w:themeColor="text1"/>
                          <w:kern w:val="24"/>
                          <w:sz w:val="28"/>
                          <w:szCs w:val="28"/>
                          <w:lang w:val="az-Latn-AZ"/>
                        </w:rPr>
                        <w:t>0,5</w:t>
                      </w:r>
                      <w:r w:rsidRPr="00D8619A">
                        <w:rPr>
                          <w:rFonts w:ascii="Times New Roman" w:eastAsia="Arial Unicode MS" w:hAnsi="Times New Roman" w:cs="Times New Roman"/>
                          <w:b/>
                          <w:bCs/>
                          <w:color w:val="000000" w:themeColor="text1"/>
                          <w:kern w:val="24"/>
                          <w:sz w:val="28"/>
                          <w:szCs w:val="28"/>
                          <w:lang w:val="az-Latn-AZ"/>
                        </w:rPr>
                        <w:t>%</w:t>
                      </w:r>
                    </w:p>
                    <w:p w14:paraId="0E7D2486" w14:textId="77777777" w:rsidR="00651C74" w:rsidRPr="00D8619A" w:rsidRDefault="00651C74" w:rsidP="00651C74">
                      <w:pPr>
                        <w:rPr>
                          <w:rFonts w:ascii="Times New Roman" w:hAnsi="Times New Roman" w:cs="Times New Roman"/>
                          <w:b/>
                          <w:sz w:val="28"/>
                          <w:szCs w:val="28"/>
                          <w:lang w:val="az-Latn-AZ"/>
                        </w:rPr>
                      </w:pPr>
                    </w:p>
                  </w:txbxContent>
                </v:textbox>
              </v:shape>
            </w:pict>
          </mc:Fallback>
        </mc:AlternateContent>
      </w:r>
      <w:r>
        <w:rPr>
          <w:noProof/>
        </w:rPr>
        <mc:AlternateContent>
          <mc:Choice Requires="wps">
            <w:drawing>
              <wp:anchor distT="0" distB="0" distL="114300" distR="114300" simplePos="0" relativeHeight="251658262" behindDoc="0" locked="0" layoutInCell="1" allowOverlap="1" wp14:anchorId="7620ECDF" wp14:editId="3A24729A">
                <wp:simplePos x="0" y="0"/>
                <wp:positionH relativeFrom="column">
                  <wp:posOffset>1706245</wp:posOffset>
                </wp:positionH>
                <wp:positionV relativeFrom="paragraph">
                  <wp:posOffset>155575</wp:posOffset>
                </wp:positionV>
                <wp:extent cx="144780" cy="278130"/>
                <wp:effectExtent l="0" t="0" r="7620" b="7620"/>
                <wp:wrapNone/>
                <wp:docPr id="1440247106" name="Rectangle 1440247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780" cy="278130"/>
                        </a:xfrm>
                        <a:prstGeom prst="rect">
                          <a:avLst/>
                        </a:prstGeom>
                        <a:solidFill>
                          <a:srgbClr val="70AD47"/>
                        </a:solidFill>
                        <a:ln w="12700" cap="flat" cmpd="sng" algn="ctr">
                          <a:solidFill>
                            <a:srgbClr val="70AD47">
                              <a:shade val="50000"/>
                            </a:srgbClr>
                          </a:solidFill>
                          <a:prstDash val="solid"/>
                          <a:miter lim="800000"/>
                        </a:ln>
                        <a:effectLst/>
                      </wps:spPr>
                      <wps:bodyPr rtlCol="0" anchor="ctr"/>
                    </wps:wsp>
                  </a:graphicData>
                </a:graphic>
                <wp14:sizeRelH relativeFrom="margin">
                  <wp14:pctWidth>0</wp14:pctWidth>
                </wp14:sizeRelH>
                <wp14:sizeRelV relativeFrom="page">
                  <wp14:pctHeight>0</wp14:pctHeight>
                </wp14:sizeRelV>
              </wp:anchor>
            </w:drawing>
          </mc:Choice>
          <mc:Fallback>
            <w:pict>
              <v:rect w14:anchorId="6C546E04" id="Rectangle 1440247106" o:spid="_x0000_s1026" style="position:absolute;margin-left:134.35pt;margin-top:12.25pt;width:11.4pt;height:21.9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" fillcolor="#70ad47" strokecolor="#507e32" strokeweight="1pt">
                <v:path arrowok="t"/>
              </v:rect>
            </w:pict>
          </mc:Fallback>
        </mc:AlternateContent>
      </w:r>
    </w:p>
    <w:p w14:paraId="14FF82D9" w14:textId="77777777" w:rsidR="0048251A" w:rsidRDefault="0048251A" w:rsidP="00651C74">
      <w:pPr>
        <w:pStyle w:val="ListParagraph"/>
        <w:spacing w:after="0"/>
        <w:ind w:left="0" w:firstLine="720"/>
        <w:jc w:val="both"/>
        <w:rPr>
          <w:rFonts w:cstheme="minorHAnsi"/>
          <w:sz w:val="24"/>
          <w:szCs w:val="24"/>
        </w:rPr>
      </w:pPr>
    </w:p>
    <w:p w14:paraId="139AA08C" w14:textId="77777777" w:rsidR="0048251A" w:rsidRDefault="0048251A" w:rsidP="00651C74">
      <w:pPr>
        <w:pStyle w:val="ListParagraph"/>
        <w:spacing w:after="0"/>
        <w:ind w:left="0" w:firstLine="720"/>
        <w:jc w:val="both"/>
        <w:rPr>
          <w:rFonts w:cstheme="minorHAnsi"/>
          <w:sz w:val="24"/>
          <w:szCs w:val="24"/>
        </w:rPr>
      </w:pPr>
    </w:p>
    <w:p w14:paraId="6415FAE0" w14:textId="77777777" w:rsidR="0048251A" w:rsidRDefault="0048251A" w:rsidP="00651C74">
      <w:pPr>
        <w:pStyle w:val="ListParagraph"/>
        <w:spacing w:after="0"/>
        <w:ind w:left="0" w:firstLine="720"/>
        <w:jc w:val="both"/>
        <w:rPr>
          <w:rFonts w:cstheme="minorHAnsi"/>
          <w:sz w:val="24"/>
          <w:szCs w:val="24"/>
        </w:rPr>
      </w:pPr>
    </w:p>
    <w:p w14:paraId="651572EB" w14:textId="44AB5EA1" w:rsidR="008D71DD" w:rsidRDefault="008D71DD" w:rsidP="00722086">
      <w:pPr>
        <w:pStyle w:val="Caption"/>
      </w:pPr>
      <w:r>
        <w:t xml:space="preserve">Fig. 4. </w:t>
      </w:r>
      <w:r>
        <w:fldChar w:fldCharType="begin"/>
      </w:r>
      <w:r>
        <w:instrText xml:space="preserve"> SEQ Fig._4. \* ARABIC </w:instrText>
      </w:r>
      <w:r>
        <w:fldChar w:fldCharType="separate"/>
      </w:r>
      <w:r w:rsidR="00543C6A">
        <w:rPr>
          <w:noProof/>
        </w:rPr>
        <w:t>5</w:t>
      </w:r>
      <w:r>
        <w:rPr>
          <w:noProof/>
        </w:rPr>
        <w:fldChar w:fldCharType="end"/>
      </w:r>
      <w:r w:rsidRPr="008D71DD">
        <w:t xml:space="preserve"> </w:t>
      </w:r>
      <w:r w:rsidRPr="00E44F71">
        <w:t>Distribution of forests on the territory of the country</w:t>
      </w:r>
    </w:p>
    <w:p w14:paraId="377E4C6C" w14:textId="77777777" w:rsidR="0048251A" w:rsidRDefault="0048251A" w:rsidP="00651C74">
      <w:pPr>
        <w:pStyle w:val="ListParagraph"/>
        <w:spacing w:after="0"/>
        <w:ind w:left="0" w:firstLine="720"/>
        <w:jc w:val="both"/>
        <w:rPr>
          <w:rFonts w:cstheme="minorHAnsi"/>
          <w:sz w:val="24"/>
          <w:szCs w:val="24"/>
        </w:rPr>
      </w:pPr>
    </w:p>
    <w:p w14:paraId="49A78B05" w14:textId="77777777" w:rsidR="0048251A" w:rsidRDefault="0048251A" w:rsidP="00651C74">
      <w:pPr>
        <w:pStyle w:val="ListParagraph"/>
        <w:spacing w:after="0"/>
        <w:ind w:left="0" w:firstLine="720"/>
        <w:jc w:val="both"/>
        <w:rPr>
          <w:rFonts w:cstheme="minorHAnsi"/>
          <w:sz w:val="24"/>
          <w:szCs w:val="24"/>
        </w:rPr>
      </w:pPr>
    </w:p>
    <w:p w14:paraId="187E7317" w14:textId="09CACD71" w:rsidR="006A31CF" w:rsidRPr="00197A87" w:rsidRDefault="0048251A" w:rsidP="0048251A">
      <w:pPr>
        <w:pStyle w:val="ListParagraph"/>
        <w:spacing w:after="0"/>
        <w:ind w:left="0"/>
        <w:jc w:val="both"/>
        <w:rPr>
          <w:rFonts w:cstheme="minorHAnsi"/>
          <w:sz w:val="24"/>
          <w:szCs w:val="24"/>
        </w:rPr>
      </w:pPr>
      <w:r>
        <w:rPr>
          <w:rFonts w:cstheme="minorHAnsi"/>
          <w:sz w:val="24"/>
          <w:szCs w:val="24"/>
        </w:rPr>
        <w:t>Forest</w:t>
      </w:r>
      <w:r w:rsidR="0017110E" w:rsidRPr="00197A87">
        <w:rPr>
          <w:rFonts w:cstheme="minorHAnsi"/>
          <w:sz w:val="24"/>
          <w:szCs w:val="24"/>
        </w:rPr>
        <w:t xml:space="preserve"> </w:t>
      </w:r>
      <w:proofErr w:type="gramStart"/>
      <w:r w:rsidR="0017110E" w:rsidRPr="00197A87">
        <w:rPr>
          <w:rFonts w:cstheme="minorHAnsi"/>
          <w:sz w:val="24"/>
          <w:szCs w:val="24"/>
        </w:rPr>
        <w:t>consist</w:t>
      </w:r>
      <w:proofErr w:type="gramEnd"/>
      <w:r w:rsidR="0017110E" w:rsidRPr="00197A87">
        <w:rPr>
          <w:rFonts w:cstheme="minorHAnsi"/>
          <w:sz w:val="24"/>
          <w:szCs w:val="24"/>
        </w:rPr>
        <w:t xml:space="preserve"> of three main tree species: beech, hemlock, and oak. They make up 81.09 percent of the entire forest cover. Besides these, birch, elm, linden, alder, poplar, linden, willow, etc. are broad-leaved trees. 7 out of the 107 tree species growing naturally in Azerbaijan are conifers. They include European blackthorn, eldar pine, hook pine, multi-fruited, heavy-smelling red, and long-stemmed junipers. </w:t>
      </w:r>
    </w:p>
    <w:p w14:paraId="357113A4" w14:textId="77777777" w:rsidR="0048251A" w:rsidRDefault="0048251A" w:rsidP="0048251A">
      <w:pPr>
        <w:pStyle w:val="ListParagraph"/>
        <w:spacing w:after="0"/>
        <w:ind w:left="0"/>
        <w:jc w:val="both"/>
        <w:rPr>
          <w:rFonts w:cstheme="minorHAnsi"/>
          <w:sz w:val="24"/>
          <w:szCs w:val="24"/>
        </w:rPr>
      </w:pPr>
    </w:p>
    <w:p w14:paraId="39866FBD" w14:textId="44380DAA" w:rsidR="006A31CF" w:rsidRPr="00197A87" w:rsidRDefault="0017110E" w:rsidP="0048251A">
      <w:pPr>
        <w:pStyle w:val="ListParagraph"/>
        <w:spacing w:after="0"/>
        <w:ind w:left="0"/>
        <w:jc w:val="both"/>
        <w:rPr>
          <w:rFonts w:cstheme="minorHAnsi"/>
          <w:sz w:val="24"/>
          <w:szCs w:val="24"/>
        </w:rPr>
      </w:pPr>
      <w:r w:rsidRPr="00197A87">
        <w:rPr>
          <w:rFonts w:cstheme="minorHAnsi"/>
          <w:sz w:val="24"/>
          <w:szCs w:val="24"/>
        </w:rPr>
        <w:t xml:space="preserve">The Republic of Azerbaijan is considered the homeland of many rare species of shrubs. As a relict plant of the Tertiary period, blackthorn is a rare gem in forests. This tree is distributed in the south (Gabala region) and southeast (Pirgulu and Shamakhi regions) of the Greater Caucasus. </w:t>
      </w:r>
      <w:proofErr w:type="gramStart"/>
      <w:r w:rsidRPr="00197A87">
        <w:rPr>
          <w:rFonts w:cstheme="minorHAnsi"/>
          <w:sz w:val="24"/>
          <w:szCs w:val="24"/>
        </w:rPr>
        <w:t>Late-growing</w:t>
      </w:r>
      <w:proofErr w:type="gramEnd"/>
      <w:r w:rsidRPr="00197A87">
        <w:rPr>
          <w:rFonts w:cstheme="minorHAnsi"/>
          <w:sz w:val="24"/>
          <w:szCs w:val="24"/>
        </w:rPr>
        <w:t xml:space="preserve"> but long-lived larch has never covered large areas. The homeland of Eldar pine is Azerbaijan, and its distribution area is the Eldar Hollow area of the Jeyranchol mountain range. Among the relict and rare trees of the third period growing in the Talysh mountains are ironwood, Lankaran acacia, chestnut-leaved oak, azat, Caucasian palm, boxwood, walnut, Hirkan fig, Hirkan maple, etc., which are rare pearls of nature.</w:t>
      </w:r>
    </w:p>
    <w:p w14:paraId="7579893D" w14:textId="77777777" w:rsidR="006A31CF" w:rsidRPr="00197A87" w:rsidRDefault="006A31CF" w:rsidP="00651C74">
      <w:pPr>
        <w:pStyle w:val="ListParagraph"/>
        <w:spacing w:after="0"/>
        <w:ind w:left="0" w:firstLine="426"/>
        <w:jc w:val="both"/>
        <w:rPr>
          <w:rFonts w:cstheme="minorHAnsi"/>
          <w:sz w:val="24"/>
          <w:szCs w:val="24"/>
        </w:rPr>
      </w:pPr>
    </w:p>
    <w:p w14:paraId="1E4E344D" w14:textId="77777777" w:rsidR="006A31CF" w:rsidRPr="00197A87" w:rsidRDefault="006A31CF" w:rsidP="00651C74">
      <w:pPr>
        <w:pStyle w:val="ListParagraph"/>
        <w:spacing w:after="0"/>
        <w:ind w:left="786"/>
        <w:jc w:val="both"/>
        <w:rPr>
          <w:rFonts w:cstheme="minorHAnsi"/>
          <w:sz w:val="24"/>
          <w:szCs w:val="24"/>
        </w:rPr>
      </w:pPr>
    </w:p>
    <w:p w14:paraId="0D4F7C77" w14:textId="7ED6B592" w:rsidR="008D71DD" w:rsidRDefault="00EA6D5A" w:rsidP="008D71DD">
      <w:pPr>
        <w:pStyle w:val="ListParagraph"/>
        <w:keepNext/>
        <w:spacing w:after="0"/>
        <w:ind w:left="0"/>
        <w:jc w:val="center"/>
      </w:pPr>
      <w:r w:rsidRPr="00EA6D5A">
        <w:rPr>
          <w:rFonts w:cstheme="minorHAnsi"/>
          <w:noProof/>
          <w:sz w:val="24"/>
          <w:szCs w:val="24"/>
        </w:rPr>
        <mc:AlternateContent>
          <mc:Choice Requires="cx1">
            <w:drawing>
              <wp:inline distT="0" distB="0" distL="0" distR="0" wp14:anchorId="7940D7D9" wp14:editId="6125B67D">
                <wp:extent cx="4569460" cy="2889885"/>
                <wp:effectExtent l="0" t="0" r="0" b="0"/>
                <wp:docPr id="914641864" name="Chart 914641864"/>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7"/>
                  </a:graphicData>
                </a:graphic>
              </wp:inline>
            </w:drawing>
          </mc:Choice>
          <mc:Fallback>
            <w:drawing>
              <wp:inline distT="0" distB="0" distL="0" distR="0" wp14:anchorId="7940D7D9" wp14:editId="6125B67D">
                <wp:extent cx="4569460" cy="2889885"/>
                <wp:effectExtent l="0" t="0" r="0" b="0"/>
                <wp:docPr id="914641864" name="Chart 914641864"/>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14641864" name="Chart 914641864"/>
                        <pic:cNvPicPr>
                          <a:picLocks noGrp="1" noRot="1" noChangeAspect="1" noMove="1" noResize="1" noEditPoints="1" noAdjustHandles="1" noChangeArrowheads="1" noChangeShapeType="1"/>
                        </pic:cNvPicPr>
                      </pic:nvPicPr>
                      <pic:blipFill>
                        <a:blip r:embed="rId98"/>
                        <a:stretch>
                          <a:fillRect/>
                        </a:stretch>
                      </pic:blipFill>
                      <pic:spPr>
                        <a:xfrm>
                          <a:off x="0" y="0"/>
                          <a:ext cx="4569460" cy="2889885"/>
                        </a:xfrm>
                        <a:prstGeom prst="rect">
                          <a:avLst/>
                        </a:prstGeom>
                      </pic:spPr>
                    </pic:pic>
                  </a:graphicData>
                </a:graphic>
              </wp:inline>
            </w:drawing>
          </mc:Fallback>
        </mc:AlternateContent>
      </w:r>
    </w:p>
    <w:p w14:paraId="5985D99D" w14:textId="241A7497" w:rsidR="00E44F71" w:rsidRDefault="00576F95" w:rsidP="00722086">
      <w:pPr>
        <w:pStyle w:val="Caption"/>
      </w:pPr>
      <w:r>
        <w:t xml:space="preserve">                               </w:t>
      </w:r>
      <w:r w:rsidR="008D71DD">
        <w:t xml:space="preserve">Fig. 4. </w:t>
      </w:r>
      <w:r w:rsidR="008D71DD">
        <w:fldChar w:fldCharType="begin"/>
      </w:r>
      <w:r w:rsidR="008D71DD">
        <w:instrText xml:space="preserve"> SEQ Fig._4. \* ARABIC </w:instrText>
      </w:r>
      <w:r w:rsidR="008D71DD">
        <w:fldChar w:fldCharType="separate"/>
      </w:r>
      <w:r w:rsidR="00543C6A">
        <w:rPr>
          <w:noProof/>
        </w:rPr>
        <w:t>6</w:t>
      </w:r>
      <w:r w:rsidR="008D71DD">
        <w:rPr>
          <w:noProof/>
        </w:rPr>
        <w:fldChar w:fldCharType="end"/>
      </w:r>
      <w:r w:rsidR="008D71DD" w:rsidRPr="008D71DD">
        <w:t xml:space="preserve"> </w:t>
      </w:r>
      <w:r w:rsidR="008D71DD" w:rsidRPr="00E44F71">
        <w:t>The main forest-forming tree species in Azerbaijan</w:t>
      </w:r>
    </w:p>
    <w:p w14:paraId="03D5A799" w14:textId="77777777" w:rsidR="00250B81" w:rsidRPr="00250B81" w:rsidRDefault="00250B81" w:rsidP="00250B81">
      <w:pPr>
        <w:rPr>
          <w:lang w:val="en-US"/>
        </w:rPr>
      </w:pPr>
    </w:p>
    <w:p w14:paraId="36D10B54" w14:textId="7C7C5117" w:rsidR="00FC4FCA" w:rsidRPr="00FC4FCA" w:rsidRDefault="00FC4FCA" w:rsidP="00722086">
      <w:pPr>
        <w:pStyle w:val="Caption"/>
      </w:pPr>
      <w:r>
        <w:t xml:space="preserve">Table 4. </w:t>
      </w:r>
      <w:r>
        <w:fldChar w:fldCharType="begin"/>
      </w:r>
      <w:r>
        <w:instrText xml:space="preserve"> SEQ Table_4. \* ARABIC </w:instrText>
      </w:r>
      <w:r>
        <w:fldChar w:fldCharType="separate"/>
      </w:r>
      <w:r w:rsidR="00416431">
        <w:rPr>
          <w:noProof/>
        </w:rPr>
        <w:t>7</w:t>
      </w:r>
      <w:r>
        <w:rPr>
          <w:noProof/>
        </w:rPr>
        <w:fldChar w:fldCharType="end"/>
      </w:r>
      <w:r w:rsidRPr="00FC4FCA">
        <w:t xml:space="preserve"> </w:t>
      </w:r>
      <w:r>
        <w:t>Different tree species in Azerbaijan</w:t>
      </w:r>
    </w:p>
    <w:tbl>
      <w:tblPr>
        <w:tblStyle w:val="1d"/>
        <w:tblpPr w:leftFromText="180" w:rightFromText="180" w:vertAnchor="text" w:horzAnchor="margin" w:tblpX="-572" w:tblpY="497"/>
        <w:tblW w:w="10490" w:type="dxa"/>
        <w:tblLook w:val="04A0" w:firstRow="1" w:lastRow="0" w:firstColumn="1" w:lastColumn="0" w:noHBand="0" w:noVBand="1"/>
      </w:tblPr>
      <w:tblGrid>
        <w:gridCol w:w="6511"/>
        <w:gridCol w:w="3979"/>
      </w:tblGrid>
      <w:tr w:rsidR="00E44F71" w:rsidRPr="00197A87" w14:paraId="44C8216A" w14:textId="77777777" w:rsidTr="00387674">
        <w:trPr>
          <w:trHeight w:val="432"/>
        </w:trPr>
        <w:tc>
          <w:tcPr>
            <w:tcW w:w="6511" w:type="dxa"/>
            <w:hideMark/>
          </w:tcPr>
          <w:p w14:paraId="54B09B55" w14:textId="77777777" w:rsidR="00E44F71" w:rsidRPr="00197A87" w:rsidRDefault="00E44F71" w:rsidP="00250B81">
            <w:pPr>
              <w:jc w:val="center"/>
              <w:rPr>
                <w:rFonts w:eastAsia="Times New Roman" w:cstheme="minorHAnsi"/>
                <w:sz w:val="24"/>
                <w:szCs w:val="24"/>
              </w:rPr>
            </w:pPr>
            <w:r w:rsidRPr="00197A87">
              <w:rPr>
                <w:rFonts w:eastAsia="Times New Roman" w:cstheme="minorHAnsi"/>
                <w:sz w:val="24"/>
                <w:szCs w:val="24"/>
              </w:rPr>
              <w:t>Tree species</w:t>
            </w:r>
          </w:p>
        </w:tc>
        <w:tc>
          <w:tcPr>
            <w:tcW w:w="3979" w:type="dxa"/>
            <w:hideMark/>
          </w:tcPr>
          <w:p w14:paraId="1643DED4" w14:textId="77777777" w:rsidR="00E44F71" w:rsidRPr="00197A87" w:rsidRDefault="00E44F71" w:rsidP="00250B81">
            <w:pPr>
              <w:jc w:val="center"/>
              <w:rPr>
                <w:rFonts w:eastAsia="Times New Roman" w:cstheme="minorHAnsi"/>
                <w:sz w:val="24"/>
                <w:szCs w:val="24"/>
              </w:rPr>
            </w:pPr>
            <w:r w:rsidRPr="00197A87">
              <w:rPr>
                <w:rFonts w:eastAsia="Times New Roman" w:cstheme="minorHAnsi"/>
                <w:sz w:val="24"/>
                <w:szCs w:val="24"/>
              </w:rPr>
              <w:t>Spread percentage</w:t>
            </w:r>
          </w:p>
        </w:tc>
      </w:tr>
      <w:tr w:rsidR="00E44F71" w:rsidRPr="00197A87" w14:paraId="10627BF9" w14:textId="77777777" w:rsidTr="00387674">
        <w:trPr>
          <w:trHeight w:val="216"/>
        </w:trPr>
        <w:tc>
          <w:tcPr>
            <w:tcW w:w="6511" w:type="dxa"/>
            <w:noWrap/>
            <w:hideMark/>
          </w:tcPr>
          <w:p w14:paraId="4CB6B467"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Eldar Pine</w:t>
            </w:r>
          </w:p>
        </w:tc>
        <w:tc>
          <w:tcPr>
            <w:tcW w:w="3979" w:type="dxa"/>
            <w:noWrap/>
            <w:hideMark/>
          </w:tcPr>
          <w:p w14:paraId="1833A58B"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0,04</w:t>
            </w:r>
          </w:p>
        </w:tc>
      </w:tr>
      <w:tr w:rsidR="00E44F71" w:rsidRPr="00197A87" w14:paraId="7BC3A892" w14:textId="77777777" w:rsidTr="00387674">
        <w:trPr>
          <w:trHeight w:val="216"/>
        </w:trPr>
        <w:tc>
          <w:tcPr>
            <w:tcW w:w="6511" w:type="dxa"/>
            <w:noWrap/>
            <w:hideMark/>
          </w:tcPr>
          <w:p w14:paraId="2D3AB4F5"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Juniper</w:t>
            </w:r>
          </w:p>
        </w:tc>
        <w:tc>
          <w:tcPr>
            <w:tcW w:w="3979" w:type="dxa"/>
            <w:noWrap/>
            <w:hideMark/>
          </w:tcPr>
          <w:p w14:paraId="403CE901"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2,37</w:t>
            </w:r>
          </w:p>
        </w:tc>
      </w:tr>
      <w:tr w:rsidR="00E44F71" w:rsidRPr="00197A87" w14:paraId="48590E9C" w14:textId="77777777" w:rsidTr="00387674">
        <w:trPr>
          <w:trHeight w:val="216"/>
        </w:trPr>
        <w:tc>
          <w:tcPr>
            <w:tcW w:w="6511" w:type="dxa"/>
            <w:noWrap/>
            <w:hideMark/>
          </w:tcPr>
          <w:p w14:paraId="1C26E7BF"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Beech</w:t>
            </w:r>
          </w:p>
        </w:tc>
        <w:tc>
          <w:tcPr>
            <w:tcW w:w="3979" w:type="dxa"/>
            <w:noWrap/>
            <w:hideMark/>
          </w:tcPr>
          <w:p w14:paraId="1B9543DC"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31,68</w:t>
            </w:r>
          </w:p>
        </w:tc>
      </w:tr>
      <w:tr w:rsidR="00E44F71" w:rsidRPr="00197A87" w14:paraId="257308A5" w14:textId="77777777" w:rsidTr="00387674">
        <w:trPr>
          <w:trHeight w:val="216"/>
        </w:trPr>
        <w:tc>
          <w:tcPr>
            <w:tcW w:w="6511" w:type="dxa"/>
            <w:noWrap/>
            <w:hideMark/>
          </w:tcPr>
          <w:p w14:paraId="1B925FA6"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Oak</w:t>
            </w:r>
          </w:p>
        </w:tc>
        <w:tc>
          <w:tcPr>
            <w:tcW w:w="3979" w:type="dxa"/>
            <w:noWrap/>
            <w:hideMark/>
          </w:tcPr>
          <w:p w14:paraId="596C2923"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23,4</w:t>
            </w:r>
          </w:p>
        </w:tc>
      </w:tr>
      <w:tr w:rsidR="00E44F71" w:rsidRPr="00197A87" w14:paraId="73AB7D61" w14:textId="77777777" w:rsidTr="00387674">
        <w:trPr>
          <w:trHeight w:val="216"/>
        </w:trPr>
        <w:tc>
          <w:tcPr>
            <w:tcW w:w="6511" w:type="dxa"/>
            <w:noWrap/>
            <w:hideMark/>
          </w:tcPr>
          <w:p w14:paraId="491F6F1E"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Hornbeam</w:t>
            </w:r>
          </w:p>
        </w:tc>
        <w:tc>
          <w:tcPr>
            <w:tcW w:w="3979" w:type="dxa"/>
            <w:noWrap/>
            <w:hideMark/>
          </w:tcPr>
          <w:p w14:paraId="55F6AF2F"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26,01</w:t>
            </w:r>
          </w:p>
        </w:tc>
      </w:tr>
      <w:tr w:rsidR="00E44F71" w:rsidRPr="00197A87" w14:paraId="4CD921D8" w14:textId="77777777" w:rsidTr="00387674">
        <w:trPr>
          <w:trHeight w:val="447"/>
        </w:trPr>
        <w:tc>
          <w:tcPr>
            <w:tcW w:w="6511" w:type="dxa"/>
            <w:noWrap/>
            <w:hideMark/>
          </w:tcPr>
          <w:p w14:paraId="14F5F43E"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Fraxinus</w:t>
            </w:r>
          </w:p>
        </w:tc>
        <w:tc>
          <w:tcPr>
            <w:tcW w:w="3979" w:type="dxa"/>
            <w:noWrap/>
            <w:hideMark/>
          </w:tcPr>
          <w:p w14:paraId="3AA7A7B2"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0,01</w:t>
            </w:r>
          </w:p>
        </w:tc>
      </w:tr>
      <w:tr w:rsidR="00E44F71" w:rsidRPr="00197A87" w14:paraId="2D1D80BE" w14:textId="77777777" w:rsidTr="00387674">
        <w:trPr>
          <w:trHeight w:val="216"/>
        </w:trPr>
        <w:tc>
          <w:tcPr>
            <w:tcW w:w="6511" w:type="dxa"/>
            <w:noWrap/>
            <w:hideMark/>
          </w:tcPr>
          <w:p w14:paraId="40F42E91"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Maple</w:t>
            </w:r>
          </w:p>
        </w:tc>
        <w:tc>
          <w:tcPr>
            <w:tcW w:w="3979" w:type="dxa"/>
            <w:noWrap/>
            <w:hideMark/>
          </w:tcPr>
          <w:p w14:paraId="72AB3502"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0,22</w:t>
            </w:r>
          </w:p>
        </w:tc>
      </w:tr>
      <w:tr w:rsidR="00E44F71" w:rsidRPr="00197A87" w14:paraId="1B9C3774" w14:textId="77777777" w:rsidTr="00387674">
        <w:trPr>
          <w:trHeight w:val="216"/>
        </w:trPr>
        <w:tc>
          <w:tcPr>
            <w:tcW w:w="6511" w:type="dxa"/>
            <w:noWrap/>
            <w:hideMark/>
          </w:tcPr>
          <w:p w14:paraId="5FE0CBF8"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Populus</w:t>
            </w:r>
          </w:p>
        </w:tc>
        <w:tc>
          <w:tcPr>
            <w:tcW w:w="3979" w:type="dxa"/>
            <w:noWrap/>
            <w:hideMark/>
          </w:tcPr>
          <w:p w14:paraId="4DFDC5DB"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3,58</w:t>
            </w:r>
          </w:p>
        </w:tc>
      </w:tr>
      <w:tr w:rsidR="00E44F71" w:rsidRPr="00197A87" w14:paraId="25CF6C36" w14:textId="77777777" w:rsidTr="00387674">
        <w:trPr>
          <w:trHeight w:val="216"/>
        </w:trPr>
        <w:tc>
          <w:tcPr>
            <w:tcW w:w="6511" w:type="dxa"/>
            <w:noWrap/>
            <w:hideMark/>
          </w:tcPr>
          <w:p w14:paraId="53082F43"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Alder</w:t>
            </w:r>
          </w:p>
        </w:tc>
        <w:tc>
          <w:tcPr>
            <w:tcW w:w="3979" w:type="dxa"/>
            <w:noWrap/>
            <w:hideMark/>
          </w:tcPr>
          <w:p w14:paraId="7C09FA2C"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1,87</w:t>
            </w:r>
          </w:p>
        </w:tc>
      </w:tr>
      <w:tr w:rsidR="00E44F71" w:rsidRPr="00197A87" w14:paraId="195917CC" w14:textId="77777777" w:rsidTr="00387674">
        <w:trPr>
          <w:trHeight w:val="216"/>
        </w:trPr>
        <w:tc>
          <w:tcPr>
            <w:tcW w:w="6511" w:type="dxa"/>
            <w:noWrap/>
            <w:hideMark/>
          </w:tcPr>
          <w:p w14:paraId="217721C5"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Tilia</w:t>
            </w:r>
          </w:p>
        </w:tc>
        <w:tc>
          <w:tcPr>
            <w:tcW w:w="3979" w:type="dxa"/>
            <w:noWrap/>
            <w:hideMark/>
          </w:tcPr>
          <w:p w14:paraId="72574759"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1,71</w:t>
            </w:r>
          </w:p>
        </w:tc>
      </w:tr>
      <w:tr w:rsidR="00E44F71" w:rsidRPr="00197A87" w14:paraId="488E9ACF" w14:textId="77777777" w:rsidTr="00387674">
        <w:trPr>
          <w:trHeight w:val="216"/>
        </w:trPr>
        <w:tc>
          <w:tcPr>
            <w:tcW w:w="6511" w:type="dxa"/>
            <w:noWrap/>
            <w:hideMark/>
          </w:tcPr>
          <w:p w14:paraId="09F2A755"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Elm</w:t>
            </w:r>
          </w:p>
        </w:tc>
        <w:tc>
          <w:tcPr>
            <w:tcW w:w="3979" w:type="dxa"/>
            <w:noWrap/>
            <w:hideMark/>
          </w:tcPr>
          <w:p w14:paraId="3D0A2086"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1,16</w:t>
            </w:r>
          </w:p>
        </w:tc>
      </w:tr>
      <w:tr w:rsidR="00E44F71" w:rsidRPr="00197A87" w14:paraId="70D04D73" w14:textId="77777777" w:rsidTr="00387674">
        <w:trPr>
          <w:trHeight w:val="58"/>
        </w:trPr>
        <w:tc>
          <w:tcPr>
            <w:tcW w:w="6511" w:type="dxa"/>
            <w:noWrap/>
            <w:hideMark/>
          </w:tcPr>
          <w:p w14:paraId="21D5C0C8"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Other species</w:t>
            </w:r>
          </w:p>
        </w:tc>
        <w:tc>
          <w:tcPr>
            <w:tcW w:w="3979" w:type="dxa"/>
            <w:noWrap/>
            <w:hideMark/>
          </w:tcPr>
          <w:p w14:paraId="20517A5F" w14:textId="77777777" w:rsidR="00E44F71" w:rsidRPr="00197A87" w:rsidRDefault="00E44F71" w:rsidP="00250B81">
            <w:pPr>
              <w:rPr>
                <w:rFonts w:eastAsia="Times New Roman" w:cstheme="minorHAnsi"/>
                <w:sz w:val="24"/>
                <w:szCs w:val="24"/>
              </w:rPr>
            </w:pPr>
            <w:r w:rsidRPr="00197A87">
              <w:rPr>
                <w:rFonts w:eastAsia="Times New Roman" w:cstheme="minorHAnsi"/>
                <w:sz w:val="24"/>
                <w:szCs w:val="24"/>
              </w:rPr>
              <w:t>7,95</w:t>
            </w:r>
          </w:p>
        </w:tc>
      </w:tr>
    </w:tbl>
    <w:p w14:paraId="16207BDB" w14:textId="77777777" w:rsidR="00E44F71" w:rsidRPr="00E44F71" w:rsidRDefault="00E44F71" w:rsidP="00E44F71">
      <w:pPr>
        <w:rPr>
          <w:lang w:val="en-US"/>
        </w:rPr>
      </w:pPr>
    </w:p>
    <w:p w14:paraId="30FF8771" w14:textId="77777777" w:rsidR="006A31CF" w:rsidRPr="00197A87" w:rsidRDefault="006A31CF" w:rsidP="00651C74">
      <w:pPr>
        <w:pStyle w:val="ListParagraph"/>
        <w:spacing w:after="0"/>
        <w:ind w:left="0"/>
        <w:jc w:val="both"/>
        <w:rPr>
          <w:rFonts w:cstheme="minorHAnsi"/>
          <w:sz w:val="24"/>
          <w:szCs w:val="24"/>
        </w:rPr>
      </w:pPr>
    </w:p>
    <w:p w14:paraId="3B8594AB" w14:textId="4AA8B4FD" w:rsidR="00FC4FCA" w:rsidRDefault="00FC4FCA" w:rsidP="00722086">
      <w:pPr>
        <w:pStyle w:val="Caption"/>
      </w:pPr>
      <w:r>
        <w:t xml:space="preserve">Table 4. </w:t>
      </w:r>
      <w:r>
        <w:fldChar w:fldCharType="begin"/>
      </w:r>
      <w:r>
        <w:instrText xml:space="preserve"> SEQ Table_4. \* ARABIC </w:instrText>
      </w:r>
      <w:r>
        <w:fldChar w:fldCharType="separate"/>
      </w:r>
      <w:r w:rsidR="00416431">
        <w:rPr>
          <w:noProof/>
        </w:rPr>
        <w:t>8</w:t>
      </w:r>
      <w:r>
        <w:rPr>
          <w:noProof/>
        </w:rPr>
        <w:fldChar w:fldCharType="end"/>
      </w:r>
      <w:r>
        <w:t xml:space="preserve">  </w:t>
      </w:r>
      <w:r w:rsidRPr="00197A87">
        <w:t>Modern high-altitude vegetation belts of the Greater Caucasus</w:t>
      </w:r>
    </w:p>
    <w:tbl>
      <w:tblPr>
        <w:tblStyle w:val="112"/>
        <w:tblW w:w="9913" w:type="dxa"/>
        <w:tblLook w:val="0600" w:firstRow="0" w:lastRow="0" w:firstColumn="0" w:lastColumn="0" w:noHBand="1" w:noVBand="1"/>
      </w:tblPr>
      <w:tblGrid>
        <w:gridCol w:w="2139"/>
        <w:gridCol w:w="4176"/>
        <w:gridCol w:w="1312"/>
        <w:gridCol w:w="2286"/>
      </w:tblGrid>
      <w:tr w:rsidR="006A31CF" w:rsidRPr="00197A87" w14:paraId="654104AC" w14:textId="77777777" w:rsidTr="00387674">
        <w:trPr>
          <w:trHeight w:val="341"/>
        </w:trPr>
        <w:tc>
          <w:tcPr>
            <w:tcW w:w="2139" w:type="dxa"/>
            <w:vMerge w:val="restart"/>
            <w:hideMark/>
          </w:tcPr>
          <w:p w14:paraId="55FBC43B" w14:textId="0819793E" w:rsidR="006A31CF" w:rsidRPr="00197A87" w:rsidRDefault="00FD5813" w:rsidP="00651C74">
            <w:pPr>
              <w:spacing w:line="276" w:lineRule="auto"/>
              <w:jc w:val="center"/>
              <w:rPr>
                <w:rFonts w:eastAsia="Times New Roman" w:cstheme="minorHAnsi"/>
                <w:sz w:val="24"/>
                <w:szCs w:val="24"/>
              </w:rPr>
            </w:pPr>
            <w:r w:rsidRPr="00197A87">
              <w:rPr>
                <w:rFonts w:eastAsia="Times New Roman" w:cstheme="minorHAnsi"/>
                <w:sz w:val="24"/>
                <w:szCs w:val="24"/>
              </w:rPr>
              <w:t>Belts</w:t>
            </w:r>
          </w:p>
        </w:tc>
        <w:tc>
          <w:tcPr>
            <w:tcW w:w="4176" w:type="dxa"/>
            <w:vMerge w:val="restart"/>
            <w:hideMark/>
          </w:tcPr>
          <w:p w14:paraId="36A3DE88" w14:textId="522AC4E4" w:rsidR="006A31CF" w:rsidRPr="00197A87" w:rsidRDefault="00FD5813" w:rsidP="00651C74">
            <w:pPr>
              <w:spacing w:line="276" w:lineRule="auto"/>
              <w:jc w:val="center"/>
              <w:rPr>
                <w:rFonts w:eastAsia="Times New Roman" w:cstheme="minorHAnsi"/>
                <w:sz w:val="24"/>
                <w:szCs w:val="24"/>
              </w:rPr>
            </w:pPr>
            <w:r w:rsidRPr="00197A87">
              <w:rPr>
                <w:rFonts w:eastAsia="Times New Roman" w:cstheme="minorHAnsi"/>
                <w:sz w:val="24"/>
                <w:szCs w:val="24"/>
              </w:rPr>
              <w:t xml:space="preserve">The main </w:t>
            </w:r>
            <w:r w:rsidR="004240F0" w:rsidRPr="00197A87">
              <w:rPr>
                <w:rFonts w:eastAsia="Times New Roman" w:cstheme="minorHAnsi"/>
                <w:sz w:val="24"/>
                <w:szCs w:val="24"/>
              </w:rPr>
              <w:t>vegetations</w:t>
            </w:r>
            <w:r w:rsidRPr="00197A87">
              <w:rPr>
                <w:rFonts w:eastAsia="Times New Roman" w:cstheme="minorHAnsi"/>
                <w:sz w:val="24"/>
                <w:szCs w:val="24"/>
              </w:rPr>
              <w:t xml:space="preserve"> formations</w:t>
            </w:r>
          </w:p>
        </w:tc>
        <w:tc>
          <w:tcPr>
            <w:tcW w:w="3598" w:type="dxa"/>
            <w:gridSpan w:val="2"/>
            <w:hideMark/>
          </w:tcPr>
          <w:p w14:paraId="479CCBBE" w14:textId="1BB41A17" w:rsidR="006A31CF" w:rsidRPr="00197A87" w:rsidRDefault="00FD5813"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Greater Caucasus</w:t>
            </w:r>
          </w:p>
        </w:tc>
      </w:tr>
      <w:tr w:rsidR="006A31CF" w:rsidRPr="00197A87" w14:paraId="5E9FCB24" w14:textId="77777777" w:rsidTr="00387674">
        <w:trPr>
          <w:trHeight w:val="483"/>
        </w:trPr>
        <w:tc>
          <w:tcPr>
            <w:tcW w:w="2139" w:type="dxa"/>
            <w:vMerge/>
            <w:hideMark/>
          </w:tcPr>
          <w:p w14:paraId="0A5D33B9" w14:textId="77777777" w:rsidR="006A31CF" w:rsidRPr="00197A87" w:rsidRDefault="006A31CF" w:rsidP="00651C74">
            <w:pPr>
              <w:rPr>
                <w:rFonts w:eastAsia="Times New Roman" w:cstheme="minorHAnsi"/>
                <w:sz w:val="24"/>
                <w:szCs w:val="24"/>
              </w:rPr>
            </w:pPr>
          </w:p>
        </w:tc>
        <w:tc>
          <w:tcPr>
            <w:tcW w:w="4176" w:type="dxa"/>
            <w:vMerge/>
            <w:hideMark/>
          </w:tcPr>
          <w:p w14:paraId="3495EFA3" w14:textId="77777777" w:rsidR="006A31CF" w:rsidRPr="00197A87" w:rsidRDefault="006A31CF" w:rsidP="00651C74">
            <w:pPr>
              <w:rPr>
                <w:rFonts w:eastAsia="Times New Roman" w:cstheme="minorHAnsi"/>
                <w:sz w:val="24"/>
                <w:szCs w:val="24"/>
              </w:rPr>
            </w:pPr>
          </w:p>
        </w:tc>
        <w:tc>
          <w:tcPr>
            <w:tcW w:w="1312" w:type="dxa"/>
            <w:hideMark/>
          </w:tcPr>
          <w:p w14:paraId="7717193A" w14:textId="6A210B99" w:rsidR="006A31CF" w:rsidRPr="00197A87" w:rsidRDefault="004240F0" w:rsidP="00651C74">
            <w:pPr>
              <w:spacing w:line="276" w:lineRule="auto"/>
              <w:jc w:val="center"/>
              <w:rPr>
                <w:rFonts w:eastAsia="Times New Roman" w:cstheme="minorHAnsi"/>
                <w:sz w:val="24"/>
                <w:szCs w:val="24"/>
              </w:rPr>
            </w:pPr>
            <w:r w:rsidRPr="00197A87">
              <w:rPr>
                <w:rFonts w:eastAsia="Times New Roman" w:cstheme="minorHAnsi"/>
                <w:sz w:val="24"/>
                <w:szCs w:val="24"/>
              </w:rPr>
              <w:t>S</w:t>
            </w:r>
            <w:r w:rsidR="00FD5813" w:rsidRPr="00197A87">
              <w:rPr>
                <w:rFonts w:eastAsia="Times New Roman" w:cstheme="minorHAnsi"/>
                <w:sz w:val="24"/>
                <w:szCs w:val="24"/>
              </w:rPr>
              <w:t>outh slope</w:t>
            </w:r>
          </w:p>
        </w:tc>
        <w:tc>
          <w:tcPr>
            <w:tcW w:w="2286" w:type="dxa"/>
            <w:hideMark/>
          </w:tcPr>
          <w:p w14:paraId="4C2FBE2E" w14:textId="56F6C9BA" w:rsidR="006A31CF" w:rsidRPr="00197A87" w:rsidRDefault="00FD5813" w:rsidP="00651C74">
            <w:pPr>
              <w:spacing w:line="276" w:lineRule="auto"/>
              <w:jc w:val="center"/>
              <w:rPr>
                <w:rFonts w:eastAsia="Times New Roman" w:cstheme="minorHAnsi"/>
                <w:sz w:val="24"/>
                <w:szCs w:val="24"/>
              </w:rPr>
            </w:pPr>
            <w:r w:rsidRPr="00197A87">
              <w:rPr>
                <w:rFonts w:eastAsia="Times New Roman" w:cstheme="minorHAnsi"/>
                <w:sz w:val="24"/>
                <w:szCs w:val="24"/>
              </w:rPr>
              <w:t>North, East part</w:t>
            </w:r>
          </w:p>
        </w:tc>
      </w:tr>
      <w:tr w:rsidR="006A31CF" w:rsidRPr="00197A87" w14:paraId="1399774F" w14:textId="77777777" w:rsidTr="00387674">
        <w:trPr>
          <w:trHeight w:val="683"/>
        </w:trPr>
        <w:tc>
          <w:tcPr>
            <w:tcW w:w="2139" w:type="dxa"/>
            <w:hideMark/>
          </w:tcPr>
          <w:p w14:paraId="33411B84" w14:textId="633273F3" w:rsidR="006A31CF" w:rsidRPr="00197A87" w:rsidRDefault="00FD5813" w:rsidP="00651C74">
            <w:pPr>
              <w:spacing w:line="276" w:lineRule="auto"/>
              <w:rPr>
                <w:rFonts w:eastAsia="Times New Roman" w:cstheme="minorHAnsi"/>
                <w:sz w:val="24"/>
                <w:szCs w:val="24"/>
              </w:rPr>
            </w:pPr>
            <w:r w:rsidRPr="00197A87">
              <w:rPr>
                <w:rFonts w:eastAsia="Times New Roman" w:cstheme="minorHAnsi"/>
                <w:sz w:val="24"/>
                <w:szCs w:val="24"/>
              </w:rPr>
              <w:t>Semi-desert and desert</w:t>
            </w:r>
          </w:p>
        </w:tc>
        <w:tc>
          <w:tcPr>
            <w:tcW w:w="4176" w:type="dxa"/>
            <w:hideMark/>
          </w:tcPr>
          <w:p w14:paraId="63C95EF5" w14:textId="1A33A5D7" w:rsidR="006A31CF" w:rsidRPr="00197A87" w:rsidRDefault="00147591" w:rsidP="00651C74">
            <w:pPr>
              <w:spacing w:line="276" w:lineRule="auto"/>
              <w:rPr>
                <w:rFonts w:eastAsia="Times New Roman" w:cstheme="minorHAnsi"/>
                <w:sz w:val="24"/>
                <w:szCs w:val="24"/>
              </w:rPr>
            </w:pPr>
            <w:r w:rsidRPr="00197A87">
              <w:rPr>
                <w:rFonts w:eastAsia="Times New Roman" w:cstheme="minorHAnsi"/>
                <w:sz w:val="24"/>
                <w:szCs w:val="24"/>
              </w:rPr>
              <w:t>Mugwort</w:t>
            </w:r>
            <w:r w:rsidR="00FD5813" w:rsidRPr="00197A87">
              <w:rPr>
                <w:rFonts w:eastAsia="Times New Roman" w:cstheme="minorHAnsi"/>
                <w:sz w:val="24"/>
                <w:szCs w:val="24"/>
              </w:rPr>
              <w:t>-shorangali semi-desert</w:t>
            </w:r>
          </w:p>
        </w:tc>
        <w:tc>
          <w:tcPr>
            <w:tcW w:w="1312" w:type="dxa"/>
            <w:hideMark/>
          </w:tcPr>
          <w:p w14:paraId="3F4CCC33"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100-200m</w:t>
            </w:r>
          </w:p>
        </w:tc>
        <w:tc>
          <w:tcPr>
            <w:tcW w:w="2286" w:type="dxa"/>
            <w:hideMark/>
          </w:tcPr>
          <w:p w14:paraId="00428949" w14:textId="0F343AA7" w:rsidR="006A31CF" w:rsidRPr="00197A87" w:rsidRDefault="00FD5813"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 xml:space="preserve">Until </w:t>
            </w:r>
            <w:r w:rsidR="006A31CF" w:rsidRPr="00197A87">
              <w:rPr>
                <w:rFonts w:eastAsia="Calibri" w:cstheme="minorHAnsi"/>
                <w:bCs/>
                <w:kern w:val="24"/>
                <w:sz w:val="24"/>
                <w:szCs w:val="24"/>
                <w:lang w:val="az-Latn-AZ"/>
              </w:rPr>
              <w:t>150 m</w:t>
            </w:r>
          </w:p>
        </w:tc>
      </w:tr>
      <w:tr w:rsidR="006A31CF" w:rsidRPr="00197A87" w14:paraId="2645A601" w14:textId="77777777" w:rsidTr="00387674">
        <w:trPr>
          <w:trHeight w:val="839"/>
        </w:trPr>
        <w:tc>
          <w:tcPr>
            <w:tcW w:w="2139" w:type="dxa"/>
            <w:hideMark/>
          </w:tcPr>
          <w:p w14:paraId="0182D79D" w14:textId="42775F2A" w:rsidR="006A31CF" w:rsidRPr="00197A87" w:rsidRDefault="00FD5813" w:rsidP="00651C74">
            <w:pPr>
              <w:spacing w:line="276" w:lineRule="auto"/>
              <w:rPr>
                <w:rFonts w:eastAsia="Times New Roman" w:cstheme="minorHAnsi"/>
                <w:sz w:val="24"/>
                <w:szCs w:val="24"/>
              </w:rPr>
            </w:pPr>
            <w:r w:rsidRPr="00197A87">
              <w:rPr>
                <w:rFonts w:eastAsia="Times New Roman" w:cstheme="minorHAnsi"/>
                <w:sz w:val="24"/>
                <w:szCs w:val="24"/>
              </w:rPr>
              <w:t>Semi-desert and semi-steppe</w:t>
            </w:r>
          </w:p>
        </w:tc>
        <w:tc>
          <w:tcPr>
            <w:tcW w:w="4176" w:type="dxa"/>
            <w:hideMark/>
          </w:tcPr>
          <w:p w14:paraId="08778684" w14:textId="1A8E72C3" w:rsidR="006A31CF" w:rsidRPr="00197A87" w:rsidRDefault="00FD5813" w:rsidP="00651C74">
            <w:pPr>
              <w:spacing w:line="276" w:lineRule="auto"/>
              <w:rPr>
                <w:rFonts w:eastAsia="Times New Roman" w:cstheme="minorHAnsi"/>
                <w:sz w:val="24"/>
                <w:szCs w:val="24"/>
              </w:rPr>
            </w:pPr>
            <w:r w:rsidRPr="00197A87">
              <w:rPr>
                <w:rFonts w:eastAsia="Times New Roman" w:cstheme="minorHAnsi"/>
                <w:sz w:val="24"/>
                <w:szCs w:val="24"/>
              </w:rPr>
              <w:t>Semi-desert with wormwood, steppe, frigana groups, and a complex of arid forests</w:t>
            </w:r>
          </w:p>
        </w:tc>
        <w:tc>
          <w:tcPr>
            <w:tcW w:w="1312" w:type="dxa"/>
            <w:hideMark/>
          </w:tcPr>
          <w:p w14:paraId="6C702B65"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120-200</w:t>
            </w:r>
            <w:r w:rsidRPr="00197A87">
              <w:rPr>
                <w:rFonts w:eastAsia="Calibri" w:cstheme="minorHAnsi"/>
                <w:bCs/>
                <w:kern w:val="24"/>
                <w:sz w:val="24"/>
                <w:szCs w:val="24"/>
              </w:rPr>
              <w:t xml:space="preserve"> </w:t>
            </w:r>
            <w:r w:rsidRPr="00197A87">
              <w:rPr>
                <w:rFonts w:eastAsia="Calibri" w:cstheme="minorHAnsi"/>
                <w:bCs/>
                <w:kern w:val="24"/>
                <w:sz w:val="24"/>
                <w:szCs w:val="24"/>
                <w:lang w:val="az-Latn-AZ"/>
              </w:rPr>
              <w:t>m</w:t>
            </w:r>
          </w:p>
        </w:tc>
        <w:tc>
          <w:tcPr>
            <w:tcW w:w="2286" w:type="dxa"/>
            <w:hideMark/>
          </w:tcPr>
          <w:p w14:paraId="263DA73D"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400-600m</w:t>
            </w:r>
          </w:p>
        </w:tc>
      </w:tr>
      <w:tr w:rsidR="006A31CF" w:rsidRPr="00197A87" w14:paraId="01FAF5C0" w14:textId="77777777" w:rsidTr="00387674">
        <w:trPr>
          <w:trHeight w:val="709"/>
        </w:trPr>
        <w:tc>
          <w:tcPr>
            <w:tcW w:w="2139" w:type="dxa"/>
            <w:hideMark/>
          </w:tcPr>
          <w:p w14:paraId="58FE3BD8" w14:textId="1BC28798" w:rsidR="006A31CF" w:rsidRPr="00197A87" w:rsidRDefault="00FD5813" w:rsidP="00651C74">
            <w:pPr>
              <w:spacing w:line="276" w:lineRule="auto"/>
              <w:rPr>
                <w:rFonts w:eastAsia="Times New Roman" w:cstheme="minorHAnsi"/>
                <w:sz w:val="24"/>
                <w:szCs w:val="24"/>
              </w:rPr>
            </w:pPr>
            <w:r w:rsidRPr="00197A87">
              <w:rPr>
                <w:rFonts w:eastAsia="Times New Roman" w:cstheme="minorHAnsi"/>
                <w:sz w:val="24"/>
                <w:szCs w:val="24"/>
              </w:rPr>
              <w:t xml:space="preserve">Semi-steppes, arid </w:t>
            </w:r>
            <w:proofErr w:type="gramStart"/>
            <w:r w:rsidRPr="00197A87">
              <w:rPr>
                <w:rFonts w:eastAsia="Times New Roman" w:cstheme="minorHAnsi"/>
                <w:sz w:val="24"/>
                <w:szCs w:val="24"/>
              </w:rPr>
              <w:t>forests</w:t>
            </w:r>
            <w:proofErr w:type="gramEnd"/>
            <w:r w:rsidRPr="00197A87">
              <w:rPr>
                <w:rFonts w:eastAsia="Times New Roman" w:cstheme="minorHAnsi"/>
                <w:sz w:val="24"/>
                <w:szCs w:val="24"/>
              </w:rPr>
              <w:t xml:space="preserve"> and scrubs</w:t>
            </w:r>
          </w:p>
        </w:tc>
        <w:tc>
          <w:tcPr>
            <w:tcW w:w="4176" w:type="dxa"/>
            <w:hideMark/>
          </w:tcPr>
          <w:p w14:paraId="2C4AB240" w14:textId="35C59723" w:rsidR="006A31CF" w:rsidRPr="00197A87" w:rsidRDefault="00FD5813" w:rsidP="00651C74">
            <w:pPr>
              <w:spacing w:line="276" w:lineRule="auto"/>
              <w:rPr>
                <w:rFonts w:eastAsia="Times New Roman" w:cstheme="minorHAnsi"/>
                <w:sz w:val="24"/>
                <w:szCs w:val="24"/>
              </w:rPr>
            </w:pPr>
            <w:r w:rsidRPr="00197A87">
              <w:rPr>
                <w:rFonts w:eastAsia="Times New Roman" w:cstheme="minorHAnsi"/>
                <w:sz w:val="24"/>
                <w:szCs w:val="24"/>
              </w:rPr>
              <w:t xml:space="preserve">Fragments of stony semi-steppe and arid forests, </w:t>
            </w:r>
            <w:r w:rsidR="00743D8A" w:rsidRPr="00197A87">
              <w:rPr>
                <w:rFonts w:eastAsia="Times New Roman" w:cstheme="minorHAnsi"/>
                <w:sz w:val="24"/>
                <w:szCs w:val="24"/>
              </w:rPr>
              <w:t>shrubs</w:t>
            </w:r>
          </w:p>
        </w:tc>
        <w:tc>
          <w:tcPr>
            <w:tcW w:w="1312" w:type="dxa"/>
            <w:hideMark/>
          </w:tcPr>
          <w:p w14:paraId="48A5007D"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200-700m</w:t>
            </w:r>
          </w:p>
        </w:tc>
        <w:tc>
          <w:tcPr>
            <w:tcW w:w="2286" w:type="dxa"/>
            <w:hideMark/>
          </w:tcPr>
          <w:p w14:paraId="7D10A0EF"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w:t>
            </w:r>
          </w:p>
        </w:tc>
      </w:tr>
      <w:tr w:rsidR="006A31CF" w:rsidRPr="00197A87" w14:paraId="324D5EC3" w14:textId="77777777" w:rsidTr="00387674">
        <w:trPr>
          <w:trHeight w:val="786"/>
        </w:trPr>
        <w:tc>
          <w:tcPr>
            <w:tcW w:w="2139" w:type="dxa"/>
            <w:hideMark/>
          </w:tcPr>
          <w:p w14:paraId="13B28338" w14:textId="6EE73C3B" w:rsidR="006A31CF" w:rsidRPr="00197A87" w:rsidRDefault="00FD5813" w:rsidP="00651C74">
            <w:pPr>
              <w:spacing w:line="276" w:lineRule="auto"/>
              <w:rPr>
                <w:rFonts w:eastAsia="Times New Roman" w:cstheme="minorHAnsi"/>
                <w:sz w:val="24"/>
                <w:szCs w:val="24"/>
              </w:rPr>
            </w:pPr>
            <w:r w:rsidRPr="00197A87">
              <w:rPr>
                <w:rFonts w:eastAsia="Times New Roman" w:cstheme="minorHAnsi"/>
                <w:sz w:val="24"/>
                <w:szCs w:val="24"/>
              </w:rPr>
              <w:t>Arid forests</w:t>
            </w:r>
          </w:p>
        </w:tc>
        <w:tc>
          <w:tcPr>
            <w:tcW w:w="4176" w:type="dxa"/>
            <w:hideMark/>
          </w:tcPr>
          <w:p w14:paraId="4260C53A" w14:textId="0EA46D8F" w:rsidR="006A31CF" w:rsidRPr="00197A87" w:rsidRDefault="00743D8A" w:rsidP="00651C74">
            <w:pPr>
              <w:spacing w:line="276" w:lineRule="auto"/>
              <w:rPr>
                <w:rFonts w:eastAsia="Times New Roman" w:cstheme="minorHAnsi"/>
                <w:sz w:val="24"/>
                <w:szCs w:val="24"/>
                <w:lang w:val="it-IT"/>
              </w:rPr>
            </w:pPr>
            <w:r w:rsidRPr="00197A87">
              <w:rPr>
                <w:rFonts w:eastAsia="Calibri" w:cstheme="minorHAnsi"/>
                <w:bCs/>
                <w:kern w:val="24"/>
                <w:sz w:val="24"/>
                <w:szCs w:val="24"/>
                <w:lang w:val="az-Latn-AZ"/>
              </w:rPr>
              <w:t>Pistacia lentiscus, juniper, frigana groups, semi-steppe</w:t>
            </w:r>
          </w:p>
        </w:tc>
        <w:tc>
          <w:tcPr>
            <w:tcW w:w="1312" w:type="dxa"/>
            <w:hideMark/>
          </w:tcPr>
          <w:p w14:paraId="157B104C"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 xml:space="preserve">200-600m </w:t>
            </w:r>
          </w:p>
        </w:tc>
        <w:tc>
          <w:tcPr>
            <w:tcW w:w="2286" w:type="dxa"/>
            <w:hideMark/>
          </w:tcPr>
          <w:p w14:paraId="2D2CFF5D"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w:t>
            </w:r>
          </w:p>
        </w:tc>
      </w:tr>
      <w:tr w:rsidR="006A31CF" w:rsidRPr="00197A87" w14:paraId="6DAB8B62" w14:textId="77777777" w:rsidTr="00387674">
        <w:trPr>
          <w:trHeight w:val="534"/>
        </w:trPr>
        <w:tc>
          <w:tcPr>
            <w:tcW w:w="2139" w:type="dxa"/>
            <w:hideMark/>
          </w:tcPr>
          <w:p w14:paraId="5D393FB8" w14:textId="004C8394" w:rsidR="006A31CF" w:rsidRPr="00197A87" w:rsidRDefault="00743D8A" w:rsidP="00651C74">
            <w:pPr>
              <w:spacing w:line="276" w:lineRule="auto"/>
              <w:rPr>
                <w:rFonts w:eastAsia="Times New Roman" w:cstheme="minorHAnsi"/>
                <w:sz w:val="24"/>
                <w:szCs w:val="24"/>
              </w:rPr>
            </w:pPr>
            <w:r w:rsidRPr="00197A87">
              <w:rPr>
                <w:rFonts w:eastAsia="Times New Roman" w:cstheme="minorHAnsi"/>
                <w:sz w:val="24"/>
                <w:szCs w:val="24"/>
              </w:rPr>
              <w:t>Plain forests</w:t>
            </w:r>
          </w:p>
        </w:tc>
        <w:tc>
          <w:tcPr>
            <w:tcW w:w="4176" w:type="dxa"/>
            <w:hideMark/>
          </w:tcPr>
          <w:p w14:paraId="784E70B9" w14:textId="11C778E9" w:rsidR="006A31CF" w:rsidRPr="00197A87" w:rsidRDefault="00743D8A" w:rsidP="00651C74">
            <w:pPr>
              <w:spacing w:line="276" w:lineRule="auto"/>
              <w:rPr>
                <w:rFonts w:eastAsia="Times New Roman" w:cstheme="minorHAnsi"/>
                <w:sz w:val="24"/>
                <w:szCs w:val="24"/>
              </w:rPr>
            </w:pPr>
            <w:r w:rsidRPr="00197A87">
              <w:rPr>
                <w:rFonts w:eastAsia="Times New Roman" w:cstheme="minorHAnsi"/>
                <w:sz w:val="24"/>
                <w:szCs w:val="24"/>
              </w:rPr>
              <w:t>Mixed broadleaf ivy forest, marshy meadows</w:t>
            </w:r>
          </w:p>
        </w:tc>
        <w:tc>
          <w:tcPr>
            <w:tcW w:w="1312" w:type="dxa"/>
            <w:hideMark/>
          </w:tcPr>
          <w:p w14:paraId="74476536"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200-800</w:t>
            </w:r>
            <w:r w:rsidRPr="00197A87">
              <w:rPr>
                <w:rFonts w:eastAsia="Calibri" w:cstheme="minorHAnsi"/>
                <w:bCs/>
                <w:kern w:val="24"/>
                <w:sz w:val="24"/>
                <w:szCs w:val="24"/>
              </w:rPr>
              <w:t xml:space="preserve"> m</w:t>
            </w:r>
          </w:p>
        </w:tc>
        <w:tc>
          <w:tcPr>
            <w:tcW w:w="2286" w:type="dxa"/>
            <w:hideMark/>
          </w:tcPr>
          <w:p w14:paraId="7202BA21"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0-600 m</w:t>
            </w:r>
          </w:p>
        </w:tc>
      </w:tr>
      <w:tr w:rsidR="006A31CF" w:rsidRPr="00197A87" w14:paraId="54CDA7F6" w14:textId="77777777" w:rsidTr="00387674">
        <w:trPr>
          <w:trHeight w:val="683"/>
        </w:trPr>
        <w:tc>
          <w:tcPr>
            <w:tcW w:w="2139" w:type="dxa"/>
            <w:hideMark/>
          </w:tcPr>
          <w:p w14:paraId="690F1121" w14:textId="04D11AD7" w:rsidR="006A31CF" w:rsidRPr="00197A87" w:rsidRDefault="00743D8A" w:rsidP="00651C74">
            <w:pPr>
              <w:spacing w:line="276" w:lineRule="auto"/>
              <w:rPr>
                <w:rFonts w:eastAsia="Times New Roman" w:cstheme="minorHAnsi"/>
                <w:sz w:val="24"/>
                <w:szCs w:val="24"/>
              </w:rPr>
            </w:pPr>
            <w:r w:rsidRPr="00197A87">
              <w:rPr>
                <w:rFonts w:eastAsia="Times New Roman" w:cstheme="minorHAnsi"/>
                <w:sz w:val="24"/>
                <w:szCs w:val="24"/>
              </w:rPr>
              <w:t>Low mountain forest</w:t>
            </w:r>
          </w:p>
        </w:tc>
        <w:tc>
          <w:tcPr>
            <w:tcW w:w="4176" w:type="dxa"/>
            <w:hideMark/>
          </w:tcPr>
          <w:p w14:paraId="021119CD" w14:textId="7DF5EC79" w:rsidR="006A31CF" w:rsidRPr="00197A87" w:rsidRDefault="00743D8A" w:rsidP="00651C74">
            <w:pPr>
              <w:spacing w:line="276" w:lineRule="auto"/>
              <w:rPr>
                <w:rFonts w:eastAsia="Times New Roman" w:cstheme="minorHAnsi"/>
                <w:sz w:val="24"/>
                <w:szCs w:val="24"/>
              </w:rPr>
            </w:pPr>
            <w:r w:rsidRPr="00197A87">
              <w:rPr>
                <w:rFonts w:eastAsia="Times New Roman" w:cstheme="minorHAnsi"/>
                <w:sz w:val="24"/>
                <w:szCs w:val="24"/>
              </w:rPr>
              <w:t>Iberian oak, holm oak, oak-iron black forests</w:t>
            </w:r>
          </w:p>
        </w:tc>
        <w:tc>
          <w:tcPr>
            <w:tcW w:w="1312" w:type="dxa"/>
            <w:hideMark/>
          </w:tcPr>
          <w:p w14:paraId="651775C8"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350-  900m</w:t>
            </w:r>
          </w:p>
        </w:tc>
        <w:tc>
          <w:tcPr>
            <w:tcW w:w="2286" w:type="dxa"/>
            <w:hideMark/>
          </w:tcPr>
          <w:p w14:paraId="500E6F38"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w:t>
            </w:r>
          </w:p>
        </w:tc>
      </w:tr>
      <w:tr w:rsidR="006A31CF" w:rsidRPr="00197A87" w14:paraId="5AF1BEF7" w14:textId="77777777" w:rsidTr="00387674">
        <w:trPr>
          <w:trHeight w:val="240"/>
        </w:trPr>
        <w:tc>
          <w:tcPr>
            <w:tcW w:w="2139" w:type="dxa"/>
            <w:hideMark/>
          </w:tcPr>
          <w:p w14:paraId="70B1626E" w14:textId="55D32867" w:rsidR="006A31CF" w:rsidRPr="00197A87" w:rsidRDefault="00743D8A"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Middle mountain forest</w:t>
            </w:r>
          </w:p>
        </w:tc>
        <w:tc>
          <w:tcPr>
            <w:tcW w:w="4176" w:type="dxa"/>
            <w:hideMark/>
          </w:tcPr>
          <w:p w14:paraId="6019FC89" w14:textId="5830FA9C" w:rsidR="006A31CF" w:rsidRPr="00197A87" w:rsidRDefault="00743D8A" w:rsidP="00651C74">
            <w:pPr>
              <w:spacing w:line="276" w:lineRule="auto"/>
              <w:rPr>
                <w:rFonts w:eastAsia="Times New Roman" w:cstheme="minorHAnsi"/>
                <w:sz w:val="24"/>
                <w:szCs w:val="24"/>
              </w:rPr>
            </w:pPr>
            <w:r w:rsidRPr="00197A87">
              <w:rPr>
                <w:rFonts w:eastAsia="Times New Roman" w:cstheme="minorHAnsi"/>
                <w:sz w:val="24"/>
                <w:szCs w:val="24"/>
              </w:rPr>
              <w:t>Beech, beech-</w:t>
            </w:r>
            <w:r w:rsidRPr="00197A87">
              <w:rPr>
                <w:rFonts w:cstheme="minorHAnsi"/>
                <w:sz w:val="24"/>
                <w:szCs w:val="24"/>
              </w:rPr>
              <w:t xml:space="preserve"> </w:t>
            </w:r>
            <w:r w:rsidRPr="00197A87">
              <w:rPr>
                <w:rFonts w:eastAsia="Times New Roman" w:cstheme="minorHAnsi"/>
                <w:sz w:val="24"/>
                <w:szCs w:val="24"/>
              </w:rPr>
              <w:t>Hornbeam forests</w:t>
            </w:r>
          </w:p>
        </w:tc>
        <w:tc>
          <w:tcPr>
            <w:tcW w:w="1312" w:type="dxa"/>
            <w:hideMark/>
          </w:tcPr>
          <w:p w14:paraId="5FFA073B"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1600-2300m</w:t>
            </w:r>
          </w:p>
        </w:tc>
        <w:tc>
          <w:tcPr>
            <w:tcW w:w="2286" w:type="dxa"/>
            <w:hideMark/>
          </w:tcPr>
          <w:p w14:paraId="15F45F1E"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600-2300m</w:t>
            </w:r>
          </w:p>
        </w:tc>
      </w:tr>
      <w:tr w:rsidR="006A31CF" w:rsidRPr="00197A87" w14:paraId="6AB4D2E7" w14:textId="77777777" w:rsidTr="00387674">
        <w:trPr>
          <w:trHeight w:val="167"/>
        </w:trPr>
        <w:tc>
          <w:tcPr>
            <w:tcW w:w="2139" w:type="dxa"/>
            <w:hideMark/>
          </w:tcPr>
          <w:p w14:paraId="0737E4FF" w14:textId="374AF7E2" w:rsidR="006A31CF" w:rsidRPr="00197A87" w:rsidRDefault="00743D8A"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High mountain forest</w:t>
            </w:r>
          </w:p>
        </w:tc>
        <w:tc>
          <w:tcPr>
            <w:tcW w:w="4176" w:type="dxa"/>
            <w:hideMark/>
          </w:tcPr>
          <w:p w14:paraId="0658C742" w14:textId="1F3B3119" w:rsidR="006A31CF" w:rsidRPr="00197A87" w:rsidRDefault="00743D8A" w:rsidP="00651C74">
            <w:pPr>
              <w:spacing w:line="276" w:lineRule="auto"/>
              <w:rPr>
                <w:rFonts w:eastAsia="Times New Roman" w:cstheme="minorHAnsi"/>
                <w:sz w:val="24"/>
                <w:szCs w:val="24"/>
              </w:rPr>
            </w:pPr>
            <w:r w:rsidRPr="00197A87">
              <w:rPr>
                <w:rFonts w:eastAsia="Times New Roman" w:cstheme="minorHAnsi"/>
                <w:sz w:val="24"/>
                <w:szCs w:val="24"/>
              </w:rPr>
              <w:t xml:space="preserve">Subalpine forests, </w:t>
            </w:r>
            <w:proofErr w:type="gramStart"/>
            <w:r w:rsidRPr="00197A87">
              <w:rPr>
                <w:rFonts w:eastAsia="Times New Roman" w:cstheme="minorHAnsi"/>
                <w:sz w:val="24"/>
                <w:szCs w:val="24"/>
              </w:rPr>
              <w:t>shrubs</w:t>
            </w:r>
            <w:proofErr w:type="gramEnd"/>
            <w:r w:rsidRPr="00197A87">
              <w:rPr>
                <w:rFonts w:eastAsia="Times New Roman" w:cstheme="minorHAnsi"/>
                <w:sz w:val="24"/>
                <w:szCs w:val="24"/>
              </w:rPr>
              <w:t xml:space="preserve"> and meadows</w:t>
            </w:r>
          </w:p>
        </w:tc>
        <w:tc>
          <w:tcPr>
            <w:tcW w:w="1312" w:type="dxa"/>
            <w:hideMark/>
          </w:tcPr>
          <w:p w14:paraId="16E0E06F"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1600-3000</w:t>
            </w:r>
            <w:r w:rsidRPr="00197A87">
              <w:rPr>
                <w:rFonts w:eastAsia="Calibri" w:cstheme="minorHAnsi"/>
                <w:bCs/>
                <w:kern w:val="24"/>
                <w:sz w:val="24"/>
                <w:szCs w:val="24"/>
              </w:rPr>
              <w:t xml:space="preserve"> </w:t>
            </w:r>
            <w:r w:rsidRPr="00197A87">
              <w:rPr>
                <w:rFonts w:eastAsia="Calibri" w:cstheme="minorHAnsi"/>
                <w:bCs/>
                <w:kern w:val="24"/>
                <w:sz w:val="24"/>
                <w:szCs w:val="24"/>
                <w:lang w:val="az-Latn-AZ"/>
              </w:rPr>
              <w:t>m</w:t>
            </w:r>
          </w:p>
        </w:tc>
        <w:tc>
          <w:tcPr>
            <w:tcW w:w="2286" w:type="dxa"/>
            <w:hideMark/>
          </w:tcPr>
          <w:p w14:paraId="4C0EB14E"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1500-3000m</w:t>
            </w:r>
          </w:p>
        </w:tc>
      </w:tr>
      <w:tr w:rsidR="006A31CF" w:rsidRPr="00197A87" w14:paraId="03A02FF3" w14:textId="77777777" w:rsidTr="00387674">
        <w:trPr>
          <w:trHeight w:val="250"/>
        </w:trPr>
        <w:tc>
          <w:tcPr>
            <w:tcW w:w="2139" w:type="dxa"/>
            <w:hideMark/>
          </w:tcPr>
          <w:p w14:paraId="360BD264" w14:textId="77777777" w:rsidR="006A31CF" w:rsidRPr="00197A87" w:rsidRDefault="006A31CF"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Alp</w:t>
            </w:r>
          </w:p>
        </w:tc>
        <w:tc>
          <w:tcPr>
            <w:tcW w:w="4176" w:type="dxa"/>
            <w:hideMark/>
          </w:tcPr>
          <w:p w14:paraId="7E93246F" w14:textId="77777777" w:rsidR="006A31CF" w:rsidRPr="00197A87" w:rsidRDefault="006A31CF" w:rsidP="00651C74">
            <w:pPr>
              <w:rPr>
                <w:rFonts w:eastAsia="Times New Roman" w:cstheme="minorHAnsi"/>
                <w:sz w:val="24"/>
                <w:szCs w:val="24"/>
              </w:rPr>
            </w:pPr>
          </w:p>
        </w:tc>
        <w:tc>
          <w:tcPr>
            <w:tcW w:w="1312" w:type="dxa"/>
            <w:hideMark/>
          </w:tcPr>
          <w:p w14:paraId="6DE9BBEB" w14:textId="77777777"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3000 (3300)m</w:t>
            </w:r>
          </w:p>
        </w:tc>
        <w:tc>
          <w:tcPr>
            <w:tcW w:w="2286" w:type="dxa"/>
            <w:hideMark/>
          </w:tcPr>
          <w:p w14:paraId="3ADB217B" w14:textId="666EC50C" w:rsidR="006A31CF" w:rsidRPr="00197A87" w:rsidRDefault="006A31CF"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 xml:space="preserve">3000m </w:t>
            </w:r>
            <w:r w:rsidR="00743D8A" w:rsidRPr="00197A87">
              <w:rPr>
                <w:rFonts w:eastAsia="Calibri" w:cstheme="minorHAnsi"/>
                <w:bCs/>
                <w:kern w:val="24"/>
                <w:sz w:val="24"/>
                <w:szCs w:val="24"/>
                <w:lang w:val="az-Latn-AZ"/>
              </w:rPr>
              <w:t>and further up</w:t>
            </w:r>
          </w:p>
        </w:tc>
      </w:tr>
    </w:tbl>
    <w:p w14:paraId="35D77E53" w14:textId="77777777" w:rsidR="00F84D5F" w:rsidRDefault="00F84D5F" w:rsidP="00722086">
      <w:pPr>
        <w:pStyle w:val="Caption"/>
      </w:pPr>
    </w:p>
    <w:p w14:paraId="2426C535" w14:textId="788E0740"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9</w:t>
      </w:r>
      <w:r>
        <w:rPr>
          <w:noProof/>
        </w:rPr>
        <w:fldChar w:fldCharType="end"/>
      </w:r>
      <w:r w:rsidRPr="00F84D5F">
        <w:t xml:space="preserve"> </w:t>
      </w:r>
      <w:r w:rsidRPr="00197A87">
        <w:t>Modern high-altitude vegetation belts of the Lesser Caucasus</w:t>
      </w:r>
    </w:p>
    <w:tbl>
      <w:tblPr>
        <w:tblStyle w:val="PlainTable5"/>
        <w:tblW w:w="9933" w:type="dxa"/>
        <w:tblLook w:val="04A0" w:firstRow="1" w:lastRow="0" w:firstColumn="1" w:lastColumn="0" w:noHBand="0" w:noVBand="1"/>
      </w:tblPr>
      <w:tblGrid>
        <w:gridCol w:w="1808"/>
        <w:gridCol w:w="4204"/>
        <w:gridCol w:w="1406"/>
        <w:gridCol w:w="1174"/>
        <w:gridCol w:w="1341"/>
      </w:tblGrid>
      <w:tr w:rsidR="006A31CF" w:rsidRPr="00197A87" w14:paraId="2E3F65B8" w14:textId="77777777" w:rsidTr="00F84D5F">
        <w:trPr>
          <w:cnfStyle w:val="100000000000" w:firstRow="1" w:lastRow="0" w:firstColumn="0" w:lastColumn="0" w:oddVBand="0" w:evenVBand="0" w:oddHBand="0" w:evenHBand="0" w:firstRowFirstColumn="0" w:firstRowLastColumn="0" w:lastRowFirstColumn="0" w:lastRowLastColumn="0"/>
          <w:trHeight w:val="342"/>
        </w:trPr>
        <w:tc>
          <w:tcPr>
            <w:cnfStyle w:val="001000000100" w:firstRow="0" w:lastRow="0" w:firstColumn="1" w:lastColumn="0" w:oddVBand="0" w:evenVBand="0" w:oddHBand="0" w:evenHBand="0" w:firstRowFirstColumn="1" w:firstRowLastColumn="0" w:lastRowFirstColumn="0" w:lastRowLastColumn="0"/>
            <w:tcW w:w="1808" w:type="dxa"/>
            <w:vMerge w:val="restart"/>
          </w:tcPr>
          <w:p w14:paraId="6FC1F092" w14:textId="3FABE377" w:rsidR="006A31CF" w:rsidRPr="00197A87" w:rsidRDefault="004240F0"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Belts</w:t>
            </w:r>
          </w:p>
        </w:tc>
        <w:tc>
          <w:tcPr>
            <w:tcW w:w="4204" w:type="dxa"/>
            <w:vMerge w:val="restart"/>
          </w:tcPr>
          <w:p w14:paraId="7E370CD1" w14:textId="3C4271EF" w:rsidR="006A31CF" w:rsidRPr="00197A87" w:rsidRDefault="004240F0"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The main vegetation formations</w:t>
            </w:r>
          </w:p>
        </w:tc>
        <w:tc>
          <w:tcPr>
            <w:tcW w:w="2580" w:type="dxa"/>
            <w:gridSpan w:val="2"/>
          </w:tcPr>
          <w:p w14:paraId="20F3B0D4" w14:textId="31C884B3" w:rsidR="006A31CF" w:rsidRPr="00197A87" w:rsidRDefault="004240F0"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i w:val="0"/>
                <w:color w:val="333333"/>
                <w:sz w:val="24"/>
                <w:szCs w:val="24"/>
                <w:lang w:val="az-Latn-AZ"/>
              </w:rPr>
            </w:pPr>
            <w:r w:rsidRPr="00197A87">
              <w:rPr>
                <w:rFonts w:eastAsia="Times New Roman" w:cstheme="minorHAnsi"/>
                <w:color w:val="333333"/>
                <w:sz w:val="24"/>
                <w:szCs w:val="24"/>
                <w:lang w:val="az-Latn-AZ"/>
              </w:rPr>
              <w:t>Lesser Caucasus</w:t>
            </w:r>
          </w:p>
        </w:tc>
        <w:tc>
          <w:tcPr>
            <w:tcW w:w="1341" w:type="dxa"/>
            <w:vMerge w:val="restart"/>
          </w:tcPr>
          <w:p w14:paraId="3FD37514" w14:textId="2420AB76" w:rsidR="006A31CF" w:rsidRPr="00197A87" w:rsidRDefault="004240F0"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i w:val="0"/>
                <w:color w:val="333333"/>
                <w:sz w:val="24"/>
                <w:szCs w:val="24"/>
                <w:lang w:val="az-Latn-AZ"/>
              </w:rPr>
            </w:pPr>
            <w:r w:rsidRPr="00197A87">
              <w:rPr>
                <w:rFonts w:eastAsia="Times New Roman" w:cstheme="minorHAnsi"/>
                <w:color w:val="333333"/>
                <w:sz w:val="24"/>
                <w:szCs w:val="24"/>
                <w:lang w:val="az-Latn-AZ"/>
              </w:rPr>
              <w:t>Nakhchivan region</w:t>
            </w:r>
          </w:p>
        </w:tc>
      </w:tr>
      <w:tr w:rsidR="006A31CF" w:rsidRPr="00197A87" w14:paraId="711686B6" w14:textId="77777777" w:rsidTr="00F84D5F">
        <w:trPr>
          <w:cnfStyle w:val="000000100000" w:firstRow="0" w:lastRow="0" w:firstColumn="0" w:lastColumn="0" w:oddVBand="0" w:evenVBand="0" w:oddHBand="1" w:evenHBand="0" w:firstRowFirstColumn="0" w:firstRowLastColumn="0" w:lastRowFirstColumn="0" w:lastRowLastColumn="0"/>
          <w:trHeight w:val="1153"/>
        </w:trPr>
        <w:tc>
          <w:tcPr>
            <w:cnfStyle w:val="001000000000" w:firstRow="0" w:lastRow="0" w:firstColumn="1" w:lastColumn="0" w:oddVBand="0" w:evenVBand="0" w:oddHBand="0" w:evenHBand="0" w:firstRowFirstColumn="0" w:firstRowLastColumn="0" w:lastRowFirstColumn="0" w:lastRowLastColumn="0"/>
            <w:tcW w:w="1808" w:type="dxa"/>
            <w:vMerge/>
          </w:tcPr>
          <w:p w14:paraId="512E1B6F" w14:textId="77777777" w:rsidR="006A31CF" w:rsidRPr="00197A87" w:rsidRDefault="006A31CF" w:rsidP="00651C74">
            <w:pPr>
              <w:spacing w:line="276" w:lineRule="auto"/>
              <w:jc w:val="center"/>
              <w:rPr>
                <w:rFonts w:eastAsia="Calibri" w:cstheme="minorHAnsi"/>
                <w:bCs/>
                <w:kern w:val="24"/>
                <w:sz w:val="24"/>
                <w:szCs w:val="24"/>
                <w:lang w:val="az-Latn-AZ"/>
              </w:rPr>
            </w:pPr>
          </w:p>
        </w:tc>
        <w:tc>
          <w:tcPr>
            <w:tcW w:w="4204" w:type="dxa"/>
            <w:vMerge/>
          </w:tcPr>
          <w:p w14:paraId="70DF5820"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Cs/>
                <w:kern w:val="24"/>
                <w:sz w:val="24"/>
                <w:szCs w:val="24"/>
                <w:lang w:val="az-Latn-AZ"/>
              </w:rPr>
            </w:pPr>
          </w:p>
        </w:tc>
        <w:tc>
          <w:tcPr>
            <w:tcW w:w="1406" w:type="dxa"/>
          </w:tcPr>
          <w:p w14:paraId="4344A58E" w14:textId="13918221" w:rsidR="004240F0" w:rsidRPr="00197A87" w:rsidRDefault="004240F0"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North and East slope</w:t>
            </w:r>
          </w:p>
        </w:tc>
        <w:tc>
          <w:tcPr>
            <w:tcW w:w="1174" w:type="dxa"/>
          </w:tcPr>
          <w:p w14:paraId="3B902203" w14:textId="4735453C" w:rsidR="006A31CF" w:rsidRPr="00197A87" w:rsidRDefault="004240F0"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South slope</w:t>
            </w:r>
          </w:p>
        </w:tc>
        <w:tc>
          <w:tcPr>
            <w:tcW w:w="1341" w:type="dxa"/>
            <w:vMerge/>
          </w:tcPr>
          <w:p w14:paraId="2375965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p>
        </w:tc>
      </w:tr>
      <w:tr w:rsidR="006A31CF" w:rsidRPr="00197A87" w14:paraId="41A8A1D2" w14:textId="77777777" w:rsidTr="00F84D5F">
        <w:trPr>
          <w:trHeight w:val="881"/>
        </w:trPr>
        <w:tc>
          <w:tcPr>
            <w:cnfStyle w:val="001000000000" w:firstRow="0" w:lastRow="0" w:firstColumn="1" w:lastColumn="0" w:oddVBand="0" w:evenVBand="0" w:oddHBand="0" w:evenHBand="0" w:firstRowFirstColumn="0" w:firstRowLastColumn="0" w:lastRowFirstColumn="0" w:lastRowLastColumn="0"/>
            <w:tcW w:w="1808" w:type="dxa"/>
          </w:tcPr>
          <w:p w14:paraId="083AE9E8" w14:textId="53C864FE" w:rsidR="006A31CF" w:rsidRPr="00197A87" w:rsidRDefault="004240F0" w:rsidP="00651C74">
            <w:pPr>
              <w:spacing w:line="276" w:lineRule="auto"/>
              <w:rPr>
                <w:rFonts w:eastAsia="Times New Roman" w:cstheme="minorHAnsi"/>
                <w:sz w:val="24"/>
                <w:szCs w:val="24"/>
                <w:lang w:val="az-Latn-AZ"/>
              </w:rPr>
            </w:pPr>
            <w:r w:rsidRPr="00197A87">
              <w:rPr>
                <w:rFonts w:eastAsia="Calibri" w:cstheme="minorHAnsi"/>
                <w:bCs/>
                <w:kern w:val="24"/>
                <w:sz w:val="24"/>
                <w:szCs w:val="24"/>
                <w:lang w:val="az-Latn-AZ"/>
              </w:rPr>
              <w:t>Semi-desert</w:t>
            </w:r>
          </w:p>
        </w:tc>
        <w:tc>
          <w:tcPr>
            <w:tcW w:w="4204" w:type="dxa"/>
          </w:tcPr>
          <w:p w14:paraId="25596E83" w14:textId="67503B2A" w:rsidR="00147591" w:rsidRPr="00197A87" w:rsidRDefault="00147591" w:rsidP="00147591">
            <w:pPr>
              <w:spacing w:line="276" w:lineRule="auto"/>
              <w:cnfStyle w:val="000000000000" w:firstRow="0" w:lastRow="0" w:firstColumn="0" w:lastColumn="0" w:oddVBand="0" w:evenVBand="0" w:oddHBand="0" w:evenHBand="0" w:firstRowFirstColumn="0" w:firstRowLastColumn="0" w:lastRowFirstColumn="0" w:lastRowLastColumn="0"/>
              <w:rPr>
                <w:rFonts w:eastAsia="Calibri" w:cstheme="minorHAnsi"/>
                <w:bCs/>
                <w:kern w:val="24"/>
                <w:sz w:val="24"/>
                <w:szCs w:val="24"/>
                <w:lang w:val="az-Latn-AZ"/>
              </w:rPr>
            </w:pPr>
            <w:r w:rsidRPr="00197A87">
              <w:rPr>
                <w:rFonts w:eastAsia="Calibri" w:cstheme="minorHAnsi"/>
                <w:bCs/>
                <w:kern w:val="24"/>
                <w:sz w:val="24"/>
                <w:szCs w:val="24"/>
                <w:lang w:val="az-Latn-AZ"/>
              </w:rPr>
              <w:t>Mugwort and steppe semi-deserts</w:t>
            </w:r>
          </w:p>
          <w:p w14:paraId="55716C74" w14:textId="3A825D36" w:rsidR="006A31CF" w:rsidRPr="00197A87" w:rsidRDefault="00147591" w:rsidP="00147591">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Calibri" w:cstheme="minorHAnsi"/>
                <w:bCs/>
                <w:kern w:val="24"/>
                <w:sz w:val="24"/>
                <w:szCs w:val="24"/>
                <w:lang w:val="az-Latn-AZ"/>
              </w:rPr>
              <w:t>Mugwort, wormwood-sorrage sub-deserts, partial shrubs of saltwort plants</w:t>
            </w:r>
          </w:p>
        </w:tc>
        <w:tc>
          <w:tcPr>
            <w:tcW w:w="1406" w:type="dxa"/>
          </w:tcPr>
          <w:p w14:paraId="7B5A850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 xml:space="preserve">200-600m </w:t>
            </w:r>
          </w:p>
          <w:p w14:paraId="5AADD35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20-200m</w:t>
            </w:r>
          </w:p>
        </w:tc>
        <w:tc>
          <w:tcPr>
            <w:tcW w:w="1174" w:type="dxa"/>
          </w:tcPr>
          <w:p w14:paraId="599208E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350-1000m</w:t>
            </w:r>
          </w:p>
        </w:tc>
        <w:tc>
          <w:tcPr>
            <w:tcW w:w="1341" w:type="dxa"/>
          </w:tcPr>
          <w:p w14:paraId="526D2EC8"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700-1400)m</w:t>
            </w:r>
          </w:p>
        </w:tc>
      </w:tr>
      <w:tr w:rsidR="006A31CF" w:rsidRPr="00197A87" w14:paraId="26DC910F" w14:textId="77777777" w:rsidTr="00F84D5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808" w:type="dxa"/>
          </w:tcPr>
          <w:p w14:paraId="7D54D618" w14:textId="72134D93" w:rsidR="006A31CF" w:rsidRPr="00197A87" w:rsidRDefault="004240F0"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Semi-steppe</w:t>
            </w:r>
          </w:p>
        </w:tc>
        <w:tc>
          <w:tcPr>
            <w:tcW w:w="4204" w:type="dxa"/>
          </w:tcPr>
          <w:p w14:paraId="3AA64AA2" w14:textId="5AAC7E25" w:rsidR="006A31CF" w:rsidRPr="00197A87" w:rsidRDefault="00147591"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Stony semi-steppe vegetation, shrubs</w:t>
            </w:r>
          </w:p>
        </w:tc>
        <w:tc>
          <w:tcPr>
            <w:tcW w:w="1406" w:type="dxa"/>
          </w:tcPr>
          <w:p w14:paraId="188A02B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600-1400 m</w:t>
            </w:r>
          </w:p>
        </w:tc>
        <w:tc>
          <w:tcPr>
            <w:tcW w:w="1174" w:type="dxa"/>
          </w:tcPr>
          <w:p w14:paraId="019611F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c>
          <w:tcPr>
            <w:tcW w:w="1341" w:type="dxa"/>
          </w:tcPr>
          <w:p w14:paraId="753C56D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r>
      <w:tr w:rsidR="006A31CF" w:rsidRPr="00197A87" w14:paraId="33FFBC70" w14:textId="77777777" w:rsidTr="00F84D5F">
        <w:trPr>
          <w:trHeight w:val="967"/>
        </w:trPr>
        <w:tc>
          <w:tcPr>
            <w:cnfStyle w:val="001000000000" w:firstRow="0" w:lastRow="0" w:firstColumn="1" w:lastColumn="0" w:oddVBand="0" w:evenVBand="0" w:oddHBand="0" w:evenHBand="0" w:firstRowFirstColumn="0" w:firstRowLastColumn="0" w:lastRowFirstColumn="0" w:lastRowLastColumn="0"/>
            <w:tcW w:w="1808" w:type="dxa"/>
          </w:tcPr>
          <w:p w14:paraId="76B5C3BD" w14:textId="4CCDFF34" w:rsidR="006A31CF" w:rsidRPr="00197A87" w:rsidRDefault="004240F0"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Plain forests</w:t>
            </w:r>
          </w:p>
        </w:tc>
        <w:tc>
          <w:tcPr>
            <w:tcW w:w="4204" w:type="dxa"/>
          </w:tcPr>
          <w:p w14:paraId="36231AF4" w14:textId="63774E2B" w:rsidR="006A31CF" w:rsidRPr="00197A87" w:rsidRDefault="00147591"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Patchy oak, mastic, elm,</w:t>
            </w:r>
            <w:r w:rsidRPr="00197A87">
              <w:rPr>
                <w:rFonts w:cstheme="minorHAnsi"/>
                <w:sz w:val="24"/>
                <w:szCs w:val="24"/>
              </w:rPr>
              <w:t xml:space="preserve"> </w:t>
            </w:r>
            <w:proofErr w:type="gramStart"/>
            <w:r w:rsidRPr="00197A87">
              <w:rPr>
                <w:rFonts w:cstheme="minorHAnsi"/>
                <w:sz w:val="24"/>
                <w:szCs w:val="24"/>
              </w:rPr>
              <w:t>p</w:t>
            </w:r>
            <w:r w:rsidRPr="00197A87">
              <w:rPr>
                <w:rFonts w:eastAsia="Times New Roman" w:cstheme="minorHAnsi"/>
                <w:sz w:val="24"/>
                <w:szCs w:val="24"/>
              </w:rPr>
              <w:t>latanus ,</w:t>
            </w:r>
            <w:proofErr w:type="gramEnd"/>
            <w:r w:rsidRPr="00197A87">
              <w:rPr>
                <w:rFonts w:eastAsia="Times New Roman" w:cstheme="minorHAnsi"/>
                <w:sz w:val="24"/>
                <w:szCs w:val="24"/>
              </w:rPr>
              <w:t xml:space="preserve"> walnut woodland, swamp meadow and fields in depressions</w:t>
            </w:r>
          </w:p>
        </w:tc>
        <w:tc>
          <w:tcPr>
            <w:tcW w:w="1406" w:type="dxa"/>
          </w:tcPr>
          <w:p w14:paraId="7BCDCEB1"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150-200 m</w:t>
            </w:r>
          </w:p>
        </w:tc>
        <w:tc>
          <w:tcPr>
            <w:tcW w:w="1174" w:type="dxa"/>
          </w:tcPr>
          <w:p w14:paraId="217F442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800-900 m</w:t>
            </w:r>
          </w:p>
        </w:tc>
        <w:tc>
          <w:tcPr>
            <w:tcW w:w="1341" w:type="dxa"/>
          </w:tcPr>
          <w:p w14:paraId="2A665CB8"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r>
      <w:tr w:rsidR="006A31CF" w:rsidRPr="00197A87" w14:paraId="6539671A" w14:textId="77777777" w:rsidTr="00F84D5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808" w:type="dxa"/>
          </w:tcPr>
          <w:p w14:paraId="0120AB2A" w14:textId="77777777" w:rsidR="006A31CF" w:rsidRDefault="004240F0" w:rsidP="00651C74">
            <w:pPr>
              <w:spacing w:line="276" w:lineRule="auto"/>
              <w:rPr>
                <w:rFonts w:eastAsia="Calibri" w:cstheme="minorHAnsi"/>
                <w:bCs/>
                <w:i w:val="0"/>
                <w:iCs w:val="0"/>
                <w:kern w:val="24"/>
                <w:sz w:val="24"/>
                <w:szCs w:val="24"/>
                <w:lang w:val="az-Latn-AZ"/>
              </w:rPr>
            </w:pPr>
            <w:r w:rsidRPr="00197A87">
              <w:rPr>
                <w:rFonts w:eastAsia="Calibri" w:cstheme="minorHAnsi"/>
                <w:bCs/>
                <w:kern w:val="24"/>
                <w:sz w:val="24"/>
                <w:szCs w:val="24"/>
                <w:lang w:val="az-Latn-AZ"/>
              </w:rPr>
              <w:t>Low mountain forest</w:t>
            </w:r>
          </w:p>
          <w:p w14:paraId="74ECD400" w14:textId="61453CA8" w:rsidR="00387674" w:rsidRPr="00197A87" w:rsidRDefault="00387674" w:rsidP="00651C74">
            <w:pPr>
              <w:spacing w:line="276" w:lineRule="auto"/>
              <w:rPr>
                <w:rFonts w:eastAsia="Times New Roman" w:cstheme="minorHAnsi"/>
                <w:sz w:val="24"/>
                <w:szCs w:val="24"/>
              </w:rPr>
            </w:pPr>
          </w:p>
        </w:tc>
        <w:tc>
          <w:tcPr>
            <w:tcW w:w="4204" w:type="dxa"/>
          </w:tcPr>
          <w:p w14:paraId="3C8DF07F" w14:textId="3509F743" w:rsidR="006A31CF" w:rsidRPr="00197A87" w:rsidRDefault="00600960"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Oak, oak-iron black forests, patchy shrubs</w:t>
            </w:r>
          </w:p>
        </w:tc>
        <w:tc>
          <w:tcPr>
            <w:tcW w:w="1406" w:type="dxa"/>
          </w:tcPr>
          <w:p w14:paraId="2C50129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600-1100 m</w:t>
            </w:r>
          </w:p>
        </w:tc>
        <w:tc>
          <w:tcPr>
            <w:tcW w:w="1174" w:type="dxa"/>
          </w:tcPr>
          <w:p w14:paraId="16E5747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1000-1300m</w:t>
            </w:r>
          </w:p>
        </w:tc>
        <w:tc>
          <w:tcPr>
            <w:tcW w:w="1341" w:type="dxa"/>
          </w:tcPr>
          <w:p w14:paraId="7BB18B49"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r>
      <w:tr w:rsidR="006A31CF" w:rsidRPr="00197A87" w14:paraId="65FFEF8C" w14:textId="77777777" w:rsidTr="00F84D5F">
        <w:trPr>
          <w:trHeight w:val="648"/>
        </w:trPr>
        <w:tc>
          <w:tcPr>
            <w:cnfStyle w:val="001000000000" w:firstRow="0" w:lastRow="0" w:firstColumn="1" w:lastColumn="0" w:oddVBand="0" w:evenVBand="0" w:oddHBand="0" w:evenHBand="0" w:firstRowFirstColumn="0" w:firstRowLastColumn="0" w:lastRowFirstColumn="0" w:lastRowLastColumn="0"/>
            <w:tcW w:w="1808" w:type="dxa"/>
          </w:tcPr>
          <w:p w14:paraId="66354CC0" w14:textId="44421CDB" w:rsidR="006A31CF" w:rsidRPr="00197A87" w:rsidRDefault="00147591"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Middle mountain forest</w:t>
            </w:r>
          </w:p>
        </w:tc>
        <w:tc>
          <w:tcPr>
            <w:tcW w:w="4204" w:type="dxa"/>
          </w:tcPr>
          <w:p w14:paraId="25CE48B4" w14:textId="2958F868" w:rsidR="006A31CF" w:rsidRPr="00197A87" w:rsidRDefault="00600960"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Oak, oak forests</w:t>
            </w:r>
          </w:p>
        </w:tc>
        <w:tc>
          <w:tcPr>
            <w:tcW w:w="1406" w:type="dxa"/>
          </w:tcPr>
          <w:p w14:paraId="75C7EAE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1300-1700m</w:t>
            </w:r>
          </w:p>
        </w:tc>
        <w:tc>
          <w:tcPr>
            <w:tcW w:w="1174" w:type="dxa"/>
          </w:tcPr>
          <w:p w14:paraId="118B344D"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600-1700m</w:t>
            </w:r>
          </w:p>
        </w:tc>
        <w:tc>
          <w:tcPr>
            <w:tcW w:w="1341" w:type="dxa"/>
          </w:tcPr>
          <w:p w14:paraId="2462310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r>
      <w:tr w:rsidR="006A31CF" w:rsidRPr="00197A87" w14:paraId="3F8BE8D8" w14:textId="77777777" w:rsidTr="00F84D5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808" w:type="dxa"/>
          </w:tcPr>
          <w:p w14:paraId="2695C06D" w14:textId="77777777" w:rsidR="006A31CF" w:rsidRPr="00197A87" w:rsidRDefault="006A31CF" w:rsidP="00651C74">
            <w:pPr>
              <w:rPr>
                <w:rFonts w:eastAsia="Times New Roman" w:cstheme="minorHAnsi"/>
                <w:sz w:val="24"/>
                <w:szCs w:val="24"/>
              </w:rPr>
            </w:pPr>
          </w:p>
        </w:tc>
        <w:tc>
          <w:tcPr>
            <w:tcW w:w="4204" w:type="dxa"/>
          </w:tcPr>
          <w:p w14:paraId="5A03E505" w14:textId="4796EB26" w:rsidR="006A31CF" w:rsidRPr="00197A87" w:rsidRDefault="00600960"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Beech forests</w:t>
            </w:r>
          </w:p>
        </w:tc>
        <w:tc>
          <w:tcPr>
            <w:tcW w:w="1406" w:type="dxa"/>
          </w:tcPr>
          <w:p w14:paraId="6275DF5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1000-2000m</w:t>
            </w:r>
          </w:p>
        </w:tc>
        <w:tc>
          <w:tcPr>
            <w:tcW w:w="1174" w:type="dxa"/>
          </w:tcPr>
          <w:p w14:paraId="5F05BD0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c>
          <w:tcPr>
            <w:tcW w:w="1341" w:type="dxa"/>
          </w:tcPr>
          <w:p w14:paraId="7A30DC9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r>
      <w:tr w:rsidR="006A31CF" w:rsidRPr="00197A87" w14:paraId="6B05865D" w14:textId="77777777" w:rsidTr="00F84D5F">
        <w:trPr>
          <w:trHeight w:val="648"/>
        </w:trPr>
        <w:tc>
          <w:tcPr>
            <w:cnfStyle w:val="001000000000" w:firstRow="0" w:lastRow="0" w:firstColumn="1" w:lastColumn="0" w:oddVBand="0" w:evenVBand="0" w:oddHBand="0" w:evenHBand="0" w:firstRowFirstColumn="0" w:firstRowLastColumn="0" w:lastRowFirstColumn="0" w:lastRowLastColumn="0"/>
            <w:tcW w:w="1808" w:type="dxa"/>
          </w:tcPr>
          <w:p w14:paraId="5663E118" w14:textId="77777777" w:rsidR="006A31CF" w:rsidRDefault="00147591" w:rsidP="00651C74">
            <w:pPr>
              <w:spacing w:line="276" w:lineRule="auto"/>
              <w:rPr>
                <w:rFonts w:eastAsia="Times New Roman" w:cstheme="minorHAnsi"/>
                <w:i w:val="0"/>
                <w:iCs w:val="0"/>
                <w:sz w:val="24"/>
                <w:szCs w:val="24"/>
              </w:rPr>
            </w:pPr>
            <w:r w:rsidRPr="00197A87">
              <w:rPr>
                <w:rFonts w:eastAsia="Times New Roman" w:cstheme="minorHAnsi"/>
                <w:sz w:val="24"/>
                <w:szCs w:val="24"/>
              </w:rPr>
              <w:t>Mountain-xerophytic plants</w:t>
            </w:r>
          </w:p>
          <w:p w14:paraId="75708BB2" w14:textId="6678D14F" w:rsidR="00387674" w:rsidRPr="00197A87" w:rsidRDefault="00387674" w:rsidP="00651C74">
            <w:pPr>
              <w:spacing w:line="276" w:lineRule="auto"/>
              <w:rPr>
                <w:rFonts w:eastAsia="Times New Roman" w:cstheme="minorHAnsi"/>
                <w:sz w:val="24"/>
                <w:szCs w:val="24"/>
              </w:rPr>
            </w:pPr>
          </w:p>
        </w:tc>
        <w:tc>
          <w:tcPr>
            <w:tcW w:w="4204" w:type="dxa"/>
          </w:tcPr>
          <w:p w14:paraId="79AC14B6" w14:textId="2B62D925" w:rsidR="006A31CF" w:rsidRPr="00197A87" w:rsidRDefault="00600960"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Mountain-xerophytic plants, shrubs, almond trees</w:t>
            </w:r>
          </w:p>
        </w:tc>
        <w:tc>
          <w:tcPr>
            <w:tcW w:w="1406" w:type="dxa"/>
          </w:tcPr>
          <w:p w14:paraId="59A37D6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600-1200m</w:t>
            </w:r>
          </w:p>
        </w:tc>
        <w:tc>
          <w:tcPr>
            <w:tcW w:w="1174" w:type="dxa"/>
          </w:tcPr>
          <w:p w14:paraId="700FD3C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600-1200m</w:t>
            </w:r>
          </w:p>
        </w:tc>
        <w:tc>
          <w:tcPr>
            <w:tcW w:w="1341" w:type="dxa"/>
          </w:tcPr>
          <w:p w14:paraId="2A3C6BE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1100-2400m</w:t>
            </w:r>
          </w:p>
        </w:tc>
      </w:tr>
      <w:tr w:rsidR="006A31CF" w:rsidRPr="00197A87" w14:paraId="023A41CB" w14:textId="77777777" w:rsidTr="00F84D5F">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1808" w:type="dxa"/>
          </w:tcPr>
          <w:p w14:paraId="4E00961F" w14:textId="573F135F" w:rsidR="006A31CF" w:rsidRPr="00197A87" w:rsidRDefault="006A31CF"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 xml:space="preserve">Arid </w:t>
            </w:r>
            <w:r w:rsidR="00147591" w:rsidRPr="00197A87">
              <w:rPr>
                <w:rFonts w:eastAsia="Calibri" w:cstheme="minorHAnsi"/>
                <w:bCs/>
                <w:kern w:val="24"/>
                <w:sz w:val="24"/>
                <w:szCs w:val="24"/>
                <w:lang w:val="az-Latn-AZ"/>
              </w:rPr>
              <w:t>forest</w:t>
            </w:r>
          </w:p>
        </w:tc>
        <w:tc>
          <w:tcPr>
            <w:tcW w:w="4204" w:type="dxa"/>
          </w:tcPr>
          <w:p w14:paraId="078BF251" w14:textId="7D229BB3" w:rsidR="006A31CF" w:rsidRPr="00197A87" w:rsidRDefault="00600960"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Juniper, mastic trees, Araz oak</w:t>
            </w:r>
          </w:p>
        </w:tc>
        <w:tc>
          <w:tcPr>
            <w:tcW w:w="1406" w:type="dxa"/>
          </w:tcPr>
          <w:p w14:paraId="1EDBB2B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600-850m</w:t>
            </w:r>
          </w:p>
        </w:tc>
        <w:tc>
          <w:tcPr>
            <w:tcW w:w="1174" w:type="dxa"/>
          </w:tcPr>
          <w:p w14:paraId="6D64E80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600-1200m</w:t>
            </w:r>
          </w:p>
        </w:tc>
        <w:tc>
          <w:tcPr>
            <w:tcW w:w="1341" w:type="dxa"/>
          </w:tcPr>
          <w:p w14:paraId="53265FE9"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r>
      <w:tr w:rsidR="006A31CF" w:rsidRPr="00197A87" w14:paraId="1B5FE5DE" w14:textId="77777777" w:rsidTr="00F84D5F">
        <w:trPr>
          <w:trHeight w:val="376"/>
        </w:trPr>
        <w:tc>
          <w:tcPr>
            <w:cnfStyle w:val="001000000000" w:firstRow="0" w:lastRow="0" w:firstColumn="1" w:lastColumn="0" w:oddVBand="0" w:evenVBand="0" w:oddHBand="0" w:evenHBand="0" w:firstRowFirstColumn="0" w:firstRowLastColumn="0" w:lastRowFirstColumn="0" w:lastRowLastColumn="0"/>
            <w:tcW w:w="1808" w:type="dxa"/>
          </w:tcPr>
          <w:p w14:paraId="0FFABB8D" w14:textId="77777777" w:rsidR="006A31CF" w:rsidRPr="00197A87" w:rsidRDefault="006A31CF" w:rsidP="00651C74">
            <w:pPr>
              <w:rPr>
                <w:rFonts w:eastAsia="Times New Roman" w:cstheme="minorHAnsi"/>
                <w:sz w:val="24"/>
                <w:szCs w:val="24"/>
              </w:rPr>
            </w:pPr>
          </w:p>
        </w:tc>
        <w:tc>
          <w:tcPr>
            <w:tcW w:w="4204" w:type="dxa"/>
          </w:tcPr>
          <w:p w14:paraId="20F9C98C" w14:textId="560270BF" w:rsidR="006A31CF" w:rsidRPr="00197A87" w:rsidRDefault="00600960"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Almond</w:t>
            </w:r>
            <w:r w:rsidR="006A31CF" w:rsidRPr="00197A87">
              <w:rPr>
                <w:rFonts w:eastAsia="Calibri" w:cstheme="minorHAnsi"/>
                <w:bCs/>
                <w:kern w:val="24"/>
                <w:sz w:val="24"/>
                <w:szCs w:val="24"/>
                <w:lang w:val="az-Latn-AZ"/>
              </w:rPr>
              <w:t xml:space="preserve">, </w:t>
            </w:r>
            <w:r w:rsidRPr="00197A87">
              <w:rPr>
                <w:rFonts w:eastAsia="Calibri" w:cstheme="minorHAnsi"/>
                <w:bCs/>
                <w:kern w:val="24"/>
                <w:sz w:val="24"/>
                <w:szCs w:val="24"/>
                <w:lang w:val="az-Latn-AZ"/>
              </w:rPr>
              <w:t>mastic</w:t>
            </w:r>
            <w:r w:rsidR="006A31CF" w:rsidRPr="00197A87">
              <w:rPr>
                <w:rFonts w:eastAsia="Calibri" w:cstheme="minorHAnsi"/>
                <w:bCs/>
                <w:kern w:val="24"/>
                <w:sz w:val="24"/>
                <w:szCs w:val="24"/>
                <w:lang w:val="az-Latn-AZ"/>
              </w:rPr>
              <w:t xml:space="preserve">- </w:t>
            </w:r>
            <w:r w:rsidRPr="00197A87">
              <w:rPr>
                <w:rFonts w:eastAsia="Calibri" w:cstheme="minorHAnsi"/>
                <w:bCs/>
                <w:kern w:val="24"/>
                <w:sz w:val="24"/>
                <w:szCs w:val="24"/>
                <w:lang w:val="az-Latn-AZ"/>
              </w:rPr>
              <w:t>almond trees</w:t>
            </w:r>
          </w:p>
        </w:tc>
        <w:tc>
          <w:tcPr>
            <w:tcW w:w="1406" w:type="dxa"/>
          </w:tcPr>
          <w:p w14:paraId="29B5C89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c>
          <w:tcPr>
            <w:tcW w:w="1174" w:type="dxa"/>
          </w:tcPr>
          <w:p w14:paraId="3DDE173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800-1500m</w:t>
            </w:r>
          </w:p>
        </w:tc>
        <w:tc>
          <w:tcPr>
            <w:tcW w:w="1341" w:type="dxa"/>
          </w:tcPr>
          <w:p w14:paraId="0C2C525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w:t>
            </w:r>
          </w:p>
        </w:tc>
      </w:tr>
      <w:tr w:rsidR="006A31CF" w:rsidRPr="00197A87" w14:paraId="7FA13692" w14:textId="77777777" w:rsidTr="00F84D5F">
        <w:trPr>
          <w:cnfStyle w:val="000000100000" w:firstRow="0" w:lastRow="0" w:firstColumn="0" w:lastColumn="0" w:oddVBand="0" w:evenVBand="0" w:oddHBand="1"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808" w:type="dxa"/>
          </w:tcPr>
          <w:p w14:paraId="49023EB4" w14:textId="743B1880" w:rsidR="006A31CF" w:rsidRPr="00197A87" w:rsidRDefault="00147591"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High mountain forest</w:t>
            </w:r>
            <w:r w:rsidR="006A31CF" w:rsidRPr="00197A87">
              <w:rPr>
                <w:rFonts w:eastAsia="Calibri" w:cstheme="minorHAnsi"/>
                <w:bCs/>
                <w:kern w:val="24"/>
                <w:sz w:val="24"/>
                <w:szCs w:val="24"/>
                <w:lang w:val="az-Latn-AZ"/>
              </w:rPr>
              <w:t xml:space="preserve"> (subalp)</w:t>
            </w:r>
          </w:p>
        </w:tc>
        <w:tc>
          <w:tcPr>
            <w:tcW w:w="4204" w:type="dxa"/>
          </w:tcPr>
          <w:p w14:paraId="762C5D0C" w14:textId="3A6C02CB" w:rsidR="006A31CF" w:rsidRPr="00197A87" w:rsidRDefault="00600960"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Eastern oak, (subalpine forests), juniper bushes</w:t>
            </w:r>
          </w:p>
        </w:tc>
        <w:tc>
          <w:tcPr>
            <w:tcW w:w="1406" w:type="dxa"/>
          </w:tcPr>
          <w:p w14:paraId="1EFA978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1600-2300m</w:t>
            </w:r>
          </w:p>
        </w:tc>
        <w:tc>
          <w:tcPr>
            <w:tcW w:w="1174" w:type="dxa"/>
          </w:tcPr>
          <w:p w14:paraId="0E9343B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1800-2300m</w:t>
            </w:r>
          </w:p>
        </w:tc>
        <w:tc>
          <w:tcPr>
            <w:tcW w:w="1341" w:type="dxa"/>
          </w:tcPr>
          <w:p w14:paraId="4298EBF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1900-2400m</w:t>
            </w:r>
          </w:p>
        </w:tc>
      </w:tr>
      <w:tr w:rsidR="006A31CF" w:rsidRPr="00197A87" w14:paraId="0A6834E3" w14:textId="77777777" w:rsidTr="00F84D5F">
        <w:trPr>
          <w:trHeight w:val="300"/>
        </w:trPr>
        <w:tc>
          <w:tcPr>
            <w:cnfStyle w:val="001000000000" w:firstRow="0" w:lastRow="0" w:firstColumn="1" w:lastColumn="0" w:oddVBand="0" w:evenVBand="0" w:oddHBand="0" w:evenHBand="0" w:firstRowFirstColumn="0" w:firstRowLastColumn="0" w:lastRowFirstColumn="0" w:lastRowLastColumn="0"/>
            <w:tcW w:w="1808" w:type="dxa"/>
          </w:tcPr>
          <w:p w14:paraId="66B7890E" w14:textId="77777777" w:rsidR="006A31CF" w:rsidRPr="00197A87" w:rsidRDefault="006A31CF"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Alp</w:t>
            </w:r>
          </w:p>
        </w:tc>
        <w:tc>
          <w:tcPr>
            <w:tcW w:w="4204" w:type="dxa"/>
          </w:tcPr>
          <w:p w14:paraId="2A11CE68" w14:textId="562AB210" w:rsidR="006A31CF" w:rsidRPr="00197A87" w:rsidRDefault="00600960"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Alpine meadows</w:t>
            </w:r>
          </w:p>
        </w:tc>
        <w:tc>
          <w:tcPr>
            <w:tcW w:w="1406" w:type="dxa"/>
          </w:tcPr>
          <w:p w14:paraId="082829F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1600-3400m</w:t>
            </w:r>
          </w:p>
        </w:tc>
        <w:tc>
          <w:tcPr>
            <w:tcW w:w="1174" w:type="dxa"/>
          </w:tcPr>
          <w:p w14:paraId="07DF062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1800-3400m</w:t>
            </w:r>
          </w:p>
        </w:tc>
        <w:tc>
          <w:tcPr>
            <w:tcW w:w="1341" w:type="dxa"/>
          </w:tcPr>
          <w:p w14:paraId="11FBF81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i/>
                <w:color w:val="333333"/>
                <w:sz w:val="24"/>
                <w:szCs w:val="24"/>
                <w:lang w:val="az-Latn-AZ"/>
              </w:rPr>
            </w:pPr>
            <w:r w:rsidRPr="00197A87">
              <w:rPr>
                <w:rFonts w:eastAsia="Times New Roman" w:cstheme="minorHAnsi"/>
                <w:i/>
                <w:color w:val="333333"/>
                <w:sz w:val="24"/>
                <w:szCs w:val="24"/>
                <w:lang w:val="az-Latn-AZ"/>
              </w:rPr>
              <w:t>2400-3000m</w:t>
            </w:r>
          </w:p>
        </w:tc>
      </w:tr>
    </w:tbl>
    <w:p w14:paraId="5AC1AF58" w14:textId="77777777" w:rsidR="006A31CF" w:rsidRPr="00197A87" w:rsidRDefault="006A31CF" w:rsidP="00651C74">
      <w:pPr>
        <w:shd w:val="clear" w:color="auto" w:fill="FFFFFF"/>
        <w:spacing w:before="100" w:beforeAutospacing="1" w:after="0" w:afterAutospacing="1" w:line="276" w:lineRule="auto"/>
        <w:jc w:val="center"/>
        <w:rPr>
          <w:rFonts w:eastAsia="Times New Roman" w:cstheme="minorHAnsi"/>
          <w:b/>
          <w:i/>
          <w:color w:val="333333"/>
          <w:sz w:val="24"/>
          <w:szCs w:val="24"/>
          <w:lang w:val="az-Latn-AZ"/>
        </w:rPr>
      </w:pPr>
    </w:p>
    <w:p w14:paraId="703ECB2C" w14:textId="5877B77B"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10</w:t>
      </w:r>
      <w:r>
        <w:rPr>
          <w:noProof/>
        </w:rPr>
        <w:fldChar w:fldCharType="end"/>
      </w:r>
      <w:r w:rsidRPr="00F84D5F">
        <w:t xml:space="preserve"> </w:t>
      </w:r>
      <w:r w:rsidRPr="00197A87">
        <w:t>Modern high-altitude vegetation belts of Lankaran region</w:t>
      </w:r>
    </w:p>
    <w:tbl>
      <w:tblPr>
        <w:tblStyle w:val="PlainTable5"/>
        <w:tblW w:w="10004" w:type="dxa"/>
        <w:tblLook w:val="04A0" w:firstRow="1" w:lastRow="0" w:firstColumn="1" w:lastColumn="0" w:noHBand="0" w:noVBand="1"/>
      </w:tblPr>
      <w:tblGrid>
        <w:gridCol w:w="2001"/>
        <w:gridCol w:w="4636"/>
        <w:gridCol w:w="1057"/>
        <w:gridCol w:w="1207"/>
        <w:gridCol w:w="1103"/>
      </w:tblGrid>
      <w:tr w:rsidR="006A31CF" w:rsidRPr="00197A87" w14:paraId="4D52858F" w14:textId="77777777" w:rsidTr="00387674">
        <w:trPr>
          <w:cnfStyle w:val="100000000000" w:firstRow="1" w:lastRow="0" w:firstColumn="0" w:lastColumn="0" w:oddVBand="0" w:evenVBand="0" w:oddHBand="0" w:evenHBand="0" w:firstRowFirstColumn="0" w:firstRowLastColumn="0" w:lastRowFirstColumn="0" w:lastRowLastColumn="0"/>
          <w:trHeight w:val="1302"/>
        </w:trPr>
        <w:tc>
          <w:tcPr>
            <w:cnfStyle w:val="001000000100" w:firstRow="0" w:lastRow="0" w:firstColumn="1" w:lastColumn="0" w:oddVBand="0" w:evenVBand="0" w:oddHBand="0" w:evenHBand="0" w:firstRowFirstColumn="1" w:firstRowLastColumn="0" w:lastRowFirstColumn="0" w:lastRowLastColumn="0"/>
            <w:tcW w:w="2001" w:type="dxa"/>
          </w:tcPr>
          <w:p w14:paraId="6DA27AC8" w14:textId="307CADC2" w:rsidR="006A31CF" w:rsidRPr="00197A87" w:rsidRDefault="00A859D4" w:rsidP="00651C74">
            <w:pPr>
              <w:spacing w:line="276" w:lineRule="auto"/>
              <w:jc w:val="center"/>
              <w:rPr>
                <w:rFonts w:eastAsia="Times New Roman" w:cstheme="minorHAnsi"/>
                <w:sz w:val="24"/>
                <w:szCs w:val="24"/>
              </w:rPr>
            </w:pPr>
            <w:r w:rsidRPr="00197A87">
              <w:rPr>
                <w:rFonts w:eastAsia="Calibri" w:cstheme="minorHAnsi"/>
                <w:bCs/>
                <w:kern w:val="24"/>
                <w:sz w:val="24"/>
                <w:szCs w:val="24"/>
                <w:lang w:val="az-Latn-AZ"/>
              </w:rPr>
              <w:t>Belts</w:t>
            </w:r>
          </w:p>
        </w:tc>
        <w:tc>
          <w:tcPr>
            <w:tcW w:w="4636" w:type="dxa"/>
          </w:tcPr>
          <w:p w14:paraId="0D4D4A43" w14:textId="082DEA4A" w:rsidR="006A31CF" w:rsidRPr="00197A87" w:rsidRDefault="00A859D4"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The main vegetation formations</w:t>
            </w:r>
          </w:p>
        </w:tc>
        <w:tc>
          <w:tcPr>
            <w:tcW w:w="1057" w:type="dxa"/>
          </w:tcPr>
          <w:p w14:paraId="6926ACB3" w14:textId="38D58483" w:rsidR="006A31CF" w:rsidRPr="00197A87" w:rsidRDefault="00A859D4"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South and center part</w:t>
            </w:r>
          </w:p>
        </w:tc>
        <w:tc>
          <w:tcPr>
            <w:tcW w:w="1207" w:type="dxa"/>
          </w:tcPr>
          <w:p w14:paraId="0BBC505B" w14:textId="5B1ECF0D" w:rsidR="006A31CF" w:rsidRPr="00197A87" w:rsidRDefault="006A31CF" w:rsidP="00A859D4">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Diabar zon</w:t>
            </w:r>
            <w:r w:rsidR="00A859D4" w:rsidRPr="00197A87">
              <w:rPr>
                <w:rFonts w:eastAsia="Calibri" w:cstheme="minorHAnsi"/>
                <w:bCs/>
                <w:kern w:val="24"/>
                <w:sz w:val="24"/>
                <w:szCs w:val="24"/>
                <w:lang w:val="az-Latn-AZ"/>
              </w:rPr>
              <w:t>e</w:t>
            </w:r>
          </w:p>
        </w:tc>
        <w:tc>
          <w:tcPr>
            <w:tcW w:w="1103" w:type="dxa"/>
          </w:tcPr>
          <w:p w14:paraId="52637A2A" w14:textId="69050580" w:rsidR="006A31CF" w:rsidRPr="00197A87" w:rsidRDefault="00A859D4" w:rsidP="00651C74">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North part</w:t>
            </w:r>
          </w:p>
        </w:tc>
      </w:tr>
      <w:tr w:rsidR="006A31CF" w:rsidRPr="00197A87" w14:paraId="56DF77E7" w14:textId="77777777" w:rsidTr="00387674">
        <w:trPr>
          <w:cnfStyle w:val="000000100000" w:firstRow="0" w:lastRow="0" w:firstColumn="0" w:lastColumn="0" w:oddVBand="0" w:evenVBand="0" w:oddHBand="1" w:evenHBand="0"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2001" w:type="dxa"/>
          </w:tcPr>
          <w:p w14:paraId="71DA92CB" w14:textId="200EB774" w:rsidR="006A31CF" w:rsidRPr="00197A87" w:rsidRDefault="00A859D4"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Semi-desert</w:t>
            </w:r>
          </w:p>
        </w:tc>
        <w:tc>
          <w:tcPr>
            <w:tcW w:w="4636" w:type="dxa"/>
          </w:tcPr>
          <w:p w14:paraId="693E5966" w14:textId="25D5D78E" w:rsidR="006A31CF" w:rsidRPr="00197A87" w:rsidRDefault="00913C77"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Salty, ephemeral semi-desert, partly shrubs and salt marsh plants</w:t>
            </w:r>
          </w:p>
        </w:tc>
        <w:tc>
          <w:tcPr>
            <w:tcW w:w="1057" w:type="dxa"/>
          </w:tcPr>
          <w:p w14:paraId="17F88E60"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207" w:type="dxa"/>
          </w:tcPr>
          <w:p w14:paraId="357AB711"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103" w:type="dxa"/>
          </w:tcPr>
          <w:p w14:paraId="3FCDD7E0" w14:textId="17E6811B" w:rsidR="006A31CF" w:rsidRPr="00197A87" w:rsidRDefault="00A859D4"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Sea</w:t>
            </w:r>
            <w:r w:rsidR="006A31CF" w:rsidRPr="00197A87">
              <w:rPr>
                <w:rFonts w:eastAsia="Calibri" w:cstheme="minorHAnsi"/>
                <w:bCs/>
                <w:kern w:val="24"/>
                <w:sz w:val="24"/>
                <w:szCs w:val="24"/>
                <w:lang w:val="az-Latn-AZ"/>
              </w:rPr>
              <w:t>,  -40m</w:t>
            </w:r>
          </w:p>
        </w:tc>
      </w:tr>
      <w:tr w:rsidR="006A31CF" w:rsidRPr="00197A87" w14:paraId="00834255" w14:textId="77777777" w:rsidTr="00387674">
        <w:trPr>
          <w:trHeight w:val="651"/>
        </w:trPr>
        <w:tc>
          <w:tcPr>
            <w:cnfStyle w:val="001000000000" w:firstRow="0" w:lastRow="0" w:firstColumn="1" w:lastColumn="0" w:oddVBand="0" w:evenVBand="0" w:oddHBand="0" w:evenHBand="0" w:firstRowFirstColumn="0" w:firstRowLastColumn="0" w:lastRowFirstColumn="0" w:lastRowLastColumn="0"/>
            <w:tcW w:w="2001" w:type="dxa"/>
          </w:tcPr>
          <w:p w14:paraId="5607B65A" w14:textId="77777777" w:rsidR="006A31CF" w:rsidRPr="00197A87" w:rsidRDefault="006A31CF" w:rsidP="00651C74">
            <w:pPr>
              <w:rPr>
                <w:rFonts w:eastAsia="Times New Roman" w:cstheme="minorHAnsi"/>
                <w:sz w:val="24"/>
                <w:szCs w:val="24"/>
              </w:rPr>
            </w:pPr>
          </w:p>
        </w:tc>
        <w:tc>
          <w:tcPr>
            <w:tcW w:w="4636" w:type="dxa"/>
          </w:tcPr>
          <w:p w14:paraId="00EB87F2" w14:textId="58E1522F" w:rsidR="006A31CF" w:rsidRPr="00197A87" w:rsidRDefault="00913C77"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Mugwort, saltwort - mugwort semi-desert and saltwort plants</w:t>
            </w:r>
          </w:p>
        </w:tc>
        <w:tc>
          <w:tcPr>
            <w:tcW w:w="1057" w:type="dxa"/>
          </w:tcPr>
          <w:p w14:paraId="66CAFBF2"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207" w:type="dxa"/>
          </w:tcPr>
          <w:p w14:paraId="14305320"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103" w:type="dxa"/>
          </w:tcPr>
          <w:p w14:paraId="1CF1BA42" w14:textId="4DF19236" w:rsidR="006A31CF" w:rsidRPr="00197A87" w:rsidRDefault="00913C77" w:rsidP="00913C77">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Cs/>
                <w:kern w:val="24"/>
                <w:sz w:val="24"/>
                <w:szCs w:val="24"/>
                <w:lang w:val="az-Latn-AZ"/>
              </w:rPr>
            </w:pPr>
            <w:r w:rsidRPr="00197A87">
              <w:rPr>
                <w:rFonts w:eastAsia="Calibri" w:cstheme="minorHAnsi"/>
                <w:bCs/>
                <w:kern w:val="24"/>
                <w:sz w:val="24"/>
                <w:szCs w:val="24"/>
                <w:lang w:val="az-Latn-AZ"/>
              </w:rPr>
              <w:t>Sea</w:t>
            </w:r>
            <w:r w:rsidR="006A31CF" w:rsidRPr="00197A87">
              <w:rPr>
                <w:rFonts w:eastAsia="Calibri" w:cstheme="minorHAnsi"/>
                <w:bCs/>
                <w:kern w:val="24"/>
                <w:sz w:val="24"/>
                <w:szCs w:val="24"/>
                <w:lang w:val="az-Latn-AZ"/>
              </w:rPr>
              <w:t>-100 m</w:t>
            </w:r>
          </w:p>
        </w:tc>
      </w:tr>
      <w:tr w:rsidR="006A31CF" w:rsidRPr="00197A87" w14:paraId="5B1976E0" w14:textId="77777777" w:rsidTr="00387674">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2001" w:type="dxa"/>
          </w:tcPr>
          <w:p w14:paraId="46946DE0" w14:textId="08A86486" w:rsidR="006A31CF" w:rsidRPr="00197A87" w:rsidRDefault="00A859D4"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Moist plain forests</w:t>
            </w:r>
          </w:p>
        </w:tc>
        <w:tc>
          <w:tcPr>
            <w:tcW w:w="4636" w:type="dxa"/>
          </w:tcPr>
          <w:p w14:paraId="474810A7" w14:textId="6C29EC46" w:rsidR="006A31CF" w:rsidRPr="00197A87" w:rsidRDefault="00913C77"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Swamp ivy forests and (alder) wetland vegetation</w:t>
            </w:r>
          </w:p>
        </w:tc>
        <w:tc>
          <w:tcPr>
            <w:tcW w:w="1057" w:type="dxa"/>
          </w:tcPr>
          <w:p w14:paraId="32B3B9A6" w14:textId="0D245D6F" w:rsidR="006A31CF" w:rsidRPr="00197A87" w:rsidRDefault="00A859D4"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Sea</w:t>
            </w:r>
            <w:r w:rsidR="006A31CF" w:rsidRPr="00197A87">
              <w:rPr>
                <w:rFonts w:eastAsia="Calibri" w:cstheme="minorHAnsi"/>
                <w:bCs/>
                <w:kern w:val="24"/>
                <w:sz w:val="24"/>
                <w:szCs w:val="24"/>
                <w:lang w:val="az-Latn-AZ"/>
              </w:rPr>
              <w:t>, +40 m</w:t>
            </w:r>
          </w:p>
        </w:tc>
        <w:tc>
          <w:tcPr>
            <w:tcW w:w="1207" w:type="dxa"/>
          </w:tcPr>
          <w:p w14:paraId="33E5ED1F"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103" w:type="dxa"/>
          </w:tcPr>
          <w:p w14:paraId="16C6939C"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r>
      <w:tr w:rsidR="006A31CF" w:rsidRPr="00197A87" w14:paraId="207E2628" w14:textId="77777777" w:rsidTr="00387674">
        <w:trPr>
          <w:trHeight w:val="651"/>
        </w:trPr>
        <w:tc>
          <w:tcPr>
            <w:cnfStyle w:val="001000000000" w:firstRow="0" w:lastRow="0" w:firstColumn="1" w:lastColumn="0" w:oddVBand="0" w:evenVBand="0" w:oddHBand="0" w:evenHBand="0" w:firstRowFirstColumn="0" w:firstRowLastColumn="0" w:lastRowFirstColumn="0" w:lastRowLastColumn="0"/>
            <w:tcW w:w="2001" w:type="dxa"/>
          </w:tcPr>
          <w:p w14:paraId="7AF259D8" w14:textId="0B1FDB4F" w:rsidR="006A31CF" w:rsidRPr="00197A87" w:rsidRDefault="00A859D4"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Plain forests</w:t>
            </w:r>
          </w:p>
        </w:tc>
        <w:tc>
          <w:tcPr>
            <w:tcW w:w="4636" w:type="dxa"/>
          </w:tcPr>
          <w:p w14:paraId="3E6DB7F1" w14:textId="0A1E3354" w:rsidR="006A31CF" w:rsidRPr="00197A87" w:rsidRDefault="00913C77"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Lowland forests (chestnut oak, ironwood, walrus, Zelkova, Caspian plum)</w:t>
            </w:r>
          </w:p>
        </w:tc>
        <w:tc>
          <w:tcPr>
            <w:tcW w:w="1057" w:type="dxa"/>
          </w:tcPr>
          <w:p w14:paraId="123677CA"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40-100m</w:t>
            </w:r>
          </w:p>
        </w:tc>
        <w:tc>
          <w:tcPr>
            <w:tcW w:w="1207" w:type="dxa"/>
          </w:tcPr>
          <w:p w14:paraId="4E9E2EB0"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103" w:type="dxa"/>
          </w:tcPr>
          <w:p w14:paraId="2571F985"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30-60m</w:t>
            </w:r>
          </w:p>
        </w:tc>
      </w:tr>
      <w:tr w:rsidR="006A31CF" w:rsidRPr="00197A87" w14:paraId="75BD11CE" w14:textId="77777777" w:rsidTr="00387674">
        <w:trPr>
          <w:cnfStyle w:val="000000100000" w:firstRow="0" w:lastRow="0" w:firstColumn="0" w:lastColumn="0" w:oddVBand="0" w:evenVBand="0" w:oddHBand="1" w:evenHBand="0" w:firstRowFirstColumn="0" w:firstRowLastColumn="0" w:lastRowFirstColumn="0" w:lastRowLastColumn="0"/>
          <w:trHeight w:val="970"/>
        </w:trPr>
        <w:tc>
          <w:tcPr>
            <w:cnfStyle w:val="001000000000" w:firstRow="0" w:lastRow="0" w:firstColumn="1" w:lastColumn="0" w:oddVBand="0" w:evenVBand="0" w:oddHBand="0" w:evenHBand="0" w:firstRowFirstColumn="0" w:firstRowLastColumn="0" w:lastRowFirstColumn="0" w:lastRowLastColumn="0"/>
            <w:tcW w:w="2001" w:type="dxa"/>
          </w:tcPr>
          <w:p w14:paraId="228A80E9" w14:textId="02A6085F" w:rsidR="006A31CF" w:rsidRPr="00197A87" w:rsidRDefault="00A859D4" w:rsidP="00651C74">
            <w:pPr>
              <w:spacing w:line="276" w:lineRule="auto"/>
              <w:rPr>
                <w:rFonts w:eastAsia="Times New Roman" w:cstheme="minorHAnsi"/>
                <w:sz w:val="24"/>
                <w:szCs w:val="24"/>
              </w:rPr>
            </w:pPr>
            <w:r w:rsidRPr="00197A87">
              <w:rPr>
                <w:rFonts w:eastAsia="Times New Roman" w:cstheme="minorHAnsi"/>
                <w:sz w:val="24"/>
                <w:szCs w:val="24"/>
              </w:rPr>
              <w:t>Foothill mixed Hyrkan forest</w:t>
            </w:r>
          </w:p>
        </w:tc>
        <w:tc>
          <w:tcPr>
            <w:tcW w:w="4636" w:type="dxa"/>
          </w:tcPr>
          <w:p w14:paraId="36801CD9" w14:textId="743AA906" w:rsidR="006A31CF" w:rsidRPr="00197A87" w:rsidRDefault="00913C77"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The foothills are forests of Hirkan oak, sycamore, and silk acacia</w:t>
            </w:r>
          </w:p>
        </w:tc>
        <w:tc>
          <w:tcPr>
            <w:tcW w:w="1057" w:type="dxa"/>
          </w:tcPr>
          <w:p w14:paraId="6BDF7F21"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100-500 (600) m</w:t>
            </w:r>
          </w:p>
        </w:tc>
        <w:tc>
          <w:tcPr>
            <w:tcW w:w="1207" w:type="dxa"/>
          </w:tcPr>
          <w:p w14:paraId="781D0E12"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103" w:type="dxa"/>
          </w:tcPr>
          <w:p w14:paraId="0DB1B6C3"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80-150</w:t>
            </w:r>
          </w:p>
        </w:tc>
      </w:tr>
      <w:tr w:rsidR="006A31CF" w:rsidRPr="00197A87" w14:paraId="5068E88B" w14:textId="77777777" w:rsidTr="00387674">
        <w:trPr>
          <w:trHeight w:val="651"/>
        </w:trPr>
        <w:tc>
          <w:tcPr>
            <w:cnfStyle w:val="001000000000" w:firstRow="0" w:lastRow="0" w:firstColumn="1" w:lastColumn="0" w:oddVBand="0" w:evenVBand="0" w:oddHBand="0" w:evenHBand="0" w:firstRowFirstColumn="0" w:firstRowLastColumn="0" w:lastRowFirstColumn="0" w:lastRowLastColumn="0"/>
            <w:tcW w:w="2001" w:type="dxa"/>
          </w:tcPr>
          <w:p w14:paraId="71610A2A" w14:textId="2FCE7C84" w:rsidR="006A31CF" w:rsidRPr="00197A87" w:rsidRDefault="00A859D4" w:rsidP="00651C74">
            <w:pPr>
              <w:spacing w:line="276" w:lineRule="auto"/>
              <w:rPr>
                <w:rFonts w:eastAsia="Times New Roman" w:cstheme="minorHAnsi"/>
                <w:sz w:val="24"/>
                <w:szCs w:val="24"/>
              </w:rPr>
            </w:pPr>
            <w:r w:rsidRPr="00197A87">
              <w:rPr>
                <w:rFonts w:eastAsia="Calibri" w:cstheme="minorHAnsi"/>
                <w:bCs/>
                <w:kern w:val="24"/>
                <w:sz w:val="24"/>
                <w:szCs w:val="24"/>
                <w:lang w:val="az-Latn-AZ"/>
              </w:rPr>
              <w:t>Mountain forests</w:t>
            </w:r>
          </w:p>
        </w:tc>
        <w:tc>
          <w:tcPr>
            <w:tcW w:w="4636" w:type="dxa"/>
          </w:tcPr>
          <w:p w14:paraId="32CFD0B0" w14:textId="6D32C846" w:rsidR="006A31CF" w:rsidRPr="00197A87" w:rsidRDefault="00913C77"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Chestnut oak, alder, and cypress forests</w:t>
            </w:r>
          </w:p>
        </w:tc>
        <w:tc>
          <w:tcPr>
            <w:tcW w:w="1057" w:type="dxa"/>
          </w:tcPr>
          <w:p w14:paraId="6985CB46"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500-1900 m</w:t>
            </w:r>
          </w:p>
        </w:tc>
        <w:tc>
          <w:tcPr>
            <w:tcW w:w="1207" w:type="dxa"/>
          </w:tcPr>
          <w:p w14:paraId="4CD42661"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103" w:type="dxa"/>
          </w:tcPr>
          <w:p w14:paraId="01D12AF0"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40-800m</w:t>
            </w:r>
          </w:p>
        </w:tc>
      </w:tr>
      <w:tr w:rsidR="006A31CF" w:rsidRPr="00197A87" w14:paraId="341B42A2" w14:textId="77777777" w:rsidTr="00387674">
        <w:trPr>
          <w:cnfStyle w:val="000000100000" w:firstRow="0" w:lastRow="0" w:firstColumn="0" w:lastColumn="0" w:oddVBand="0" w:evenVBand="0" w:oddHBand="1" w:evenHBand="0"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2001" w:type="dxa"/>
          </w:tcPr>
          <w:p w14:paraId="63ADEE8B" w14:textId="77777777" w:rsidR="006A31CF" w:rsidRPr="00197A87" w:rsidRDefault="006A31CF" w:rsidP="00651C74">
            <w:pPr>
              <w:rPr>
                <w:rFonts w:eastAsia="Times New Roman" w:cstheme="minorHAnsi"/>
                <w:sz w:val="24"/>
                <w:szCs w:val="24"/>
              </w:rPr>
            </w:pPr>
          </w:p>
        </w:tc>
        <w:tc>
          <w:tcPr>
            <w:tcW w:w="4636" w:type="dxa"/>
          </w:tcPr>
          <w:p w14:paraId="22A5375E" w14:textId="455E5B7C" w:rsidR="006A31CF" w:rsidRPr="00197A87" w:rsidRDefault="00913C77"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Beech, hornbeam forests</w:t>
            </w:r>
          </w:p>
        </w:tc>
        <w:tc>
          <w:tcPr>
            <w:tcW w:w="1057" w:type="dxa"/>
          </w:tcPr>
          <w:p w14:paraId="3749E811"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300-1800m</w:t>
            </w:r>
          </w:p>
        </w:tc>
        <w:tc>
          <w:tcPr>
            <w:tcW w:w="1207" w:type="dxa"/>
          </w:tcPr>
          <w:p w14:paraId="2958A2A1"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103" w:type="dxa"/>
          </w:tcPr>
          <w:p w14:paraId="4863B4C8"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400-800m</w:t>
            </w:r>
          </w:p>
        </w:tc>
      </w:tr>
      <w:tr w:rsidR="006A31CF" w:rsidRPr="00197A87" w14:paraId="45DF23AC" w14:textId="77777777" w:rsidTr="00387674">
        <w:trPr>
          <w:trHeight w:val="651"/>
        </w:trPr>
        <w:tc>
          <w:tcPr>
            <w:cnfStyle w:val="001000000000" w:firstRow="0" w:lastRow="0" w:firstColumn="1" w:lastColumn="0" w:oddVBand="0" w:evenVBand="0" w:oddHBand="0" w:evenHBand="0" w:firstRowFirstColumn="0" w:firstRowLastColumn="0" w:lastRowFirstColumn="0" w:lastRowLastColumn="0"/>
            <w:tcW w:w="2001" w:type="dxa"/>
          </w:tcPr>
          <w:p w14:paraId="06E3839B" w14:textId="77777777" w:rsidR="006A31CF" w:rsidRDefault="00A859D4" w:rsidP="00651C74">
            <w:pPr>
              <w:spacing w:line="276" w:lineRule="auto"/>
              <w:rPr>
                <w:rFonts w:eastAsia="Times New Roman" w:cstheme="minorHAnsi"/>
                <w:i w:val="0"/>
                <w:iCs w:val="0"/>
                <w:sz w:val="24"/>
                <w:szCs w:val="24"/>
              </w:rPr>
            </w:pPr>
            <w:r w:rsidRPr="00197A87">
              <w:rPr>
                <w:rFonts w:eastAsia="Times New Roman" w:cstheme="minorHAnsi"/>
                <w:sz w:val="24"/>
                <w:szCs w:val="24"/>
              </w:rPr>
              <w:t>High mountain fores</w:t>
            </w:r>
            <w:r w:rsidR="00387674">
              <w:rPr>
                <w:rFonts w:eastAsia="Times New Roman" w:cstheme="minorHAnsi"/>
                <w:sz w:val="24"/>
                <w:szCs w:val="24"/>
              </w:rPr>
              <w:t>t</w:t>
            </w:r>
          </w:p>
          <w:p w14:paraId="14D822DC" w14:textId="0A5AFE3E" w:rsidR="00387674" w:rsidRPr="00197A87" w:rsidRDefault="00387674" w:rsidP="00651C74">
            <w:pPr>
              <w:spacing w:line="276" w:lineRule="auto"/>
              <w:rPr>
                <w:rFonts w:eastAsia="Times New Roman" w:cstheme="minorHAnsi"/>
                <w:sz w:val="24"/>
                <w:szCs w:val="24"/>
              </w:rPr>
            </w:pPr>
          </w:p>
        </w:tc>
        <w:tc>
          <w:tcPr>
            <w:tcW w:w="4636" w:type="dxa"/>
          </w:tcPr>
          <w:p w14:paraId="42BE1BE0" w14:textId="67D4F6C2" w:rsidR="006A31CF" w:rsidRPr="00197A87" w:rsidRDefault="00913C77"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Forests of eastern oak, hyrkan birch</w:t>
            </w:r>
          </w:p>
        </w:tc>
        <w:tc>
          <w:tcPr>
            <w:tcW w:w="1057" w:type="dxa"/>
          </w:tcPr>
          <w:p w14:paraId="124044EF"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1500-2000m</w:t>
            </w:r>
          </w:p>
        </w:tc>
        <w:tc>
          <w:tcPr>
            <w:tcW w:w="1207" w:type="dxa"/>
          </w:tcPr>
          <w:p w14:paraId="46A12F29"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c>
          <w:tcPr>
            <w:tcW w:w="1103" w:type="dxa"/>
          </w:tcPr>
          <w:p w14:paraId="309B036C"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r>
      <w:tr w:rsidR="006A31CF" w:rsidRPr="00197A87" w14:paraId="2A728163" w14:textId="77777777" w:rsidTr="00387674">
        <w:trPr>
          <w:cnfStyle w:val="000000100000" w:firstRow="0" w:lastRow="0" w:firstColumn="0" w:lastColumn="0" w:oddVBand="0" w:evenVBand="0" w:oddHBand="1" w:evenHBand="0" w:firstRowFirstColumn="0" w:firstRowLastColumn="0" w:lastRowFirstColumn="0" w:lastRowLastColumn="0"/>
          <w:trHeight w:val="970"/>
        </w:trPr>
        <w:tc>
          <w:tcPr>
            <w:cnfStyle w:val="001000000000" w:firstRow="0" w:lastRow="0" w:firstColumn="1" w:lastColumn="0" w:oddVBand="0" w:evenVBand="0" w:oddHBand="0" w:evenHBand="0" w:firstRowFirstColumn="0" w:firstRowLastColumn="0" w:lastRowFirstColumn="0" w:lastRowLastColumn="0"/>
            <w:tcW w:w="2001" w:type="dxa"/>
          </w:tcPr>
          <w:p w14:paraId="6B4B92D8" w14:textId="77777777" w:rsidR="006A31CF" w:rsidRDefault="00913C77" w:rsidP="00651C74">
            <w:pPr>
              <w:spacing w:line="276" w:lineRule="auto"/>
              <w:rPr>
                <w:rFonts w:eastAsia="Times New Roman" w:cstheme="minorHAnsi"/>
                <w:i w:val="0"/>
                <w:iCs w:val="0"/>
                <w:sz w:val="24"/>
                <w:szCs w:val="24"/>
                <w:lang w:val="az-Latn-AZ"/>
              </w:rPr>
            </w:pPr>
            <w:r w:rsidRPr="00197A87">
              <w:rPr>
                <w:rFonts w:eastAsia="Times New Roman" w:cstheme="minorHAnsi"/>
                <w:sz w:val="24"/>
                <w:szCs w:val="24"/>
                <w:lang w:val="az-Latn-AZ"/>
              </w:rPr>
              <w:t>Derivative type mountain meadow-steppe</w:t>
            </w:r>
          </w:p>
          <w:p w14:paraId="1C68445E" w14:textId="7C3127DA" w:rsidR="00387674" w:rsidRPr="00197A87" w:rsidRDefault="00387674" w:rsidP="00651C74">
            <w:pPr>
              <w:spacing w:line="276" w:lineRule="auto"/>
              <w:rPr>
                <w:rFonts w:eastAsia="Times New Roman" w:cstheme="minorHAnsi"/>
                <w:sz w:val="24"/>
                <w:szCs w:val="24"/>
                <w:lang w:val="az-Latn-AZ"/>
              </w:rPr>
            </w:pPr>
          </w:p>
        </w:tc>
        <w:tc>
          <w:tcPr>
            <w:tcW w:w="4636" w:type="dxa"/>
          </w:tcPr>
          <w:p w14:paraId="67139D8B" w14:textId="0502CCE8" w:rsidR="006A31CF" w:rsidRPr="00197A87" w:rsidRDefault="00AB1F2F" w:rsidP="00651C74">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In the place of the forest, there are mountain meadow steppes and steppe forests</w:t>
            </w:r>
          </w:p>
        </w:tc>
        <w:tc>
          <w:tcPr>
            <w:tcW w:w="1057" w:type="dxa"/>
          </w:tcPr>
          <w:p w14:paraId="768FBDB3"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1500-2500m</w:t>
            </w:r>
          </w:p>
        </w:tc>
        <w:tc>
          <w:tcPr>
            <w:tcW w:w="1207" w:type="dxa"/>
          </w:tcPr>
          <w:p w14:paraId="036D84ED"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1800-2500m</w:t>
            </w:r>
          </w:p>
        </w:tc>
        <w:tc>
          <w:tcPr>
            <w:tcW w:w="1103" w:type="dxa"/>
          </w:tcPr>
          <w:p w14:paraId="1B91262E" w14:textId="77777777" w:rsidR="006A31CF" w:rsidRPr="00197A87" w:rsidRDefault="006A31CF" w:rsidP="00651C7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r>
      <w:tr w:rsidR="006A31CF" w:rsidRPr="00197A87" w14:paraId="21627B01" w14:textId="77777777" w:rsidTr="00387674">
        <w:trPr>
          <w:trHeight w:val="651"/>
        </w:trPr>
        <w:tc>
          <w:tcPr>
            <w:cnfStyle w:val="001000000000" w:firstRow="0" w:lastRow="0" w:firstColumn="1" w:lastColumn="0" w:oddVBand="0" w:evenVBand="0" w:oddHBand="0" w:evenHBand="0" w:firstRowFirstColumn="0" w:firstRowLastColumn="0" w:lastRowFirstColumn="0" w:lastRowLastColumn="0"/>
            <w:tcW w:w="2001" w:type="dxa"/>
          </w:tcPr>
          <w:p w14:paraId="05DA822B" w14:textId="3882549F" w:rsidR="006A31CF" w:rsidRPr="00197A87" w:rsidRDefault="00913C77" w:rsidP="00651C74">
            <w:pPr>
              <w:spacing w:line="276" w:lineRule="auto"/>
              <w:rPr>
                <w:rFonts w:eastAsia="Times New Roman" w:cstheme="minorHAnsi"/>
                <w:sz w:val="24"/>
                <w:szCs w:val="24"/>
              </w:rPr>
            </w:pPr>
            <w:r w:rsidRPr="00197A87">
              <w:rPr>
                <w:rFonts w:eastAsia="Times New Roman" w:cstheme="minorHAnsi"/>
                <w:sz w:val="24"/>
                <w:szCs w:val="24"/>
              </w:rPr>
              <w:t>High mountain xerophilous vegetation</w:t>
            </w:r>
          </w:p>
        </w:tc>
        <w:tc>
          <w:tcPr>
            <w:tcW w:w="4636" w:type="dxa"/>
          </w:tcPr>
          <w:p w14:paraId="2AC05EE0" w14:textId="44258BB2" w:rsidR="006A31CF" w:rsidRPr="00197A87" w:rsidRDefault="00AB1F2F" w:rsidP="00651C74">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Mountain xerophytic plant complex (almonds, betel nut, hawthorn)</w:t>
            </w:r>
          </w:p>
        </w:tc>
        <w:tc>
          <w:tcPr>
            <w:tcW w:w="1057" w:type="dxa"/>
          </w:tcPr>
          <w:p w14:paraId="31047425"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1800-2400m</w:t>
            </w:r>
          </w:p>
        </w:tc>
        <w:tc>
          <w:tcPr>
            <w:tcW w:w="1207" w:type="dxa"/>
          </w:tcPr>
          <w:p w14:paraId="12E86ED5"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1400-1800m</w:t>
            </w:r>
          </w:p>
        </w:tc>
        <w:tc>
          <w:tcPr>
            <w:tcW w:w="1103" w:type="dxa"/>
          </w:tcPr>
          <w:p w14:paraId="79F0AE7A" w14:textId="77777777" w:rsidR="006A31CF" w:rsidRPr="00197A87" w:rsidRDefault="006A31CF" w:rsidP="00651C7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Calibri" w:cstheme="minorHAnsi"/>
                <w:bCs/>
                <w:kern w:val="24"/>
                <w:sz w:val="24"/>
                <w:szCs w:val="24"/>
                <w:lang w:val="az-Latn-AZ"/>
              </w:rPr>
              <w:t>-</w:t>
            </w:r>
          </w:p>
        </w:tc>
      </w:tr>
    </w:tbl>
    <w:p w14:paraId="56AF492F" w14:textId="77777777" w:rsidR="008D71DD" w:rsidRDefault="008D71DD" w:rsidP="00651C74">
      <w:pPr>
        <w:shd w:val="clear" w:color="auto" w:fill="FFFFFF"/>
        <w:spacing w:before="100" w:beforeAutospacing="1" w:after="0" w:afterAutospacing="1" w:line="276" w:lineRule="auto"/>
        <w:ind w:firstLine="720"/>
        <w:rPr>
          <w:rFonts w:cstheme="minorHAnsi"/>
          <w:sz w:val="24"/>
          <w:szCs w:val="24"/>
        </w:rPr>
      </w:pPr>
    </w:p>
    <w:p w14:paraId="5A15926E" w14:textId="65144BDD" w:rsidR="006A31CF" w:rsidRPr="00197A87" w:rsidRDefault="0017110E" w:rsidP="00651C74">
      <w:pPr>
        <w:shd w:val="clear" w:color="auto" w:fill="FFFFFF"/>
        <w:spacing w:before="100" w:beforeAutospacing="1" w:after="0" w:afterAutospacing="1" w:line="276" w:lineRule="auto"/>
        <w:ind w:firstLine="720"/>
        <w:rPr>
          <w:rFonts w:eastAsia="Times New Roman" w:cstheme="minorHAnsi"/>
          <w:b/>
          <w:sz w:val="24"/>
          <w:szCs w:val="24"/>
          <w:lang w:val="az-Latn-AZ"/>
        </w:rPr>
      </w:pPr>
      <w:r w:rsidRPr="00197A87">
        <w:rPr>
          <w:rFonts w:cstheme="minorHAnsi"/>
          <w:sz w:val="24"/>
          <w:szCs w:val="24"/>
        </w:rPr>
        <w:t xml:space="preserve"> </w:t>
      </w:r>
      <w:r w:rsidRPr="00197A87">
        <w:rPr>
          <w:rFonts w:eastAsia="Times New Roman" w:cstheme="minorHAnsi"/>
          <w:b/>
          <w:sz w:val="24"/>
          <w:szCs w:val="24"/>
          <w:lang w:val="az-Latn-AZ"/>
        </w:rPr>
        <w:t>Shrub cover trends</w:t>
      </w:r>
    </w:p>
    <w:p w14:paraId="089F613A" w14:textId="37AE4B48" w:rsidR="006A31CF" w:rsidRPr="00197A87" w:rsidRDefault="0017110E" w:rsidP="0048251A">
      <w:pPr>
        <w:shd w:val="clear" w:color="auto" w:fill="FFFFFF"/>
        <w:spacing w:before="100" w:beforeAutospacing="1" w:after="0" w:afterAutospacing="1" w:line="276" w:lineRule="auto"/>
        <w:jc w:val="both"/>
        <w:rPr>
          <w:rFonts w:eastAsia="Times New Roman" w:cstheme="minorHAnsi"/>
          <w:sz w:val="24"/>
          <w:szCs w:val="24"/>
          <w:lang w:val="az-Latn-AZ"/>
        </w:rPr>
      </w:pPr>
      <w:r w:rsidRPr="00197A87">
        <w:rPr>
          <w:rFonts w:eastAsia="Times New Roman" w:cstheme="minorHAnsi"/>
          <w:sz w:val="24"/>
          <w:szCs w:val="24"/>
          <w:lang w:val="az-Latn-AZ"/>
        </w:rPr>
        <w:t>In the analysis, it was determined that the total area of bushes in Azerbaijan is 1,385,010.59 ha. Shrub cover is found in all land use types. Shrubs are found mostly in pastures (52.7%), followed by cultivated fields (26.8%). 85,102.70 ha (6.1%) of forest areas also have shrubs. 2-19% of the area covered with bushes is 871,720.09 hectares. This is equal to 62.9% of the total bushes. In the remaining 513,290.5 ha, the bush cover is more than 20%.</w:t>
      </w:r>
    </w:p>
    <w:p w14:paraId="504B6811" w14:textId="77777777" w:rsidR="00F84D5F" w:rsidRDefault="00F84D5F" w:rsidP="00722086">
      <w:pPr>
        <w:pStyle w:val="Caption"/>
      </w:pPr>
    </w:p>
    <w:p w14:paraId="48F3D5F6" w14:textId="7AEE6AAC"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11</w:t>
      </w:r>
      <w:r>
        <w:rPr>
          <w:noProof/>
        </w:rPr>
        <w:fldChar w:fldCharType="end"/>
      </w:r>
      <w:r w:rsidRPr="00F84D5F">
        <w:t xml:space="preserve"> </w:t>
      </w:r>
      <w:r w:rsidRPr="00197A87">
        <w:t>Area with shrub cover by land use classes (ha)</w:t>
      </w:r>
    </w:p>
    <w:tbl>
      <w:tblPr>
        <w:tblStyle w:val="PlainTable5"/>
        <w:tblW w:w="9737" w:type="dxa"/>
        <w:tblLook w:val="04A0" w:firstRow="1" w:lastRow="0" w:firstColumn="1" w:lastColumn="0" w:noHBand="0" w:noVBand="1"/>
      </w:tblPr>
      <w:tblGrid>
        <w:gridCol w:w="965"/>
        <w:gridCol w:w="1321"/>
        <w:gridCol w:w="1308"/>
        <w:gridCol w:w="1064"/>
        <w:gridCol w:w="1307"/>
        <w:gridCol w:w="1151"/>
        <w:gridCol w:w="1265"/>
        <w:gridCol w:w="1356"/>
      </w:tblGrid>
      <w:tr w:rsidR="001F1667" w:rsidRPr="00197A87" w14:paraId="1D4F604E" w14:textId="77777777" w:rsidTr="00F84D5F">
        <w:trPr>
          <w:cnfStyle w:val="100000000000" w:firstRow="1" w:lastRow="0" w:firstColumn="0" w:lastColumn="0" w:oddVBand="0" w:evenVBand="0" w:oddHBand="0" w:evenHBand="0" w:firstRowFirstColumn="0" w:firstRowLastColumn="0" w:lastRowFirstColumn="0" w:lastRowLastColumn="0"/>
          <w:trHeight w:val="627"/>
        </w:trPr>
        <w:tc>
          <w:tcPr>
            <w:cnfStyle w:val="001000000100" w:firstRow="0" w:lastRow="0" w:firstColumn="1" w:lastColumn="0" w:oddVBand="0" w:evenVBand="0" w:oddHBand="0" w:evenHBand="0" w:firstRowFirstColumn="1" w:firstRowLastColumn="0" w:lastRowFirstColumn="0" w:lastRowLastColumn="0"/>
            <w:tcW w:w="965" w:type="dxa"/>
          </w:tcPr>
          <w:p w14:paraId="54C33675" w14:textId="68EEF33E" w:rsidR="006A31CF" w:rsidRPr="00197A87" w:rsidRDefault="00743D8A"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Shrub cover,</w:t>
            </w:r>
            <w:r w:rsidR="006A31CF" w:rsidRPr="00197A87">
              <w:rPr>
                <w:rFonts w:cstheme="minorHAnsi"/>
                <w:sz w:val="24"/>
                <w:szCs w:val="24"/>
                <w:lang w:val="az-Latn-AZ"/>
              </w:rPr>
              <w:t>%</w:t>
            </w:r>
          </w:p>
        </w:tc>
        <w:tc>
          <w:tcPr>
            <w:tcW w:w="1321" w:type="dxa"/>
          </w:tcPr>
          <w:p w14:paraId="600CFC25" w14:textId="46223F93" w:rsidR="006A31CF" w:rsidRPr="00197A87" w:rsidRDefault="00743D8A"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Forest</w:t>
            </w:r>
          </w:p>
        </w:tc>
        <w:tc>
          <w:tcPr>
            <w:tcW w:w="1308" w:type="dxa"/>
          </w:tcPr>
          <w:p w14:paraId="6D3208E1" w14:textId="2EF3B246" w:rsidR="006A31CF" w:rsidRPr="00197A87" w:rsidRDefault="001F1667"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Crop areas</w:t>
            </w:r>
          </w:p>
        </w:tc>
        <w:tc>
          <w:tcPr>
            <w:tcW w:w="1064" w:type="dxa"/>
          </w:tcPr>
          <w:p w14:paraId="338BA017" w14:textId="1F6CB0C2" w:rsidR="006A31CF" w:rsidRPr="00197A87" w:rsidRDefault="001F1667" w:rsidP="00651C74">
            <w:pPr>
              <w:spacing w:before="100" w:beforeAutospacing="1" w:afterAutospacing="1" w:line="276" w:lineRule="auto"/>
              <w:ind w:left="174"/>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Other soils</w:t>
            </w:r>
          </w:p>
        </w:tc>
        <w:tc>
          <w:tcPr>
            <w:tcW w:w="1307" w:type="dxa"/>
          </w:tcPr>
          <w:p w14:paraId="0E89720B" w14:textId="3476898B" w:rsidR="006A31CF" w:rsidRPr="00197A87" w:rsidRDefault="001F1667"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Pasture</w:t>
            </w:r>
          </w:p>
        </w:tc>
        <w:tc>
          <w:tcPr>
            <w:tcW w:w="1151" w:type="dxa"/>
          </w:tcPr>
          <w:p w14:paraId="49E8C1C0" w14:textId="6541FA5D" w:rsidR="006A31CF" w:rsidRPr="00197A87" w:rsidRDefault="001F1667"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Swamp</w:t>
            </w:r>
          </w:p>
        </w:tc>
        <w:tc>
          <w:tcPr>
            <w:tcW w:w="1265" w:type="dxa"/>
          </w:tcPr>
          <w:p w14:paraId="015DAD9C" w14:textId="1F6955FA" w:rsidR="006A31CF" w:rsidRPr="00197A87" w:rsidRDefault="001F1667"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Residential area</w:t>
            </w:r>
          </w:p>
        </w:tc>
        <w:tc>
          <w:tcPr>
            <w:tcW w:w="1356" w:type="dxa"/>
          </w:tcPr>
          <w:p w14:paraId="01D9D866" w14:textId="04DB453C" w:rsidR="006A31CF" w:rsidRPr="00197A87" w:rsidRDefault="001F1667" w:rsidP="00651C74">
            <w:pPr>
              <w:spacing w:before="100" w:beforeAutospacing="1" w:afterAutospacing="1"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Total</w:t>
            </w:r>
          </w:p>
        </w:tc>
      </w:tr>
      <w:tr w:rsidR="001F1667" w:rsidRPr="00197A87" w14:paraId="453BDEC0" w14:textId="77777777" w:rsidTr="00F84D5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965" w:type="dxa"/>
          </w:tcPr>
          <w:p w14:paraId="092E4580"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2</w:t>
            </w:r>
          </w:p>
        </w:tc>
        <w:tc>
          <w:tcPr>
            <w:tcW w:w="1321" w:type="dxa"/>
          </w:tcPr>
          <w:p w14:paraId="4F2CEA5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3 383,70 </w:t>
            </w:r>
          </w:p>
        </w:tc>
        <w:tc>
          <w:tcPr>
            <w:tcW w:w="1308" w:type="dxa"/>
          </w:tcPr>
          <w:p w14:paraId="0926316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38 610,69 </w:t>
            </w:r>
          </w:p>
        </w:tc>
        <w:tc>
          <w:tcPr>
            <w:tcW w:w="1064" w:type="dxa"/>
          </w:tcPr>
          <w:p w14:paraId="19431ED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7 971,67 </w:t>
            </w:r>
          </w:p>
        </w:tc>
        <w:tc>
          <w:tcPr>
            <w:tcW w:w="1307" w:type="dxa"/>
          </w:tcPr>
          <w:p w14:paraId="3F028B0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16 829,66 </w:t>
            </w:r>
          </w:p>
        </w:tc>
        <w:tc>
          <w:tcPr>
            <w:tcW w:w="1151" w:type="dxa"/>
          </w:tcPr>
          <w:p w14:paraId="5F9B4CA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199,48 </w:t>
            </w:r>
          </w:p>
        </w:tc>
        <w:tc>
          <w:tcPr>
            <w:tcW w:w="1265" w:type="dxa"/>
          </w:tcPr>
          <w:p w14:paraId="63D776D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19 459,59 </w:t>
            </w:r>
          </w:p>
        </w:tc>
        <w:tc>
          <w:tcPr>
            <w:tcW w:w="1356" w:type="dxa"/>
          </w:tcPr>
          <w:p w14:paraId="5BF79C8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86 454,80 </w:t>
            </w:r>
          </w:p>
        </w:tc>
      </w:tr>
      <w:tr w:rsidR="001F1667" w:rsidRPr="00197A87" w14:paraId="174C203E" w14:textId="77777777" w:rsidTr="00F84D5F">
        <w:trPr>
          <w:trHeight w:val="219"/>
        </w:trPr>
        <w:tc>
          <w:tcPr>
            <w:cnfStyle w:val="001000000000" w:firstRow="0" w:lastRow="0" w:firstColumn="1" w:lastColumn="0" w:oddVBand="0" w:evenVBand="0" w:oddHBand="0" w:evenHBand="0" w:firstRowFirstColumn="0" w:firstRowLastColumn="0" w:lastRowFirstColumn="0" w:lastRowLastColumn="0"/>
            <w:tcW w:w="965" w:type="dxa"/>
          </w:tcPr>
          <w:p w14:paraId="24DD3615"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4</w:t>
            </w:r>
          </w:p>
        </w:tc>
        <w:tc>
          <w:tcPr>
            <w:tcW w:w="1321" w:type="dxa"/>
          </w:tcPr>
          <w:p w14:paraId="55707E4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3 444,75 </w:t>
            </w:r>
          </w:p>
        </w:tc>
        <w:tc>
          <w:tcPr>
            <w:tcW w:w="1308" w:type="dxa"/>
          </w:tcPr>
          <w:p w14:paraId="57AA0C1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61 973,85 </w:t>
            </w:r>
          </w:p>
        </w:tc>
        <w:tc>
          <w:tcPr>
            <w:tcW w:w="1064" w:type="dxa"/>
          </w:tcPr>
          <w:p w14:paraId="319DB59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1 620,19 </w:t>
            </w:r>
          </w:p>
        </w:tc>
        <w:tc>
          <w:tcPr>
            <w:tcW w:w="1307" w:type="dxa"/>
          </w:tcPr>
          <w:p w14:paraId="0A4BBA9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45 907,23 </w:t>
            </w:r>
          </w:p>
        </w:tc>
        <w:tc>
          <w:tcPr>
            <w:tcW w:w="1151" w:type="dxa"/>
          </w:tcPr>
          <w:p w14:paraId="16422C2B"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3 301,33 </w:t>
            </w:r>
          </w:p>
        </w:tc>
        <w:tc>
          <w:tcPr>
            <w:tcW w:w="1265" w:type="dxa"/>
          </w:tcPr>
          <w:p w14:paraId="03A52406"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14 455,53 </w:t>
            </w:r>
          </w:p>
        </w:tc>
        <w:tc>
          <w:tcPr>
            <w:tcW w:w="1356" w:type="dxa"/>
          </w:tcPr>
          <w:p w14:paraId="7163A8B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130 702,87 </w:t>
            </w:r>
          </w:p>
        </w:tc>
      </w:tr>
      <w:tr w:rsidR="001F1667" w:rsidRPr="00197A87" w14:paraId="14DF0A57" w14:textId="77777777" w:rsidTr="00F84D5F">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965" w:type="dxa"/>
          </w:tcPr>
          <w:p w14:paraId="5E7DA0FF"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6</w:t>
            </w:r>
          </w:p>
        </w:tc>
        <w:tc>
          <w:tcPr>
            <w:tcW w:w="1321" w:type="dxa"/>
          </w:tcPr>
          <w:p w14:paraId="1496328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11 386,62 </w:t>
            </w:r>
          </w:p>
        </w:tc>
        <w:tc>
          <w:tcPr>
            <w:tcW w:w="1308" w:type="dxa"/>
          </w:tcPr>
          <w:p w14:paraId="611C268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59 242,00 </w:t>
            </w:r>
          </w:p>
        </w:tc>
        <w:tc>
          <w:tcPr>
            <w:tcW w:w="1064" w:type="dxa"/>
          </w:tcPr>
          <w:p w14:paraId="0FFDD9B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6 684,92 </w:t>
            </w:r>
          </w:p>
        </w:tc>
        <w:tc>
          <w:tcPr>
            <w:tcW w:w="1307" w:type="dxa"/>
          </w:tcPr>
          <w:p w14:paraId="1895F37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37 203,28 </w:t>
            </w:r>
          </w:p>
        </w:tc>
        <w:tc>
          <w:tcPr>
            <w:tcW w:w="1151" w:type="dxa"/>
          </w:tcPr>
          <w:p w14:paraId="4BA9AF43"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265" w:type="dxa"/>
          </w:tcPr>
          <w:p w14:paraId="47B57C6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8 296,78 </w:t>
            </w:r>
          </w:p>
        </w:tc>
        <w:tc>
          <w:tcPr>
            <w:tcW w:w="1356" w:type="dxa"/>
          </w:tcPr>
          <w:p w14:paraId="1873285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122 813,61 </w:t>
            </w:r>
          </w:p>
        </w:tc>
      </w:tr>
      <w:tr w:rsidR="001F1667" w:rsidRPr="00197A87" w14:paraId="1A4D2A94" w14:textId="77777777" w:rsidTr="00F84D5F">
        <w:trPr>
          <w:trHeight w:val="440"/>
        </w:trPr>
        <w:tc>
          <w:tcPr>
            <w:cnfStyle w:val="001000000000" w:firstRow="0" w:lastRow="0" w:firstColumn="1" w:lastColumn="0" w:oddVBand="0" w:evenVBand="0" w:oddHBand="0" w:evenHBand="0" w:firstRowFirstColumn="0" w:firstRowLastColumn="0" w:lastRowFirstColumn="0" w:lastRowLastColumn="0"/>
            <w:tcW w:w="965" w:type="dxa"/>
          </w:tcPr>
          <w:p w14:paraId="4B9C6DB1"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8</w:t>
            </w:r>
          </w:p>
        </w:tc>
        <w:tc>
          <w:tcPr>
            <w:tcW w:w="1321" w:type="dxa"/>
          </w:tcPr>
          <w:p w14:paraId="4B29011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26 221,40 </w:t>
            </w:r>
          </w:p>
        </w:tc>
        <w:tc>
          <w:tcPr>
            <w:tcW w:w="1308" w:type="dxa"/>
          </w:tcPr>
          <w:p w14:paraId="7F1B5E0A" w14:textId="77777777" w:rsidR="006A31CF" w:rsidRPr="00197A87" w:rsidRDefault="006A31CF" w:rsidP="00651C74">
            <w:pPr>
              <w:spacing w:before="100" w:beforeAutospacing="1" w:afterAutospacing="1" w:line="276" w:lineRule="auto"/>
              <w:ind w:left="-114" w:firstLine="114"/>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73 494,69 </w:t>
            </w:r>
          </w:p>
        </w:tc>
        <w:tc>
          <w:tcPr>
            <w:tcW w:w="1064" w:type="dxa"/>
          </w:tcPr>
          <w:p w14:paraId="57F3968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9 894,39 </w:t>
            </w:r>
          </w:p>
        </w:tc>
        <w:tc>
          <w:tcPr>
            <w:tcW w:w="1307" w:type="dxa"/>
          </w:tcPr>
          <w:p w14:paraId="36E36ED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111 381,39 </w:t>
            </w:r>
          </w:p>
        </w:tc>
        <w:tc>
          <w:tcPr>
            <w:tcW w:w="1151" w:type="dxa"/>
          </w:tcPr>
          <w:p w14:paraId="4E213E1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6 301,54 </w:t>
            </w:r>
          </w:p>
        </w:tc>
        <w:tc>
          <w:tcPr>
            <w:tcW w:w="1265" w:type="dxa"/>
          </w:tcPr>
          <w:p w14:paraId="6C57294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30 610,07 </w:t>
            </w:r>
          </w:p>
        </w:tc>
        <w:tc>
          <w:tcPr>
            <w:tcW w:w="1356" w:type="dxa"/>
          </w:tcPr>
          <w:p w14:paraId="66D87D56"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257 903,47 </w:t>
            </w:r>
          </w:p>
        </w:tc>
      </w:tr>
      <w:tr w:rsidR="001F1667" w:rsidRPr="00197A87" w14:paraId="2229F1DD" w14:textId="77777777" w:rsidTr="00F84D5F">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965" w:type="dxa"/>
          </w:tcPr>
          <w:p w14:paraId="1D673D8B"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10- 19</w:t>
            </w:r>
          </w:p>
        </w:tc>
        <w:tc>
          <w:tcPr>
            <w:tcW w:w="1321" w:type="dxa"/>
          </w:tcPr>
          <w:p w14:paraId="1CB0C5C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26 509,75 </w:t>
            </w:r>
          </w:p>
        </w:tc>
        <w:tc>
          <w:tcPr>
            <w:tcW w:w="1308" w:type="dxa"/>
          </w:tcPr>
          <w:p w14:paraId="44A12E2D"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77 297,05 </w:t>
            </w:r>
          </w:p>
        </w:tc>
        <w:tc>
          <w:tcPr>
            <w:tcW w:w="1064" w:type="dxa"/>
          </w:tcPr>
          <w:p w14:paraId="767552F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7 285,94 </w:t>
            </w:r>
          </w:p>
        </w:tc>
        <w:tc>
          <w:tcPr>
            <w:tcW w:w="1307" w:type="dxa"/>
          </w:tcPr>
          <w:p w14:paraId="0DFD50D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145 314,59 </w:t>
            </w:r>
          </w:p>
        </w:tc>
        <w:tc>
          <w:tcPr>
            <w:tcW w:w="1151" w:type="dxa"/>
          </w:tcPr>
          <w:p w14:paraId="4A12D9B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2 010,39 </w:t>
            </w:r>
          </w:p>
        </w:tc>
        <w:tc>
          <w:tcPr>
            <w:tcW w:w="1265" w:type="dxa"/>
          </w:tcPr>
          <w:p w14:paraId="50370F4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15 427,62 </w:t>
            </w:r>
          </w:p>
        </w:tc>
        <w:tc>
          <w:tcPr>
            <w:tcW w:w="1356" w:type="dxa"/>
          </w:tcPr>
          <w:p w14:paraId="6B511F4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273 845,34 </w:t>
            </w:r>
          </w:p>
        </w:tc>
      </w:tr>
      <w:tr w:rsidR="001F1667" w:rsidRPr="00197A87" w14:paraId="00723812" w14:textId="77777777" w:rsidTr="00F84D5F">
        <w:trPr>
          <w:trHeight w:val="440"/>
        </w:trPr>
        <w:tc>
          <w:tcPr>
            <w:cnfStyle w:val="001000000000" w:firstRow="0" w:lastRow="0" w:firstColumn="1" w:lastColumn="0" w:oddVBand="0" w:evenVBand="0" w:oddHBand="0" w:evenHBand="0" w:firstRowFirstColumn="0" w:firstRowLastColumn="0" w:lastRowFirstColumn="0" w:lastRowLastColumn="0"/>
            <w:tcW w:w="965" w:type="dxa"/>
          </w:tcPr>
          <w:p w14:paraId="3E30638F"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20- 29</w:t>
            </w:r>
          </w:p>
        </w:tc>
        <w:tc>
          <w:tcPr>
            <w:tcW w:w="1321" w:type="dxa"/>
          </w:tcPr>
          <w:p w14:paraId="6168283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3 955,16 </w:t>
            </w:r>
          </w:p>
        </w:tc>
        <w:tc>
          <w:tcPr>
            <w:tcW w:w="1308" w:type="dxa"/>
          </w:tcPr>
          <w:p w14:paraId="73DC63FB"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28 708,23 </w:t>
            </w:r>
          </w:p>
        </w:tc>
        <w:tc>
          <w:tcPr>
            <w:tcW w:w="1064" w:type="dxa"/>
          </w:tcPr>
          <w:p w14:paraId="68F47A6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4 761,76 </w:t>
            </w:r>
          </w:p>
        </w:tc>
        <w:tc>
          <w:tcPr>
            <w:tcW w:w="1307" w:type="dxa"/>
          </w:tcPr>
          <w:p w14:paraId="0607F88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82 481,35 </w:t>
            </w:r>
          </w:p>
        </w:tc>
        <w:tc>
          <w:tcPr>
            <w:tcW w:w="1151" w:type="dxa"/>
          </w:tcPr>
          <w:p w14:paraId="7AD59D8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3 087,52 </w:t>
            </w:r>
          </w:p>
        </w:tc>
        <w:tc>
          <w:tcPr>
            <w:tcW w:w="1265" w:type="dxa"/>
          </w:tcPr>
          <w:p w14:paraId="7009C32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11 137,57 </w:t>
            </w:r>
          </w:p>
        </w:tc>
        <w:tc>
          <w:tcPr>
            <w:tcW w:w="1356" w:type="dxa"/>
          </w:tcPr>
          <w:p w14:paraId="41915B8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134 131,59 </w:t>
            </w:r>
          </w:p>
        </w:tc>
      </w:tr>
      <w:tr w:rsidR="001F1667" w:rsidRPr="00197A87" w14:paraId="370A0206" w14:textId="77777777" w:rsidTr="00F84D5F">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965" w:type="dxa"/>
          </w:tcPr>
          <w:p w14:paraId="38DDCA14"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30- 39</w:t>
            </w:r>
          </w:p>
        </w:tc>
        <w:tc>
          <w:tcPr>
            <w:tcW w:w="1321" w:type="dxa"/>
          </w:tcPr>
          <w:p w14:paraId="2F9E3C4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2 175,57 </w:t>
            </w:r>
          </w:p>
        </w:tc>
        <w:tc>
          <w:tcPr>
            <w:tcW w:w="1308" w:type="dxa"/>
          </w:tcPr>
          <w:p w14:paraId="647C55E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21 609,51 </w:t>
            </w:r>
          </w:p>
        </w:tc>
        <w:tc>
          <w:tcPr>
            <w:tcW w:w="1064" w:type="dxa"/>
          </w:tcPr>
          <w:p w14:paraId="10F74E8A"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07" w:type="dxa"/>
          </w:tcPr>
          <w:p w14:paraId="7A8CC7A4"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60 095,30 </w:t>
            </w:r>
          </w:p>
        </w:tc>
        <w:tc>
          <w:tcPr>
            <w:tcW w:w="1151" w:type="dxa"/>
          </w:tcPr>
          <w:p w14:paraId="05D3D1A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1 644,41 </w:t>
            </w:r>
          </w:p>
        </w:tc>
        <w:tc>
          <w:tcPr>
            <w:tcW w:w="1265" w:type="dxa"/>
          </w:tcPr>
          <w:p w14:paraId="2A1F66F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56" w:type="dxa"/>
          </w:tcPr>
          <w:p w14:paraId="11BDBD0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85 624,24 </w:t>
            </w:r>
          </w:p>
        </w:tc>
      </w:tr>
      <w:tr w:rsidR="001F1667" w:rsidRPr="00197A87" w14:paraId="0F45A54B" w14:textId="77777777" w:rsidTr="00F84D5F">
        <w:trPr>
          <w:trHeight w:val="440"/>
        </w:trPr>
        <w:tc>
          <w:tcPr>
            <w:cnfStyle w:val="001000000000" w:firstRow="0" w:lastRow="0" w:firstColumn="1" w:lastColumn="0" w:oddVBand="0" w:evenVBand="0" w:oddHBand="0" w:evenHBand="0" w:firstRowFirstColumn="0" w:firstRowLastColumn="0" w:lastRowFirstColumn="0" w:lastRowLastColumn="0"/>
            <w:tcW w:w="965" w:type="dxa"/>
          </w:tcPr>
          <w:p w14:paraId="15FC6E68"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40- 49</w:t>
            </w:r>
          </w:p>
        </w:tc>
        <w:tc>
          <w:tcPr>
            <w:tcW w:w="1321" w:type="dxa"/>
          </w:tcPr>
          <w:p w14:paraId="1024578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1 774,42 </w:t>
            </w:r>
          </w:p>
        </w:tc>
        <w:tc>
          <w:tcPr>
            <w:tcW w:w="1308" w:type="dxa"/>
          </w:tcPr>
          <w:p w14:paraId="5D3EEEB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6 812,82 </w:t>
            </w:r>
          </w:p>
        </w:tc>
        <w:tc>
          <w:tcPr>
            <w:tcW w:w="1064" w:type="dxa"/>
          </w:tcPr>
          <w:p w14:paraId="5259F64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1 719,64 </w:t>
            </w:r>
          </w:p>
        </w:tc>
        <w:tc>
          <w:tcPr>
            <w:tcW w:w="1307" w:type="dxa"/>
          </w:tcPr>
          <w:p w14:paraId="6049899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50 260,75 </w:t>
            </w:r>
          </w:p>
        </w:tc>
        <w:tc>
          <w:tcPr>
            <w:tcW w:w="1151" w:type="dxa"/>
          </w:tcPr>
          <w:p w14:paraId="0030152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3 206,20 </w:t>
            </w:r>
          </w:p>
        </w:tc>
        <w:tc>
          <w:tcPr>
            <w:tcW w:w="1265" w:type="dxa"/>
          </w:tcPr>
          <w:p w14:paraId="4FA7AACB"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99,45 </w:t>
            </w:r>
          </w:p>
        </w:tc>
        <w:tc>
          <w:tcPr>
            <w:tcW w:w="1356" w:type="dxa"/>
          </w:tcPr>
          <w:p w14:paraId="6E5007BC"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63 773,83 </w:t>
            </w:r>
          </w:p>
        </w:tc>
      </w:tr>
      <w:tr w:rsidR="001F1667" w:rsidRPr="00197A87" w14:paraId="772356F5" w14:textId="77777777" w:rsidTr="00F84D5F">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965" w:type="dxa"/>
          </w:tcPr>
          <w:p w14:paraId="7DE2FA98"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50- 59</w:t>
            </w:r>
          </w:p>
        </w:tc>
        <w:tc>
          <w:tcPr>
            <w:tcW w:w="1321" w:type="dxa"/>
          </w:tcPr>
          <w:p w14:paraId="07B49CF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3 137,58 </w:t>
            </w:r>
          </w:p>
        </w:tc>
        <w:tc>
          <w:tcPr>
            <w:tcW w:w="1308" w:type="dxa"/>
          </w:tcPr>
          <w:p w14:paraId="36F5AFF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3 291,04 </w:t>
            </w:r>
          </w:p>
        </w:tc>
        <w:tc>
          <w:tcPr>
            <w:tcW w:w="1064" w:type="dxa"/>
          </w:tcPr>
          <w:p w14:paraId="0A6CEF47"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1 631,93 </w:t>
            </w:r>
          </w:p>
        </w:tc>
        <w:tc>
          <w:tcPr>
            <w:tcW w:w="1307" w:type="dxa"/>
          </w:tcPr>
          <w:p w14:paraId="1024280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25 413,32</w:t>
            </w:r>
          </w:p>
        </w:tc>
        <w:tc>
          <w:tcPr>
            <w:tcW w:w="1151" w:type="dxa"/>
          </w:tcPr>
          <w:p w14:paraId="56202E9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3 212,93 </w:t>
            </w:r>
          </w:p>
        </w:tc>
        <w:tc>
          <w:tcPr>
            <w:tcW w:w="1265" w:type="dxa"/>
          </w:tcPr>
          <w:p w14:paraId="2BA94555"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56" w:type="dxa"/>
          </w:tcPr>
          <w:p w14:paraId="17D590D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36 686,80 </w:t>
            </w:r>
          </w:p>
        </w:tc>
      </w:tr>
      <w:tr w:rsidR="001F1667" w:rsidRPr="00197A87" w14:paraId="5A8BB26E" w14:textId="77777777" w:rsidTr="00F84D5F">
        <w:trPr>
          <w:trHeight w:val="449"/>
        </w:trPr>
        <w:tc>
          <w:tcPr>
            <w:cnfStyle w:val="001000000000" w:firstRow="0" w:lastRow="0" w:firstColumn="1" w:lastColumn="0" w:oddVBand="0" w:evenVBand="0" w:oddHBand="0" w:evenHBand="0" w:firstRowFirstColumn="0" w:firstRowLastColumn="0" w:lastRowFirstColumn="0" w:lastRowLastColumn="0"/>
            <w:tcW w:w="965" w:type="dxa"/>
          </w:tcPr>
          <w:p w14:paraId="21CBEBB1"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60- 69</w:t>
            </w:r>
          </w:p>
        </w:tc>
        <w:tc>
          <w:tcPr>
            <w:tcW w:w="1321" w:type="dxa"/>
          </w:tcPr>
          <w:p w14:paraId="271DB45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3 113,74 </w:t>
            </w:r>
          </w:p>
        </w:tc>
        <w:tc>
          <w:tcPr>
            <w:tcW w:w="1308" w:type="dxa"/>
          </w:tcPr>
          <w:p w14:paraId="399CAC6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064" w:type="dxa"/>
          </w:tcPr>
          <w:p w14:paraId="4A8DA3E2"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1 620,19 </w:t>
            </w:r>
          </w:p>
        </w:tc>
        <w:tc>
          <w:tcPr>
            <w:tcW w:w="1307" w:type="dxa"/>
          </w:tcPr>
          <w:p w14:paraId="36D4FA1B"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34 675,95 </w:t>
            </w:r>
          </w:p>
        </w:tc>
        <w:tc>
          <w:tcPr>
            <w:tcW w:w="1151" w:type="dxa"/>
          </w:tcPr>
          <w:p w14:paraId="238BB1F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1 594,87 </w:t>
            </w:r>
          </w:p>
        </w:tc>
        <w:tc>
          <w:tcPr>
            <w:tcW w:w="1265" w:type="dxa"/>
          </w:tcPr>
          <w:p w14:paraId="4136B6C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56" w:type="dxa"/>
          </w:tcPr>
          <w:p w14:paraId="6B0FDC8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41 004,75 </w:t>
            </w:r>
          </w:p>
        </w:tc>
      </w:tr>
      <w:tr w:rsidR="001F1667" w:rsidRPr="00197A87" w14:paraId="20B6A9B5" w14:textId="77777777" w:rsidTr="00F84D5F">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965" w:type="dxa"/>
          </w:tcPr>
          <w:p w14:paraId="3C49172E"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70- 79</w:t>
            </w:r>
          </w:p>
        </w:tc>
        <w:tc>
          <w:tcPr>
            <w:tcW w:w="1321" w:type="dxa"/>
          </w:tcPr>
          <w:p w14:paraId="5B0B04CB"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08" w:type="dxa"/>
          </w:tcPr>
          <w:p w14:paraId="50C3CBB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064" w:type="dxa"/>
          </w:tcPr>
          <w:p w14:paraId="026B21DF"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07" w:type="dxa"/>
          </w:tcPr>
          <w:p w14:paraId="62FF1B3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29 764,08 </w:t>
            </w:r>
          </w:p>
        </w:tc>
        <w:tc>
          <w:tcPr>
            <w:tcW w:w="1151" w:type="dxa"/>
          </w:tcPr>
          <w:p w14:paraId="6FC2DC99"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265" w:type="dxa"/>
          </w:tcPr>
          <w:p w14:paraId="2195DA76"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56" w:type="dxa"/>
          </w:tcPr>
          <w:p w14:paraId="0CEAA488"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29 764,08 </w:t>
            </w:r>
          </w:p>
        </w:tc>
      </w:tr>
      <w:tr w:rsidR="001F1667" w:rsidRPr="00197A87" w14:paraId="633CC441" w14:textId="77777777" w:rsidTr="00F84D5F">
        <w:trPr>
          <w:trHeight w:val="449"/>
        </w:trPr>
        <w:tc>
          <w:tcPr>
            <w:cnfStyle w:val="001000000000" w:firstRow="0" w:lastRow="0" w:firstColumn="1" w:lastColumn="0" w:oddVBand="0" w:evenVBand="0" w:oddHBand="0" w:evenHBand="0" w:firstRowFirstColumn="0" w:firstRowLastColumn="0" w:lastRowFirstColumn="0" w:lastRowLastColumn="0"/>
            <w:tcW w:w="965" w:type="dxa"/>
          </w:tcPr>
          <w:p w14:paraId="1A99565A"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80-89</w:t>
            </w:r>
          </w:p>
        </w:tc>
        <w:tc>
          <w:tcPr>
            <w:tcW w:w="1321" w:type="dxa"/>
          </w:tcPr>
          <w:p w14:paraId="07928D1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08" w:type="dxa"/>
          </w:tcPr>
          <w:p w14:paraId="1C3C8A3F"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064" w:type="dxa"/>
          </w:tcPr>
          <w:p w14:paraId="59905E4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1 623,11 </w:t>
            </w:r>
          </w:p>
        </w:tc>
        <w:tc>
          <w:tcPr>
            <w:tcW w:w="1307" w:type="dxa"/>
          </w:tcPr>
          <w:p w14:paraId="127D263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36 613,44 </w:t>
            </w:r>
          </w:p>
        </w:tc>
        <w:tc>
          <w:tcPr>
            <w:tcW w:w="1151" w:type="dxa"/>
          </w:tcPr>
          <w:p w14:paraId="662F6803"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4 699,17 </w:t>
            </w:r>
          </w:p>
        </w:tc>
        <w:tc>
          <w:tcPr>
            <w:tcW w:w="1265" w:type="dxa"/>
          </w:tcPr>
          <w:p w14:paraId="43B63419"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p>
        </w:tc>
        <w:tc>
          <w:tcPr>
            <w:tcW w:w="1356" w:type="dxa"/>
          </w:tcPr>
          <w:p w14:paraId="3FF98A5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42 935,72 </w:t>
            </w:r>
          </w:p>
        </w:tc>
      </w:tr>
      <w:tr w:rsidR="001F1667" w:rsidRPr="00197A87" w14:paraId="3492C7BC" w14:textId="77777777" w:rsidTr="00F84D5F">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965" w:type="dxa"/>
          </w:tcPr>
          <w:p w14:paraId="2D41E89A" w14:textId="77777777" w:rsidR="006A31CF" w:rsidRPr="00197A87" w:rsidRDefault="006A31CF"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90-100</w:t>
            </w:r>
          </w:p>
        </w:tc>
        <w:tc>
          <w:tcPr>
            <w:tcW w:w="1321" w:type="dxa"/>
          </w:tcPr>
          <w:p w14:paraId="5485208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08" w:type="dxa"/>
          </w:tcPr>
          <w:p w14:paraId="123CD66C"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064" w:type="dxa"/>
          </w:tcPr>
          <w:p w14:paraId="42FAB3BE"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99,45 </w:t>
            </w:r>
          </w:p>
        </w:tc>
        <w:tc>
          <w:tcPr>
            <w:tcW w:w="1307" w:type="dxa"/>
          </w:tcPr>
          <w:p w14:paraId="26CE56F1"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53 842,12 </w:t>
            </w:r>
          </w:p>
        </w:tc>
        <w:tc>
          <w:tcPr>
            <w:tcW w:w="1151" w:type="dxa"/>
          </w:tcPr>
          <w:p w14:paraId="54EA2A00"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25 427,92</w:t>
            </w:r>
          </w:p>
        </w:tc>
        <w:tc>
          <w:tcPr>
            <w:tcW w:w="1265" w:type="dxa"/>
          </w:tcPr>
          <w:p w14:paraId="365A22A9"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1356" w:type="dxa"/>
          </w:tcPr>
          <w:p w14:paraId="3AF06D02" w14:textId="77777777" w:rsidR="006A31CF" w:rsidRPr="00197A87" w:rsidRDefault="006A31CF" w:rsidP="00651C74">
            <w:pPr>
              <w:spacing w:before="100" w:beforeAutospacing="1" w:afterAutospacing="1"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 xml:space="preserve">79 369.49 </w:t>
            </w:r>
          </w:p>
        </w:tc>
      </w:tr>
      <w:tr w:rsidR="001F1667" w:rsidRPr="00197A87" w14:paraId="673E86C1" w14:textId="77777777" w:rsidTr="00F84D5F">
        <w:trPr>
          <w:trHeight w:val="440"/>
        </w:trPr>
        <w:tc>
          <w:tcPr>
            <w:cnfStyle w:val="001000000000" w:firstRow="0" w:lastRow="0" w:firstColumn="1" w:lastColumn="0" w:oddVBand="0" w:evenVBand="0" w:oddHBand="0" w:evenHBand="0" w:firstRowFirstColumn="0" w:firstRowLastColumn="0" w:lastRowFirstColumn="0" w:lastRowLastColumn="0"/>
            <w:tcW w:w="965" w:type="dxa"/>
          </w:tcPr>
          <w:p w14:paraId="7E05413F" w14:textId="1CC47DA6" w:rsidR="006A31CF" w:rsidRPr="00197A87" w:rsidRDefault="00743D8A" w:rsidP="00651C74">
            <w:pPr>
              <w:spacing w:before="100" w:beforeAutospacing="1" w:afterAutospacing="1" w:line="276" w:lineRule="auto"/>
              <w:jc w:val="center"/>
              <w:rPr>
                <w:rFonts w:cstheme="minorHAnsi"/>
                <w:sz w:val="24"/>
                <w:szCs w:val="24"/>
                <w:lang w:val="az-Latn-AZ"/>
              </w:rPr>
            </w:pPr>
            <w:r w:rsidRPr="00197A87">
              <w:rPr>
                <w:rFonts w:cstheme="minorHAnsi"/>
                <w:sz w:val="24"/>
                <w:szCs w:val="24"/>
                <w:lang w:val="az-Latn-AZ"/>
              </w:rPr>
              <w:t>Total</w:t>
            </w:r>
          </w:p>
        </w:tc>
        <w:tc>
          <w:tcPr>
            <w:tcW w:w="1321" w:type="dxa"/>
          </w:tcPr>
          <w:p w14:paraId="2AA518CE"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85 102,70</w:t>
            </w:r>
          </w:p>
        </w:tc>
        <w:tc>
          <w:tcPr>
            <w:tcW w:w="1308" w:type="dxa"/>
          </w:tcPr>
          <w:p w14:paraId="1AB567B0"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371 039,89</w:t>
            </w:r>
          </w:p>
        </w:tc>
        <w:tc>
          <w:tcPr>
            <w:tcW w:w="1064" w:type="dxa"/>
          </w:tcPr>
          <w:p w14:paraId="3C577E0A"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44 913,18</w:t>
            </w:r>
          </w:p>
        </w:tc>
        <w:tc>
          <w:tcPr>
            <w:tcW w:w="1307" w:type="dxa"/>
          </w:tcPr>
          <w:p w14:paraId="038B1AD5"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729 782,46</w:t>
            </w:r>
          </w:p>
        </w:tc>
        <w:tc>
          <w:tcPr>
            <w:tcW w:w="1151" w:type="dxa"/>
          </w:tcPr>
          <w:p w14:paraId="0A90FEA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54 685,76</w:t>
            </w:r>
          </w:p>
        </w:tc>
        <w:tc>
          <w:tcPr>
            <w:tcW w:w="1265" w:type="dxa"/>
          </w:tcPr>
          <w:p w14:paraId="7785F2A7"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99 486,61</w:t>
            </w:r>
          </w:p>
        </w:tc>
        <w:tc>
          <w:tcPr>
            <w:tcW w:w="1356" w:type="dxa"/>
          </w:tcPr>
          <w:p w14:paraId="68BAF464" w14:textId="77777777" w:rsidR="006A31CF" w:rsidRPr="00197A87" w:rsidRDefault="006A31CF" w:rsidP="00651C74">
            <w:pPr>
              <w:spacing w:before="100" w:beforeAutospacing="1" w:afterAutospacing="1"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rPr>
              <w:t>1 385 010,5</w:t>
            </w:r>
          </w:p>
        </w:tc>
      </w:tr>
    </w:tbl>
    <w:p w14:paraId="01518524" w14:textId="2BBB0ADC" w:rsidR="00FD078A" w:rsidRPr="00197A87" w:rsidRDefault="00FD078A" w:rsidP="0017110E">
      <w:pPr>
        <w:shd w:val="clear" w:color="auto" w:fill="FFFFFF"/>
        <w:spacing w:before="100" w:beforeAutospacing="1" w:after="0" w:afterAutospacing="1" w:line="276" w:lineRule="auto"/>
        <w:rPr>
          <w:rFonts w:eastAsia="Times New Roman" w:cstheme="minorHAnsi"/>
          <w:b/>
          <w:i/>
          <w:sz w:val="24"/>
          <w:szCs w:val="24"/>
          <w:lang w:val="az-Latn-AZ"/>
        </w:rPr>
      </w:pPr>
    </w:p>
    <w:p w14:paraId="2B80B38B" w14:textId="2D96A1B7" w:rsidR="006A31CF" w:rsidRPr="0048251A" w:rsidRDefault="00D318AF" w:rsidP="003E084F">
      <w:pPr>
        <w:pStyle w:val="Heading2"/>
      </w:pPr>
      <w:bookmarkStart w:id="314" w:name="_Toc135821611"/>
      <w:bookmarkStart w:id="315" w:name="_Toc135822079"/>
      <w:bookmarkStart w:id="316" w:name="_Toc162472159"/>
      <w:r w:rsidRPr="0048251A">
        <w:rPr>
          <w:rStyle w:val="Heading3Char"/>
        </w:rPr>
        <w:t>Identifying Forest Ecosystem Services</w:t>
      </w:r>
      <w:bookmarkEnd w:id="314"/>
      <w:bookmarkEnd w:id="315"/>
      <w:bookmarkEnd w:id="316"/>
    </w:p>
    <w:p w14:paraId="0F5A53D5" w14:textId="77777777" w:rsidR="0048251A" w:rsidRDefault="0048251A" w:rsidP="0048251A">
      <w:pPr>
        <w:jc w:val="both"/>
        <w:rPr>
          <w:rFonts w:eastAsia="Calibri" w:cstheme="minorHAnsi"/>
          <w:noProof/>
          <w:sz w:val="24"/>
          <w:szCs w:val="24"/>
          <w:lang w:val="az-Latn-AZ"/>
        </w:rPr>
      </w:pPr>
    </w:p>
    <w:p w14:paraId="6C7499CB" w14:textId="06C6AFFE" w:rsidR="0017110E" w:rsidRPr="00197A87" w:rsidRDefault="0017110E" w:rsidP="0048251A">
      <w:pPr>
        <w:jc w:val="both"/>
        <w:rPr>
          <w:rFonts w:eastAsia="Calibri" w:cstheme="minorHAnsi"/>
          <w:noProof/>
          <w:sz w:val="24"/>
          <w:szCs w:val="24"/>
          <w:lang w:val="az-Latn-AZ"/>
        </w:rPr>
      </w:pPr>
      <w:r w:rsidRPr="00197A87">
        <w:rPr>
          <w:rFonts w:eastAsia="Calibri" w:cstheme="minorHAnsi"/>
          <w:noProof/>
          <w:sz w:val="24"/>
          <w:szCs w:val="24"/>
          <w:lang w:val="az-Latn-AZ"/>
        </w:rPr>
        <w:t>Ecosystems are relationships and interactions between living and non-living environments. The benefits of ecosystems to humans are called "ecosystem services". In other words, ecosystem services are a set of products and services provided by ecosystems according to the needs and demands of people. </w:t>
      </w:r>
    </w:p>
    <w:p w14:paraId="1152789E" w14:textId="77777777" w:rsidR="0017110E" w:rsidRPr="00197A87" w:rsidRDefault="0017110E" w:rsidP="0048251A">
      <w:pPr>
        <w:jc w:val="both"/>
        <w:rPr>
          <w:rFonts w:eastAsia="Calibri" w:cstheme="minorHAnsi"/>
          <w:noProof/>
          <w:sz w:val="24"/>
          <w:szCs w:val="24"/>
          <w:lang w:val="az-Latn-AZ"/>
        </w:rPr>
      </w:pPr>
      <w:r w:rsidRPr="00197A87">
        <w:rPr>
          <w:rFonts w:eastAsia="Calibri" w:cstheme="minorHAnsi"/>
          <w:noProof/>
          <w:sz w:val="24"/>
          <w:szCs w:val="24"/>
          <w:lang w:val="az-Latn-AZ"/>
        </w:rPr>
        <w:t>Ecosystem services are the name given to all the products and services that the world's ecosystems provide to people and other living things. These services, which can be expressed as the blessings of nature, ensure the continuity of life on earth. This section briefly describes the relationships between each of the five forest ecosystem services: </w:t>
      </w:r>
    </w:p>
    <w:p w14:paraId="1849685C" w14:textId="00211C97" w:rsidR="0017110E" w:rsidRPr="00197A87" w:rsidRDefault="0017110E" w:rsidP="0017110E">
      <w:pPr>
        <w:ind w:firstLine="720"/>
        <w:jc w:val="both"/>
        <w:rPr>
          <w:rFonts w:eastAsia="Calibri" w:cstheme="minorHAnsi"/>
          <w:noProof/>
          <w:sz w:val="24"/>
          <w:szCs w:val="24"/>
          <w:lang w:val="az-Latn-AZ"/>
        </w:rPr>
      </w:pPr>
      <w:r w:rsidRPr="00197A87">
        <w:rPr>
          <w:rFonts w:eastAsia="Calibri" w:cstheme="minorHAnsi"/>
          <w:noProof/>
          <w:sz w:val="24"/>
          <w:szCs w:val="24"/>
          <w:lang w:val="az-Latn-AZ"/>
        </w:rPr>
        <w:t>• Conservation of biodiversity </w:t>
      </w:r>
    </w:p>
    <w:p w14:paraId="7FB8D535" w14:textId="23E9FBE0" w:rsidR="0017110E" w:rsidRPr="00197A87" w:rsidRDefault="0017110E" w:rsidP="0017110E">
      <w:pPr>
        <w:ind w:firstLine="720"/>
        <w:jc w:val="both"/>
        <w:rPr>
          <w:rFonts w:eastAsia="Calibri" w:cstheme="minorHAnsi"/>
          <w:noProof/>
          <w:sz w:val="24"/>
          <w:szCs w:val="24"/>
          <w:lang w:val="az-Latn-AZ"/>
        </w:rPr>
      </w:pPr>
      <w:r w:rsidRPr="00197A87">
        <w:rPr>
          <w:rFonts w:eastAsia="Calibri" w:cstheme="minorHAnsi"/>
          <w:noProof/>
          <w:sz w:val="24"/>
          <w:szCs w:val="24"/>
          <w:lang w:val="az-Latn-AZ"/>
        </w:rPr>
        <w:t>• Carbon capture and storage </w:t>
      </w:r>
    </w:p>
    <w:p w14:paraId="333CA292" w14:textId="6270843D" w:rsidR="0017110E" w:rsidRPr="00197A87" w:rsidRDefault="0017110E" w:rsidP="0017110E">
      <w:pPr>
        <w:ind w:firstLine="720"/>
        <w:jc w:val="both"/>
        <w:rPr>
          <w:rFonts w:eastAsia="Calibri" w:cstheme="minorHAnsi"/>
          <w:noProof/>
          <w:sz w:val="24"/>
          <w:szCs w:val="24"/>
          <w:lang w:val="az-Latn-AZ"/>
        </w:rPr>
      </w:pPr>
      <w:r w:rsidRPr="00197A87">
        <w:rPr>
          <w:rFonts w:eastAsia="Calibri" w:cstheme="minorHAnsi"/>
          <w:noProof/>
          <w:sz w:val="24"/>
          <w:szCs w:val="24"/>
          <w:lang w:val="az-Latn-AZ"/>
        </w:rPr>
        <w:t>• Watershed services</w:t>
      </w:r>
    </w:p>
    <w:p w14:paraId="7636801A" w14:textId="118E0F99" w:rsidR="0017110E" w:rsidRPr="00197A87" w:rsidRDefault="0017110E" w:rsidP="0017110E">
      <w:pPr>
        <w:ind w:firstLine="720"/>
        <w:jc w:val="both"/>
        <w:rPr>
          <w:rFonts w:eastAsia="Calibri" w:cstheme="minorHAnsi"/>
          <w:noProof/>
          <w:sz w:val="24"/>
          <w:szCs w:val="24"/>
          <w:lang w:val="az-Latn-AZ"/>
        </w:rPr>
      </w:pPr>
      <w:r w:rsidRPr="00197A87">
        <w:rPr>
          <w:rFonts w:eastAsia="Calibri" w:cstheme="minorHAnsi"/>
          <w:noProof/>
          <w:sz w:val="24"/>
          <w:szCs w:val="24"/>
          <w:lang w:val="az-Latn-AZ"/>
        </w:rPr>
        <w:t>• Soil protection</w:t>
      </w:r>
    </w:p>
    <w:p w14:paraId="6F0A6DCA" w14:textId="23DD6965" w:rsidR="006A31CF" w:rsidRPr="00197A87" w:rsidRDefault="0017110E" w:rsidP="0017110E">
      <w:pPr>
        <w:ind w:firstLine="720"/>
        <w:jc w:val="both"/>
        <w:rPr>
          <w:rFonts w:eastAsia="Calibri" w:cstheme="minorHAnsi"/>
          <w:noProof/>
          <w:sz w:val="24"/>
          <w:szCs w:val="24"/>
          <w:lang w:val="az-Latn-AZ"/>
        </w:rPr>
      </w:pPr>
      <w:r w:rsidRPr="00197A87">
        <w:rPr>
          <w:rFonts w:eastAsia="Calibri" w:cstheme="minorHAnsi"/>
          <w:noProof/>
          <w:sz w:val="24"/>
          <w:szCs w:val="24"/>
          <w:lang w:val="az-Latn-AZ"/>
        </w:rPr>
        <w:t>• Leisure services</w:t>
      </w:r>
    </w:p>
    <w:p w14:paraId="41B540B0" w14:textId="170C9B2D" w:rsidR="006A31CF" w:rsidRPr="00EF5D31" w:rsidRDefault="005A3F66" w:rsidP="005A3F66">
      <w:pPr>
        <w:jc w:val="both"/>
        <w:rPr>
          <w:rFonts w:eastAsia="Calibri" w:cstheme="minorHAnsi"/>
          <w:noProof/>
          <w:sz w:val="24"/>
          <w:szCs w:val="24"/>
          <w:lang w:val="az-Latn-AZ"/>
        </w:rPr>
      </w:pPr>
      <w:r w:rsidRPr="00197A87">
        <w:rPr>
          <w:rFonts w:eastAsia="Calibri" w:cstheme="minorHAnsi"/>
          <w:noProof/>
          <w:sz w:val="24"/>
          <w:szCs w:val="24"/>
          <w:lang w:val="az-Latn-AZ"/>
        </w:rPr>
        <w:t xml:space="preserve"> </w:t>
      </w:r>
      <w:r w:rsidR="005429FE" w:rsidRPr="00197A87">
        <w:rPr>
          <w:rFonts w:eastAsia="Calibri" w:cstheme="minorHAnsi"/>
          <w:b/>
          <w:i/>
          <w:noProof/>
          <w:sz w:val="24"/>
          <w:szCs w:val="24"/>
          <w:lang w:val="az-Latn-AZ"/>
        </w:rPr>
        <w:t>Conservation of biodiversity</w:t>
      </w:r>
    </w:p>
    <w:p w14:paraId="6ACEAA9B" w14:textId="0D809A34" w:rsidR="005429FE" w:rsidRPr="00197A87" w:rsidRDefault="005429FE" w:rsidP="005429FE">
      <w:pPr>
        <w:spacing w:after="0"/>
        <w:jc w:val="both"/>
        <w:rPr>
          <w:rFonts w:eastAsia="Calibri" w:cstheme="minorHAnsi"/>
          <w:noProof/>
          <w:sz w:val="24"/>
          <w:szCs w:val="24"/>
          <w:lang w:val="az-Latn-AZ"/>
        </w:rPr>
      </w:pPr>
      <w:r w:rsidRPr="00197A87">
        <w:rPr>
          <w:rFonts w:eastAsia="Calibri" w:cstheme="minorHAnsi"/>
          <w:noProof/>
          <w:sz w:val="24"/>
          <w:szCs w:val="24"/>
          <w:lang w:val="az-Latn-AZ"/>
        </w:rPr>
        <w:t>There are many and varied relationships between forests and biodiversity. Forests are home to many species of trees and plants. In addition, forests provide habitat for numerous species, some of which may be of special interest because they are endemic to the area, rare, threatened, or collected for traditional purposes. Biodiversity is essential to the sustainability of ecosystems and supports all other ecosystem services (Millennium Ecosystem Assessment, 2005). Forest ecosystems with high biodiversity store more carbon and are often more attractive for recreational activities than less rich ecosystems. Forest bees can serve for pollination of forests and nearby agricultural areas, and in addition to firewood, various non-wood forest products, such as wild fruits, vegetables, nuts, mushrooms, medicinal plants, mushrooms, etc., can also be collected. </w:t>
      </w:r>
    </w:p>
    <w:p w14:paraId="1573E2ED" w14:textId="77777777" w:rsidR="005429FE" w:rsidRPr="00197A87" w:rsidRDefault="005429FE" w:rsidP="005429FE">
      <w:pPr>
        <w:spacing w:after="0"/>
        <w:ind w:firstLine="720"/>
        <w:jc w:val="both"/>
        <w:rPr>
          <w:rFonts w:eastAsia="Calibri" w:cstheme="minorHAnsi"/>
          <w:noProof/>
          <w:sz w:val="24"/>
          <w:szCs w:val="24"/>
          <w:lang w:val="az-Latn-AZ"/>
        </w:rPr>
      </w:pPr>
    </w:p>
    <w:p w14:paraId="6FDD5694" w14:textId="19D55B77" w:rsidR="006A31CF" w:rsidRPr="00197A87" w:rsidRDefault="005429FE" w:rsidP="0048251A">
      <w:pPr>
        <w:spacing w:after="0"/>
        <w:jc w:val="both"/>
        <w:rPr>
          <w:rFonts w:eastAsia="Calibri" w:cstheme="minorHAnsi"/>
          <w:noProof/>
          <w:sz w:val="24"/>
          <w:szCs w:val="24"/>
          <w:lang w:val="az-Latn-AZ"/>
        </w:rPr>
      </w:pPr>
      <w:r w:rsidRPr="00197A87">
        <w:rPr>
          <w:rFonts w:eastAsia="Calibri" w:cstheme="minorHAnsi"/>
          <w:noProof/>
          <w:sz w:val="24"/>
          <w:szCs w:val="24"/>
          <w:lang w:val="az-Latn-AZ"/>
        </w:rPr>
        <w:t>Biodiversity impacts are clearly included in the scope of the Ecosystem Services Procedure because of the critical role that biodiversity plays and because there is already a market for payments based on biodiversity impacts. Biodiversity impacts that can be demonstrated using the Ecosystem Services Procedure are:</w:t>
      </w:r>
    </w:p>
    <w:p w14:paraId="1D5F2BD7" w14:textId="77777777" w:rsidR="005429FE" w:rsidRPr="00197A87" w:rsidRDefault="005429FE" w:rsidP="005429FE">
      <w:pPr>
        <w:spacing w:after="0"/>
        <w:ind w:firstLine="720"/>
        <w:jc w:val="both"/>
        <w:rPr>
          <w:rFonts w:eastAsia="Calibri" w:cstheme="minorHAnsi"/>
          <w:noProof/>
          <w:sz w:val="24"/>
          <w:szCs w:val="24"/>
          <w:lang w:val="az-Latn-AZ"/>
        </w:rPr>
      </w:pPr>
      <w:r w:rsidRPr="00197A87">
        <w:rPr>
          <w:rFonts w:eastAsia="Calibri" w:cstheme="minorHAnsi"/>
          <w:noProof/>
          <w:sz w:val="24"/>
          <w:szCs w:val="24"/>
          <w:lang w:val="az-Latn-AZ"/>
        </w:rPr>
        <w:t>• restoration of natural forest cover,</w:t>
      </w:r>
    </w:p>
    <w:p w14:paraId="67219033" w14:textId="77777777" w:rsidR="005429FE" w:rsidRPr="00197A87" w:rsidRDefault="005429FE" w:rsidP="005429FE">
      <w:pPr>
        <w:spacing w:after="0"/>
        <w:ind w:firstLine="720"/>
        <w:jc w:val="both"/>
        <w:rPr>
          <w:rFonts w:eastAsia="Calibri" w:cstheme="minorHAnsi"/>
          <w:noProof/>
          <w:sz w:val="24"/>
          <w:szCs w:val="24"/>
          <w:lang w:val="az-Latn-AZ"/>
        </w:rPr>
      </w:pPr>
      <w:r w:rsidRPr="00197A87">
        <w:rPr>
          <w:rFonts w:eastAsia="Calibri" w:cstheme="minorHAnsi"/>
          <w:noProof/>
          <w:sz w:val="24"/>
          <w:szCs w:val="24"/>
          <w:lang w:val="az-Latn-AZ"/>
        </w:rPr>
        <w:t>• protection of intact forest landscapes,</w:t>
      </w:r>
    </w:p>
    <w:p w14:paraId="0DA5DE1B" w14:textId="77777777" w:rsidR="005429FE" w:rsidRPr="00197A87" w:rsidRDefault="005429FE" w:rsidP="005429FE">
      <w:pPr>
        <w:spacing w:after="0"/>
        <w:ind w:firstLine="720"/>
        <w:jc w:val="both"/>
        <w:rPr>
          <w:rFonts w:eastAsia="Calibri" w:cstheme="minorHAnsi"/>
          <w:noProof/>
          <w:sz w:val="24"/>
          <w:szCs w:val="24"/>
          <w:lang w:val="az-Latn-AZ"/>
        </w:rPr>
      </w:pPr>
      <w:r w:rsidRPr="00197A87">
        <w:rPr>
          <w:rFonts w:eastAsia="Calibri" w:cstheme="minorHAnsi"/>
          <w:noProof/>
          <w:sz w:val="24"/>
          <w:szCs w:val="24"/>
          <w:lang w:val="az-Latn-AZ"/>
        </w:rPr>
        <w:t>• maintenance of a network of ecologically protected areas,</w:t>
      </w:r>
    </w:p>
    <w:p w14:paraId="2F4662AA" w14:textId="77777777" w:rsidR="005429FE" w:rsidRPr="00197A87" w:rsidRDefault="005429FE" w:rsidP="005429FE">
      <w:pPr>
        <w:spacing w:after="0"/>
        <w:ind w:firstLine="720"/>
        <w:jc w:val="both"/>
        <w:rPr>
          <w:rFonts w:eastAsia="Calibri" w:cstheme="minorHAnsi"/>
          <w:noProof/>
          <w:sz w:val="24"/>
          <w:szCs w:val="24"/>
          <w:lang w:val="az-Latn-AZ"/>
        </w:rPr>
      </w:pPr>
      <w:r w:rsidRPr="00197A87">
        <w:rPr>
          <w:rFonts w:eastAsia="Calibri" w:cstheme="minorHAnsi"/>
          <w:noProof/>
          <w:sz w:val="24"/>
          <w:szCs w:val="24"/>
          <w:lang w:val="az-Latn-AZ"/>
        </w:rPr>
        <w:t>• preservation or restoration of natural forest features,</w:t>
      </w:r>
    </w:p>
    <w:p w14:paraId="194F5C29" w14:textId="7AD5CD95" w:rsidR="006A31CF" w:rsidRPr="00197A87" w:rsidRDefault="005429FE" w:rsidP="005A3F66">
      <w:pPr>
        <w:spacing w:after="0"/>
        <w:ind w:firstLine="720"/>
        <w:jc w:val="both"/>
        <w:rPr>
          <w:rFonts w:eastAsia="Calibri" w:cstheme="minorHAnsi"/>
          <w:noProof/>
          <w:sz w:val="24"/>
          <w:szCs w:val="24"/>
          <w:lang w:val="az-Latn-AZ"/>
        </w:rPr>
      </w:pPr>
      <w:r w:rsidRPr="00197A87">
        <w:rPr>
          <w:rFonts w:eastAsia="Calibri" w:cstheme="minorHAnsi"/>
          <w:noProof/>
          <w:sz w:val="24"/>
          <w:szCs w:val="24"/>
          <w:lang w:val="az-Latn-AZ"/>
        </w:rPr>
        <w:t>• conservation or restoration of species diversity</w:t>
      </w:r>
    </w:p>
    <w:p w14:paraId="720BB2E0" w14:textId="2FC57F7D" w:rsidR="006A31CF" w:rsidRPr="002D4A27" w:rsidRDefault="00D318AF" w:rsidP="0048251A">
      <w:pPr>
        <w:rPr>
          <w:rFonts w:eastAsia="Calibri" w:cstheme="minorHAnsi"/>
          <w:b/>
          <w:i/>
          <w:noProof/>
          <w:sz w:val="28"/>
          <w:szCs w:val="28"/>
          <w:lang w:val="az-Latn-AZ"/>
        </w:rPr>
      </w:pPr>
      <w:r w:rsidRPr="002D4A27">
        <w:rPr>
          <w:rFonts w:eastAsia="Calibri" w:cstheme="minorHAnsi"/>
          <w:b/>
          <w:i/>
          <w:noProof/>
          <w:sz w:val="28"/>
          <w:szCs w:val="28"/>
          <w:lang w:val="az-Latn-AZ"/>
        </w:rPr>
        <w:t>Carbon capture and storage</w:t>
      </w:r>
    </w:p>
    <w:p w14:paraId="36A3EAE1" w14:textId="0049D3BF" w:rsidR="00D318AF" w:rsidRPr="00197A87" w:rsidRDefault="00D318AF" w:rsidP="0048251A">
      <w:pPr>
        <w:jc w:val="both"/>
        <w:rPr>
          <w:rFonts w:eastAsia="Calibri" w:cstheme="minorHAnsi"/>
          <w:noProof/>
          <w:sz w:val="24"/>
          <w:szCs w:val="24"/>
          <w:lang w:val="az-Latn-AZ"/>
        </w:rPr>
      </w:pPr>
      <w:r w:rsidRPr="00197A87">
        <w:rPr>
          <w:rFonts w:eastAsia="Calibri" w:cstheme="minorHAnsi"/>
          <w:noProof/>
          <w:sz w:val="24"/>
          <w:szCs w:val="24"/>
          <w:lang w:val="az-Latn-AZ"/>
        </w:rPr>
        <w:t>Forests play an important role in mitigating the effects of climate change through their ability to act as carbon sequesters. Forests cover about 30% of the planet's land surface and contain 77% of all land surface carbon (IPCC, 2000; Houghton, 2007; Merger and Seebauer, 2014). Trees absorb and store carbon as they grow. Forest carbon is stored in five types of stocks (pools):</w:t>
      </w:r>
    </w:p>
    <w:p w14:paraId="1EC3B6DB" w14:textId="77777777" w:rsidR="00D318AF" w:rsidRPr="00197A87" w:rsidRDefault="00D318AF" w:rsidP="00BC5532">
      <w:pPr>
        <w:numPr>
          <w:ilvl w:val="0"/>
          <w:numId w:val="6"/>
        </w:numPr>
        <w:contextualSpacing/>
        <w:rPr>
          <w:rFonts w:eastAsia="Calibri" w:cstheme="minorHAnsi"/>
          <w:noProof/>
          <w:sz w:val="24"/>
          <w:szCs w:val="24"/>
          <w:lang w:val="az-Latn-AZ"/>
        </w:rPr>
      </w:pPr>
      <w:r w:rsidRPr="00197A87">
        <w:rPr>
          <w:rFonts w:eastAsia="Calibri" w:cstheme="minorHAnsi"/>
          <w:noProof/>
          <w:sz w:val="24"/>
          <w:szCs w:val="24"/>
          <w:lang w:val="az-Latn-AZ"/>
        </w:rPr>
        <w:t>aboveground biomass</w:t>
      </w:r>
    </w:p>
    <w:p w14:paraId="6750FE34" w14:textId="77777777" w:rsidR="00D318AF" w:rsidRPr="00197A87" w:rsidRDefault="00D318AF" w:rsidP="00BC5532">
      <w:pPr>
        <w:numPr>
          <w:ilvl w:val="0"/>
          <w:numId w:val="6"/>
        </w:numPr>
        <w:contextualSpacing/>
        <w:rPr>
          <w:rFonts w:eastAsia="Calibri" w:cstheme="minorHAnsi"/>
          <w:noProof/>
          <w:sz w:val="24"/>
          <w:szCs w:val="24"/>
          <w:lang w:val="az-Latn-AZ"/>
        </w:rPr>
      </w:pPr>
      <w:r w:rsidRPr="00197A87">
        <w:rPr>
          <w:rFonts w:eastAsia="Calibri" w:cstheme="minorHAnsi"/>
          <w:noProof/>
          <w:sz w:val="24"/>
          <w:szCs w:val="24"/>
          <w:lang w:val="az-Latn-AZ"/>
        </w:rPr>
        <w:t>below-ground biomass</w:t>
      </w:r>
    </w:p>
    <w:p w14:paraId="69A69B9C" w14:textId="77777777" w:rsidR="00D318AF" w:rsidRPr="00197A87" w:rsidRDefault="00D318AF" w:rsidP="00BC5532">
      <w:pPr>
        <w:numPr>
          <w:ilvl w:val="0"/>
          <w:numId w:val="6"/>
        </w:numPr>
        <w:contextualSpacing/>
        <w:rPr>
          <w:rFonts w:eastAsia="Calibri" w:cstheme="minorHAnsi"/>
          <w:noProof/>
          <w:sz w:val="24"/>
          <w:szCs w:val="24"/>
          <w:lang w:val="az-Latn-AZ"/>
        </w:rPr>
      </w:pPr>
      <w:r w:rsidRPr="00197A87">
        <w:rPr>
          <w:rFonts w:eastAsia="Calibri" w:cstheme="minorHAnsi"/>
          <w:noProof/>
          <w:sz w:val="24"/>
          <w:szCs w:val="24"/>
          <w:lang w:val="az-Latn-AZ"/>
        </w:rPr>
        <w:t>soil (organic carbon in soil)</w:t>
      </w:r>
    </w:p>
    <w:p w14:paraId="1E078032" w14:textId="77777777" w:rsidR="00D318AF" w:rsidRPr="00197A87" w:rsidRDefault="00D318AF" w:rsidP="00BC5532">
      <w:pPr>
        <w:numPr>
          <w:ilvl w:val="0"/>
          <w:numId w:val="6"/>
        </w:numPr>
        <w:contextualSpacing/>
        <w:rPr>
          <w:rFonts w:eastAsia="Calibri" w:cstheme="minorHAnsi"/>
          <w:noProof/>
          <w:sz w:val="24"/>
          <w:szCs w:val="24"/>
          <w:lang w:val="az-Latn-AZ"/>
        </w:rPr>
      </w:pPr>
      <w:r w:rsidRPr="00197A87">
        <w:rPr>
          <w:rFonts w:eastAsia="Calibri" w:cstheme="minorHAnsi"/>
          <w:noProof/>
          <w:sz w:val="24"/>
          <w:szCs w:val="24"/>
          <w:lang w:val="az-Latn-AZ"/>
        </w:rPr>
        <w:t>dead wood</w:t>
      </w:r>
    </w:p>
    <w:p w14:paraId="5C2FFC59" w14:textId="67435B03" w:rsidR="006A31CF" w:rsidRPr="00197A87" w:rsidRDefault="00D318AF" w:rsidP="00BC5532">
      <w:pPr>
        <w:numPr>
          <w:ilvl w:val="0"/>
          <w:numId w:val="6"/>
        </w:numPr>
        <w:contextualSpacing/>
        <w:rPr>
          <w:rFonts w:eastAsia="Calibri" w:cstheme="minorHAnsi"/>
          <w:noProof/>
          <w:sz w:val="24"/>
          <w:szCs w:val="24"/>
          <w:lang w:val="az-Latn-AZ"/>
        </w:rPr>
      </w:pPr>
      <w:r w:rsidRPr="00197A87">
        <w:rPr>
          <w:rFonts w:eastAsia="Calibri" w:cstheme="minorHAnsi"/>
          <w:noProof/>
          <w:sz w:val="24"/>
          <w:szCs w:val="24"/>
          <w:lang w:val="az-Latn-AZ"/>
        </w:rPr>
        <w:t>waste</w:t>
      </w:r>
    </w:p>
    <w:p w14:paraId="547CF0FE" w14:textId="535D3F28" w:rsidR="006A31CF" w:rsidRPr="00197A87" w:rsidRDefault="006A31CF" w:rsidP="00722086">
      <w:pPr>
        <w:pStyle w:val="Caption"/>
        <w:rPr>
          <w:noProof/>
        </w:rPr>
      </w:pPr>
    </w:p>
    <w:p w14:paraId="0D522F59" w14:textId="0AD2B7CA"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12</w:t>
      </w:r>
      <w:r>
        <w:rPr>
          <w:noProof/>
        </w:rPr>
        <w:fldChar w:fldCharType="end"/>
      </w:r>
      <w:r w:rsidRPr="00F84D5F">
        <w:rPr>
          <w:noProof/>
        </w:rPr>
        <w:t xml:space="preserve"> </w:t>
      </w:r>
      <w:r w:rsidRPr="00197A87">
        <w:rPr>
          <w:noProof/>
        </w:rPr>
        <w:t>Determining the amount of carbon accumulated in the forest stock</w:t>
      </w:r>
    </w:p>
    <w:tbl>
      <w:tblPr>
        <w:tblStyle w:val="112"/>
        <w:tblW w:w="9016" w:type="dxa"/>
        <w:tblLook w:val="0600" w:firstRow="0" w:lastRow="0" w:firstColumn="0" w:lastColumn="0" w:noHBand="1" w:noVBand="1"/>
      </w:tblPr>
      <w:tblGrid>
        <w:gridCol w:w="790"/>
        <w:gridCol w:w="679"/>
        <w:gridCol w:w="811"/>
        <w:gridCol w:w="843"/>
        <w:gridCol w:w="811"/>
        <w:gridCol w:w="745"/>
        <w:gridCol w:w="745"/>
        <w:gridCol w:w="745"/>
        <w:gridCol w:w="612"/>
        <w:gridCol w:w="679"/>
        <w:gridCol w:w="745"/>
        <w:gridCol w:w="811"/>
      </w:tblGrid>
      <w:tr w:rsidR="00387674" w:rsidRPr="00387674" w14:paraId="05690BC0" w14:textId="77777777" w:rsidTr="00F84D5F">
        <w:trPr>
          <w:trHeight w:val="1730"/>
        </w:trPr>
        <w:tc>
          <w:tcPr>
            <w:tcW w:w="790" w:type="dxa"/>
            <w:hideMark/>
          </w:tcPr>
          <w:p w14:paraId="58363203" w14:textId="22FDFC6F" w:rsidR="006A31CF" w:rsidRPr="00387674" w:rsidRDefault="005A3F66" w:rsidP="0048251A">
            <w:pPr>
              <w:jc w:val="center"/>
              <w:textAlignment w:val="center"/>
              <w:rPr>
                <w:rFonts w:eastAsia="Times New Roman" w:cstheme="minorHAnsi"/>
                <w:sz w:val="24"/>
                <w:szCs w:val="24"/>
              </w:rPr>
            </w:pPr>
            <w:r w:rsidRPr="00387674">
              <w:rPr>
                <w:rFonts w:eastAsia="Times New Roman" w:cstheme="minorHAnsi"/>
                <w:color w:val="000000"/>
                <w:kern w:val="24"/>
                <w:sz w:val="24"/>
                <w:szCs w:val="24"/>
              </w:rPr>
              <w:t>Tree type</w:t>
            </w:r>
          </w:p>
        </w:tc>
        <w:tc>
          <w:tcPr>
            <w:tcW w:w="679" w:type="dxa"/>
            <w:textDirection w:val="btLr"/>
            <w:hideMark/>
          </w:tcPr>
          <w:p w14:paraId="322992F4" w14:textId="4C76A070"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color w:val="000000"/>
                <w:kern w:val="24"/>
                <w:sz w:val="24"/>
                <w:szCs w:val="24"/>
              </w:rPr>
              <w:t>Area</w:t>
            </w:r>
          </w:p>
        </w:tc>
        <w:tc>
          <w:tcPr>
            <w:tcW w:w="811" w:type="dxa"/>
            <w:textDirection w:val="btLr"/>
            <w:hideMark/>
          </w:tcPr>
          <w:p w14:paraId="7FF769C3" w14:textId="20E0E090"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The volume of the trunk at the stem</w:t>
            </w:r>
          </w:p>
        </w:tc>
        <w:tc>
          <w:tcPr>
            <w:tcW w:w="843" w:type="dxa"/>
            <w:textDirection w:val="btLr"/>
            <w:hideMark/>
          </w:tcPr>
          <w:p w14:paraId="51A156D9" w14:textId="1A278E67"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Annual firewood growth</w:t>
            </w:r>
          </w:p>
        </w:tc>
        <w:tc>
          <w:tcPr>
            <w:tcW w:w="811" w:type="dxa"/>
            <w:textDirection w:val="btLr"/>
            <w:hideMark/>
          </w:tcPr>
          <w:p w14:paraId="358DAA29" w14:textId="01A50B8D"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Aboveground biomass, tons</w:t>
            </w:r>
          </w:p>
        </w:tc>
        <w:tc>
          <w:tcPr>
            <w:tcW w:w="745" w:type="dxa"/>
            <w:textDirection w:val="btLr"/>
            <w:hideMark/>
          </w:tcPr>
          <w:p w14:paraId="16C5ACE1" w14:textId="7FF168B3"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Below-ground biomass, tons</w:t>
            </w:r>
          </w:p>
        </w:tc>
        <w:tc>
          <w:tcPr>
            <w:tcW w:w="745" w:type="dxa"/>
            <w:textDirection w:val="btLr"/>
            <w:hideMark/>
          </w:tcPr>
          <w:p w14:paraId="3886003E" w14:textId="6D418A5B"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Amount of carbon in above-ground living biomass, tons</w:t>
            </w:r>
          </w:p>
        </w:tc>
        <w:tc>
          <w:tcPr>
            <w:tcW w:w="745" w:type="dxa"/>
            <w:textDirection w:val="btLr"/>
            <w:hideMark/>
          </w:tcPr>
          <w:p w14:paraId="07C40F76" w14:textId="680D4B04"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Amount of carbon in below-ground living biomass, tons</w:t>
            </w:r>
          </w:p>
        </w:tc>
        <w:tc>
          <w:tcPr>
            <w:tcW w:w="612" w:type="dxa"/>
            <w:textDirection w:val="btLr"/>
            <w:hideMark/>
          </w:tcPr>
          <w:p w14:paraId="0791D98B" w14:textId="7F38AAC2"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Carbon content in live cover</w:t>
            </w:r>
          </w:p>
        </w:tc>
        <w:tc>
          <w:tcPr>
            <w:tcW w:w="679" w:type="dxa"/>
            <w:textDirection w:val="btLr"/>
            <w:hideMark/>
          </w:tcPr>
          <w:p w14:paraId="01535B67" w14:textId="6556D856"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Carbon content in dry firewood, tons</w:t>
            </w:r>
          </w:p>
        </w:tc>
        <w:tc>
          <w:tcPr>
            <w:tcW w:w="745" w:type="dxa"/>
            <w:textDirection w:val="btLr"/>
            <w:hideMark/>
          </w:tcPr>
          <w:p w14:paraId="75E630D7" w14:textId="5A5C900B"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Amount of carbon in the soil, tons</w:t>
            </w:r>
          </w:p>
        </w:tc>
        <w:tc>
          <w:tcPr>
            <w:tcW w:w="811" w:type="dxa"/>
            <w:textDirection w:val="btLr"/>
            <w:hideMark/>
          </w:tcPr>
          <w:p w14:paraId="1AECB1AD" w14:textId="1366FF00" w:rsidR="006A31CF" w:rsidRPr="00387674" w:rsidRDefault="005A3F66" w:rsidP="0048251A">
            <w:pPr>
              <w:ind w:left="113" w:right="113"/>
              <w:jc w:val="center"/>
              <w:textAlignment w:val="center"/>
              <w:rPr>
                <w:rFonts w:eastAsia="Times New Roman" w:cstheme="minorHAnsi"/>
                <w:sz w:val="24"/>
                <w:szCs w:val="24"/>
              </w:rPr>
            </w:pPr>
            <w:r w:rsidRPr="00387674">
              <w:rPr>
                <w:rFonts w:eastAsia="Times New Roman" w:cstheme="minorHAnsi"/>
                <w:sz w:val="24"/>
                <w:szCs w:val="24"/>
              </w:rPr>
              <w:t>Total Carbon Amount, tons</w:t>
            </w:r>
          </w:p>
        </w:tc>
      </w:tr>
      <w:tr w:rsidR="00387674" w:rsidRPr="00387674" w14:paraId="45F13D18" w14:textId="77777777" w:rsidTr="00F84D5F">
        <w:trPr>
          <w:trHeight w:val="1061"/>
        </w:trPr>
        <w:tc>
          <w:tcPr>
            <w:tcW w:w="790" w:type="dxa"/>
            <w:hideMark/>
          </w:tcPr>
          <w:p w14:paraId="29F46652" w14:textId="1A86D8AD" w:rsidR="006A31CF" w:rsidRPr="00387674" w:rsidRDefault="005A3F66" w:rsidP="0048251A">
            <w:pPr>
              <w:textAlignment w:val="bottom"/>
              <w:rPr>
                <w:rFonts w:eastAsia="Times New Roman" w:cstheme="minorHAnsi"/>
                <w:sz w:val="24"/>
                <w:szCs w:val="24"/>
              </w:rPr>
            </w:pPr>
            <w:r w:rsidRPr="00387674">
              <w:rPr>
                <w:rFonts w:eastAsia="Times New Roman" w:cstheme="minorHAnsi"/>
                <w:sz w:val="24"/>
                <w:szCs w:val="24"/>
              </w:rPr>
              <w:t>Broad-leaved</w:t>
            </w:r>
          </w:p>
        </w:tc>
        <w:tc>
          <w:tcPr>
            <w:tcW w:w="679" w:type="dxa"/>
            <w:hideMark/>
          </w:tcPr>
          <w:p w14:paraId="200619A7"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1025600</w:t>
            </w:r>
          </w:p>
        </w:tc>
        <w:tc>
          <w:tcPr>
            <w:tcW w:w="811" w:type="dxa"/>
            <w:hideMark/>
          </w:tcPr>
          <w:p w14:paraId="2512E88C"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155600000</w:t>
            </w:r>
          </w:p>
        </w:tc>
        <w:tc>
          <w:tcPr>
            <w:tcW w:w="843" w:type="dxa"/>
            <w:hideMark/>
          </w:tcPr>
          <w:p w14:paraId="61700445"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1759420,95</w:t>
            </w:r>
          </w:p>
        </w:tc>
        <w:tc>
          <w:tcPr>
            <w:tcW w:w="811" w:type="dxa"/>
            <w:hideMark/>
          </w:tcPr>
          <w:p w14:paraId="2160BADD"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110275276</w:t>
            </w:r>
          </w:p>
        </w:tc>
        <w:tc>
          <w:tcPr>
            <w:tcW w:w="745" w:type="dxa"/>
            <w:hideMark/>
          </w:tcPr>
          <w:p w14:paraId="16ED6410"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26466066</w:t>
            </w:r>
          </w:p>
        </w:tc>
        <w:tc>
          <w:tcPr>
            <w:tcW w:w="745" w:type="dxa"/>
            <w:hideMark/>
          </w:tcPr>
          <w:p w14:paraId="2C2480FF"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52932132</w:t>
            </w:r>
          </w:p>
        </w:tc>
        <w:tc>
          <w:tcPr>
            <w:tcW w:w="745" w:type="dxa"/>
            <w:hideMark/>
          </w:tcPr>
          <w:p w14:paraId="0F757F8C"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12703712</w:t>
            </w:r>
          </w:p>
        </w:tc>
        <w:tc>
          <w:tcPr>
            <w:tcW w:w="612" w:type="dxa"/>
            <w:hideMark/>
          </w:tcPr>
          <w:p w14:paraId="29AAC739"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518294</w:t>
            </w:r>
          </w:p>
        </w:tc>
        <w:tc>
          <w:tcPr>
            <w:tcW w:w="679" w:type="dxa"/>
            <w:hideMark/>
          </w:tcPr>
          <w:p w14:paraId="17A99360"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3897280</w:t>
            </w:r>
          </w:p>
        </w:tc>
        <w:tc>
          <w:tcPr>
            <w:tcW w:w="745" w:type="dxa"/>
            <w:hideMark/>
          </w:tcPr>
          <w:p w14:paraId="5F879028"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87176000</w:t>
            </w:r>
          </w:p>
        </w:tc>
        <w:tc>
          <w:tcPr>
            <w:tcW w:w="811" w:type="dxa"/>
            <w:hideMark/>
          </w:tcPr>
          <w:p w14:paraId="6EB236E7"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157227418</w:t>
            </w:r>
          </w:p>
        </w:tc>
      </w:tr>
      <w:tr w:rsidR="00387674" w:rsidRPr="00387674" w14:paraId="31305497" w14:textId="77777777" w:rsidTr="00F84D5F">
        <w:trPr>
          <w:trHeight w:val="1597"/>
        </w:trPr>
        <w:tc>
          <w:tcPr>
            <w:tcW w:w="790" w:type="dxa"/>
            <w:hideMark/>
          </w:tcPr>
          <w:p w14:paraId="52C1A140" w14:textId="20A0195D" w:rsidR="006A31CF" w:rsidRPr="00387674" w:rsidRDefault="005A3F66" w:rsidP="0048251A">
            <w:pPr>
              <w:textAlignment w:val="bottom"/>
              <w:rPr>
                <w:rFonts w:eastAsia="Times New Roman" w:cstheme="minorHAnsi"/>
                <w:sz w:val="24"/>
                <w:szCs w:val="24"/>
              </w:rPr>
            </w:pPr>
            <w:r w:rsidRPr="00387674">
              <w:rPr>
                <w:rFonts w:eastAsia="Times New Roman" w:cstheme="minorHAnsi"/>
                <w:sz w:val="24"/>
                <w:szCs w:val="24"/>
              </w:rPr>
              <w:t>Coniferous</w:t>
            </w:r>
          </w:p>
        </w:tc>
        <w:tc>
          <w:tcPr>
            <w:tcW w:w="679" w:type="dxa"/>
            <w:hideMark/>
          </w:tcPr>
          <w:p w14:paraId="695404CA"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18200</w:t>
            </w:r>
          </w:p>
        </w:tc>
        <w:tc>
          <w:tcPr>
            <w:tcW w:w="811" w:type="dxa"/>
            <w:hideMark/>
          </w:tcPr>
          <w:p w14:paraId="5748B2D7"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930000</w:t>
            </w:r>
          </w:p>
        </w:tc>
        <w:tc>
          <w:tcPr>
            <w:tcW w:w="843" w:type="dxa"/>
            <w:hideMark/>
          </w:tcPr>
          <w:p w14:paraId="1B01CCCE"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10579,0488</w:t>
            </w:r>
          </w:p>
        </w:tc>
        <w:tc>
          <w:tcPr>
            <w:tcW w:w="811" w:type="dxa"/>
            <w:hideMark/>
          </w:tcPr>
          <w:p w14:paraId="2F1AC77D"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502713</w:t>
            </w:r>
          </w:p>
        </w:tc>
        <w:tc>
          <w:tcPr>
            <w:tcW w:w="745" w:type="dxa"/>
            <w:hideMark/>
          </w:tcPr>
          <w:p w14:paraId="3163D948"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145787</w:t>
            </w:r>
          </w:p>
        </w:tc>
        <w:tc>
          <w:tcPr>
            <w:tcW w:w="745" w:type="dxa"/>
            <w:hideMark/>
          </w:tcPr>
          <w:p w14:paraId="5E9374F3"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256384</w:t>
            </w:r>
          </w:p>
        </w:tc>
        <w:tc>
          <w:tcPr>
            <w:tcW w:w="745" w:type="dxa"/>
            <w:hideMark/>
          </w:tcPr>
          <w:p w14:paraId="59FA674A"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74351</w:t>
            </w:r>
          </w:p>
        </w:tc>
        <w:tc>
          <w:tcPr>
            <w:tcW w:w="612" w:type="dxa"/>
            <w:hideMark/>
          </w:tcPr>
          <w:p w14:paraId="765979FD"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2363</w:t>
            </w:r>
          </w:p>
        </w:tc>
        <w:tc>
          <w:tcPr>
            <w:tcW w:w="679" w:type="dxa"/>
            <w:hideMark/>
          </w:tcPr>
          <w:p w14:paraId="61A9E5A1"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136500</w:t>
            </w:r>
          </w:p>
        </w:tc>
        <w:tc>
          <w:tcPr>
            <w:tcW w:w="745" w:type="dxa"/>
            <w:hideMark/>
          </w:tcPr>
          <w:p w14:paraId="4DDB421B"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1401400</w:t>
            </w:r>
          </w:p>
        </w:tc>
        <w:tc>
          <w:tcPr>
            <w:tcW w:w="811" w:type="dxa"/>
            <w:hideMark/>
          </w:tcPr>
          <w:p w14:paraId="6F83DFDF"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1870998</w:t>
            </w:r>
          </w:p>
        </w:tc>
      </w:tr>
      <w:tr w:rsidR="00387674" w:rsidRPr="00387674" w14:paraId="728F81F2" w14:textId="77777777" w:rsidTr="00F84D5F">
        <w:trPr>
          <w:trHeight w:val="1392"/>
        </w:trPr>
        <w:tc>
          <w:tcPr>
            <w:tcW w:w="790" w:type="dxa"/>
            <w:hideMark/>
          </w:tcPr>
          <w:p w14:paraId="2629F1F5" w14:textId="4A5C452E" w:rsidR="006A31CF" w:rsidRPr="00387674" w:rsidRDefault="005A3F66" w:rsidP="0048251A">
            <w:pPr>
              <w:textAlignment w:val="bottom"/>
              <w:rPr>
                <w:rFonts w:eastAsia="Times New Roman" w:cstheme="minorHAnsi"/>
                <w:sz w:val="24"/>
                <w:szCs w:val="24"/>
              </w:rPr>
            </w:pPr>
            <w:r w:rsidRPr="00387674">
              <w:rPr>
                <w:rFonts w:eastAsia="Times New Roman" w:cstheme="minorHAnsi"/>
                <w:sz w:val="24"/>
                <w:szCs w:val="24"/>
              </w:rPr>
              <w:t>Total</w:t>
            </w:r>
          </w:p>
        </w:tc>
        <w:tc>
          <w:tcPr>
            <w:tcW w:w="679" w:type="dxa"/>
            <w:hideMark/>
          </w:tcPr>
          <w:p w14:paraId="32341A53"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1043800</w:t>
            </w:r>
          </w:p>
        </w:tc>
        <w:tc>
          <w:tcPr>
            <w:tcW w:w="811" w:type="dxa"/>
            <w:hideMark/>
          </w:tcPr>
          <w:p w14:paraId="13E29F39"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156530000</w:t>
            </w:r>
          </w:p>
        </w:tc>
        <w:tc>
          <w:tcPr>
            <w:tcW w:w="843" w:type="dxa"/>
            <w:hideMark/>
          </w:tcPr>
          <w:p w14:paraId="7803029A"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1770000</w:t>
            </w:r>
          </w:p>
        </w:tc>
        <w:tc>
          <w:tcPr>
            <w:tcW w:w="811" w:type="dxa"/>
            <w:hideMark/>
          </w:tcPr>
          <w:p w14:paraId="2687D74A"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110777989</w:t>
            </w:r>
          </w:p>
        </w:tc>
        <w:tc>
          <w:tcPr>
            <w:tcW w:w="745" w:type="dxa"/>
            <w:hideMark/>
          </w:tcPr>
          <w:p w14:paraId="445B09C6"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26611853</w:t>
            </w:r>
          </w:p>
        </w:tc>
        <w:tc>
          <w:tcPr>
            <w:tcW w:w="745" w:type="dxa"/>
            <w:hideMark/>
          </w:tcPr>
          <w:p w14:paraId="7392CD3D"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53188516</w:t>
            </w:r>
          </w:p>
        </w:tc>
        <w:tc>
          <w:tcPr>
            <w:tcW w:w="745" w:type="dxa"/>
            <w:hideMark/>
          </w:tcPr>
          <w:p w14:paraId="61D894F8"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12778063</w:t>
            </w:r>
          </w:p>
        </w:tc>
        <w:tc>
          <w:tcPr>
            <w:tcW w:w="612" w:type="dxa"/>
            <w:hideMark/>
          </w:tcPr>
          <w:p w14:paraId="4CD7D904"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520657</w:t>
            </w:r>
          </w:p>
        </w:tc>
        <w:tc>
          <w:tcPr>
            <w:tcW w:w="679" w:type="dxa"/>
            <w:hideMark/>
          </w:tcPr>
          <w:p w14:paraId="0FAD5003"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4033780</w:t>
            </w:r>
          </w:p>
        </w:tc>
        <w:tc>
          <w:tcPr>
            <w:tcW w:w="745" w:type="dxa"/>
            <w:hideMark/>
          </w:tcPr>
          <w:p w14:paraId="06E3499A"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88577400</w:t>
            </w:r>
          </w:p>
        </w:tc>
        <w:tc>
          <w:tcPr>
            <w:tcW w:w="811" w:type="dxa"/>
            <w:hideMark/>
          </w:tcPr>
          <w:p w14:paraId="588B497F" w14:textId="77777777" w:rsidR="006A31CF" w:rsidRPr="00387674" w:rsidRDefault="006A31CF" w:rsidP="0048251A">
            <w:pPr>
              <w:jc w:val="center"/>
              <w:textAlignment w:val="bottom"/>
              <w:rPr>
                <w:rFonts w:eastAsia="Times New Roman" w:cstheme="minorHAnsi"/>
                <w:sz w:val="24"/>
                <w:szCs w:val="24"/>
              </w:rPr>
            </w:pPr>
            <w:r w:rsidRPr="00387674">
              <w:rPr>
                <w:rFonts w:eastAsia="Times New Roman" w:cstheme="minorHAnsi"/>
                <w:color w:val="000000"/>
                <w:kern w:val="24"/>
                <w:sz w:val="24"/>
                <w:szCs w:val="24"/>
              </w:rPr>
              <w:t>159098416</w:t>
            </w:r>
          </w:p>
        </w:tc>
      </w:tr>
    </w:tbl>
    <w:p w14:paraId="067927F0" w14:textId="77777777" w:rsidR="006A31CF" w:rsidRPr="00197A87" w:rsidRDefault="006A31CF" w:rsidP="00651C74">
      <w:pPr>
        <w:spacing w:after="0"/>
        <w:ind w:firstLine="720"/>
        <w:jc w:val="both"/>
        <w:rPr>
          <w:rFonts w:eastAsia="Calibri" w:cstheme="minorHAnsi"/>
          <w:noProof/>
          <w:sz w:val="24"/>
          <w:szCs w:val="24"/>
          <w:lang w:val="az-Latn-AZ"/>
        </w:rPr>
      </w:pPr>
    </w:p>
    <w:p w14:paraId="70FDE1F3" w14:textId="77777777" w:rsidR="006A31CF" w:rsidRPr="00197A87" w:rsidRDefault="006A31CF" w:rsidP="00651C74">
      <w:pPr>
        <w:spacing w:after="0"/>
        <w:ind w:firstLine="720"/>
        <w:jc w:val="both"/>
        <w:rPr>
          <w:rFonts w:eastAsia="Calibri" w:cstheme="minorHAnsi"/>
          <w:noProof/>
          <w:sz w:val="24"/>
          <w:szCs w:val="24"/>
          <w:lang w:val="az-Latn-AZ"/>
        </w:rPr>
      </w:pPr>
    </w:p>
    <w:p w14:paraId="02C47223" w14:textId="455B651B" w:rsidR="0022710A" w:rsidRPr="00197A87" w:rsidRDefault="0022710A" w:rsidP="0048251A">
      <w:pPr>
        <w:spacing w:after="0"/>
        <w:jc w:val="both"/>
        <w:rPr>
          <w:rFonts w:eastAsia="Calibri" w:cstheme="minorHAnsi"/>
          <w:noProof/>
          <w:sz w:val="24"/>
          <w:szCs w:val="24"/>
          <w:lang w:val="az-Latn-AZ"/>
        </w:rPr>
      </w:pPr>
      <w:r w:rsidRPr="00197A87">
        <w:rPr>
          <w:rFonts w:eastAsia="Calibri" w:cstheme="minorHAnsi"/>
          <w:noProof/>
          <w:sz w:val="24"/>
          <w:szCs w:val="24"/>
          <w:lang w:val="az-Latn-AZ"/>
        </w:rPr>
        <w:t>The amount of carbon stored in forests, as well as in different carbon pools, varies between different forest types. For example, in coniferous forests, most of the carbon is stored in the soil (soil organic carbon). More than half of the carbon in broadleaf forests is stored as living biomass (aboveground and belowground biomass).</w:t>
      </w:r>
    </w:p>
    <w:p w14:paraId="5BF8550E" w14:textId="77777777" w:rsidR="0048251A" w:rsidRDefault="0048251A" w:rsidP="0048251A">
      <w:pPr>
        <w:spacing w:after="0"/>
        <w:jc w:val="both"/>
        <w:rPr>
          <w:rFonts w:eastAsia="Calibri" w:cstheme="minorHAnsi"/>
          <w:noProof/>
          <w:sz w:val="24"/>
          <w:szCs w:val="24"/>
          <w:lang w:val="az-Latn-AZ"/>
        </w:rPr>
      </w:pPr>
    </w:p>
    <w:p w14:paraId="54D1A791" w14:textId="1AD7983E" w:rsidR="006A31CF" w:rsidRPr="00197A87" w:rsidRDefault="0022710A" w:rsidP="0048251A">
      <w:pPr>
        <w:spacing w:after="0"/>
        <w:jc w:val="both"/>
        <w:rPr>
          <w:rFonts w:cstheme="minorHAnsi"/>
          <w:sz w:val="24"/>
          <w:szCs w:val="24"/>
          <w:lang w:val="az-Latn-AZ"/>
        </w:rPr>
      </w:pPr>
      <w:r w:rsidRPr="00197A87">
        <w:rPr>
          <w:rFonts w:eastAsia="Calibri" w:cstheme="minorHAnsi"/>
          <w:noProof/>
          <w:sz w:val="24"/>
          <w:szCs w:val="24"/>
          <w:lang w:val="az-Latn-AZ"/>
        </w:rPr>
        <w:t>Planting trees and other management actions (e.g., protected areas, reforestation, fire suppression) lead to carbon sequestration. Carbon is also stored outside the forest in the form of wood products. The production and use of non-renewable resources requires more energy and generates more carbon emissions than the production and use of wood. The positive impact on emissions of using wood instead of other materials is beyond the scope of the Ecosystem Services Procedure.</w:t>
      </w:r>
    </w:p>
    <w:p w14:paraId="0A1658EB" w14:textId="77777777" w:rsidR="006A31CF" w:rsidRPr="00197A87" w:rsidRDefault="006A31CF" w:rsidP="00EF5D31">
      <w:pPr>
        <w:keepNext/>
        <w:spacing w:after="0"/>
        <w:ind w:firstLine="720"/>
        <w:jc w:val="both"/>
        <w:rPr>
          <w:rFonts w:cstheme="minorHAnsi"/>
          <w:sz w:val="24"/>
          <w:szCs w:val="24"/>
          <w:lang w:val="az-Latn-AZ"/>
        </w:rPr>
      </w:pPr>
    </w:p>
    <w:p w14:paraId="0D6995C1" w14:textId="064C71B0"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13</w:t>
      </w:r>
      <w:r>
        <w:rPr>
          <w:noProof/>
        </w:rPr>
        <w:fldChar w:fldCharType="end"/>
      </w:r>
      <w:r w:rsidRPr="00F84D5F">
        <w:t xml:space="preserve"> </w:t>
      </w:r>
      <w:r w:rsidRPr="00651C74">
        <w:t xml:space="preserve">Carbon accumulated in pools in the forest fund, </w:t>
      </w:r>
      <w:proofErr w:type="gramStart"/>
      <w:r w:rsidRPr="00651C74">
        <w:t>tons</w:t>
      </w:r>
      <w:proofErr w:type="gramEnd"/>
    </w:p>
    <w:tbl>
      <w:tblPr>
        <w:tblStyle w:val="112"/>
        <w:tblW w:w="9995" w:type="dxa"/>
        <w:tblLook w:val="0600" w:firstRow="0" w:lastRow="0" w:firstColumn="0" w:lastColumn="0" w:noHBand="1" w:noVBand="1"/>
      </w:tblPr>
      <w:tblGrid>
        <w:gridCol w:w="1623"/>
        <w:gridCol w:w="1170"/>
        <w:gridCol w:w="1422"/>
        <w:gridCol w:w="1536"/>
        <w:gridCol w:w="1162"/>
        <w:gridCol w:w="946"/>
        <w:gridCol w:w="1068"/>
        <w:gridCol w:w="1068"/>
      </w:tblGrid>
      <w:tr w:rsidR="006A31CF" w:rsidRPr="00197A87" w14:paraId="0E6D7D4C" w14:textId="77777777" w:rsidTr="00F84D5F">
        <w:trPr>
          <w:trHeight w:val="1842"/>
        </w:trPr>
        <w:tc>
          <w:tcPr>
            <w:tcW w:w="1623" w:type="dxa"/>
            <w:textDirection w:val="btLr"/>
            <w:hideMark/>
          </w:tcPr>
          <w:p w14:paraId="165DF0C9" w14:textId="76841E97" w:rsidR="006A31CF" w:rsidRPr="00197A87" w:rsidRDefault="005A3F66" w:rsidP="00651C74">
            <w:pPr>
              <w:ind w:left="113" w:right="113"/>
              <w:jc w:val="center"/>
              <w:textAlignment w:val="center"/>
              <w:rPr>
                <w:rFonts w:eastAsia="Times New Roman" w:cstheme="minorHAnsi"/>
                <w:sz w:val="24"/>
                <w:szCs w:val="24"/>
              </w:rPr>
            </w:pPr>
            <w:r w:rsidRPr="00197A87">
              <w:rPr>
                <w:rFonts w:eastAsia="Times New Roman" w:cstheme="minorHAnsi"/>
                <w:color w:val="000000"/>
                <w:kern w:val="24"/>
                <w:sz w:val="24"/>
                <w:szCs w:val="24"/>
              </w:rPr>
              <w:t>Tree type</w:t>
            </w:r>
          </w:p>
        </w:tc>
        <w:tc>
          <w:tcPr>
            <w:tcW w:w="1170" w:type="dxa"/>
            <w:textDirection w:val="btLr"/>
            <w:hideMark/>
          </w:tcPr>
          <w:p w14:paraId="2CEB1873" w14:textId="09D1DAB3" w:rsidR="006A31CF" w:rsidRPr="00197A87" w:rsidRDefault="005A3F66" w:rsidP="00651C74">
            <w:pPr>
              <w:ind w:left="113" w:right="113"/>
              <w:jc w:val="center"/>
              <w:textAlignment w:val="center"/>
              <w:rPr>
                <w:rFonts w:eastAsia="Times New Roman" w:cstheme="minorHAnsi"/>
                <w:sz w:val="24"/>
                <w:szCs w:val="24"/>
              </w:rPr>
            </w:pPr>
            <w:r w:rsidRPr="00197A87">
              <w:rPr>
                <w:rFonts w:eastAsia="Times New Roman" w:cstheme="minorHAnsi"/>
                <w:color w:val="000000"/>
                <w:kern w:val="24"/>
                <w:sz w:val="24"/>
                <w:szCs w:val="24"/>
              </w:rPr>
              <w:t>Area</w:t>
            </w:r>
          </w:p>
        </w:tc>
        <w:tc>
          <w:tcPr>
            <w:tcW w:w="1422" w:type="dxa"/>
            <w:textDirection w:val="btLr"/>
            <w:hideMark/>
          </w:tcPr>
          <w:p w14:paraId="5215CDEA" w14:textId="41F5BBD9" w:rsidR="006A31CF" w:rsidRPr="00197A87" w:rsidRDefault="005A3F66" w:rsidP="00651C74">
            <w:pPr>
              <w:ind w:left="113" w:right="113"/>
              <w:jc w:val="center"/>
              <w:textAlignment w:val="center"/>
              <w:rPr>
                <w:rFonts w:eastAsia="Times New Roman" w:cstheme="minorHAnsi"/>
                <w:sz w:val="24"/>
                <w:szCs w:val="24"/>
              </w:rPr>
            </w:pPr>
            <w:r w:rsidRPr="00197A87">
              <w:rPr>
                <w:rFonts w:eastAsia="Times New Roman" w:cstheme="minorHAnsi"/>
                <w:sz w:val="24"/>
                <w:szCs w:val="24"/>
              </w:rPr>
              <w:t>The volume of the trunk at the stem</w:t>
            </w:r>
          </w:p>
        </w:tc>
        <w:tc>
          <w:tcPr>
            <w:tcW w:w="1536" w:type="dxa"/>
            <w:textDirection w:val="btLr"/>
            <w:hideMark/>
          </w:tcPr>
          <w:p w14:paraId="2989778E" w14:textId="12495A1A" w:rsidR="006A31CF" w:rsidRPr="00197A87" w:rsidRDefault="005A3F66" w:rsidP="00651C74">
            <w:pPr>
              <w:ind w:left="113" w:right="113"/>
              <w:jc w:val="center"/>
              <w:textAlignment w:val="center"/>
              <w:rPr>
                <w:rFonts w:eastAsia="Times New Roman" w:cstheme="minorHAnsi"/>
                <w:sz w:val="24"/>
                <w:szCs w:val="24"/>
              </w:rPr>
            </w:pPr>
            <w:r w:rsidRPr="00197A87">
              <w:rPr>
                <w:rFonts w:eastAsia="Times New Roman" w:cstheme="minorHAnsi"/>
                <w:sz w:val="24"/>
                <w:szCs w:val="24"/>
              </w:rPr>
              <w:t>Annual firewood growth</w:t>
            </w:r>
          </w:p>
        </w:tc>
        <w:tc>
          <w:tcPr>
            <w:tcW w:w="1162" w:type="dxa"/>
            <w:textDirection w:val="btLr"/>
            <w:hideMark/>
          </w:tcPr>
          <w:p w14:paraId="19BC4B7E" w14:textId="5EE119BC" w:rsidR="006A31CF" w:rsidRPr="00197A87" w:rsidRDefault="005A3F66" w:rsidP="00651C74">
            <w:pPr>
              <w:ind w:left="113" w:right="113"/>
              <w:jc w:val="center"/>
              <w:textAlignment w:val="center"/>
              <w:rPr>
                <w:rFonts w:eastAsia="Times New Roman" w:cstheme="minorHAnsi"/>
                <w:sz w:val="24"/>
                <w:szCs w:val="24"/>
              </w:rPr>
            </w:pPr>
            <w:r w:rsidRPr="00197A87">
              <w:rPr>
                <w:rFonts w:eastAsia="Times New Roman" w:cstheme="minorHAnsi"/>
                <w:sz w:val="24"/>
                <w:szCs w:val="24"/>
              </w:rPr>
              <w:t>Aboveground biomass growth</w:t>
            </w:r>
          </w:p>
        </w:tc>
        <w:tc>
          <w:tcPr>
            <w:tcW w:w="946" w:type="dxa"/>
            <w:textDirection w:val="btLr"/>
            <w:hideMark/>
          </w:tcPr>
          <w:p w14:paraId="67A8F07F" w14:textId="119A89EC" w:rsidR="006A31CF" w:rsidRPr="00197A87" w:rsidRDefault="005A3F66" w:rsidP="00651C74">
            <w:pPr>
              <w:ind w:left="113" w:right="113"/>
              <w:jc w:val="center"/>
              <w:textAlignment w:val="center"/>
              <w:rPr>
                <w:rFonts w:eastAsia="Times New Roman" w:cstheme="minorHAnsi"/>
                <w:sz w:val="24"/>
                <w:szCs w:val="24"/>
              </w:rPr>
            </w:pPr>
            <w:r w:rsidRPr="00197A87">
              <w:rPr>
                <w:rFonts w:eastAsia="Times New Roman" w:cstheme="minorHAnsi"/>
                <w:sz w:val="24"/>
                <w:szCs w:val="24"/>
              </w:rPr>
              <w:t>Growth of below-ground biomass</w:t>
            </w:r>
          </w:p>
        </w:tc>
        <w:tc>
          <w:tcPr>
            <w:tcW w:w="1068" w:type="dxa"/>
            <w:textDirection w:val="btLr"/>
            <w:hideMark/>
          </w:tcPr>
          <w:p w14:paraId="571F1C2A" w14:textId="5D432254" w:rsidR="006A31CF" w:rsidRPr="00197A87" w:rsidRDefault="005A3F66" w:rsidP="00651C74">
            <w:pPr>
              <w:ind w:left="113" w:right="113"/>
              <w:jc w:val="center"/>
              <w:textAlignment w:val="center"/>
              <w:rPr>
                <w:rFonts w:eastAsia="Times New Roman" w:cstheme="minorHAnsi"/>
                <w:sz w:val="24"/>
                <w:szCs w:val="24"/>
              </w:rPr>
            </w:pPr>
            <w:r w:rsidRPr="00197A87">
              <w:rPr>
                <w:rFonts w:eastAsia="Times New Roman" w:cstheme="minorHAnsi"/>
                <w:sz w:val="24"/>
                <w:szCs w:val="24"/>
              </w:rPr>
              <w:t>Total biomass growth</w:t>
            </w:r>
          </w:p>
        </w:tc>
        <w:tc>
          <w:tcPr>
            <w:tcW w:w="1068" w:type="dxa"/>
            <w:textDirection w:val="btLr"/>
            <w:hideMark/>
          </w:tcPr>
          <w:p w14:paraId="5F8863E7" w14:textId="151EF2A3" w:rsidR="006A31CF" w:rsidRPr="00197A87" w:rsidRDefault="00F3526D" w:rsidP="00651C74">
            <w:pPr>
              <w:ind w:left="113" w:right="113"/>
              <w:jc w:val="center"/>
              <w:textAlignment w:val="center"/>
              <w:rPr>
                <w:rFonts w:eastAsia="Times New Roman" w:cstheme="minorHAnsi"/>
                <w:sz w:val="24"/>
                <w:szCs w:val="24"/>
              </w:rPr>
            </w:pPr>
            <w:r w:rsidRPr="00197A87">
              <w:rPr>
                <w:rFonts w:eastAsia="Times New Roman" w:cstheme="minorHAnsi"/>
                <w:sz w:val="24"/>
                <w:szCs w:val="24"/>
              </w:rPr>
              <w:t>Total amount of oxygen, tons</w:t>
            </w:r>
          </w:p>
        </w:tc>
      </w:tr>
      <w:tr w:rsidR="006A31CF" w:rsidRPr="00197A87" w14:paraId="59B1BE98" w14:textId="77777777" w:rsidTr="00F84D5F">
        <w:trPr>
          <w:trHeight w:val="324"/>
        </w:trPr>
        <w:tc>
          <w:tcPr>
            <w:tcW w:w="1623" w:type="dxa"/>
            <w:hideMark/>
          </w:tcPr>
          <w:p w14:paraId="196C8110" w14:textId="7C8C5BBB" w:rsidR="006A31CF" w:rsidRPr="00197A87" w:rsidRDefault="005A3F66" w:rsidP="00651C74">
            <w:pPr>
              <w:textAlignment w:val="bottom"/>
              <w:rPr>
                <w:rFonts w:eastAsia="Times New Roman" w:cstheme="minorHAnsi"/>
                <w:sz w:val="24"/>
                <w:szCs w:val="24"/>
              </w:rPr>
            </w:pPr>
            <w:r w:rsidRPr="00197A87">
              <w:rPr>
                <w:rFonts w:eastAsia="Times New Roman" w:cstheme="minorHAnsi"/>
                <w:sz w:val="24"/>
                <w:szCs w:val="24"/>
              </w:rPr>
              <w:t>Broad-leaved</w:t>
            </w:r>
          </w:p>
        </w:tc>
        <w:tc>
          <w:tcPr>
            <w:tcW w:w="1170" w:type="dxa"/>
            <w:hideMark/>
          </w:tcPr>
          <w:p w14:paraId="729FFBFB"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1025600</w:t>
            </w:r>
          </w:p>
        </w:tc>
        <w:tc>
          <w:tcPr>
            <w:tcW w:w="1422" w:type="dxa"/>
            <w:hideMark/>
          </w:tcPr>
          <w:p w14:paraId="7E92BCB9"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155600000</w:t>
            </w:r>
          </w:p>
        </w:tc>
        <w:tc>
          <w:tcPr>
            <w:tcW w:w="1536" w:type="dxa"/>
            <w:hideMark/>
          </w:tcPr>
          <w:p w14:paraId="5E5EFED0"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1759420,95</w:t>
            </w:r>
          </w:p>
        </w:tc>
        <w:tc>
          <w:tcPr>
            <w:tcW w:w="1162" w:type="dxa"/>
            <w:hideMark/>
          </w:tcPr>
          <w:p w14:paraId="7D626A45"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1246919</w:t>
            </w:r>
          </w:p>
        </w:tc>
        <w:tc>
          <w:tcPr>
            <w:tcW w:w="946" w:type="dxa"/>
            <w:hideMark/>
          </w:tcPr>
          <w:p w14:paraId="4393CACF"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299261</w:t>
            </w:r>
          </w:p>
        </w:tc>
        <w:tc>
          <w:tcPr>
            <w:tcW w:w="1068" w:type="dxa"/>
            <w:hideMark/>
          </w:tcPr>
          <w:p w14:paraId="17D836DA"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1546180</w:t>
            </w:r>
          </w:p>
        </w:tc>
        <w:tc>
          <w:tcPr>
            <w:tcW w:w="1068" w:type="dxa"/>
            <w:hideMark/>
          </w:tcPr>
          <w:p w14:paraId="5CBCFFE4"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1855416</w:t>
            </w:r>
          </w:p>
        </w:tc>
      </w:tr>
      <w:tr w:rsidR="006A31CF" w:rsidRPr="00197A87" w14:paraId="59BE24B9" w14:textId="77777777" w:rsidTr="00F84D5F">
        <w:trPr>
          <w:trHeight w:val="324"/>
        </w:trPr>
        <w:tc>
          <w:tcPr>
            <w:tcW w:w="1623" w:type="dxa"/>
            <w:hideMark/>
          </w:tcPr>
          <w:p w14:paraId="12E9B539" w14:textId="0535E37A" w:rsidR="006A31CF" w:rsidRPr="00197A87" w:rsidRDefault="005A3F66" w:rsidP="00651C74">
            <w:pPr>
              <w:textAlignment w:val="bottom"/>
              <w:rPr>
                <w:rFonts w:eastAsia="Times New Roman" w:cstheme="minorHAnsi"/>
                <w:sz w:val="24"/>
                <w:szCs w:val="24"/>
              </w:rPr>
            </w:pPr>
            <w:r w:rsidRPr="00197A87">
              <w:rPr>
                <w:rFonts w:eastAsia="Times New Roman" w:cstheme="minorHAnsi"/>
                <w:sz w:val="24"/>
                <w:szCs w:val="24"/>
              </w:rPr>
              <w:t>Coniferous</w:t>
            </w:r>
          </w:p>
        </w:tc>
        <w:tc>
          <w:tcPr>
            <w:tcW w:w="1170" w:type="dxa"/>
            <w:hideMark/>
          </w:tcPr>
          <w:p w14:paraId="2ADA03AE"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18200</w:t>
            </w:r>
          </w:p>
        </w:tc>
        <w:tc>
          <w:tcPr>
            <w:tcW w:w="1422" w:type="dxa"/>
            <w:hideMark/>
          </w:tcPr>
          <w:p w14:paraId="08CBF7FD"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930000</w:t>
            </w:r>
          </w:p>
        </w:tc>
        <w:tc>
          <w:tcPr>
            <w:tcW w:w="1536" w:type="dxa"/>
            <w:hideMark/>
          </w:tcPr>
          <w:p w14:paraId="13F56D38"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10579,0488</w:t>
            </w:r>
          </w:p>
        </w:tc>
        <w:tc>
          <w:tcPr>
            <w:tcW w:w="1162" w:type="dxa"/>
            <w:hideMark/>
          </w:tcPr>
          <w:p w14:paraId="496BBBAF"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5719</w:t>
            </w:r>
          </w:p>
        </w:tc>
        <w:tc>
          <w:tcPr>
            <w:tcW w:w="946" w:type="dxa"/>
            <w:hideMark/>
          </w:tcPr>
          <w:p w14:paraId="450C0735"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1659</w:t>
            </w:r>
          </w:p>
        </w:tc>
        <w:tc>
          <w:tcPr>
            <w:tcW w:w="1068" w:type="dxa"/>
            <w:hideMark/>
          </w:tcPr>
          <w:p w14:paraId="797D65E6"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7378</w:t>
            </w:r>
          </w:p>
        </w:tc>
        <w:tc>
          <w:tcPr>
            <w:tcW w:w="1068" w:type="dxa"/>
            <w:hideMark/>
          </w:tcPr>
          <w:p w14:paraId="5ABB2D1A"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8854</w:t>
            </w:r>
          </w:p>
        </w:tc>
      </w:tr>
      <w:tr w:rsidR="006A31CF" w:rsidRPr="00197A87" w14:paraId="1CDCBF44" w14:textId="77777777" w:rsidTr="00F84D5F">
        <w:trPr>
          <w:trHeight w:val="324"/>
        </w:trPr>
        <w:tc>
          <w:tcPr>
            <w:tcW w:w="1623" w:type="dxa"/>
            <w:hideMark/>
          </w:tcPr>
          <w:p w14:paraId="6E93A4B9" w14:textId="2DC2BA6A" w:rsidR="006A31CF" w:rsidRPr="00197A87" w:rsidRDefault="001F1667" w:rsidP="00651C74">
            <w:pPr>
              <w:textAlignment w:val="bottom"/>
              <w:rPr>
                <w:rFonts w:eastAsia="Times New Roman" w:cstheme="minorHAnsi"/>
                <w:sz w:val="24"/>
                <w:szCs w:val="24"/>
              </w:rPr>
            </w:pPr>
            <w:r w:rsidRPr="00197A87">
              <w:rPr>
                <w:rFonts w:eastAsia="Times New Roman" w:cstheme="minorHAnsi"/>
                <w:color w:val="000000"/>
                <w:kern w:val="24"/>
                <w:sz w:val="24"/>
                <w:szCs w:val="24"/>
              </w:rPr>
              <w:t>Total</w:t>
            </w:r>
          </w:p>
        </w:tc>
        <w:tc>
          <w:tcPr>
            <w:tcW w:w="1170" w:type="dxa"/>
            <w:hideMark/>
          </w:tcPr>
          <w:p w14:paraId="31232D0B"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1043800</w:t>
            </w:r>
          </w:p>
        </w:tc>
        <w:tc>
          <w:tcPr>
            <w:tcW w:w="1422" w:type="dxa"/>
            <w:hideMark/>
          </w:tcPr>
          <w:p w14:paraId="2D83BEC3"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156530000</w:t>
            </w:r>
          </w:p>
        </w:tc>
        <w:tc>
          <w:tcPr>
            <w:tcW w:w="1536" w:type="dxa"/>
            <w:hideMark/>
          </w:tcPr>
          <w:p w14:paraId="323A086C"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1770000</w:t>
            </w:r>
          </w:p>
        </w:tc>
        <w:tc>
          <w:tcPr>
            <w:tcW w:w="1162" w:type="dxa"/>
            <w:hideMark/>
          </w:tcPr>
          <w:p w14:paraId="7761D8F2"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1252638</w:t>
            </w:r>
          </w:p>
        </w:tc>
        <w:tc>
          <w:tcPr>
            <w:tcW w:w="946" w:type="dxa"/>
            <w:hideMark/>
          </w:tcPr>
          <w:p w14:paraId="7FCCA137"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300920</w:t>
            </w:r>
          </w:p>
        </w:tc>
        <w:tc>
          <w:tcPr>
            <w:tcW w:w="1068" w:type="dxa"/>
            <w:hideMark/>
          </w:tcPr>
          <w:p w14:paraId="6851AAFF"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1553558</w:t>
            </w:r>
          </w:p>
        </w:tc>
        <w:tc>
          <w:tcPr>
            <w:tcW w:w="1068" w:type="dxa"/>
            <w:hideMark/>
          </w:tcPr>
          <w:p w14:paraId="2019E7C2" w14:textId="77777777" w:rsidR="006A31CF" w:rsidRPr="00197A87" w:rsidRDefault="006A31CF" w:rsidP="00651C74">
            <w:pPr>
              <w:jc w:val="center"/>
              <w:textAlignment w:val="bottom"/>
              <w:rPr>
                <w:rFonts w:eastAsia="Times New Roman" w:cstheme="minorHAnsi"/>
                <w:sz w:val="24"/>
                <w:szCs w:val="24"/>
              </w:rPr>
            </w:pPr>
            <w:r w:rsidRPr="00197A87">
              <w:rPr>
                <w:rFonts w:eastAsia="Times New Roman" w:cstheme="minorHAnsi"/>
                <w:color w:val="000000"/>
                <w:kern w:val="24"/>
                <w:sz w:val="24"/>
                <w:szCs w:val="24"/>
              </w:rPr>
              <w:t>1864270</w:t>
            </w:r>
          </w:p>
        </w:tc>
      </w:tr>
    </w:tbl>
    <w:p w14:paraId="22976698" w14:textId="77777777" w:rsidR="0048251A" w:rsidRDefault="0048251A" w:rsidP="0048251A">
      <w:pPr>
        <w:spacing w:after="0"/>
        <w:jc w:val="both"/>
        <w:rPr>
          <w:rFonts w:eastAsia="Calibri" w:cstheme="minorHAnsi"/>
          <w:noProof/>
          <w:sz w:val="24"/>
          <w:szCs w:val="24"/>
        </w:rPr>
      </w:pPr>
    </w:p>
    <w:p w14:paraId="0FC72719" w14:textId="60E3EA11" w:rsidR="006A31CF" w:rsidRPr="00197A87" w:rsidRDefault="0022710A" w:rsidP="0048251A">
      <w:pPr>
        <w:spacing w:after="0"/>
        <w:jc w:val="both"/>
        <w:rPr>
          <w:rFonts w:eastAsia="Calibri" w:cstheme="minorHAnsi"/>
          <w:b/>
          <w:i/>
          <w:noProof/>
          <w:sz w:val="24"/>
          <w:szCs w:val="24"/>
          <w:lang w:val="az-Latn-AZ"/>
        </w:rPr>
      </w:pPr>
      <w:r w:rsidRPr="00197A87">
        <w:rPr>
          <w:rFonts w:eastAsia="Calibri" w:cstheme="minorHAnsi"/>
          <w:noProof/>
          <w:sz w:val="24"/>
          <w:szCs w:val="24"/>
          <w:lang w:val="az-Latn-AZ"/>
        </w:rPr>
        <w:t>The effects of carbon used in the Ecosystem Services Procedure are conservation and restoration of forest carbon stocks.</w:t>
      </w:r>
    </w:p>
    <w:p w14:paraId="46425017" w14:textId="77777777" w:rsidR="0048251A" w:rsidRDefault="0048251A" w:rsidP="0048251A">
      <w:pPr>
        <w:rPr>
          <w:rFonts w:eastAsia="Calibri" w:cstheme="minorHAnsi"/>
          <w:b/>
          <w:i/>
          <w:noProof/>
          <w:sz w:val="24"/>
          <w:szCs w:val="24"/>
          <w:lang w:val="az-Latn-AZ"/>
        </w:rPr>
      </w:pPr>
    </w:p>
    <w:p w14:paraId="25DDD7DE" w14:textId="77777777" w:rsidR="00576F95" w:rsidRDefault="00576F95" w:rsidP="0048251A">
      <w:pPr>
        <w:rPr>
          <w:rFonts w:eastAsia="Calibri" w:cstheme="minorHAnsi"/>
          <w:b/>
          <w:i/>
          <w:noProof/>
          <w:sz w:val="24"/>
          <w:szCs w:val="24"/>
          <w:lang w:val="az-Latn-AZ"/>
        </w:rPr>
      </w:pPr>
    </w:p>
    <w:p w14:paraId="3AB11676" w14:textId="77777777" w:rsidR="00576F95" w:rsidRDefault="00576F95" w:rsidP="0048251A">
      <w:pPr>
        <w:rPr>
          <w:rFonts w:eastAsia="Calibri" w:cstheme="minorHAnsi"/>
          <w:b/>
          <w:i/>
          <w:noProof/>
          <w:sz w:val="24"/>
          <w:szCs w:val="24"/>
          <w:lang w:val="az-Latn-AZ"/>
        </w:rPr>
      </w:pPr>
    </w:p>
    <w:p w14:paraId="36CF20EC" w14:textId="77777777" w:rsidR="00576F95" w:rsidRDefault="00576F95" w:rsidP="0048251A">
      <w:pPr>
        <w:rPr>
          <w:rFonts w:eastAsia="Calibri" w:cstheme="minorHAnsi"/>
          <w:b/>
          <w:i/>
          <w:noProof/>
          <w:sz w:val="24"/>
          <w:szCs w:val="24"/>
          <w:lang w:val="az-Latn-AZ"/>
        </w:rPr>
      </w:pPr>
    </w:p>
    <w:p w14:paraId="65C5C1E5" w14:textId="36B7734D" w:rsidR="006A31CF" w:rsidRPr="00576F95" w:rsidRDefault="0022710A" w:rsidP="0048251A">
      <w:pPr>
        <w:rPr>
          <w:rFonts w:eastAsia="Calibri" w:cstheme="minorHAnsi"/>
          <w:b/>
          <w:i/>
          <w:noProof/>
          <w:sz w:val="28"/>
          <w:szCs w:val="28"/>
          <w:lang w:val="az-Latn-AZ"/>
        </w:rPr>
      </w:pPr>
      <w:r w:rsidRPr="00576F95">
        <w:rPr>
          <w:rFonts w:eastAsia="Calibri" w:cstheme="minorHAnsi"/>
          <w:b/>
          <w:i/>
          <w:noProof/>
          <w:sz w:val="28"/>
          <w:szCs w:val="28"/>
          <w:lang w:val="az-Latn-AZ"/>
        </w:rPr>
        <w:t>Watershed services</w:t>
      </w:r>
    </w:p>
    <w:p w14:paraId="2D59D9F4" w14:textId="77777777" w:rsidR="0048251A" w:rsidRDefault="0048251A" w:rsidP="0048251A">
      <w:pPr>
        <w:jc w:val="both"/>
        <w:rPr>
          <w:rFonts w:eastAsia="Calibri" w:cstheme="minorHAnsi"/>
          <w:noProof/>
          <w:sz w:val="24"/>
          <w:szCs w:val="24"/>
          <w:lang w:val="az-Latn-AZ"/>
        </w:rPr>
      </w:pPr>
    </w:p>
    <w:p w14:paraId="6EAC5777" w14:textId="79076FD3" w:rsidR="006A31CF" w:rsidRPr="00197A87" w:rsidRDefault="0022710A" w:rsidP="0048251A">
      <w:pPr>
        <w:jc w:val="both"/>
        <w:rPr>
          <w:rFonts w:eastAsia="Calibri" w:cstheme="minorHAnsi"/>
          <w:noProof/>
          <w:color w:val="FF0000"/>
          <w:sz w:val="24"/>
          <w:szCs w:val="24"/>
          <w:lang w:val="az-Latn-AZ"/>
        </w:rPr>
      </w:pPr>
      <w:r w:rsidRPr="00197A87">
        <w:rPr>
          <w:rFonts w:eastAsia="Calibri" w:cstheme="minorHAnsi"/>
          <w:noProof/>
          <w:sz w:val="24"/>
          <w:szCs w:val="24"/>
          <w:lang w:val="az-Latn-AZ"/>
        </w:rPr>
        <w:t>Forests influence the hydrological (water) cycle in many ways, creating a link between forest management and the complex of watershed services. The most important effects are the following:</w:t>
      </w:r>
    </w:p>
    <w:p w14:paraId="6A27137E" w14:textId="7823AD53" w:rsidR="0022710A" w:rsidRPr="00197A87" w:rsidRDefault="0022710A" w:rsidP="00BC5532">
      <w:pPr>
        <w:numPr>
          <w:ilvl w:val="0"/>
          <w:numId w:val="7"/>
        </w:numPr>
        <w:ind w:left="0" w:firstLine="426"/>
        <w:contextualSpacing/>
        <w:jc w:val="both"/>
        <w:rPr>
          <w:rFonts w:eastAsia="Calibri" w:cstheme="minorHAnsi"/>
          <w:noProof/>
          <w:sz w:val="24"/>
          <w:szCs w:val="24"/>
          <w:lang w:val="az-Latn-AZ"/>
        </w:rPr>
      </w:pPr>
      <w:r w:rsidRPr="00197A87">
        <w:rPr>
          <w:rFonts w:eastAsia="Calibri" w:cstheme="minorHAnsi"/>
          <w:noProof/>
          <w:sz w:val="24"/>
          <w:szCs w:val="24"/>
          <w:lang w:val="az-Latn-AZ"/>
        </w:rPr>
        <w:t>First, forest root networks influence soil structure, increase water absorption, retention, and percolation, and prevent (or reduce) surface water runoff.</w:t>
      </w:r>
    </w:p>
    <w:p w14:paraId="0A585D3F" w14:textId="77777777" w:rsidR="006A6DDD" w:rsidRPr="00197A87" w:rsidRDefault="0022710A" w:rsidP="00BC5532">
      <w:pPr>
        <w:numPr>
          <w:ilvl w:val="0"/>
          <w:numId w:val="7"/>
        </w:numPr>
        <w:ind w:left="0" w:firstLine="426"/>
        <w:contextualSpacing/>
        <w:jc w:val="both"/>
        <w:rPr>
          <w:rFonts w:eastAsia="Calibri" w:cstheme="minorHAnsi"/>
          <w:noProof/>
          <w:sz w:val="24"/>
          <w:szCs w:val="24"/>
          <w:lang w:val="az-Latn-AZ"/>
        </w:rPr>
      </w:pPr>
      <w:r w:rsidRPr="00197A87">
        <w:rPr>
          <w:rFonts w:eastAsia="Calibri" w:cstheme="minorHAnsi"/>
          <w:noProof/>
          <w:sz w:val="24"/>
          <w:szCs w:val="24"/>
          <w:lang w:val="az-Latn-AZ"/>
        </w:rPr>
        <w:t>Second, forests stabilize soils and reduce erosion and runoff into water bodies, especially on steep slopes, often to the benefit of downstream water users.</w:t>
      </w:r>
    </w:p>
    <w:p w14:paraId="0867A4C3" w14:textId="77777777" w:rsidR="006A6DDD" w:rsidRPr="00197A87" w:rsidRDefault="0022710A" w:rsidP="00BC5532">
      <w:pPr>
        <w:numPr>
          <w:ilvl w:val="0"/>
          <w:numId w:val="7"/>
        </w:numPr>
        <w:ind w:left="0" w:firstLine="426"/>
        <w:contextualSpacing/>
        <w:jc w:val="both"/>
        <w:rPr>
          <w:rFonts w:eastAsia="Calibri" w:cstheme="minorHAnsi"/>
          <w:noProof/>
          <w:sz w:val="24"/>
          <w:szCs w:val="24"/>
          <w:lang w:val="az-Latn-AZ"/>
        </w:rPr>
      </w:pPr>
      <w:r w:rsidRPr="00197A87">
        <w:rPr>
          <w:rFonts w:eastAsia="Calibri" w:cstheme="minorHAnsi"/>
          <w:noProof/>
          <w:sz w:val="24"/>
          <w:szCs w:val="24"/>
          <w:lang w:val="az-Latn-AZ"/>
        </w:rPr>
        <w:t>Third, forests "consume" more water (through increased evaporation) than most other plant species. As a result, some forests can reduce runoff by impounding rivers or groundwater (or aquifers). However, in cloud forests, trees also trap water by trapping fog, clouds, and condensation. The "thirstiness" of a forest varies significantly from one forest type to another, depending on the dominant tree species, the age of the forest, and the climatic conditions.</w:t>
      </w:r>
    </w:p>
    <w:p w14:paraId="49E59D39" w14:textId="77777777" w:rsidR="006A6DDD" w:rsidRPr="00197A87" w:rsidRDefault="0022710A" w:rsidP="00BC5532">
      <w:pPr>
        <w:numPr>
          <w:ilvl w:val="0"/>
          <w:numId w:val="7"/>
        </w:numPr>
        <w:ind w:left="0" w:firstLine="426"/>
        <w:contextualSpacing/>
        <w:jc w:val="both"/>
        <w:rPr>
          <w:rFonts w:eastAsia="Calibri" w:cstheme="minorHAnsi"/>
          <w:noProof/>
          <w:sz w:val="24"/>
          <w:szCs w:val="24"/>
          <w:lang w:val="az-Latn-AZ"/>
        </w:rPr>
      </w:pPr>
      <w:r w:rsidRPr="00197A87">
        <w:rPr>
          <w:rFonts w:eastAsia="Calibri" w:cstheme="minorHAnsi"/>
          <w:noProof/>
          <w:sz w:val="24"/>
          <w:szCs w:val="24"/>
          <w:lang w:val="az-Latn-AZ"/>
        </w:rPr>
        <w:t>Fourth, forests affect the climate; they affect the microclimate and local precipitation patterns.</w:t>
      </w:r>
    </w:p>
    <w:p w14:paraId="26E395EC" w14:textId="1C5E786B" w:rsidR="006A6DDD" w:rsidRPr="00197A87" w:rsidRDefault="0022710A" w:rsidP="006A6DDD">
      <w:pPr>
        <w:contextualSpacing/>
        <w:jc w:val="both"/>
        <w:rPr>
          <w:rFonts w:eastAsia="Calibri" w:cstheme="minorHAnsi"/>
          <w:noProof/>
          <w:sz w:val="24"/>
          <w:szCs w:val="24"/>
          <w:lang w:val="az-Latn-AZ"/>
        </w:rPr>
      </w:pPr>
      <w:r w:rsidRPr="00197A87">
        <w:rPr>
          <w:rFonts w:eastAsia="Calibri" w:cstheme="minorHAnsi"/>
          <w:noProof/>
          <w:sz w:val="24"/>
          <w:szCs w:val="24"/>
          <w:lang w:val="az-Latn-AZ"/>
        </w:rPr>
        <w:t>Forests generally have a positive effect on water quality (reduced soil erosion, infiltration of water through forest soils leads to cleaner water, reduced pollutants and nutrients), and water variability (reduced runoff, reduced frequency, and impact of floods and avalanches).</w:t>
      </w:r>
    </w:p>
    <w:p w14:paraId="6DE3AD1F" w14:textId="77777777" w:rsidR="00C74C76" w:rsidRDefault="00C74C76" w:rsidP="006A6DDD">
      <w:pPr>
        <w:contextualSpacing/>
        <w:jc w:val="both"/>
        <w:rPr>
          <w:rFonts w:eastAsia="Calibri" w:cstheme="minorHAnsi"/>
          <w:noProof/>
          <w:sz w:val="24"/>
          <w:szCs w:val="24"/>
          <w:lang w:val="az-Latn-AZ"/>
        </w:rPr>
      </w:pPr>
    </w:p>
    <w:p w14:paraId="24A19166" w14:textId="5AB1B117" w:rsidR="006A6DDD" w:rsidRPr="00197A87" w:rsidRDefault="0022710A" w:rsidP="006A6DDD">
      <w:pPr>
        <w:contextualSpacing/>
        <w:jc w:val="both"/>
        <w:rPr>
          <w:rFonts w:eastAsia="Calibri" w:cstheme="minorHAnsi"/>
          <w:noProof/>
          <w:sz w:val="24"/>
          <w:szCs w:val="24"/>
          <w:lang w:val="az-Latn-AZ"/>
        </w:rPr>
      </w:pPr>
      <w:r w:rsidRPr="00197A87">
        <w:rPr>
          <w:rFonts w:eastAsia="Calibri" w:cstheme="minorHAnsi"/>
          <w:noProof/>
          <w:sz w:val="24"/>
          <w:szCs w:val="24"/>
          <w:lang w:val="az-Latn-AZ"/>
        </w:rPr>
        <w:t>Watershed services can be closely related to soil conservation (erosion), biodiversity (wetlands and other water bodies are rich habitats and important sources of drinking water), and recreational services (e.g., scenic beauty, swimming, and fishing).</w:t>
      </w:r>
    </w:p>
    <w:p w14:paraId="14E3C131" w14:textId="77777777" w:rsidR="006A6DDD" w:rsidRPr="00197A87" w:rsidRDefault="006A6DDD" w:rsidP="006A6DDD">
      <w:pPr>
        <w:contextualSpacing/>
        <w:jc w:val="both"/>
        <w:rPr>
          <w:rFonts w:eastAsia="Calibri" w:cstheme="minorHAnsi"/>
          <w:noProof/>
          <w:sz w:val="24"/>
          <w:szCs w:val="24"/>
          <w:lang w:val="az-Latn-AZ"/>
        </w:rPr>
      </w:pPr>
      <w:r w:rsidRPr="00197A87">
        <w:rPr>
          <w:rFonts w:eastAsia="Calibri" w:cstheme="minorHAnsi"/>
          <w:noProof/>
          <w:sz w:val="24"/>
          <w:szCs w:val="24"/>
          <w:lang w:val="az-Latn-AZ"/>
        </w:rPr>
        <w:t xml:space="preserve">      </w:t>
      </w:r>
      <w:r w:rsidR="0022710A" w:rsidRPr="00197A87">
        <w:rPr>
          <w:rFonts w:eastAsia="Calibri" w:cstheme="minorHAnsi"/>
          <w:noProof/>
          <w:sz w:val="24"/>
          <w:szCs w:val="24"/>
          <w:lang w:val="az-Latn-AZ"/>
        </w:rPr>
        <w:t>The Ecosystem Services Procedure can be used to demonstrate watershed services:</w:t>
      </w:r>
    </w:p>
    <w:p w14:paraId="7A111244" w14:textId="77777777" w:rsidR="006A6DDD" w:rsidRPr="00197A87" w:rsidRDefault="0022710A" w:rsidP="00BC5532">
      <w:pPr>
        <w:pStyle w:val="ListParagraph"/>
        <w:numPr>
          <w:ilvl w:val="0"/>
          <w:numId w:val="36"/>
        </w:numPr>
        <w:jc w:val="both"/>
        <w:rPr>
          <w:rFonts w:eastAsia="Calibri" w:cstheme="minorHAnsi"/>
          <w:noProof/>
          <w:sz w:val="24"/>
          <w:szCs w:val="24"/>
          <w:lang w:val="az-Latn-AZ"/>
        </w:rPr>
      </w:pPr>
      <w:r w:rsidRPr="00197A87">
        <w:rPr>
          <w:rFonts w:eastAsia="Calibri" w:cstheme="minorHAnsi"/>
          <w:noProof/>
          <w:sz w:val="24"/>
          <w:szCs w:val="24"/>
          <w:lang w:val="az-Latn-AZ"/>
        </w:rPr>
        <w:t>maintenance or improvement of water quality,</w:t>
      </w:r>
    </w:p>
    <w:p w14:paraId="440E2C53" w14:textId="77777777" w:rsidR="006A6DDD" w:rsidRPr="00197A87" w:rsidRDefault="0022710A" w:rsidP="00BC5532">
      <w:pPr>
        <w:pStyle w:val="ListParagraph"/>
        <w:numPr>
          <w:ilvl w:val="0"/>
          <w:numId w:val="36"/>
        </w:numPr>
        <w:jc w:val="both"/>
        <w:rPr>
          <w:rFonts w:eastAsia="Calibri" w:cstheme="minorHAnsi"/>
          <w:noProof/>
          <w:sz w:val="24"/>
          <w:szCs w:val="24"/>
          <w:lang w:val="az-Latn-AZ"/>
        </w:rPr>
      </w:pPr>
      <w:r w:rsidRPr="00197A87">
        <w:rPr>
          <w:rFonts w:eastAsia="Calibri" w:cstheme="minorHAnsi"/>
          <w:noProof/>
          <w:sz w:val="24"/>
          <w:szCs w:val="24"/>
          <w:lang w:val="az-Latn-AZ"/>
        </w:rPr>
        <w:t>storage or recovery of water,</w:t>
      </w:r>
    </w:p>
    <w:p w14:paraId="6E92AA68" w14:textId="77777777" w:rsidR="006A6DDD" w:rsidRPr="00197A87" w:rsidRDefault="0022710A" w:rsidP="00BC5532">
      <w:pPr>
        <w:pStyle w:val="ListParagraph"/>
        <w:numPr>
          <w:ilvl w:val="0"/>
          <w:numId w:val="36"/>
        </w:numPr>
        <w:jc w:val="both"/>
        <w:rPr>
          <w:rFonts w:eastAsia="Calibri" w:cstheme="minorHAnsi"/>
          <w:noProof/>
          <w:sz w:val="24"/>
          <w:szCs w:val="24"/>
          <w:lang w:val="az-Latn-AZ"/>
        </w:rPr>
      </w:pPr>
      <w:r w:rsidRPr="00197A87">
        <w:rPr>
          <w:rFonts w:eastAsia="Calibri" w:cstheme="minorHAnsi"/>
          <w:noProof/>
          <w:sz w:val="24"/>
          <w:szCs w:val="24"/>
          <w:lang w:val="az-Latn-AZ"/>
        </w:rPr>
        <w:t>to clean the streams of river basins,</w:t>
      </w:r>
    </w:p>
    <w:p w14:paraId="068C0531" w14:textId="2D8636C6" w:rsidR="006A31CF" w:rsidRPr="00197A87" w:rsidRDefault="0022710A" w:rsidP="00BC5532">
      <w:pPr>
        <w:pStyle w:val="ListParagraph"/>
        <w:numPr>
          <w:ilvl w:val="0"/>
          <w:numId w:val="36"/>
        </w:numPr>
        <w:jc w:val="both"/>
        <w:rPr>
          <w:rFonts w:eastAsia="Calibri" w:cstheme="minorHAnsi"/>
          <w:noProof/>
          <w:sz w:val="24"/>
          <w:szCs w:val="24"/>
          <w:lang w:val="az-Latn-AZ"/>
        </w:rPr>
      </w:pPr>
      <w:r w:rsidRPr="00197A87">
        <w:rPr>
          <w:rFonts w:eastAsia="Calibri" w:cstheme="minorHAnsi"/>
          <w:noProof/>
          <w:sz w:val="24"/>
          <w:szCs w:val="24"/>
          <w:lang w:val="az-Latn-AZ"/>
        </w:rPr>
        <w:t>the ability to adjust</w:t>
      </w:r>
    </w:p>
    <w:p w14:paraId="44AFE678" w14:textId="177BAC0F" w:rsidR="006A31CF" w:rsidRPr="00576F95" w:rsidRDefault="006A6DDD" w:rsidP="00C74C76">
      <w:pPr>
        <w:rPr>
          <w:rFonts w:eastAsia="Calibri" w:cstheme="minorHAnsi"/>
          <w:b/>
          <w:i/>
          <w:noProof/>
          <w:sz w:val="28"/>
          <w:szCs w:val="28"/>
          <w:lang w:val="az-Latn-AZ"/>
        </w:rPr>
      </w:pPr>
      <w:r w:rsidRPr="00576F95">
        <w:rPr>
          <w:rFonts w:eastAsia="Calibri" w:cstheme="minorHAnsi"/>
          <w:b/>
          <w:i/>
          <w:noProof/>
          <w:sz w:val="28"/>
          <w:szCs w:val="28"/>
          <w:lang w:val="az-Latn-AZ"/>
        </w:rPr>
        <w:t>Soil protection</w:t>
      </w:r>
    </w:p>
    <w:p w14:paraId="39AB8B57" w14:textId="3E88A561" w:rsidR="006A6DDD" w:rsidRPr="00197A87" w:rsidRDefault="006A6DDD" w:rsidP="00C74C76">
      <w:pPr>
        <w:jc w:val="both"/>
        <w:rPr>
          <w:rFonts w:eastAsia="Calibri" w:cstheme="minorHAnsi"/>
          <w:noProof/>
          <w:sz w:val="24"/>
          <w:szCs w:val="24"/>
          <w:lang w:val="az-Latn-AZ"/>
        </w:rPr>
      </w:pPr>
      <w:r w:rsidRPr="00197A87">
        <w:rPr>
          <w:rFonts w:eastAsia="Calibri" w:cstheme="minorHAnsi"/>
          <w:noProof/>
          <w:sz w:val="24"/>
          <w:szCs w:val="24"/>
          <w:lang w:val="az-Latn-AZ"/>
        </w:rPr>
        <w:t xml:space="preserve">Healthy soils are vital for plant growth and are therefore the basis of life on Earth. The root network of the forest holds the soil in place and protects it by preventing erosion. Forest vegetation intercepts rainfall and reduces its physical impact on the forest floor, thus protecting the topsoil. The decomposition of dead leaves, crop residues, and dry wood increases soil organic matter, which is the main material for soil formation. In contrast, some forestry activities, especially road construction and the use of heavy machinery, have a negative impact on the soil. As described above, there is a close relationship between soil conservation and watershed services. Soils are also habitats for potential biodiversity, as shown in the section on carbon sequestration and storage. Soils can store significant amounts of carbon. Finally, recreational activities can negatively impact soil health due to infrastructure development and the effects of soil sealing, compaction, and erosion.Effects on land that can be demonstrated using the </w:t>
      </w:r>
    </w:p>
    <w:p w14:paraId="34C39C90" w14:textId="1B3D4804" w:rsidR="006A31CF" w:rsidRPr="00197A87" w:rsidRDefault="006A6DDD" w:rsidP="00C74C76">
      <w:pPr>
        <w:jc w:val="both"/>
        <w:rPr>
          <w:rFonts w:eastAsia="Calibri" w:cstheme="minorHAnsi"/>
          <w:noProof/>
          <w:sz w:val="24"/>
          <w:szCs w:val="24"/>
          <w:lang w:val="az-Latn-AZ"/>
        </w:rPr>
      </w:pPr>
      <w:r w:rsidRPr="00197A87">
        <w:rPr>
          <w:rFonts w:eastAsia="Calibri" w:cstheme="minorHAnsi"/>
          <w:noProof/>
          <w:sz w:val="24"/>
          <w:szCs w:val="24"/>
          <w:lang w:val="az-Latn-AZ"/>
        </w:rPr>
        <w:t>Ecosystem Services Procedure are related to soil condition and reduced erosion.</w:t>
      </w:r>
    </w:p>
    <w:p w14:paraId="44B1BC2E" w14:textId="77777777" w:rsidR="006A6DDD" w:rsidRPr="00197A87" w:rsidRDefault="006A6DDD" w:rsidP="006A6DDD">
      <w:pPr>
        <w:ind w:firstLine="720"/>
        <w:jc w:val="both"/>
        <w:rPr>
          <w:rFonts w:eastAsia="Calibri" w:cstheme="minorHAnsi"/>
          <w:noProof/>
          <w:sz w:val="24"/>
          <w:szCs w:val="24"/>
          <w:lang w:val="az-Latn-AZ"/>
        </w:rPr>
      </w:pPr>
    </w:p>
    <w:p w14:paraId="558B0AAE" w14:textId="77777777" w:rsidR="00EF5D31" w:rsidRDefault="00EF5D31" w:rsidP="00C74C76">
      <w:pPr>
        <w:rPr>
          <w:rFonts w:eastAsia="Calibri" w:cstheme="minorHAnsi"/>
          <w:b/>
          <w:i/>
          <w:noProof/>
          <w:sz w:val="24"/>
          <w:szCs w:val="24"/>
          <w:lang w:val="az-Latn-AZ"/>
        </w:rPr>
      </w:pPr>
    </w:p>
    <w:p w14:paraId="4F5A1FD8" w14:textId="78BBBE93" w:rsidR="006A31CF" w:rsidRPr="00576F95" w:rsidRDefault="006A6DDD" w:rsidP="00C74C76">
      <w:pPr>
        <w:rPr>
          <w:rFonts w:eastAsia="Calibri" w:cstheme="minorHAnsi"/>
          <w:b/>
          <w:i/>
          <w:noProof/>
          <w:sz w:val="28"/>
          <w:szCs w:val="28"/>
          <w:lang w:val="az-Latn-AZ"/>
        </w:rPr>
      </w:pPr>
      <w:r w:rsidRPr="00576F95">
        <w:rPr>
          <w:rFonts w:eastAsia="Calibri" w:cstheme="minorHAnsi"/>
          <w:b/>
          <w:i/>
          <w:noProof/>
          <w:sz w:val="28"/>
          <w:szCs w:val="28"/>
          <w:lang w:val="az-Latn-AZ"/>
        </w:rPr>
        <w:t>Recreational services</w:t>
      </w:r>
    </w:p>
    <w:p w14:paraId="6E43E01A" w14:textId="3E59EC70" w:rsidR="006A6DDD" w:rsidRPr="00197A87" w:rsidRDefault="006A6DDD" w:rsidP="00C74C76">
      <w:pPr>
        <w:jc w:val="both"/>
        <w:rPr>
          <w:rFonts w:eastAsia="Calibri" w:cstheme="minorHAnsi"/>
          <w:noProof/>
          <w:sz w:val="24"/>
          <w:szCs w:val="24"/>
          <w:lang w:val="az-Latn-AZ"/>
        </w:rPr>
      </w:pPr>
      <w:r w:rsidRPr="00197A87">
        <w:rPr>
          <w:rFonts w:eastAsia="Calibri" w:cstheme="minorHAnsi"/>
          <w:noProof/>
          <w:sz w:val="24"/>
          <w:szCs w:val="24"/>
          <w:lang w:val="az-Latn-AZ"/>
        </w:rPr>
        <w:t>In Azerbaijan, the use of forests for recreational and tourism activities (e.g., sports hiking, wildlife viewing) is popular. Recreational activities in the forest reduce stress and promote psychological and physiological recovery. The availability and quality of infrastructure (e.g., roads, campsites), the nature of the forest, and the intensity of its management affect the attractiveness of the forest for recreation. Impacts on recreational services that can be demonstrated using the Ecosystem Services Procedure include conservation of areas of importance for recreation or tourism and populations of species of interest for nature tourism.</w:t>
      </w:r>
    </w:p>
    <w:p w14:paraId="5FCDFA3F" w14:textId="3CF92DAC" w:rsidR="006A6DDD" w:rsidRPr="00197A87" w:rsidRDefault="006A6DDD" w:rsidP="006A6DDD">
      <w:pPr>
        <w:ind w:firstLine="720"/>
        <w:jc w:val="both"/>
        <w:rPr>
          <w:rFonts w:cstheme="minorHAnsi"/>
          <w:sz w:val="24"/>
          <w:szCs w:val="24"/>
          <w:lang w:val="az-Latn-AZ"/>
        </w:rPr>
      </w:pPr>
    </w:p>
    <w:p w14:paraId="2AD8AC00" w14:textId="77777777" w:rsidR="006A31CF" w:rsidRPr="00197A87" w:rsidRDefault="006A31CF" w:rsidP="006A6DDD">
      <w:pPr>
        <w:rPr>
          <w:rFonts w:eastAsia="Calibri" w:cstheme="minorHAnsi"/>
          <w:b/>
          <w:i/>
          <w:noProof/>
          <w:sz w:val="24"/>
          <w:szCs w:val="24"/>
          <w:lang w:val="az-Latn-AZ"/>
        </w:rPr>
      </w:pPr>
    </w:p>
    <w:p w14:paraId="39317404" w14:textId="77777777" w:rsidR="00C74C76" w:rsidRDefault="00157A26" w:rsidP="003E084F">
      <w:pPr>
        <w:pStyle w:val="Heading2"/>
        <w:rPr>
          <w:rStyle w:val="Heading3Char"/>
        </w:rPr>
      </w:pPr>
      <w:bookmarkStart w:id="317" w:name="_Toc135821612"/>
      <w:bookmarkStart w:id="318" w:name="_Toc135822080"/>
      <w:bookmarkStart w:id="319" w:name="_Toc162472160"/>
      <w:r w:rsidRPr="00C74C76">
        <w:rPr>
          <w:rStyle w:val="Heading3Char"/>
        </w:rPr>
        <w:t>Studies on Forest Ecosystems</w:t>
      </w:r>
      <w:bookmarkEnd w:id="317"/>
      <w:bookmarkEnd w:id="318"/>
      <w:bookmarkEnd w:id="319"/>
    </w:p>
    <w:p w14:paraId="458DB1C3" w14:textId="2F49B1A9" w:rsidR="00157A26" w:rsidRPr="00197A87" w:rsidRDefault="00157A26" w:rsidP="003E084F">
      <w:pPr>
        <w:pStyle w:val="Heading2"/>
        <w:rPr>
          <w:rFonts w:eastAsia="Calibri"/>
          <w:noProof/>
        </w:rPr>
      </w:pPr>
      <w:r w:rsidRPr="00197A87">
        <w:rPr>
          <w:rFonts w:eastAsia="Calibri"/>
          <w:noProof/>
        </w:rPr>
        <w:t xml:space="preserve">  </w:t>
      </w:r>
    </w:p>
    <w:p w14:paraId="518745B6" w14:textId="6AA2F8BA" w:rsidR="00157A26"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Between 2018 and 2021, within the framework of the "Assessment and Monitoring of Forest Resources to Strengthen the Forest Knowledge Framework in Azerbaijan" - GCP/AZE/007/GFF project, determining the boundaries of forest fund lands, carrying out geodesy-topographic works, drawing up plan-cartographic materials, forest inventory, afforestation, afforestation, melioration, conservation, protection, identifying the area requiring other economic measures, determining the amount of other forestry-economic measures, as well as the rules and methods of conducting these measures, determining its functions, studying the amount of additional and secondary forest product supply from forests, its use for recreation, tourism and logistics purposes, conducting forest-biological, forest-pathological examinations, evaluating the past activity of forestry, the use of forests, organizing the farm for the prospective stage, forest structure works were carried out in order to prepare the main provisions of the development.</w:t>
      </w:r>
    </w:p>
    <w:p w14:paraId="62DB7D0E" w14:textId="77777777" w:rsidR="00C74C76" w:rsidRDefault="00C74C76" w:rsidP="00C74C76">
      <w:pPr>
        <w:spacing w:after="0"/>
        <w:jc w:val="both"/>
        <w:rPr>
          <w:rFonts w:eastAsia="Calibri" w:cstheme="minorHAnsi"/>
          <w:noProof/>
          <w:sz w:val="24"/>
          <w:szCs w:val="24"/>
          <w:lang w:val="az-Latn-AZ"/>
        </w:rPr>
      </w:pPr>
    </w:p>
    <w:p w14:paraId="496839F8" w14:textId="393C8C34" w:rsidR="00157A26"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Forest management rules, investigations and studies are carried out in accordance with the principles of the Forest Legislation of the Republic of Azerbaijan, the FAO (Food and Agriculture Organization) guidelines of the United Nations, and the "Methods and Principles for the Preparation of Ecosystem-Based Functional Forest Structure Planning" of the Republic of Turkey.</w:t>
      </w:r>
    </w:p>
    <w:p w14:paraId="19416A0F" w14:textId="77777777" w:rsidR="00C74C76" w:rsidRDefault="00C74C76" w:rsidP="00C74C76">
      <w:pPr>
        <w:spacing w:after="0"/>
        <w:jc w:val="both"/>
        <w:rPr>
          <w:rFonts w:eastAsia="Calibri" w:cstheme="minorHAnsi"/>
          <w:noProof/>
          <w:sz w:val="24"/>
          <w:szCs w:val="24"/>
          <w:lang w:val="az-Latn-AZ"/>
        </w:rPr>
      </w:pPr>
    </w:p>
    <w:p w14:paraId="0513765D" w14:textId="19597DF2" w:rsidR="00157A26"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 xml:space="preserve">Ecosystem-based Functional forest architecture enables the identification of forest ecosystem services (water production, soil conservation and carbon sequestration), digitization, and integration of the landscape planning process.Assessed forest ecosystem services are mapped according to numerical models, terrain, data, and developed methods. </w:t>
      </w:r>
    </w:p>
    <w:p w14:paraId="5E6A6B49" w14:textId="77777777" w:rsidR="00C74C76" w:rsidRDefault="00C74C76" w:rsidP="00C74C76">
      <w:pPr>
        <w:spacing w:after="0"/>
        <w:jc w:val="both"/>
        <w:rPr>
          <w:rFonts w:eastAsia="Calibri" w:cstheme="minorHAnsi"/>
          <w:noProof/>
          <w:sz w:val="24"/>
          <w:szCs w:val="24"/>
          <w:lang w:val="az-Latn-AZ"/>
        </w:rPr>
      </w:pPr>
    </w:p>
    <w:p w14:paraId="5DEDD15A" w14:textId="7D8E7D50" w:rsidR="00157A26"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The distribution area of trees and shrubs and the analysis of forest functions are applied to the maps. The purpose of this analysis is to include the services provided by the forest ecosystem.• "Assessment and Monitoring of Forest Resources to Strengthen the Forestry Knowledge Framework in Azerbaijan"—within the framework of the GCP/AZE/007/GFF project, research in the service areas of Barda, Zagatala, Sheki, Gabala, Shamakhi, Lankaran, and Masalli Regional Forestry Centers in 2018–2021 was conducted.</w:t>
      </w:r>
    </w:p>
    <w:p w14:paraId="020E82AF" w14:textId="77777777" w:rsidR="00C74C76" w:rsidRDefault="00C74C76" w:rsidP="00C74C76">
      <w:pPr>
        <w:spacing w:after="0"/>
        <w:jc w:val="both"/>
        <w:rPr>
          <w:rFonts w:eastAsia="Calibri" w:cstheme="minorHAnsi"/>
          <w:noProof/>
          <w:sz w:val="24"/>
          <w:szCs w:val="24"/>
          <w:lang w:val="az-Latn-AZ"/>
        </w:rPr>
      </w:pPr>
    </w:p>
    <w:p w14:paraId="02B49C0E" w14:textId="33A2A7DC" w:rsidR="00157A26"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Current research on the forest ecosystem is carried out in the Lankaran and Masalli Regional Forestry Centers. Research is carried out by the Forestry Development Service under the Ministry of Ecology and Natural Resources, and forest ecosystem services are evaluated economically, ecologically and socio-culturally.</w:t>
      </w:r>
    </w:p>
    <w:p w14:paraId="11882659" w14:textId="77777777" w:rsidR="00C74C76" w:rsidRDefault="00C74C76" w:rsidP="00C74C76">
      <w:pPr>
        <w:spacing w:after="0"/>
        <w:jc w:val="both"/>
        <w:rPr>
          <w:rFonts w:eastAsia="Calibri" w:cstheme="minorHAnsi"/>
          <w:noProof/>
          <w:sz w:val="24"/>
          <w:szCs w:val="24"/>
          <w:lang w:val="az-Latn-AZ"/>
        </w:rPr>
      </w:pPr>
    </w:p>
    <w:p w14:paraId="5AB91896" w14:textId="01B82C4D" w:rsidR="00157A26"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 xml:space="preserve">With this approach, applied for the first time in Azerbaijan, effective decisions can be made taking into account the impact of plans and projects in the forest ecosystem on all services provided by the forest ecosystem.In addition, between 2018 and 2021, within the framework of the "Assessment and Monitoring of Forest Resources to Strengthen the Forest Knowledge Framework in Azerbaijan" (GCP/AZE/007/GFF) project, forest-related land use using Collect Earth at the country level by Remote Sensing method, land use change, fire, etc. </w:t>
      </w:r>
    </w:p>
    <w:p w14:paraId="734F5F5B" w14:textId="77777777" w:rsidR="00C74C76" w:rsidRDefault="00C74C76" w:rsidP="00C74C76">
      <w:pPr>
        <w:spacing w:after="0"/>
        <w:jc w:val="both"/>
        <w:rPr>
          <w:rFonts w:eastAsia="Calibri" w:cstheme="minorHAnsi"/>
          <w:noProof/>
          <w:sz w:val="24"/>
          <w:szCs w:val="24"/>
          <w:lang w:val="az-Latn-AZ"/>
        </w:rPr>
      </w:pPr>
    </w:p>
    <w:p w14:paraId="105AB78E" w14:textId="2F33DA6D" w:rsidR="00157A26"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The report was prepared by collecting and analyzing national data.Both current forest cover and land use change from 2000 to 2016 were assessed and described in the report.</w:t>
      </w:r>
    </w:p>
    <w:p w14:paraId="68850B73" w14:textId="77777777" w:rsidR="00C74C76" w:rsidRDefault="00C74C76" w:rsidP="00C74C76">
      <w:pPr>
        <w:spacing w:after="0"/>
        <w:jc w:val="both"/>
        <w:rPr>
          <w:rFonts w:eastAsia="Calibri" w:cstheme="minorHAnsi"/>
          <w:noProof/>
          <w:sz w:val="24"/>
          <w:szCs w:val="24"/>
          <w:lang w:val="az-Latn-AZ"/>
        </w:rPr>
      </w:pPr>
    </w:p>
    <w:p w14:paraId="24450B46" w14:textId="470A12EE" w:rsidR="00157A26"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The results of the assessment show that the total forest area in Azerbaijan is approximately 1,301,188 ha, or 15.1% of the total area. Comparing the land uses of 2000 and 2016, the results show that relatively small land use changes occurred in all types of land use in Azerbaijan. Very slight increases were observed in forests (an annual increase of 0.007%) and grasslands (an annual increase of 0.018%). Settlements, however, had the largest relative gain at 37,962 ha, or 7.9% over sixteen years. The results of the Global Forest Survey also confirm very little land use change between forest and non-forest land use classes.</w:t>
      </w:r>
    </w:p>
    <w:p w14:paraId="6FDAE87C" w14:textId="77777777" w:rsidR="00C74C76" w:rsidRDefault="00C74C76" w:rsidP="00C74C76">
      <w:pPr>
        <w:spacing w:after="0"/>
        <w:jc w:val="both"/>
        <w:rPr>
          <w:rFonts w:eastAsia="Calibri" w:cstheme="minorHAnsi"/>
          <w:noProof/>
          <w:sz w:val="24"/>
          <w:szCs w:val="24"/>
          <w:lang w:val="az-Latn-AZ"/>
        </w:rPr>
      </w:pPr>
    </w:p>
    <w:p w14:paraId="6EFB737C" w14:textId="5315368F" w:rsidR="006A31CF" w:rsidRPr="00197A87" w:rsidRDefault="00157A26" w:rsidP="00C74C76">
      <w:pPr>
        <w:spacing w:after="0"/>
        <w:jc w:val="both"/>
        <w:rPr>
          <w:rFonts w:eastAsia="Calibri" w:cstheme="minorHAnsi"/>
          <w:noProof/>
          <w:sz w:val="24"/>
          <w:szCs w:val="24"/>
          <w:lang w:val="az-Latn-AZ"/>
        </w:rPr>
      </w:pPr>
      <w:r w:rsidRPr="00197A87">
        <w:rPr>
          <w:rFonts w:eastAsia="Calibri" w:cstheme="minorHAnsi"/>
          <w:noProof/>
          <w:sz w:val="24"/>
          <w:szCs w:val="24"/>
          <w:lang w:val="az-Latn-AZ"/>
        </w:rPr>
        <w:t>The total forest area owned by the state is reported to be 1,213,700 ha (Ref: NFP, 2013; ProDoc) and previous studies suggest that this land area is 1,021,000 ha (NFP, 2013) or 1,036,270 ha (Ref: ProDoc), i.e., 11.8%. 12% of the country's total area is covered with forests. According to FAO's Forest Resources Assessment Report (FRA-2015), Azerbaijan's total forest area is 1,139,400 ha or 13% of the country's total area.Overgrazing and illegal logging are the main drivers of forest degradation and small-scale deforestation.</w:t>
      </w:r>
    </w:p>
    <w:p w14:paraId="3F8A5FD9" w14:textId="77777777" w:rsidR="006A31CF" w:rsidRPr="00197A87" w:rsidRDefault="006A31CF" w:rsidP="00651C74">
      <w:pPr>
        <w:shd w:val="clear" w:color="auto" w:fill="FFFFFF"/>
        <w:spacing w:before="100" w:beforeAutospacing="1" w:after="0" w:afterAutospacing="1" w:line="276" w:lineRule="auto"/>
        <w:jc w:val="center"/>
        <w:rPr>
          <w:rFonts w:eastAsia="Times New Roman" w:cstheme="minorHAnsi"/>
          <w:b/>
          <w:color w:val="333333"/>
          <w:sz w:val="24"/>
          <w:szCs w:val="24"/>
          <w:lang w:val="az-Latn-AZ"/>
        </w:rPr>
      </w:pPr>
    </w:p>
    <w:p w14:paraId="4742348A" w14:textId="77777777" w:rsidR="00C74C76" w:rsidRPr="00EE4C34" w:rsidRDefault="00DF5B0C" w:rsidP="003E084F">
      <w:pPr>
        <w:pStyle w:val="Heading2"/>
        <w:rPr>
          <w:rStyle w:val="Heading3Char"/>
        </w:rPr>
      </w:pPr>
      <w:bookmarkStart w:id="320" w:name="_Toc135821613"/>
      <w:bookmarkStart w:id="321" w:name="_Toc135822081"/>
      <w:bookmarkStart w:id="322" w:name="_Toc162472161"/>
      <w:r w:rsidRPr="00EE4C34">
        <w:rPr>
          <w:rStyle w:val="Heading3Char"/>
        </w:rPr>
        <w:t>Forest Functions and Ecosystem Services</w:t>
      </w:r>
      <w:bookmarkEnd w:id="320"/>
      <w:bookmarkEnd w:id="321"/>
      <w:bookmarkEnd w:id="322"/>
    </w:p>
    <w:p w14:paraId="710192AD" w14:textId="61D86FB4" w:rsidR="00DF5B0C" w:rsidRPr="00197A87" w:rsidRDefault="006A31CF" w:rsidP="003E084F">
      <w:pPr>
        <w:pStyle w:val="Heading2"/>
        <w:rPr>
          <w:rFonts w:eastAsia="Calibri"/>
          <w:noProof/>
        </w:rPr>
      </w:pPr>
      <w:r w:rsidRPr="00C74C76">
        <w:rPr>
          <w:rStyle w:val="Heading3Char"/>
        </w:rPr>
        <w:tab/>
        <w:t xml:space="preserve">  </w:t>
      </w:r>
      <w:r w:rsidR="00DF5B0C" w:rsidRPr="00C74C76">
        <w:rPr>
          <w:rStyle w:val="Heading3Char"/>
        </w:rPr>
        <w:t xml:space="preserve"> </w:t>
      </w:r>
    </w:p>
    <w:p w14:paraId="26783E99" w14:textId="77777777" w:rsidR="00DF5B0C" w:rsidRPr="00197A87" w:rsidRDefault="00DF5B0C" w:rsidP="00C74C76">
      <w:pPr>
        <w:jc w:val="both"/>
        <w:rPr>
          <w:rFonts w:eastAsia="Calibri" w:cstheme="minorHAnsi"/>
          <w:noProof/>
          <w:sz w:val="24"/>
          <w:szCs w:val="24"/>
          <w:lang w:val="az-Latn-AZ"/>
        </w:rPr>
      </w:pPr>
      <w:r w:rsidRPr="00197A87">
        <w:rPr>
          <w:rFonts w:eastAsia="Calibri" w:cstheme="minorHAnsi"/>
          <w:noProof/>
          <w:sz w:val="24"/>
          <w:szCs w:val="24"/>
          <w:lang w:val="az-Latn-AZ"/>
        </w:rPr>
        <w:t xml:space="preserve">The "Ecosystem-based Functional Forest Planning" approach implemented for the management of forest areas in Azerbaijan provides an opportunity to consider the forest as an ecosystem and to define and manage its functions accordingly. This approach allows for the management of the forest ecosystem as a whole and the protection of its priority elements from different perspectives. This planning approach, which takes into account the economic and socio-cultural functions provided by forests, also allows for determining the needs of people living nearby. Also, the functional forestry approach provides an ideal basis for integrating ecosystem services into forest management plans. In functional planning, forest areas are managed for different services and purposes under the main economic, ecological, and socio-cultural forest functions. These uses are directly related to the services of different ecosystems. For example, among the regulatory services provided by the forest, "Erosion control" is detailed under the "Ecological" main forest function in the functional planning of forests, and "Erosion prevention" under the general forest function. As another example, biological raw materials from the supply services provided by the forest ecosystem are defined as "Forest product production" under the "Economic" primary forest function in functional planning. </w:t>
      </w:r>
    </w:p>
    <w:p w14:paraId="41487C79" w14:textId="128C2151" w:rsidR="006A31CF" w:rsidRPr="00197A87" w:rsidRDefault="00DF5B0C" w:rsidP="00C74C76">
      <w:pPr>
        <w:jc w:val="both"/>
        <w:rPr>
          <w:rFonts w:eastAsia="Calibri" w:cstheme="minorHAnsi"/>
          <w:noProof/>
          <w:sz w:val="24"/>
          <w:szCs w:val="24"/>
          <w:lang w:val="az-Latn-AZ"/>
        </w:rPr>
      </w:pPr>
      <w:r w:rsidRPr="00197A87">
        <w:rPr>
          <w:rFonts w:eastAsia="Calibri" w:cstheme="minorHAnsi"/>
          <w:noProof/>
          <w:sz w:val="24"/>
          <w:szCs w:val="24"/>
          <w:lang w:val="az-Latn-AZ"/>
        </w:rPr>
        <w:t>In this context, the following tables show examples of ecosystem products and services, functions provided by forests, and use classes.</w:t>
      </w:r>
    </w:p>
    <w:p w14:paraId="0E78DCC1" w14:textId="77777777" w:rsidR="00F84D5F" w:rsidRDefault="00F84D5F" w:rsidP="00722086">
      <w:pPr>
        <w:pStyle w:val="Caption"/>
      </w:pPr>
    </w:p>
    <w:p w14:paraId="7E966824" w14:textId="163D0932"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14</w:t>
      </w:r>
      <w:r>
        <w:rPr>
          <w:noProof/>
        </w:rPr>
        <w:fldChar w:fldCharType="end"/>
      </w:r>
      <w:r w:rsidRPr="00F84D5F">
        <w:rPr>
          <w:noProof/>
        </w:rPr>
        <w:t xml:space="preserve"> </w:t>
      </w:r>
      <w:r w:rsidRPr="00197A87">
        <w:rPr>
          <w:noProof/>
        </w:rPr>
        <w:t>Forest functions and uses related to forest ecosystems supply services</w:t>
      </w:r>
    </w:p>
    <w:tbl>
      <w:tblPr>
        <w:tblStyle w:val="PlainTable5"/>
        <w:tblW w:w="10060" w:type="dxa"/>
        <w:tblLook w:val="04A0" w:firstRow="1" w:lastRow="0" w:firstColumn="1" w:lastColumn="0" w:noHBand="0" w:noVBand="1"/>
      </w:tblPr>
      <w:tblGrid>
        <w:gridCol w:w="1413"/>
        <w:gridCol w:w="3383"/>
        <w:gridCol w:w="2298"/>
        <w:gridCol w:w="2966"/>
      </w:tblGrid>
      <w:tr w:rsidR="006A31CF" w:rsidRPr="00197A87" w14:paraId="45705DDB" w14:textId="77777777" w:rsidTr="009204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3" w:type="dxa"/>
          </w:tcPr>
          <w:p w14:paraId="14D454D2" w14:textId="02CBCBB1" w:rsidR="006A31CF" w:rsidRPr="00197A87" w:rsidRDefault="00F773B7" w:rsidP="00651C74">
            <w:pPr>
              <w:jc w:val="center"/>
              <w:rPr>
                <w:rFonts w:eastAsia="Calibri" w:cstheme="minorHAnsi"/>
                <w:noProof/>
                <w:sz w:val="24"/>
                <w:szCs w:val="24"/>
                <w:lang w:val="az-Latn-AZ"/>
              </w:rPr>
            </w:pPr>
            <w:r w:rsidRPr="00197A87">
              <w:rPr>
                <w:rFonts w:eastAsia="Calibri" w:cstheme="minorHAnsi"/>
                <w:noProof/>
                <w:sz w:val="24"/>
                <w:szCs w:val="24"/>
                <w:lang w:val="az-Latn-AZ"/>
              </w:rPr>
              <w:t>Ecosystem service type</w:t>
            </w:r>
          </w:p>
        </w:tc>
        <w:tc>
          <w:tcPr>
            <w:tcW w:w="3383" w:type="dxa"/>
          </w:tcPr>
          <w:p w14:paraId="30C6AB1F" w14:textId="059F93CF" w:rsidR="006A31CF" w:rsidRPr="00197A87" w:rsidRDefault="00F773B7"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Products</w:t>
            </w:r>
          </w:p>
        </w:tc>
        <w:tc>
          <w:tcPr>
            <w:tcW w:w="2298" w:type="dxa"/>
          </w:tcPr>
          <w:p w14:paraId="509F8BE4" w14:textId="6754E71A" w:rsidR="006A31CF" w:rsidRPr="00197A87" w:rsidRDefault="00F773B7"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Common forests functions</w:t>
            </w:r>
          </w:p>
        </w:tc>
        <w:tc>
          <w:tcPr>
            <w:tcW w:w="2966" w:type="dxa"/>
          </w:tcPr>
          <w:p w14:paraId="13C69C8C" w14:textId="617BD86B" w:rsidR="006A31CF" w:rsidRPr="00197A87" w:rsidRDefault="00F773B7"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Use aims</w:t>
            </w:r>
          </w:p>
        </w:tc>
      </w:tr>
      <w:tr w:rsidR="006A31CF" w:rsidRPr="00197A87" w14:paraId="33637F86"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val="restart"/>
          </w:tcPr>
          <w:p w14:paraId="02CD80D7" w14:textId="2AB8F42C" w:rsidR="006A31CF" w:rsidRPr="00197A87" w:rsidRDefault="00F773B7" w:rsidP="00651C74">
            <w:pPr>
              <w:jc w:val="center"/>
              <w:rPr>
                <w:rFonts w:eastAsia="Calibri" w:cstheme="minorHAnsi"/>
                <w:noProof/>
                <w:sz w:val="24"/>
                <w:szCs w:val="24"/>
                <w:lang w:val="az-Latn-AZ"/>
              </w:rPr>
            </w:pPr>
            <w:r w:rsidRPr="00197A87">
              <w:rPr>
                <w:rFonts w:cstheme="minorHAnsi"/>
                <w:sz w:val="24"/>
                <w:szCs w:val="24"/>
              </w:rPr>
              <w:t>Economic</w:t>
            </w:r>
          </w:p>
        </w:tc>
        <w:tc>
          <w:tcPr>
            <w:tcW w:w="3383" w:type="dxa"/>
            <w:vMerge w:val="restart"/>
          </w:tcPr>
          <w:p w14:paraId="20D46943" w14:textId="143BF5FA"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Biological raw materials (wood products)</w:t>
            </w:r>
          </w:p>
        </w:tc>
        <w:tc>
          <w:tcPr>
            <w:tcW w:w="2298" w:type="dxa"/>
            <w:vMerge w:val="restart"/>
          </w:tcPr>
          <w:p w14:paraId="0FD6E8D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42AE4A41" w14:textId="6DBEACA4"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Highest industrial firewood production (industrial forestry)</w:t>
            </w:r>
          </w:p>
        </w:tc>
      </w:tr>
      <w:tr w:rsidR="006A31CF" w:rsidRPr="00197A87" w14:paraId="66D7C0D1" w14:textId="77777777" w:rsidTr="009204C3">
        <w:tc>
          <w:tcPr>
            <w:cnfStyle w:val="001000000000" w:firstRow="0" w:lastRow="0" w:firstColumn="1" w:lastColumn="0" w:oddVBand="0" w:evenVBand="0" w:oddHBand="0" w:evenHBand="0" w:firstRowFirstColumn="0" w:firstRowLastColumn="0" w:lastRowFirstColumn="0" w:lastRowLastColumn="0"/>
            <w:tcW w:w="1413" w:type="dxa"/>
            <w:vMerge/>
          </w:tcPr>
          <w:p w14:paraId="0B1FFE57"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656D0E1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298" w:type="dxa"/>
            <w:vMerge/>
          </w:tcPr>
          <w:p w14:paraId="23C29B4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7BCC4749" w14:textId="2476FB02"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Quality and special firewood production</w:t>
            </w:r>
          </w:p>
        </w:tc>
      </w:tr>
      <w:tr w:rsidR="006A31CF" w:rsidRPr="00197A87" w14:paraId="30060C10" w14:textId="77777777" w:rsidTr="009204C3">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1413" w:type="dxa"/>
            <w:vMerge/>
          </w:tcPr>
          <w:p w14:paraId="7E0CF128"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518C869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298" w:type="dxa"/>
            <w:vMerge/>
          </w:tcPr>
          <w:p w14:paraId="1713260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54A744C5" w14:textId="03F495E0"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Firewood production</w:t>
            </w:r>
          </w:p>
        </w:tc>
      </w:tr>
      <w:tr w:rsidR="006A31CF" w:rsidRPr="00197A87" w14:paraId="190D1959" w14:textId="77777777" w:rsidTr="009204C3">
        <w:tc>
          <w:tcPr>
            <w:cnfStyle w:val="001000000000" w:firstRow="0" w:lastRow="0" w:firstColumn="1" w:lastColumn="0" w:oddVBand="0" w:evenVBand="0" w:oddHBand="0" w:evenHBand="0" w:firstRowFirstColumn="0" w:firstRowLastColumn="0" w:lastRowFirstColumn="0" w:lastRowLastColumn="0"/>
            <w:tcW w:w="1413" w:type="dxa"/>
            <w:vMerge/>
          </w:tcPr>
          <w:p w14:paraId="73099B20"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5291083F"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298" w:type="dxa"/>
            <w:vMerge/>
          </w:tcPr>
          <w:p w14:paraId="20F628D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1E896C51" w14:textId="70FCDA64"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Private afforestation areas (Agrogardens)</w:t>
            </w:r>
          </w:p>
        </w:tc>
      </w:tr>
      <w:tr w:rsidR="006A31CF" w:rsidRPr="00197A87" w14:paraId="7AB492D0"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tcPr>
          <w:p w14:paraId="26922E78"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val="restart"/>
          </w:tcPr>
          <w:p w14:paraId="510D81D7" w14:textId="6DC9279D"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r w:rsidRPr="00197A87">
              <w:rPr>
                <w:rFonts w:eastAsia="Calibri" w:cstheme="minorHAnsi"/>
                <w:noProof/>
                <w:color w:val="000000" w:themeColor="text1"/>
                <w:sz w:val="24"/>
                <w:szCs w:val="24"/>
                <w:lang w:val="az-Latn-AZ"/>
              </w:rPr>
              <w:t>Non-timber forest products</w:t>
            </w:r>
          </w:p>
        </w:tc>
        <w:tc>
          <w:tcPr>
            <w:tcW w:w="2298" w:type="dxa"/>
            <w:vMerge/>
          </w:tcPr>
          <w:p w14:paraId="0E3B038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09040806" w14:textId="498B4FAD"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Production of non-timber forest products</w:t>
            </w:r>
          </w:p>
        </w:tc>
      </w:tr>
      <w:tr w:rsidR="006A31CF" w:rsidRPr="00197A87" w14:paraId="02EBF15C" w14:textId="77777777" w:rsidTr="009204C3">
        <w:tc>
          <w:tcPr>
            <w:cnfStyle w:val="001000000000" w:firstRow="0" w:lastRow="0" w:firstColumn="1" w:lastColumn="0" w:oddVBand="0" w:evenVBand="0" w:oddHBand="0" w:evenHBand="0" w:firstRowFirstColumn="0" w:firstRowLastColumn="0" w:lastRowFirstColumn="0" w:lastRowLastColumn="0"/>
            <w:tcW w:w="1413" w:type="dxa"/>
            <w:vMerge/>
          </w:tcPr>
          <w:p w14:paraId="7C711E16"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1A9C1AD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298" w:type="dxa"/>
            <w:vMerge/>
          </w:tcPr>
          <w:p w14:paraId="71BDA24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1306B21E" w14:textId="64284C82"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Basra regions and honey production forests</w:t>
            </w:r>
          </w:p>
        </w:tc>
      </w:tr>
      <w:tr w:rsidR="006A31CF" w:rsidRPr="00197A87" w14:paraId="5F17A41D"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tcPr>
          <w:p w14:paraId="3096FC56"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2B5B45A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298" w:type="dxa"/>
            <w:vMerge/>
          </w:tcPr>
          <w:p w14:paraId="678B594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67EBE0B0" w14:textId="34C30434"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Herbal products</w:t>
            </w:r>
          </w:p>
        </w:tc>
      </w:tr>
      <w:tr w:rsidR="006A31CF" w:rsidRPr="00197A87" w14:paraId="4E8B4724" w14:textId="77777777" w:rsidTr="009204C3">
        <w:tc>
          <w:tcPr>
            <w:cnfStyle w:val="001000000000" w:firstRow="0" w:lastRow="0" w:firstColumn="1" w:lastColumn="0" w:oddVBand="0" w:evenVBand="0" w:oddHBand="0" w:evenHBand="0" w:firstRowFirstColumn="0" w:firstRowLastColumn="0" w:lastRowFirstColumn="0" w:lastRowLastColumn="0"/>
            <w:tcW w:w="1413" w:type="dxa"/>
            <w:vMerge/>
          </w:tcPr>
          <w:p w14:paraId="28FFE71F"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7C524A0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298" w:type="dxa"/>
            <w:vMerge/>
          </w:tcPr>
          <w:p w14:paraId="7BEEF07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188C043D" w14:textId="5EDFEB5E"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000000" w:themeColor="text1"/>
                <w:sz w:val="24"/>
                <w:szCs w:val="24"/>
                <w:lang w:val="az-Latn-AZ"/>
              </w:rPr>
            </w:pPr>
            <w:r w:rsidRPr="00197A87">
              <w:rPr>
                <w:rFonts w:cstheme="minorHAnsi"/>
                <w:color w:val="000000" w:themeColor="text1"/>
                <w:sz w:val="24"/>
                <w:szCs w:val="24"/>
                <w:lang w:val="az-Latn-AZ"/>
              </w:rPr>
              <w:t>Animal products</w:t>
            </w:r>
          </w:p>
        </w:tc>
      </w:tr>
      <w:tr w:rsidR="006A31CF" w:rsidRPr="00197A87" w14:paraId="33AF0086"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tcPr>
          <w:p w14:paraId="503505A5" w14:textId="77777777" w:rsidR="006A31CF" w:rsidRPr="00197A87" w:rsidRDefault="006A31CF" w:rsidP="00651C74">
            <w:pPr>
              <w:jc w:val="center"/>
              <w:rPr>
                <w:rFonts w:eastAsia="Calibri" w:cstheme="minorHAnsi"/>
                <w:noProof/>
                <w:color w:val="FF0000"/>
                <w:sz w:val="24"/>
                <w:szCs w:val="24"/>
                <w:lang w:val="az-Latn-AZ"/>
              </w:rPr>
            </w:pPr>
          </w:p>
        </w:tc>
        <w:tc>
          <w:tcPr>
            <w:tcW w:w="3383" w:type="dxa"/>
          </w:tcPr>
          <w:p w14:paraId="1D26756B" w14:textId="2E32F82F"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Drinking and industrial water (Fresh water)</w:t>
            </w:r>
          </w:p>
        </w:tc>
        <w:tc>
          <w:tcPr>
            <w:tcW w:w="2298" w:type="dxa"/>
            <w:vMerge/>
          </w:tcPr>
          <w:p w14:paraId="6773419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4BA929A2" w14:textId="59ECE384"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Water and mineral products</w:t>
            </w:r>
          </w:p>
        </w:tc>
      </w:tr>
      <w:tr w:rsidR="006A31CF" w:rsidRPr="00197A87" w14:paraId="0A502D54" w14:textId="77777777" w:rsidTr="009204C3">
        <w:tc>
          <w:tcPr>
            <w:cnfStyle w:val="001000000000" w:firstRow="0" w:lastRow="0" w:firstColumn="1" w:lastColumn="0" w:oddVBand="0" w:evenVBand="0" w:oddHBand="0" w:evenHBand="0" w:firstRowFirstColumn="0" w:firstRowLastColumn="0" w:lastRowFirstColumn="0" w:lastRowLastColumn="0"/>
            <w:tcW w:w="1413" w:type="dxa"/>
            <w:vMerge/>
          </w:tcPr>
          <w:p w14:paraId="5BB3D1E5" w14:textId="77777777" w:rsidR="006A31CF" w:rsidRPr="00197A87" w:rsidRDefault="006A31CF" w:rsidP="00651C74">
            <w:pPr>
              <w:jc w:val="center"/>
              <w:rPr>
                <w:rFonts w:eastAsia="Calibri" w:cstheme="minorHAnsi"/>
                <w:noProof/>
                <w:color w:val="FF0000"/>
                <w:sz w:val="24"/>
                <w:szCs w:val="24"/>
                <w:lang w:val="az-Latn-AZ"/>
              </w:rPr>
            </w:pPr>
          </w:p>
        </w:tc>
        <w:tc>
          <w:tcPr>
            <w:tcW w:w="3383" w:type="dxa"/>
          </w:tcPr>
          <w:p w14:paraId="1C882765" w14:textId="65CA4F50"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r w:rsidRPr="00197A87">
              <w:rPr>
                <w:rFonts w:eastAsia="Calibri" w:cstheme="minorHAnsi"/>
                <w:noProof/>
                <w:color w:val="000000" w:themeColor="text1"/>
                <w:sz w:val="24"/>
                <w:szCs w:val="24"/>
                <w:lang w:val="az-Latn-AZ"/>
              </w:rPr>
              <w:t>Herbs suitable for fodder and pasture</w:t>
            </w:r>
          </w:p>
        </w:tc>
        <w:tc>
          <w:tcPr>
            <w:tcW w:w="2298" w:type="dxa"/>
            <w:vMerge/>
          </w:tcPr>
          <w:p w14:paraId="2E5C0211"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1AC81EBE" w14:textId="3F1CFA5F"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rPr>
              <w:t>Pastures areas</w:t>
            </w:r>
          </w:p>
        </w:tc>
      </w:tr>
      <w:tr w:rsidR="006A31CF" w:rsidRPr="00197A87" w14:paraId="0914A617"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tcPr>
          <w:p w14:paraId="40E79BE0"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val="restart"/>
          </w:tcPr>
          <w:p w14:paraId="1053A83C" w14:textId="5EB420E6"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r w:rsidRPr="00197A87">
              <w:rPr>
                <w:rFonts w:eastAsia="Calibri" w:cstheme="minorHAnsi"/>
                <w:noProof/>
                <w:sz w:val="24"/>
                <w:szCs w:val="24"/>
                <w:lang w:val="az-Latn-AZ"/>
              </w:rPr>
              <w:t>Henetic sources</w:t>
            </w:r>
          </w:p>
        </w:tc>
        <w:tc>
          <w:tcPr>
            <w:tcW w:w="2298" w:type="dxa"/>
            <w:vMerge w:val="restart"/>
          </w:tcPr>
          <w:p w14:paraId="7469C0B0" w14:textId="70CCBC34"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r w:rsidRPr="00197A87">
              <w:rPr>
                <w:rFonts w:eastAsia="Calibri" w:cstheme="minorHAnsi"/>
                <w:noProof/>
                <w:color w:val="000000" w:themeColor="text1"/>
                <w:sz w:val="24"/>
                <w:szCs w:val="24"/>
                <w:lang w:val="az-Latn-AZ"/>
              </w:rPr>
              <w:t>The protection of nature</w:t>
            </w:r>
          </w:p>
        </w:tc>
        <w:tc>
          <w:tcPr>
            <w:tcW w:w="2966" w:type="dxa"/>
          </w:tcPr>
          <w:p w14:paraId="1812174D" w14:textId="615C871B"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Gene conservation forest</w:t>
            </w:r>
          </w:p>
        </w:tc>
      </w:tr>
      <w:tr w:rsidR="006A31CF" w:rsidRPr="00197A87" w14:paraId="1D85867C" w14:textId="77777777" w:rsidTr="009204C3">
        <w:tc>
          <w:tcPr>
            <w:cnfStyle w:val="001000000000" w:firstRow="0" w:lastRow="0" w:firstColumn="1" w:lastColumn="0" w:oddVBand="0" w:evenVBand="0" w:oddHBand="0" w:evenHBand="0" w:firstRowFirstColumn="0" w:firstRowLastColumn="0" w:lastRowFirstColumn="0" w:lastRowLastColumn="0"/>
            <w:tcW w:w="1413" w:type="dxa"/>
            <w:vMerge/>
          </w:tcPr>
          <w:p w14:paraId="78346DE9"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0E696E4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298" w:type="dxa"/>
            <w:vMerge/>
          </w:tcPr>
          <w:p w14:paraId="7DB812D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19B7069D" w14:textId="075CB424"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Seed trees</w:t>
            </w:r>
          </w:p>
        </w:tc>
      </w:tr>
      <w:tr w:rsidR="006A31CF" w:rsidRPr="00197A87" w14:paraId="167074DC"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tcPr>
          <w:p w14:paraId="26850789"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587EC6F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298" w:type="dxa"/>
            <w:vMerge/>
          </w:tcPr>
          <w:p w14:paraId="12A4EF4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966" w:type="dxa"/>
          </w:tcPr>
          <w:p w14:paraId="5C7BDA3E" w14:textId="3471D203"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000000" w:themeColor="text1"/>
                <w:sz w:val="24"/>
                <w:szCs w:val="24"/>
                <w:lang w:val="az-Latn-AZ"/>
              </w:rPr>
            </w:pPr>
            <w:r w:rsidRPr="00197A87">
              <w:rPr>
                <w:rFonts w:eastAsia="Calibri" w:cstheme="minorHAnsi"/>
                <w:noProof/>
                <w:color w:val="000000" w:themeColor="text1"/>
                <w:sz w:val="24"/>
                <w:szCs w:val="24"/>
                <w:lang w:val="az-Latn-AZ"/>
              </w:rPr>
              <w:t>Seed gardens</w:t>
            </w:r>
          </w:p>
        </w:tc>
      </w:tr>
      <w:tr w:rsidR="006A31CF" w:rsidRPr="00197A87" w14:paraId="0D9573E6" w14:textId="77777777" w:rsidTr="009204C3">
        <w:trPr>
          <w:trHeight w:val="699"/>
        </w:trPr>
        <w:tc>
          <w:tcPr>
            <w:cnfStyle w:val="001000000000" w:firstRow="0" w:lastRow="0" w:firstColumn="1" w:lastColumn="0" w:oddVBand="0" w:evenVBand="0" w:oddHBand="0" w:evenHBand="0" w:firstRowFirstColumn="0" w:firstRowLastColumn="0" w:lastRowFirstColumn="0" w:lastRowLastColumn="0"/>
            <w:tcW w:w="1413" w:type="dxa"/>
            <w:vMerge/>
          </w:tcPr>
          <w:p w14:paraId="733FEAD2"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val="restart"/>
          </w:tcPr>
          <w:p w14:paraId="76205E64" w14:textId="2986BF92"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r w:rsidRPr="00197A87">
              <w:rPr>
                <w:rFonts w:eastAsia="Calibri" w:cstheme="minorHAnsi"/>
                <w:noProof/>
                <w:color w:val="000000" w:themeColor="text1"/>
                <w:sz w:val="24"/>
                <w:szCs w:val="24"/>
                <w:lang w:val="az-Latn-AZ"/>
              </w:rPr>
              <w:t>Game products and hunting</w:t>
            </w:r>
          </w:p>
        </w:tc>
        <w:tc>
          <w:tcPr>
            <w:tcW w:w="2298" w:type="dxa"/>
          </w:tcPr>
          <w:p w14:paraId="52D215F1" w14:textId="75D79375"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r w:rsidRPr="00197A87">
              <w:rPr>
                <w:rFonts w:eastAsia="Calibri" w:cstheme="minorHAnsi"/>
                <w:noProof/>
                <w:color w:val="000000" w:themeColor="text1"/>
                <w:sz w:val="24"/>
                <w:szCs w:val="24"/>
                <w:lang w:val="az-Latn-AZ"/>
              </w:rPr>
              <w:t>The protection of nature</w:t>
            </w:r>
          </w:p>
        </w:tc>
        <w:tc>
          <w:tcPr>
            <w:tcW w:w="2966" w:type="dxa"/>
          </w:tcPr>
          <w:p w14:paraId="60A0A2E1" w14:textId="6E6F9CBA" w:rsidR="006A31CF" w:rsidRPr="00197A87" w:rsidRDefault="00F773B7"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color w:val="FF0000"/>
                <w:sz w:val="24"/>
                <w:szCs w:val="24"/>
                <w:lang w:val="az-Latn-AZ"/>
              </w:rPr>
            </w:pPr>
            <w:r w:rsidRPr="00197A87">
              <w:rPr>
                <w:rFonts w:eastAsia="Calibri" w:cstheme="minorHAnsi"/>
                <w:noProof/>
                <w:color w:val="000000" w:themeColor="text1"/>
                <w:sz w:val="24"/>
                <w:szCs w:val="24"/>
                <w:lang w:val="az-Latn-AZ"/>
              </w:rPr>
              <w:t>Wildlife development areas</w:t>
            </w:r>
          </w:p>
        </w:tc>
      </w:tr>
      <w:tr w:rsidR="006A31CF" w:rsidRPr="00197A87" w14:paraId="42A03FA3"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tcPr>
          <w:p w14:paraId="398BF015" w14:textId="77777777" w:rsidR="006A31CF" w:rsidRPr="00197A87" w:rsidRDefault="006A31CF" w:rsidP="00651C74">
            <w:pPr>
              <w:jc w:val="center"/>
              <w:rPr>
                <w:rFonts w:eastAsia="Calibri" w:cstheme="minorHAnsi"/>
                <w:noProof/>
                <w:color w:val="FF0000"/>
                <w:sz w:val="24"/>
                <w:szCs w:val="24"/>
                <w:lang w:val="az-Latn-AZ"/>
              </w:rPr>
            </w:pPr>
          </w:p>
        </w:tc>
        <w:tc>
          <w:tcPr>
            <w:tcW w:w="3383" w:type="dxa"/>
            <w:vMerge/>
          </w:tcPr>
          <w:p w14:paraId="488631F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p>
        </w:tc>
        <w:tc>
          <w:tcPr>
            <w:tcW w:w="2298" w:type="dxa"/>
          </w:tcPr>
          <w:p w14:paraId="5F36BBFF" w14:textId="69FD817E" w:rsidR="006A31CF" w:rsidRPr="00197A87" w:rsidRDefault="009C2ABB"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r w:rsidRPr="00197A87">
              <w:rPr>
                <w:rFonts w:eastAsia="Calibri" w:cstheme="minorHAnsi"/>
                <w:noProof/>
                <w:sz w:val="24"/>
                <w:szCs w:val="24"/>
                <w:lang w:val="az-Latn-AZ"/>
              </w:rPr>
              <w:t>Ecotourism and recrea</w:t>
            </w:r>
            <w:r w:rsidR="005E7DAE" w:rsidRPr="00197A87">
              <w:rPr>
                <w:rFonts w:eastAsia="Calibri" w:cstheme="minorHAnsi"/>
                <w:noProof/>
                <w:sz w:val="24"/>
                <w:szCs w:val="24"/>
                <w:lang w:val="az-Latn-AZ"/>
              </w:rPr>
              <w:t>t</w:t>
            </w:r>
            <w:r w:rsidRPr="00197A87">
              <w:rPr>
                <w:rFonts w:eastAsia="Calibri" w:cstheme="minorHAnsi"/>
                <w:noProof/>
                <w:sz w:val="24"/>
                <w:szCs w:val="24"/>
                <w:lang w:val="az-Latn-AZ"/>
              </w:rPr>
              <w:t>ion</w:t>
            </w:r>
          </w:p>
        </w:tc>
        <w:tc>
          <w:tcPr>
            <w:tcW w:w="2966" w:type="dxa"/>
          </w:tcPr>
          <w:p w14:paraId="51D7107C" w14:textId="5E2FA960" w:rsidR="006A31CF" w:rsidRPr="00197A87" w:rsidRDefault="00F773B7"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color w:val="FF0000"/>
                <w:sz w:val="24"/>
                <w:szCs w:val="24"/>
                <w:lang w:val="az-Latn-AZ"/>
              </w:rPr>
            </w:pPr>
            <w:r w:rsidRPr="00197A87">
              <w:rPr>
                <w:rFonts w:cstheme="minorHAnsi"/>
                <w:sz w:val="24"/>
                <w:szCs w:val="24"/>
              </w:rPr>
              <w:t>Game area</w:t>
            </w:r>
          </w:p>
        </w:tc>
      </w:tr>
    </w:tbl>
    <w:p w14:paraId="18B61AD9" w14:textId="77777777" w:rsidR="006A31CF" w:rsidRPr="00197A87" w:rsidRDefault="006A31CF" w:rsidP="00651C74">
      <w:pPr>
        <w:ind w:firstLine="720"/>
        <w:jc w:val="both"/>
        <w:rPr>
          <w:rFonts w:eastAsia="Calibri" w:cstheme="minorHAnsi"/>
          <w:noProof/>
          <w:sz w:val="24"/>
          <w:szCs w:val="24"/>
          <w:lang w:val="az-Latn-AZ"/>
        </w:rPr>
      </w:pPr>
    </w:p>
    <w:p w14:paraId="3F52FDD4" w14:textId="77777777" w:rsidR="006A31CF" w:rsidRPr="00197A87" w:rsidRDefault="006A31CF" w:rsidP="00651C74">
      <w:pPr>
        <w:ind w:firstLine="720"/>
        <w:jc w:val="both"/>
        <w:rPr>
          <w:rFonts w:eastAsia="Calibri" w:cstheme="minorHAnsi"/>
          <w:noProof/>
          <w:sz w:val="24"/>
          <w:szCs w:val="24"/>
          <w:lang w:val="az-Latn-AZ"/>
        </w:rPr>
      </w:pPr>
    </w:p>
    <w:p w14:paraId="6DE08E25" w14:textId="73202DDF" w:rsidR="006A31CF" w:rsidRPr="00197A87" w:rsidRDefault="006A31CF" w:rsidP="00722086">
      <w:pPr>
        <w:pStyle w:val="Caption"/>
        <w:rPr>
          <w:noProof/>
        </w:rPr>
      </w:pPr>
    </w:p>
    <w:p w14:paraId="39108E21" w14:textId="735E52DD"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15</w:t>
      </w:r>
      <w:r>
        <w:rPr>
          <w:noProof/>
        </w:rPr>
        <w:fldChar w:fldCharType="end"/>
      </w:r>
      <w:r w:rsidRPr="00F84D5F">
        <w:rPr>
          <w:noProof/>
        </w:rPr>
        <w:t xml:space="preserve"> </w:t>
      </w:r>
      <w:r w:rsidRPr="00197A87">
        <w:rPr>
          <w:noProof/>
        </w:rPr>
        <w:t>Forest functions and uses related to forest ecosystems supply services</w:t>
      </w:r>
    </w:p>
    <w:tbl>
      <w:tblPr>
        <w:tblStyle w:val="PlainTable5"/>
        <w:tblW w:w="9918" w:type="dxa"/>
        <w:tblLook w:val="04A0" w:firstRow="1" w:lastRow="0" w:firstColumn="1" w:lastColumn="0" w:noHBand="0" w:noVBand="1"/>
      </w:tblPr>
      <w:tblGrid>
        <w:gridCol w:w="2336"/>
        <w:gridCol w:w="2336"/>
        <w:gridCol w:w="2337"/>
        <w:gridCol w:w="2909"/>
      </w:tblGrid>
      <w:tr w:rsidR="006A31CF" w:rsidRPr="00197A87" w14:paraId="33FF234C" w14:textId="77777777" w:rsidTr="009204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36" w:type="dxa"/>
          </w:tcPr>
          <w:p w14:paraId="5ABA235E" w14:textId="2C7F3886" w:rsidR="006A31CF" w:rsidRPr="00197A87" w:rsidRDefault="009C2ABB" w:rsidP="00651C74">
            <w:pPr>
              <w:jc w:val="center"/>
              <w:rPr>
                <w:rFonts w:eastAsia="Calibri" w:cstheme="minorHAnsi"/>
                <w:noProof/>
                <w:sz w:val="24"/>
                <w:szCs w:val="24"/>
                <w:lang w:val="az-Latn-AZ"/>
              </w:rPr>
            </w:pPr>
            <w:r w:rsidRPr="00197A87">
              <w:rPr>
                <w:rFonts w:eastAsia="Calibri" w:cstheme="minorHAnsi"/>
                <w:noProof/>
                <w:sz w:val="24"/>
                <w:szCs w:val="24"/>
                <w:lang w:val="az-Latn-AZ"/>
              </w:rPr>
              <w:t xml:space="preserve">Ecosystem </w:t>
            </w:r>
            <w:r w:rsidR="005E7DAE" w:rsidRPr="00197A87">
              <w:rPr>
                <w:rFonts w:eastAsia="Calibri" w:cstheme="minorHAnsi"/>
                <w:noProof/>
                <w:sz w:val="24"/>
                <w:szCs w:val="24"/>
                <w:lang w:val="az-Latn-AZ"/>
              </w:rPr>
              <w:t>service type</w:t>
            </w:r>
          </w:p>
        </w:tc>
        <w:tc>
          <w:tcPr>
            <w:tcW w:w="2336" w:type="dxa"/>
          </w:tcPr>
          <w:p w14:paraId="31EBA5CA" w14:textId="70713DD4" w:rsidR="006A31CF" w:rsidRPr="00197A87" w:rsidRDefault="009C2ABB"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Products</w:t>
            </w:r>
          </w:p>
        </w:tc>
        <w:tc>
          <w:tcPr>
            <w:tcW w:w="2337" w:type="dxa"/>
          </w:tcPr>
          <w:p w14:paraId="38440BA7" w14:textId="32D776AE" w:rsidR="006A31CF" w:rsidRPr="00197A87" w:rsidRDefault="009C2ABB"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Common forest functions</w:t>
            </w:r>
          </w:p>
        </w:tc>
        <w:tc>
          <w:tcPr>
            <w:tcW w:w="2909" w:type="dxa"/>
          </w:tcPr>
          <w:p w14:paraId="257FD445" w14:textId="13422F05" w:rsidR="006A31CF" w:rsidRPr="00197A87" w:rsidRDefault="009C2ABB"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Use aims</w:t>
            </w:r>
          </w:p>
        </w:tc>
      </w:tr>
      <w:tr w:rsidR="006A31CF" w:rsidRPr="00197A87" w14:paraId="534AE4C5"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val="restart"/>
          </w:tcPr>
          <w:p w14:paraId="5DF9F858" w14:textId="07AFB29F" w:rsidR="006A31CF" w:rsidRPr="00197A87" w:rsidRDefault="009C2ABB" w:rsidP="00651C74">
            <w:pPr>
              <w:jc w:val="center"/>
              <w:rPr>
                <w:rFonts w:eastAsia="Calibri" w:cstheme="minorHAnsi"/>
                <w:noProof/>
                <w:sz w:val="24"/>
                <w:szCs w:val="24"/>
                <w:lang w:val="az-Latn-AZ"/>
              </w:rPr>
            </w:pPr>
            <w:r w:rsidRPr="00197A87">
              <w:rPr>
                <w:rFonts w:eastAsia="Calibri" w:cstheme="minorHAnsi"/>
                <w:noProof/>
                <w:sz w:val="24"/>
                <w:szCs w:val="24"/>
                <w:lang w:val="az-Latn-AZ"/>
              </w:rPr>
              <w:t>Ecology</w:t>
            </w:r>
          </w:p>
        </w:tc>
        <w:tc>
          <w:tcPr>
            <w:tcW w:w="2336" w:type="dxa"/>
            <w:vMerge w:val="restart"/>
          </w:tcPr>
          <w:p w14:paraId="59B92AB9" w14:textId="40668DBE" w:rsidR="006A31CF" w:rsidRPr="00197A87" w:rsidRDefault="009C2ABB"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Erosion control/Soil conservation</w:t>
            </w:r>
          </w:p>
        </w:tc>
        <w:tc>
          <w:tcPr>
            <w:tcW w:w="2337" w:type="dxa"/>
            <w:vMerge w:val="restart"/>
          </w:tcPr>
          <w:p w14:paraId="2FA8E47C" w14:textId="153DD590" w:rsidR="006A31CF" w:rsidRPr="00197A87" w:rsidRDefault="009C2ABB"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Erosion prevention</w:t>
            </w:r>
          </w:p>
        </w:tc>
        <w:tc>
          <w:tcPr>
            <w:tcW w:w="2909" w:type="dxa"/>
          </w:tcPr>
          <w:p w14:paraId="7D522463" w14:textId="22F9552D" w:rsidR="006A31CF" w:rsidRPr="00197A87" w:rsidRDefault="009C2ABB"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Snow avalanche prevention</w:t>
            </w:r>
          </w:p>
        </w:tc>
      </w:tr>
      <w:tr w:rsidR="006A31CF" w:rsidRPr="00197A87" w14:paraId="18532CB4" w14:textId="77777777" w:rsidTr="009204C3">
        <w:trPr>
          <w:trHeight w:val="884"/>
        </w:trPr>
        <w:tc>
          <w:tcPr>
            <w:cnfStyle w:val="001000000000" w:firstRow="0" w:lastRow="0" w:firstColumn="1" w:lastColumn="0" w:oddVBand="0" w:evenVBand="0" w:oddHBand="0" w:evenHBand="0" w:firstRowFirstColumn="0" w:firstRowLastColumn="0" w:lastRowFirstColumn="0" w:lastRowLastColumn="0"/>
            <w:tcW w:w="2336" w:type="dxa"/>
            <w:vMerge/>
          </w:tcPr>
          <w:p w14:paraId="7B374EAD"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13D23F6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337" w:type="dxa"/>
            <w:vMerge/>
          </w:tcPr>
          <w:p w14:paraId="03D641E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909" w:type="dxa"/>
          </w:tcPr>
          <w:p w14:paraId="4DAA462E" w14:textId="6325AD6C" w:rsidR="006A31CF" w:rsidRPr="00197A87" w:rsidRDefault="009C2ABB"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cstheme="minorHAnsi"/>
                <w:sz w:val="24"/>
                <w:szCs w:val="24"/>
                <w:lang w:val="az-Latn-AZ"/>
              </w:rPr>
              <w:t>Landslide prevention</w:t>
            </w:r>
          </w:p>
        </w:tc>
      </w:tr>
      <w:tr w:rsidR="006A31CF" w:rsidRPr="00197A87" w14:paraId="1CB6455B"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49E6AEA3"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31C6745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337" w:type="dxa"/>
            <w:vMerge/>
          </w:tcPr>
          <w:p w14:paraId="256AE2C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909" w:type="dxa"/>
          </w:tcPr>
          <w:p w14:paraId="108A178D" w14:textId="65A0C154" w:rsidR="006A31CF" w:rsidRPr="00197A87" w:rsidRDefault="009C2ABB"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Prevention of stone and rock roll</w:t>
            </w:r>
          </w:p>
        </w:tc>
      </w:tr>
      <w:tr w:rsidR="006A31CF" w:rsidRPr="00197A87" w14:paraId="572BF98D"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178F7254"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7521B1D1"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337" w:type="dxa"/>
            <w:vMerge/>
          </w:tcPr>
          <w:p w14:paraId="28AF8CB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909" w:type="dxa"/>
          </w:tcPr>
          <w:p w14:paraId="71B5668C" w14:textId="04524E6C" w:rsidR="006A31CF" w:rsidRPr="00197A87" w:rsidRDefault="00551B1D"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cstheme="minorHAnsi"/>
                <w:sz w:val="24"/>
                <w:szCs w:val="24"/>
                <w:lang w:val="az-Latn-AZ"/>
              </w:rPr>
              <w:t>Soil protection</w:t>
            </w:r>
          </w:p>
        </w:tc>
      </w:tr>
      <w:tr w:rsidR="006A31CF" w:rsidRPr="00197A87" w14:paraId="15F7FF30"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4D117741"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3218DB1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337" w:type="dxa"/>
            <w:vMerge/>
          </w:tcPr>
          <w:p w14:paraId="7E990EF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909" w:type="dxa"/>
          </w:tcPr>
          <w:p w14:paraId="50DEFF61" w14:textId="13F36187" w:rsidR="006A31CF" w:rsidRPr="00197A87" w:rsidRDefault="00551B1D"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Flood prevention</w:t>
            </w:r>
          </w:p>
        </w:tc>
      </w:tr>
      <w:tr w:rsidR="006A31CF" w:rsidRPr="00197A87" w14:paraId="09483A22"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66058AD5" w14:textId="77777777" w:rsidR="006A31CF" w:rsidRPr="00197A87" w:rsidRDefault="006A31CF" w:rsidP="00651C74">
            <w:pPr>
              <w:jc w:val="center"/>
              <w:rPr>
                <w:rFonts w:eastAsia="Calibri" w:cstheme="minorHAnsi"/>
                <w:noProof/>
                <w:sz w:val="24"/>
                <w:szCs w:val="24"/>
                <w:lang w:val="az-Latn-AZ"/>
              </w:rPr>
            </w:pPr>
          </w:p>
        </w:tc>
        <w:tc>
          <w:tcPr>
            <w:tcW w:w="2336" w:type="dxa"/>
            <w:vMerge w:val="restart"/>
          </w:tcPr>
          <w:p w14:paraId="7DAC08A2" w14:textId="76779ACE" w:rsidR="006A31CF" w:rsidRPr="00197A87" w:rsidRDefault="009C2ABB"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Regulation of water flow and timing</w:t>
            </w:r>
          </w:p>
        </w:tc>
        <w:tc>
          <w:tcPr>
            <w:tcW w:w="2337" w:type="dxa"/>
          </w:tcPr>
          <w:p w14:paraId="4BD42756" w14:textId="7E16EFBA" w:rsidR="006A31CF" w:rsidRPr="00197A87" w:rsidRDefault="009C2ABB"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Erosion prevention</w:t>
            </w:r>
          </w:p>
        </w:tc>
        <w:tc>
          <w:tcPr>
            <w:tcW w:w="2909" w:type="dxa"/>
          </w:tcPr>
          <w:p w14:paraId="24F5EB15" w14:textId="7B7DEB32" w:rsidR="006A31CF" w:rsidRPr="00197A87" w:rsidRDefault="00551B1D"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Flood prevention</w:t>
            </w:r>
          </w:p>
        </w:tc>
      </w:tr>
      <w:tr w:rsidR="006A31CF" w:rsidRPr="00197A87" w14:paraId="1E91A859"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32EAD1FD"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7586B41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337" w:type="dxa"/>
            <w:vMerge w:val="restart"/>
          </w:tcPr>
          <w:p w14:paraId="4BB8E19A" w14:textId="35C02AE1" w:rsidR="006A31CF" w:rsidRPr="00197A87" w:rsidRDefault="009C2ABB"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Hydrological</w:t>
            </w:r>
          </w:p>
        </w:tc>
        <w:tc>
          <w:tcPr>
            <w:tcW w:w="2909" w:type="dxa"/>
          </w:tcPr>
          <w:p w14:paraId="0EB3B0C8" w14:textId="2642AF74" w:rsidR="006A31CF" w:rsidRPr="00197A87" w:rsidRDefault="00551B1D"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Drinking water protection</w:t>
            </w:r>
          </w:p>
        </w:tc>
      </w:tr>
      <w:tr w:rsidR="006A31CF" w:rsidRPr="00197A87" w14:paraId="730B123A"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54F420F1"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34A0A9C0"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337" w:type="dxa"/>
            <w:vMerge/>
          </w:tcPr>
          <w:p w14:paraId="129CE951"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909" w:type="dxa"/>
          </w:tcPr>
          <w:p w14:paraId="28AF959B" w14:textId="66E09D6F" w:rsidR="006A31CF" w:rsidRPr="00197A87" w:rsidRDefault="00551B1D"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cstheme="minorHAnsi"/>
                <w:sz w:val="24"/>
                <w:szCs w:val="24"/>
                <w:lang w:val="az-Latn-AZ"/>
              </w:rPr>
              <w:t>Industrial water protection</w:t>
            </w:r>
          </w:p>
        </w:tc>
      </w:tr>
      <w:tr w:rsidR="006A31CF" w:rsidRPr="00197A87" w14:paraId="157246DC"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0AC740BF"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190B94A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337" w:type="dxa"/>
            <w:vMerge/>
          </w:tcPr>
          <w:p w14:paraId="6C52F6D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909" w:type="dxa"/>
          </w:tcPr>
          <w:p w14:paraId="45D4F2C5" w14:textId="2CC2B19A" w:rsidR="006A31CF" w:rsidRPr="00197A87" w:rsidRDefault="00551B1D"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Protection of water resources</w:t>
            </w:r>
          </w:p>
        </w:tc>
      </w:tr>
      <w:tr w:rsidR="006A31CF" w:rsidRPr="00197A87" w14:paraId="552D678A"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5C1530D9" w14:textId="77777777" w:rsidR="006A31CF" w:rsidRPr="00197A87" w:rsidRDefault="006A31CF" w:rsidP="00651C74">
            <w:pPr>
              <w:jc w:val="center"/>
              <w:rPr>
                <w:rFonts w:eastAsia="Calibri" w:cstheme="minorHAnsi"/>
                <w:noProof/>
                <w:sz w:val="24"/>
                <w:szCs w:val="24"/>
                <w:lang w:val="az-Latn-AZ"/>
              </w:rPr>
            </w:pPr>
          </w:p>
        </w:tc>
        <w:tc>
          <w:tcPr>
            <w:tcW w:w="2336" w:type="dxa"/>
            <w:vMerge w:val="restart"/>
          </w:tcPr>
          <w:p w14:paraId="33FFE740" w14:textId="53E1C928" w:rsidR="006A31CF" w:rsidRPr="00197A87" w:rsidRDefault="009C2ABB"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Water treatment</w:t>
            </w:r>
          </w:p>
        </w:tc>
        <w:tc>
          <w:tcPr>
            <w:tcW w:w="2337" w:type="dxa"/>
            <w:vMerge w:val="restart"/>
          </w:tcPr>
          <w:p w14:paraId="7B5743BC" w14:textId="7A307A5E" w:rsidR="006A31CF" w:rsidRPr="00197A87" w:rsidRDefault="009C2ABB"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Hydrological</w:t>
            </w:r>
          </w:p>
        </w:tc>
        <w:tc>
          <w:tcPr>
            <w:tcW w:w="2909" w:type="dxa"/>
          </w:tcPr>
          <w:p w14:paraId="5DCE7A0F" w14:textId="39C24222" w:rsidR="006A31CF" w:rsidRPr="00197A87" w:rsidRDefault="00551B1D"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Drinking water protection</w:t>
            </w:r>
          </w:p>
        </w:tc>
      </w:tr>
      <w:tr w:rsidR="006A31CF" w:rsidRPr="00197A87" w14:paraId="25858F31"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49EA0E05"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3328BD7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337" w:type="dxa"/>
            <w:vMerge/>
          </w:tcPr>
          <w:p w14:paraId="3CF879E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909" w:type="dxa"/>
          </w:tcPr>
          <w:p w14:paraId="23699BAA" w14:textId="77813063" w:rsidR="006A31CF" w:rsidRPr="00197A87" w:rsidRDefault="00551B1D"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Industrial water protection</w:t>
            </w:r>
          </w:p>
        </w:tc>
      </w:tr>
      <w:tr w:rsidR="006A31CF" w:rsidRPr="00197A87" w14:paraId="5B0427E1"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0FD31AC1" w14:textId="77777777" w:rsidR="006A31CF" w:rsidRPr="00197A87" w:rsidRDefault="006A31CF" w:rsidP="00651C74">
            <w:pPr>
              <w:jc w:val="center"/>
              <w:rPr>
                <w:rFonts w:eastAsia="Calibri" w:cstheme="minorHAnsi"/>
                <w:noProof/>
                <w:sz w:val="24"/>
                <w:szCs w:val="24"/>
                <w:lang w:val="az-Latn-AZ"/>
              </w:rPr>
            </w:pPr>
          </w:p>
        </w:tc>
        <w:tc>
          <w:tcPr>
            <w:tcW w:w="2336" w:type="dxa"/>
            <w:vMerge/>
          </w:tcPr>
          <w:p w14:paraId="30B60A5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337" w:type="dxa"/>
            <w:vMerge/>
          </w:tcPr>
          <w:p w14:paraId="52B6CC1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909" w:type="dxa"/>
          </w:tcPr>
          <w:p w14:paraId="49BFB80A" w14:textId="56F7119F" w:rsidR="006A31CF" w:rsidRPr="00197A87" w:rsidRDefault="00551B1D"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Protection of water resources</w:t>
            </w:r>
          </w:p>
        </w:tc>
      </w:tr>
      <w:tr w:rsidR="006A31CF" w:rsidRPr="00197A87" w14:paraId="5AAF2A00"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497AD12F" w14:textId="77777777" w:rsidR="006A31CF" w:rsidRPr="00197A87" w:rsidRDefault="006A31CF" w:rsidP="00651C74">
            <w:pPr>
              <w:jc w:val="center"/>
              <w:rPr>
                <w:rFonts w:eastAsia="Calibri" w:cstheme="minorHAnsi"/>
                <w:noProof/>
                <w:sz w:val="24"/>
                <w:szCs w:val="24"/>
                <w:lang w:val="az-Latn-AZ"/>
              </w:rPr>
            </w:pPr>
          </w:p>
        </w:tc>
        <w:tc>
          <w:tcPr>
            <w:tcW w:w="2336" w:type="dxa"/>
          </w:tcPr>
          <w:p w14:paraId="07B7C7E0" w14:textId="58E00A13" w:rsidR="006A31CF" w:rsidRPr="00197A87" w:rsidRDefault="00551B1D"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Air Quality Regulation</w:t>
            </w:r>
          </w:p>
        </w:tc>
        <w:tc>
          <w:tcPr>
            <w:tcW w:w="2337" w:type="dxa"/>
          </w:tcPr>
          <w:p w14:paraId="307BA103" w14:textId="6F9E8E09" w:rsidR="006A31CF" w:rsidRPr="00197A87" w:rsidRDefault="009C2ABB"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Community health</w:t>
            </w:r>
          </w:p>
        </w:tc>
        <w:tc>
          <w:tcPr>
            <w:tcW w:w="2909" w:type="dxa"/>
          </w:tcPr>
          <w:p w14:paraId="11DCB241" w14:textId="4C584948" w:rsidR="006A31CF" w:rsidRPr="00197A87" w:rsidRDefault="00C03245"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Prevention of air pollution</w:t>
            </w:r>
          </w:p>
        </w:tc>
      </w:tr>
      <w:tr w:rsidR="006A31CF" w:rsidRPr="00197A87" w14:paraId="717CEFAD"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0CEB194B" w14:textId="77777777" w:rsidR="006A31CF" w:rsidRPr="00197A87" w:rsidRDefault="006A31CF" w:rsidP="00651C74">
            <w:pPr>
              <w:jc w:val="center"/>
              <w:rPr>
                <w:rFonts w:eastAsia="Calibri" w:cstheme="minorHAnsi"/>
                <w:noProof/>
                <w:sz w:val="24"/>
                <w:szCs w:val="24"/>
                <w:lang w:val="az-Latn-AZ"/>
              </w:rPr>
            </w:pPr>
          </w:p>
        </w:tc>
        <w:tc>
          <w:tcPr>
            <w:tcW w:w="2336" w:type="dxa"/>
          </w:tcPr>
          <w:p w14:paraId="32361D2D" w14:textId="283734A2" w:rsidR="006A31CF" w:rsidRPr="00197A87" w:rsidRDefault="00551B1D"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Pest abatement</w:t>
            </w:r>
          </w:p>
        </w:tc>
        <w:tc>
          <w:tcPr>
            <w:tcW w:w="2337" w:type="dxa"/>
            <w:vMerge w:val="restart"/>
          </w:tcPr>
          <w:p w14:paraId="610A1366" w14:textId="6F782B47" w:rsidR="006A31CF" w:rsidRPr="00197A87" w:rsidRDefault="009C2ABB"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The protection of nature</w:t>
            </w:r>
          </w:p>
        </w:tc>
        <w:tc>
          <w:tcPr>
            <w:tcW w:w="2909" w:type="dxa"/>
          </w:tcPr>
          <w:p w14:paraId="5A9717E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r>
      <w:tr w:rsidR="006A31CF" w:rsidRPr="00197A87" w14:paraId="44BE6C7E"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6103BC3A" w14:textId="77777777" w:rsidR="006A31CF" w:rsidRPr="00197A87" w:rsidRDefault="006A31CF" w:rsidP="00651C74">
            <w:pPr>
              <w:jc w:val="center"/>
              <w:rPr>
                <w:rFonts w:eastAsia="Calibri" w:cstheme="minorHAnsi"/>
                <w:noProof/>
                <w:sz w:val="24"/>
                <w:szCs w:val="24"/>
                <w:lang w:val="az-Latn-AZ"/>
              </w:rPr>
            </w:pPr>
          </w:p>
        </w:tc>
        <w:tc>
          <w:tcPr>
            <w:tcW w:w="2336" w:type="dxa"/>
          </w:tcPr>
          <w:p w14:paraId="6758EAFD" w14:textId="32E403F8" w:rsidR="006A31CF" w:rsidRPr="00197A87" w:rsidRDefault="00551B1D"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Pollination</w:t>
            </w:r>
          </w:p>
        </w:tc>
        <w:tc>
          <w:tcPr>
            <w:tcW w:w="2337" w:type="dxa"/>
            <w:vMerge/>
          </w:tcPr>
          <w:p w14:paraId="593BD7A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909" w:type="dxa"/>
          </w:tcPr>
          <w:p w14:paraId="67CD298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r>
      <w:tr w:rsidR="006A31CF" w:rsidRPr="00197A87" w14:paraId="518016C7"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5854F8CF" w14:textId="77777777" w:rsidR="006A31CF" w:rsidRPr="00197A87" w:rsidRDefault="006A31CF" w:rsidP="00651C74">
            <w:pPr>
              <w:jc w:val="center"/>
              <w:rPr>
                <w:rFonts w:eastAsia="Calibri" w:cstheme="minorHAnsi"/>
                <w:noProof/>
                <w:sz w:val="24"/>
                <w:szCs w:val="24"/>
                <w:lang w:val="az-Latn-AZ"/>
              </w:rPr>
            </w:pPr>
          </w:p>
        </w:tc>
        <w:tc>
          <w:tcPr>
            <w:tcW w:w="2336" w:type="dxa"/>
          </w:tcPr>
          <w:p w14:paraId="4EDA11A3" w14:textId="035AEDF3" w:rsidR="006A31CF" w:rsidRPr="00197A87" w:rsidRDefault="00C03245"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carbon sequestration</w:t>
            </w:r>
          </w:p>
        </w:tc>
        <w:tc>
          <w:tcPr>
            <w:tcW w:w="2337" w:type="dxa"/>
          </w:tcPr>
          <w:p w14:paraId="1EE37E6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909" w:type="dxa"/>
          </w:tcPr>
          <w:p w14:paraId="1874BCEA"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r>
    </w:tbl>
    <w:p w14:paraId="3A8369AE" w14:textId="77777777" w:rsidR="005C6B41" w:rsidRPr="00197A87" w:rsidRDefault="005C6B41" w:rsidP="00C74C76">
      <w:pPr>
        <w:rPr>
          <w:rFonts w:eastAsia="Calibri" w:cstheme="minorHAnsi"/>
          <w:b/>
          <w:noProof/>
          <w:sz w:val="24"/>
          <w:szCs w:val="24"/>
          <w:lang w:val="az-Latn-AZ"/>
        </w:rPr>
      </w:pPr>
    </w:p>
    <w:p w14:paraId="0C470C12" w14:textId="77777777" w:rsidR="005C6B41" w:rsidRPr="00197A87" w:rsidRDefault="005C6B41" w:rsidP="00651C74">
      <w:pPr>
        <w:ind w:firstLine="720"/>
        <w:jc w:val="center"/>
        <w:rPr>
          <w:rFonts w:eastAsia="Calibri" w:cstheme="minorHAnsi"/>
          <w:b/>
          <w:noProof/>
          <w:sz w:val="24"/>
          <w:szCs w:val="24"/>
          <w:lang w:val="az-Latn-AZ"/>
        </w:rPr>
      </w:pPr>
    </w:p>
    <w:p w14:paraId="742A8FA4" w14:textId="77777777" w:rsidR="00657962" w:rsidRDefault="00657962" w:rsidP="00651C74">
      <w:pPr>
        <w:ind w:firstLine="720"/>
        <w:jc w:val="center"/>
        <w:rPr>
          <w:rFonts w:eastAsia="Calibri" w:cstheme="minorHAnsi"/>
          <w:b/>
          <w:noProof/>
          <w:sz w:val="24"/>
          <w:szCs w:val="24"/>
          <w:lang w:val="az-Latn-AZ"/>
        </w:rPr>
      </w:pPr>
    </w:p>
    <w:p w14:paraId="5D42F2E6" w14:textId="7F713F68"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16</w:t>
      </w:r>
      <w:r>
        <w:rPr>
          <w:noProof/>
        </w:rPr>
        <w:fldChar w:fldCharType="end"/>
      </w:r>
      <w:r>
        <w:t xml:space="preserve"> </w:t>
      </w:r>
      <w:r w:rsidRPr="00197A87">
        <w:rPr>
          <w:noProof/>
        </w:rPr>
        <w:t>Forest functions and uses related to forest ecosystems supply service</w:t>
      </w:r>
      <w:r>
        <w:rPr>
          <w:noProof/>
        </w:rPr>
        <w:t>s</w:t>
      </w:r>
    </w:p>
    <w:tbl>
      <w:tblPr>
        <w:tblStyle w:val="PlainTable5"/>
        <w:tblW w:w="10060" w:type="dxa"/>
        <w:tblLook w:val="04A0" w:firstRow="1" w:lastRow="0" w:firstColumn="1" w:lastColumn="0" w:noHBand="0" w:noVBand="1"/>
      </w:tblPr>
      <w:tblGrid>
        <w:gridCol w:w="2336"/>
        <w:gridCol w:w="2336"/>
        <w:gridCol w:w="2337"/>
        <w:gridCol w:w="3051"/>
      </w:tblGrid>
      <w:tr w:rsidR="006A31CF" w:rsidRPr="00197A87" w14:paraId="728FA0F9" w14:textId="77777777" w:rsidTr="009204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36" w:type="dxa"/>
          </w:tcPr>
          <w:p w14:paraId="7C86D065" w14:textId="70D33BF9" w:rsidR="006A31CF" w:rsidRPr="00197A87" w:rsidRDefault="005E7DAE" w:rsidP="005E7DAE">
            <w:pPr>
              <w:jc w:val="center"/>
              <w:rPr>
                <w:rFonts w:eastAsia="Calibri" w:cstheme="minorHAnsi"/>
                <w:noProof/>
                <w:sz w:val="24"/>
                <w:szCs w:val="24"/>
                <w:lang w:val="az-Latn-AZ"/>
              </w:rPr>
            </w:pPr>
            <w:r w:rsidRPr="00197A87">
              <w:rPr>
                <w:rFonts w:eastAsia="Calibri" w:cstheme="minorHAnsi"/>
                <w:noProof/>
                <w:sz w:val="24"/>
                <w:szCs w:val="24"/>
                <w:lang w:val="az-Latn-AZ"/>
              </w:rPr>
              <w:t>Ecosystem service type</w:t>
            </w:r>
          </w:p>
        </w:tc>
        <w:tc>
          <w:tcPr>
            <w:tcW w:w="2336" w:type="dxa"/>
          </w:tcPr>
          <w:p w14:paraId="5AF5A302" w14:textId="0A39DECD" w:rsidR="006A31CF" w:rsidRPr="00197A87" w:rsidRDefault="005E7DAE"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Products</w:t>
            </w:r>
          </w:p>
        </w:tc>
        <w:tc>
          <w:tcPr>
            <w:tcW w:w="2337" w:type="dxa"/>
          </w:tcPr>
          <w:p w14:paraId="1C7B685C" w14:textId="42206B1A" w:rsidR="006A31CF" w:rsidRPr="00197A87" w:rsidRDefault="005E7DAE"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Common forest functions</w:t>
            </w:r>
          </w:p>
        </w:tc>
        <w:tc>
          <w:tcPr>
            <w:tcW w:w="3051" w:type="dxa"/>
          </w:tcPr>
          <w:p w14:paraId="455F42BA" w14:textId="156F0EF2" w:rsidR="006A31CF" w:rsidRPr="00197A87" w:rsidRDefault="005E7DAE"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Use aims</w:t>
            </w:r>
          </w:p>
        </w:tc>
      </w:tr>
      <w:tr w:rsidR="006A31CF" w:rsidRPr="00197A87" w14:paraId="7C3FDE4C"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val="restart"/>
          </w:tcPr>
          <w:p w14:paraId="0B1F74A2" w14:textId="16AACF93" w:rsidR="006A31CF" w:rsidRPr="00197A87" w:rsidRDefault="005E7DAE" w:rsidP="00651C74">
            <w:pPr>
              <w:jc w:val="center"/>
              <w:rPr>
                <w:rFonts w:eastAsia="Calibri" w:cstheme="minorHAnsi"/>
                <w:noProof/>
                <w:sz w:val="24"/>
                <w:szCs w:val="24"/>
                <w:lang w:val="az-Latn-AZ"/>
              </w:rPr>
            </w:pPr>
            <w:r w:rsidRPr="00197A87">
              <w:rPr>
                <w:rFonts w:eastAsia="Calibri" w:cstheme="minorHAnsi"/>
                <w:noProof/>
                <w:sz w:val="24"/>
                <w:szCs w:val="24"/>
                <w:lang w:val="az-Latn-AZ"/>
              </w:rPr>
              <w:t>Social-cultural</w:t>
            </w:r>
          </w:p>
        </w:tc>
        <w:tc>
          <w:tcPr>
            <w:tcW w:w="2336" w:type="dxa"/>
            <w:vMerge w:val="restart"/>
          </w:tcPr>
          <w:p w14:paraId="50CA2E36" w14:textId="11D94AE0" w:rsidR="006A31CF" w:rsidRPr="00197A87" w:rsidRDefault="005E7DAE"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Aesthetic values</w:t>
            </w:r>
          </w:p>
        </w:tc>
        <w:tc>
          <w:tcPr>
            <w:tcW w:w="2337" w:type="dxa"/>
            <w:vMerge w:val="restart"/>
          </w:tcPr>
          <w:p w14:paraId="775BB2C4" w14:textId="6DD45C10" w:rsidR="006A31CF" w:rsidRPr="00197A87" w:rsidRDefault="005E7DAE"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Aesthetics</w:t>
            </w:r>
          </w:p>
        </w:tc>
        <w:tc>
          <w:tcPr>
            <w:tcW w:w="3051" w:type="dxa"/>
          </w:tcPr>
          <w:p w14:paraId="13E611A7" w14:textId="514641DF" w:rsidR="006A31CF" w:rsidRPr="00197A87" w:rsidRDefault="005E7DAE" w:rsidP="00651C74">
            <w:pPr>
              <w:jc w:val="both"/>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Covering and protection for aesthetic purposes</w:t>
            </w:r>
          </w:p>
        </w:tc>
      </w:tr>
      <w:tr w:rsidR="006A31CF" w:rsidRPr="00197A87" w14:paraId="734D0709"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39401760" w14:textId="77777777" w:rsidR="006A31CF" w:rsidRPr="00197A87" w:rsidRDefault="006A31CF" w:rsidP="00651C74">
            <w:pPr>
              <w:jc w:val="both"/>
              <w:rPr>
                <w:rFonts w:eastAsia="Calibri" w:cstheme="minorHAnsi"/>
                <w:noProof/>
                <w:sz w:val="24"/>
                <w:szCs w:val="24"/>
                <w:lang w:val="az-Latn-AZ"/>
              </w:rPr>
            </w:pPr>
          </w:p>
        </w:tc>
        <w:tc>
          <w:tcPr>
            <w:tcW w:w="2336" w:type="dxa"/>
            <w:vMerge/>
          </w:tcPr>
          <w:p w14:paraId="6ACD8AD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337" w:type="dxa"/>
            <w:vMerge/>
          </w:tcPr>
          <w:p w14:paraId="6A53AF6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3051" w:type="dxa"/>
          </w:tcPr>
          <w:p w14:paraId="277CA184" w14:textId="68B7FB11" w:rsidR="006A31CF" w:rsidRPr="00197A87" w:rsidRDefault="005E7DAE" w:rsidP="00651C74">
            <w:pPr>
              <w:jc w:val="both"/>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Aesthetic appearance (Visual quality: silhouette, mosaic and panoramic effect)</w:t>
            </w:r>
          </w:p>
        </w:tc>
      </w:tr>
      <w:tr w:rsidR="006A31CF" w:rsidRPr="00197A87" w14:paraId="024A6BB2"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6D13EC69" w14:textId="77777777" w:rsidR="006A31CF" w:rsidRPr="00197A87" w:rsidRDefault="006A31CF" w:rsidP="00651C74">
            <w:pPr>
              <w:jc w:val="both"/>
              <w:rPr>
                <w:rFonts w:eastAsia="Calibri" w:cstheme="minorHAnsi"/>
                <w:noProof/>
                <w:sz w:val="24"/>
                <w:szCs w:val="24"/>
                <w:lang w:val="az-Latn-AZ"/>
              </w:rPr>
            </w:pPr>
          </w:p>
        </w:tc>
        <w:tc>
          <w:tcPr>
            <w:tcW w:w="2336" w:type="dxa"/>
            <w:vMerge w:val="restart"/>
          </w:tcPr>
          <w:p w14:paraId="306179FF" w14:textId="47204CBA" w:rsidR="006A31CF" w:rsidRPr="00197A87" w:rsidRDefault="005E7DAE"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Recreation and tourism</w:t>
            </w:r>
          </w:p>
        </w:tc>
        <w:tc>
          <w:tcPr>
            <w:tcW w:w="2337" w:type="dxa"/>
            <w:vMerge w:val="restart"/>
          </w:tcPr>
          <w:p w14:paraId="2691FD3C" w14:textId="3D43B635" w:rsidR="006A31CF" w:rsidRPr="00197A87" w:rsidRDefault="005E7DAE"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Ecotourism and recreation</w:t>
            </w:r>
          </w:p>
        </w:tc>
        <w:tc>
          <w:tcPr>
            <w:tcW w:w="3051" w:type="dxa"/>
          </w:tcPr>
          <w:p w14:paraId="49ACB938" w14:textId="2FA0E25F" w:rsidR="006A31CF" w:rsidRPr="00197A87" w:rsidRDefault="005E7DAE" w:rsidP="00651C74">
            <w:pPr>
              <w:jc w:val="both"/>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Nature sports areas (hiking, rock climbing, bird watching areas)</w:t>
            </w:r>
          </w:p>
        </w:tc>
      </w:tr>
      <w:tr w:rsidR="006A31CF" w:rsidRPr="00197A87" w14:paraId="584FF54E"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7C1230AD" w14:textId="77777777" w:rsidR="006A31CF" w:rsidRPr="00197A87" w:rsidRDefault="006A31CF" w:rsidP="00651C74">
            <w:pPr>
              <w:jc w:val="both"/>
              <w:rPr>
                <w:rFonts w:eastAsia="Calibri" w:cstheme="minorHAnsi"/>
                <w:noProof/>
                <w:sz w:val="24"/>
                <w:szCs w:val="24"/>
                <w:lang w:val="az-Latn-AZ"/>
              </w:rPr>
            </w:pPr>
          </w:p>
        </w:tc>
        <w:tc>
          <w:tcPr>
            <w:tcW w:w="2336" w:type="dxa"/>
            <w:vMerge/>
          </w:tcPr>
          <w:p w14:paraId="60E252B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2337" w:type="dxa"/>
            <w:vMerge/>
          </w:tcPr>
          <w:p w14:paraId="658BF63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3051" w:type="dxa"/>
          </w:tcPr>
          <w:p w14:paraId="45729877" w14:textId="11A2BEEC" w:rsidR="006A31CF" w:rsidRPr="00197A87" w:rsidRDefault="005E7DAE" w:rsidP="00651C74">
            <w:pPr>
              <w:jc w:val="both"/>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Recreation (picnic, hiking, festival, plateau, etc.)</w:t>
            </w:r>
          </w:p>
        </w:tc>
      </w:tr>
      <w:tr w:rsidR="006A31CF" w:rsidRPr="00197A87" w14:paraId="2927C0E5"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0E8296A4" w14:textId="77777777" w:rsidR="006A31CF" w:rsidRPr="00197A87" w:rsidRDefault="006A31CF" w:rsidP="00651C74">
            <w:pPr>
              <w:jc w:val="both"/>
              <w:rPr>
                <w:rFonts w:eastAsia="Calibri" w:cstheme="minorHAnsi"/>
                <w:noProof/>
                <w:sz w:val="24"/>
                <w:szCs w:val="24"/>
                <w:lang w:val="az-Latn-AZ"/>
              </w:rPr>
            </w:pPr>
          </w:p>
        </w:tc>
        <w:tc>
          <w:tcPr>
            <w:tcW w:w="2336" w:type="dxa"/>
            <w:vMerge/>
          </w:tcPr>
          <w:p w14:paraId="42D9DB3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337" w:type="dxa"/>
            <w:vMerge/>
          </w:tcPr>
          <w:p w14:paraId="3ABC557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3051" w:type="dxa"/>
          </w:tcPr>
          <w:p w14:paraId="66280A80" w14:textId="0201851E" w:rsidR="006A31CF" w:rsidRPr="00197A87" w:rsidRDefault="005E7DAE" w:rsidP="00651C74">
            <w:pPr>
              <w:jc w:val="both"/>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Forests for tourism</w:t>
            </w:r>
          </w:p>
        </w:tc>
      </w:tr>
      <w:tr w:rsidR="006A31CF" w:rsidRPr="00197A87" w14:paraId="73180A51"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751FD659" w14:textId="77777777" w:rsidR="006A31CF" w:rsidRPr="00197A87" w:rsidRDefault="006A31CF" w:rsidP="00651C74">
            <w:pPr>
              <w:jc w:val="both"/>
              <w:rPr>
                <w:rFonts w:eastAsia="Calibri" w:cstheme="minorHAnsi"/>
                <w:noProof/>
                <w:sz w:val="24"/>
                <w:szCs w:val="24"/>
                <w:lang w:val="az-Latn-AZ"/>
              </w:rPr>
            </w:pPr>
          </w:p>
        </w:tc>
        <w:tc>
          <w:tcPr>
            <w:tcW w:w="2336" w:type="dxa"/>
            <w:vMerge w:val="restart"/>
          </w:tcPr>
          <w:p w14:paraId="616F0745" w14:textId="39D76088" w:rsidR="006A31CF" w:rsidRPr="00197A87" w:rsidRDefault="005E7DAE"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Historical and educational services</w:t>
            </w:r>
          </w:p>
        </w:tc>
        <w:tc>
          <w:tcPr>
            <w:tcW w:w="2337" w:type="dxa"/>
            <w:vMerge w:val="restart"/>
          </w:tcPr>
          <w:p w14:paraId="7B76D47B" w14:textId="3A052EB6" w:rsidR="006A31CF" w:rsidRPr="00197A87" w:rsidRDefault="005E7DAE"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The research</w:t>
            </w:r>
          </w:p>
        </w:tc>
        <w:tc>
          <w:tcPr>
            <w:tcW w:w="3051" w:type="dxa"/>
          </w:tcPr>
          <w:p w14:paraId="18C25A89" w14:textId="2FB8B743" w:rsidR="006A31CF" w:rsidRPr="00197A87" w:rsidRDefault="005E7DAE" w:rsidP="00651C74">
            <w:pPr>
              <w:jc w:val="both"/>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Forests for education and research</w:t>
            </w:r>
          </w:p>
        </w:tc>
      </w:tr>
      <w:tr w:rsidR="006A31CF" w:rsidRPr="00197A87" w14:paraId="6C6B4E52"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vMerge/>
          </w:tcPr>
          <w:p w14:paraId="7C50A960" w14:textId="77777777" w:rsidR="006A31CF" w:rsidRPr="00197A87" w:rsidRDefault="006A31CF" w:rsidP="00651C74">
            <w:pPr>
              <w:jc w:val="both"/>
              <w:rPr>
                <w:rFonts w:eastAsia="Calibri" w:cstheme="minorHAnsi"/>
                <w:noProof/>
                <w:sz w:val="24"/>
                <w:szCs w:val="24"/>
                <w:lang w:val="az-Latn-AZ"/>
              </w:rPr>
            </w:pPr>
          </w:p>
        </w:tc>
        <w:tc>
          <w:tcPr>
            <w:tcW w:w="2336" w:type="dxa"/>
            <w:vMerge/>
          </w:tcPr>
          <w:p w14:paraId="3D7ED41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2337" w:type="dxa"/>
            <w:vMerge/>
          </w:tcPr>
          <w:p w14:paraId="459A645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p>
        </w:tc>
        <w:tc>
          <w:tcPr>
            <w:tcW w:w="3051" w:type="dxa"/>
          </w:tcPr>
          <w:p w14:paraId="4F0776F4" w14:textId="1B87F6BC" w:rsidR="006A31CF" w:rsidRPr="00197A87" w:rsidRDefault="005E7DAE" w:rsidP="00651C74">
            <w:pPr>
              <w:jc w:val="both"/>
              <w:cnfStyle w:val="000000100000" w:firstRow="0" w:lastRow="0" w:firstColumn="0" w:lastColumn="0" w:oddVBand="0" w:evenVBand="0" w:oddHBand="1"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Arboretum, botanical garden</w:t>
            </w:r>
          </w:p>
        </w:tc>
      </w:tr>
      <w:tr w:rsidR="006A31CF" w:rsidRPr="00197A87" w14:paraId="01F12F79" w14:textId="77777777" w:rsidTr="009204C3">
        <w:tc>
          <w:tcPr>
            <w:cnfStyle w:val="001000000000" w:firstRow="0" w:lastRow="0" w:firstColumn="1" w:lastColumn="0" w:oddVBand="0" w:evenVBand="0" w:oddHBand="0" w:evenHBand="0" w:firstRowFirstColumn="0" w:firstRowLastColumn="0" w:lastRowFirstColumn="0" w:lastRowLastColumn="0"/>
            <w:tcW w:w="2336" w:type="dxa"/>
            <w:vMerge/>
          </w:tcPr>
          <w:p w14:paraId="6BA89E44" w14:textId="77777777" w:rsidR="006A31CF" w:rsidRPr="00197A87" w:rsidRDefault="006A31CF" w:rsidP="00651C74">
            <w:pPr>
              <w:jc w:val="both"/>
              <w:rPr>
                <w:rFonts w:eastAsia="Calibri" w:cstheme="minorHAnsi"/>
                <w:noProof/>
                <w:sz w:val="24"/>
                <w:szCs w:val="24"/>
                <w:lang w:val="az-Latn-AZ"/>
              </w:rPr>
            </w:pPr>
          </w:p>
        </w:tc>
        <w:tc>
          <w:tcPr>
            <w:tcW w:w="2336" w:type="dxa"/>
          </w:tcPr>
          <w:p w14:paraId="3ECC87EC" w14:textId="62D3CC7B" w:rsidR="006A31CF" w:rsidRPr="00197A87" w:rsidRDefault="005E7DAE"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Archaeological sites</w:t>
            </w:r>
          </w:p>
        </w:tc>
        <w:tc>
          <w:tcPr>
            <w:tcW w:w="2337" w:type="dxa"/>
          </w:tcPr>
          <w:p w14:paraId="47872DE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p>
        </w:tc>
        <w:tc>
          <w:tcPr>
            <w:tcW w:w="3051" w:type="dxa"/>
          </w:tcPr>
          <w:p w14:paraId="27F876C5" w14:textId="681198C0" w:rsidR="006A31CF" w:rsidRPr="00197A87" w:rsidRDefault="005E7DAE" w:rsidP="00651C74">
            <w:pPr>
              <w:jc w:val="both"/>
              <w:cnfStyle w:val="000000000000" w:firstRow="0" w:lastRow="0" w:firstColumn="0" w:lastColumn="0" w:oddVBand="0" w:evenVBand="0" w:oddHBand="0" w:evenHBand="0" w:firstRowFirstColumn="0" w:firstRowLastColumn="0" w:lastRowFirstColumn="0" w:lastRowLastColumn="0"/>
              <w:rPr>
                <w:rFonts w:eastAsia="Calibri" w:cstheme="minorHAnsi"/>
                <w:noProof/>
                <w:sz w:val="24"/>
                <w:szCs w:val="24"/>
                <w:lang w:val="az-Latn-AZ"/>
              </w:rPr>
            </w:pPr>
            <w:r w:rsidRPr="00197A87">
              <w:rPr>
                <w:rFonts w:eastAsia="Calibri" w:cstheme="minorHAnsi"/>
                <w:noProof/>
                <w:sz w:val="24"/>
                <w:szCs w:val="24"/>
                <w:lang w:val="az-Latn-AZ"/>
              </w:rPr>
              <w:t>Archaeological, Urban Archaeology, Urban</w:t>
            </w:r>
          </w:p>
        </w:tc>
      </w:tr>
    </w:tbl>
    <w:p w14:paraId="1CB6E883" w14:textId="77777777" w:rsidR="006A31CF" w:rsidRPr="00197A87" w:rsidRDefault="006A31CF" w:rsidP="00651C74">
      <w:pPr>
        <w:ind w:firstLine="720"/>
        <w:jc w:val="both"/>
        <w:rPr>
          <w:rFonts w:eastAsia="Calibri" w:cstheme="minorHAnsi"/>
          <w:noProof/>
          <w:sz w:val="24"/>
          <w:szCs w:val="24"/>
          <w:lang w:val="az-Latn-AZ"/>
        </w:rPr>
      </w:pPr>
    </w:p>
    <w:p w14:paraId="30029BDF" w14:textId="5A6F52AA" w:rsidR="006A31CF" w:rsidRPr="00197A87" w:rsidRDefault="00DF5B0C" w:rsidP="00C74C76">
      <w:pPr>
        <w:jc w:val="both"/>
        <w:rPr>
          <w:rFonts w:eastAsia="Calibri" w:cstheme="minorHAnsi"/>
          <w:noProof/>
          <w:sz w:val="24"/>
          <w:szCs w:val="24"/>
          <w:lang w:val="az-Latn-AZ"/>
        </w:rPr>
      </w:pPr>
      <w:r w:rsidRPr="00197A87">
        <w:rPr>
          <w:rFonts w:eastAsia="Calibri" w:cstheme="minorHAnsi"/>
          <w:noProof/>
          <w:sz w:val="24"/>
          <w:szCs w:val="24"/>
          <w:lang w:val="az-Latn-AZ"/>
        </w:rPr>
        <w:t>As the tables show, the products and services provided by the forest ecosystem also contribute to forest area planning, which is becoming more and more important. It creates a great opportunity to make the integration of ecosystem services more effective in Azerbaijan.</w:t>
      </w:r>
    </w:p>
    <w:p w14:paraId="1B821225" w14:textId="77777777" w:rsidR="008D71DD" w:rsidRDefault="006A31CF" w:rsidP="008D71DD">
      <w:pPr>
        <w:keepNext/>
        <w:shd w:val="clear" w:color="auto" w:fill="FFFFFF"/>
        <w:spacing w:before="100" w:beforeAutospacing="1" w:after="0" w:afterAutospacing="1" w:line="276" w:lineRule="auto"/>
        <w:jc w:val="center"/>
      </w:pPr>
      <w:r w:rsidRPr="00197A87">
        <w:rPr>
          <w:rFonts w:eastAsia="Calibri" w:cstheme="minorHAnsi"/>
          <w:noProof/>
          <w:sz w:val="24"/>
          <w:szCs w:val="24"/>
          <w:lang w:val="en-US"/>
        </w:rPr>
        <w:drawing>
          <wp:inline distT="0" distB="0" distL="0" distR="0" wp14:anchorId="162EAB02" wp14:editId="7D504CCC">
            <wp:extent cx="4853940" cy="5074920"/>
            <wp:effectExtent l="0" t="0" r="3810" b="0"/>
            <wp:docPr id="1139" name="Picture 1139" descr="C:\Users\Huawei\AppData\Local\Microsoft\Windows\INetCache\Content.Word\Screenshot 2021-11-20 232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uawei\AppData\Local\Microsoft\Windows\INetCache\Content.Word\Screenshot 2021-11-20 232907.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70150" cy="5091868"/>
                    </a:xfrm>
                    <a:prstGeom prst="rect">
                      <a:avLst/>
                    </a:prstGeom>
                    <a:noFill/>
                    <a:ln>
                      <a:noFill/>
                    </a:ln>
                  </pic:spPr>
                </pic:pic>
              </a:graphicData>
            </a:graphic>
          </wp:inline>
        </w:drawing>
      </w:r>
    </w:p>
    <w:p w14:paraId="2BF7C9F4" w14:textId="0B107EB9" w:rsidR="00EF5D31" w:rsidRDefault="008D71DD" w:rsidP="00722086">
      <w:pPr>
        <w:pStyle w:val="Caption"/>
      </w:pPr>
      <w:r>
        <w:t xml:space="preserve">Fig. 4. </w:t>
      </w:r>
      <w:r>
        <w:fldChar w:fldCharType="begin"/>
      </w:r>
      <w:r>
        <w:instrText xml:space="preserve"> SEQ Fig._4. \* ARABIC </w:instrText>
      </w:r>
      <w:r>
        <w:fldChar w:fldCharType="separate"/>
      </w:r>
      <w:r w:rsidR="00543C6A">
        <w:rPr>
          <w:noProof/>
        </w:rPr>
        <w:t>7</w:t>
      </w:r>
      <w:r>
        <w:rPr>
          <w:noProof/>
        </w:rPr>
        <w:fldChar w:fldCharType="end"/>
      </w:r>
      <w:r w:rsidRPr="008D71DD">
        <w:t xml:space="preserve"> </w:t>
      </w:r>
      <w:r w:rsidRPr="00D802EB">
        <w:t xml:space="preserve">An example of a map showing the integration of ecosystem services in </w:t>
      </w:r>
      <w:proofErr w:type="gramStart"/>
      <w:r w:rsidRPr="00D802EB">
        <w:t>Azerbaijan</w:t>
      </w:r>
      <w:proofErr w:type="gramEnd"/>
    </w:p>
    <w:p w14:paraId="362FA7FA" w14:textId="77777777" w:rsidR="008D71DD" w:rsidRDefault="008D71DD" w:rsidP="002D0560">
      <w:pPr>
        <w:pStyle w:val="Heading3"/>
        <w:rPr>
          <w:noProof/>
        </w:rPr>
      </w:pPr>
      <w:bookmarkStart w:id="323" w:name="_Toc135821614"/>
      <w:bookmarkStart w:id="324" w:name="_Toc135822082"/>
    </w:p>
    <w:p w14:paraId="1B9E8E20" w14:textId="7240ACBC" w:rsidR="006A31CF" w:rsidRDefault="00DF5B0C" w:rsidP="002D0560">
      <w:pPr>
        <w:pStyle w:val="Heading3"/>
        <w:rPr>
          <w:noProof/>
        </w:rPr>
      </w:pPr>
      <w:bookmarkStart w:id="325" w:name="_Toc162472162"/>
      <w:r w:rsidRPr="00C74C76">
        <w:rPr>
          <w:noProof/>
        </w:rPr>
        <w:t>Sustainable Forest Management and Ecosystem Services</w:t>
      </w:r>
      <w:bookmarkEnd w:id="323"/>
      <w:bookmarkEnd w:id="324"/>
      <w:bookmarkEnd w:id="325"/>
    </w:p>
    <w:p w14:paraId="054371B6" w14:textId="77777777" w:rsidR="00C74C76" w:rsidRDefault="00C74C76" w:rsidP="00C74C76">
      <w:pPr>
        <w:shd w:val="clear" w:color="auto" w:fill="FFFFFF"/>
        <w:spacing w:after="0" w:line="240" w:lineRule="auto"/>
        <w:jc w:val="both"/>
        <w:rPr>
          <w:lang w:val="en-US"/>
        </w:rPr>
      </w:pPr>
    </w:p>
    <w:p w14:paraId="0D2DDFA1" w14:textId="0F9FEC93" w:rsidR="00DF5B0C" w:rsidRPr="00197A87" w:rsidRDefault="00DF5B0C" w:rsidP="00C74C76">
      <w:pPr>
        <w:shd w:val="clear" w:color="auto" w:fill="FFFFFF"/>
        <w:spacing w:after="0" w:line="240" w:lineRule="auto"/>
        <w:jc w:val="both"/>
        <w:rPr>
          <w:rFonts w:eastAsia="Times New Roman" w:cstheme="minorHAnsi"/>
          <w:sz w:val="24"/>
          <w:szCs w:val="24"/>
          <w:lang w:val="az-Latn-AZ"/>
        </w:rPr>
      </w:pPr>
      <w:r w:rsidRPr="00197A87">
        <w:rPr>
          <w:rFonts w:eastAsia="Times New Roman" w:cstheme="minorHAnsi"/>
          <w:sz w:val="24"/>
          <w:szCs w:val="24"/>
          <w:lang w:val="az-Latn-AZ"/>
        </w:rPr>
        <w:t>The assessment and mapping of ecosystem services, which act as a bridge between the forest sector and other sectors in the field of "Sustainable Forest Management" (SFM), is an important step in defining SFM criteria and indicators.</w:t>
      </w:r>
    </w:p>
    <w:p w14:paraId="24757615" w14:textId="77777777" w:rsidR="00C74C76" w:rsidRDefault="00C74C76" w:rsidP="00C74C76">
      <w:pPr>
        <w:shd w:val="clear" w:color="auto" w:fill="FFFFFF"/>
        <w:spacing w:after="0" w:line="240" w:lineRule="auto"/>
        <w:jc w:val="both"/>
        <w:rPr>
          <w:rFonts w:eastAsia="Times New Roman" w:cstheme="minorHAnsi"/>
          <w:sz w:val="24"/>
          <w:szCs w:val="24"/>
          <w:lang w:val="az-Latn-AZ"/>
        </w:rPr>
      </w:pPr>
    </w:p>
    <w:p w14:paraId="063DF6E6" w14:textId="076E1056" w:rsidR="00DF5B0C" w:rsidRPr="00197A87" w:rsidRDefault="00DF5B0C" w:rsidP="00C74C76">
      <w:pPr>
        <w:shd w:val="clear" w:color="auto" w:fill="FFFFFF"/>
        <w:spacing w:after="0" w:line="240"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In 1993, at the Conference of Ministers on the Protection of Forests in Europe (FOREST EUROPE), the tool "Sustainable Forest Management" was defined as "forests are local, national and global forest areas", biodiversity, productivity, self-renewal, ecological, economic and social functions to be fulfilled today its potential and its management in a way that will protect future generations and not harm other ecosystems has been accepted. </w:t>
      </w:r>
    </w:p>
    <w:p w14:paraId="2C82D6EE" w14:textId="77777777" w:rsidR="00C74C76" w:rsidRDefault="00C74C76" w:rsidP="00C74C76">
      <w:pPr>
        <w:shd w:val="clear" w:color="auto" w:fill="FFFFFF"/>
        <w:spacing w:after="0" w:line="240" w:lineRule="auto"/>
        <w:jc w:val="both"/>
        <w:rPr>
          <w:rFonts w:eastAsia="Times New Roman" w:cstheme="minorHAnsi"/>
          <w:sz w:val="24"/>
          <w:szCs w:val="24"/>
          <w:lang w:val="az-Latn-AZ"/>
        </w:rPr>
      </w:pPr>
    </w:p>
    <w:p w14:paraId="42DD68B6" w14:textId="493FB801" w:rsidR="006A31CF" w:rsidRPr="00197A87" w:rsidRDefault="00DF5B0C" w:rsidP="00C74C76">
      <w:pPr>
        <w:shd w:val="clear" w:color="auto" w:fill="FFFFFF"/>
        <w:spacing w:after="0" w:line="240" w:lineRule="auto"/>
        <w:jc w:val="both"/>
        <w:rPr>
          <w:rFonts w:eastAsia="Times New Roman" w:cstheme="minorHAnsi"/>
          <w:sz w:val="24"/>
          <w:szCs w:val="24"/>
          <w:lang w:val="az-Latn-AZ"/>
        </w:rPr>
      </w:pPr>
      <w:r w:rsidRPr="00197A87">
        <w:rPr>
          <w:rFonts w:eastAsia="Times New Roman" w:cstheme="minorHAnsi"/>
          <w:sz w:val="24"/>
          <w:szCs w:val="24"/>
          <w:lang w:val="az-Latn-AZ"/>
        </w:rPr>
        <w:t>In Azerbaijan, forests are regularly evaluated in order to determine the main criteria of "Sustainable Forest Management" such as forest resources, biodiversity, forest health, vitality, integrity, forest production capacity, functions, protective, ecological, socio-economic functions of forests. The country's forests are evaluated according to 6 criteria: 30 quantitative, 12 qualitative indicators (shown in the table).</w:t>
      </w:r>
    </w:p>
    <w:p w14:paraId="6ABAAF39" w14:textId="77777777" w:rsidR="00DD5E95" w:rsidRPr="00197A87" w:rsidRDefault="00DD5E95" w:rsidP="00651C74">
      <w:pPr>
        <w:shd w:val="clear" w:color="auto" w:fill="FFFFFF"/>
        <w:jc w:val="center"/>
        <w:rPr>
          <w:rFonts w:eastAsia="Times New Roman" w:cstheme="minorHAnsi"/>
          <w:color w:val="000000"/>
          <w:sz w:val="24"/>
          <w:szCs w:val="24"/>
          <w:lang w:val="az-Latn-AZ"/>
        </w:rPr>
      </w:pPr>
    </w:p>
    <w:p w14:paraId="60636CAE" w14:textId="546694D1"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17</w:t>
      </w:r>
      <w:r>
        <w:rPr>
          <w:noProof/>
        </w:rPr>
        <w:fldChar w:fldCharType="end"/>
      </w:r>
      <w:r w:rsidRPr="00F84D5F">
        <w:t xml:space="preserve"> </w:t>
      </w:r>
      <w:r w:rsidRPr="00197A87">
        <w:t>Sustainable Forest Management Criteria and Indicators</w:t>
      </w:r>
    </w:p>
    <w:tbl>
      <w:tblPr>
        <w:tblStyle w:val="PlainTable5"/>
        <w:tblW w:w="10060" w:type="dxa"/>
        <w:tblLook w:val="04A0" w:firstRow="1" w:lastRow="0" w:firstColumn="1" w:lastColumn="0" w:noHBand="0" w:noVBand="1"/>
      </w:tblPr>
      <w:tblGrid>
        <w:gridCol w:w="2830"/>
        <w:gridCol w:w="7230"/>
      </w:tblGrid>
      <w:tr w:rsidR="006A31CF" w:rsidRPr="00197A87" w14:paraId="44A0CD9D" w14:textId="77777777" w:rsidTr="009204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30" w:type="dxa"/>
            <w:vMerge w:val="restart"/>
          </w:tcPr>
          <w:p w14:paraId="171524C2" w14:textId="563F98CE" w:rsidR="006A31CF" w:rsidRPr="00197A87" w:rsidRDefault="005C6B41" w:rsidP="00651C74">
            <w:pPr>
              <w:jc w:val="center"/>
              <w:rPr>
                <w:rFonts w:eastAsia="Times New Roman" w:cstheme="minorHAnsi"/>
                <w:sz w:val="24"/>
                <w:szCs w:val="24"/>
                <w:lang w:val="az-Latn-AZ"/>
              </w:rPr>
            </w:pPr>
            <w:r w:rsidRPr="00197A87">
              <w:rPr>
                <w:rFonts w:eastAsia="Times New Roman" w:cstheme="minorHAnsi"/>
                <w:sz w:val="24"/>
                <w:szCs w:val="24"/>
                <w:lang w:val="az-Latn-AZ"/>
              </w:rPr>
              <w:t>Forest Policy and Management</w:t>
            </w:r>
          </w:p>
        </w:tc>
        <w:tc>
          <w:tcPr>
            <w:tcW w:w="7230" w:type="dxa"/>
          </w:tcPr>
          <w:p w14:paraId="212FDF93" w14:textId="5AD2F22F" w:rsidR="006A31CF" w:rsidRPr="00197A87" w:rsidRDefault="005C6B41" w:rsidP="00651C7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National forest programs or equivalent</w:t>
            </w:r>
          </w:p>
        </w:tc>
      </w:tr>
      <w:tr w:rsidR="006A31CF" w:rsidRPr="00197A87" w14:paraId="02B58394" w14:textId="77777777" w:rsidTr="009204C3">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830" w:type="dxa"/>
            <w:vMerge/>
          </w:tcPr>
          <w:p w14:paraId="67FCD740" w14:textId="77777777" w:rsidR="006A31CF" w:rsidRPr="00197A87" w:rsidRDefault="006A31CF" w:rsidP="00651C74">
            <w:pPr>
              <w:jc w:val="center"/>
              <w:rPr>
                <w:rFonts w:eastAsia="Times New Roman" w:cstheme="minorHAnsi"/>
                <w:sz w:val="24"/>
                <w:szCs w:val="24"/>
                <w:lang w:val="az-Latn-AZ"/>
              </w:rPr>
            </w:pPr>
          </w:p>
        </w:tc>
        <w:tc>
          <w:tcPr>
            <w:tcW w:w="7230" w:type="dxa"/>
          </w:tcPr>
          <w:p w14:paraId="69DA9C92" w14:textId="4832FEB6" w:rsidR="006A31CF" w:rsidRPr="00197A87" w:rsidRDefault="005C6B41"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Institutional frameworks</w:t>
            </w:r>
          </w:p>
        </w:tc>
      </w:tr>
      <w:tr w:rsidR="006A31CF" w:rsidRPr="00197A87" w14:paraId="62B71AA5"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088585E2" w14:textId="77777777" w:rsidR="006A31CF" w:rsidRPr="00197A87" w:rsidRDefault="006A31CF" w:rsidP="00651C74">
            <w:pPr>
              <w:jc w:val="center"/>
              <w:rPr>
                <w:rFonts w:eastAsia="Times New Roman" w:cstheme="minorHAnsi"/>
                <w:sz w:val="24"/>
                <w:szCs w:val="24"/>
                <w:lang w:val="az-Latn-AZ"/>
              </w:rPr>
            </w:pPr>
          </w:p>
        </w:tc>
        <w:tc>
          <w:tcPr>
            <w:tcW w:w="7230" w:type="dxa"/>
          </w:tcPr>
          <w:p w14:paraId="056DDCAA" w14:textId="57952368" w:rsidR="006A31CF" w:rsidRPr="00197A87" w:rsidRDefault="005C6B41" w:rsidP="005C6B41">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Legal, regulatory framework: National (or sub-national) and international obligations</w:t>
            </w:r>
          </w:p>
        </w:tc>
      </w:tr>
      <w:tr w:rsidR="006A31CF" w:rsidRPr="00197A87" w14:paraId="5A2C5F95"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25862608" w14:textId="77777777" w:rsidR="006A31CF" w:rsidRPr="00197A87" w:rsidRDefault="006A31CF" w:rsidP="00651C74">
            <w:pPr>
              <w:jc w:val="center"/>
              <w:rPr>
                <w:rFonts w:eastAsia="Times New Roman" w:cstheme="minorHAnsi"/>
                <w:sz w:val="24"/>
                <w:szCs w:val="24"/>
                <w:lang w:val="az-Latn-AZ"/>
              </w:rPr>
            </w:pPr>
          </w:p>
        </w:tc>
        <w:tc>
          <w:tcPr>
            <w:tcW w:w="7230" w:type="dxa"/>
          </w:tcPr>
          <w:p w14:paraId="266DB7AE" w14:textId="27168610" w:rsidR="006A31CF" w:rsidRPr="00197A87" w:rsidRDefault="005C6B41"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Finance and economics tools</w:t>
            </w:r>
          </w:p>
        </w:tc>
      </w:tr>
      <w:tr w:rsidR="006A31CF" w:rsidRPr="00197A87" w14:paraId="345D04F1"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735BBB01" w14:textId="77777777" w:rsidR="006A31CF" w:rsidRPr="00197A87" w:rsidRDefault="006A31CF" w:rsidP="00651C74">
            <w:pPr>
              <w:jc w:val="center"/>
              <w:rPr>
                <w:rFonts w:eastAsia="Times New Roman" w:cstheme="minorHAnsi"/>
                <w:sz w:val="24"/>
                <w:szCs w:val="24"/>
                <w:lang w:val="az-Latn-AZ"/>
              </w:rPr>
            </w:pPr>
          </w:p>
        </w:tc>
        <w:tc>
          <w:tcPr>
            <w:tcW w:w="7230" w:type="dxa"/>
          </w:tcPr>
          <w:p w14:paraId="21221A70" w14:textId="66699B4F" w:rsidR="006A31CF" w:rsidRPr="00197A87" w:rsidRDefault="005C6B41"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Information and communication</w:t>
            </w:r>
          </w:p>
        </w:tc>
      </w:tr>
    </w:tbl>
    <w:p w14:paraId="6F936B9D" w14:textId="77777777" w:rsidR="006A31CF" w:rsidRPr="00197A87" w:rsidRDefault="006A31CF" w:rsidP="00651C74">
      <w:pPr>
        <w:shd w:val="clear" w:color="auto" w:fill="FFFFFF"/>
        <w:rPr>
          <w:rFonts w:eastAsia="Times New Roman" w:cstheme="minorHAnsi"/>
          <w:color w:val="000000"/>
          <w:sz w:val="24"/>
          <w:szCs w:val="24"/>
          <w:lang w:val="az-Latn-AZ"/>
        </w:rPr>
      </w:pPr>
    </w:p>
    <w:tbl>
      <w:tblPr>
        <w:tblStyle w:val="PlainTable5"/>
        <w:tblW w:w="10060" w:type="dxa"/>
        <w:tblLook w:val="04A0" w:firstRow="1" w:lastRow="0" w:firstColumn="1" w:lastColumn="0" w:noHBand="0" w:noVBand="1"/>
      </w:tblPr>
      <w:tblGrid>
        <w:gridCol w:w="2830"/>
        <w:gridCol w:w="7230"/>
      </w:tblGrid>
      <w:tr w:rsidR="006A31CF" w:rsidRPr="00197A87" w14:paraId="6D484508" w14:textId="77777777" w:rsidTr="009204C3">
        <w:trPr>
          <w:cnfStyle w:val="100000000000" w:firstRow="1" w:lastRow="0" w:firstColumn="0" w:lastColumn="0" w:oddVBand="0" w:evenVBand="0" w:oddHBand="0" w:evenHBand="0" w:firstRowFirstColumn="0" w:firstRowLastColumn="0" w:lastRowFirstColumn="0" w:lastRowLastColumn="0"/>
          <w:trHeight w:val="708"/>
        </w:trPr>
        <w:tc>
          <w:tcPr>
            <w:cnfStyle w:val="001000000100" w:firstRow="0" w:lastRow="0" w:firstColumn="1" w:lastColumn="0" w:oddVBand="0" w:evenVBand="0" w:oddHBand="0" w:evenHBand="0" w:firstRowFirstColumn="1" w:firstRowLastColumn="0" w:lastRowFirstColumn="0" w:lastRowLastColumn="0"/>
            <w:tcW w:w="2830" w:type="dxa"/>
          </w:tcPr>
          <w:p w14:paraId="05944C9E" w14:textId="784F45EA" w:rsidR="006A31CF" w:rsidRPr="00197A87" w:rsidRDefault="005C6B41" w:rsidP="00651C74">
            <w:pPr>
              <w:rPr>
                <w:rFonts w:eastAsia="Times New Roman" w:cstheme="minorHAnsi"/>
                <w:sz w:val="24"/>
                <w:szCs w:val="24"/>
                <w:lang w:val="az-Latn-AZ"/>
              </w:rPr>
            </w:pPr>
            <w:r w:rsidRPr="00197A87">
              <w:rPr>
                <w:rFonts w:eastAsia="Times New Roman" w:cstheme="minorHAnsi"/>
                <w:sz w:val="24"/>
                <w:szCs w:val="24"/>
                <w:lang w:val="az-Latn-AZ"/>
              </w:rPr>
              <w:t>Criteria</w:t>
            </w:r>
          </w:p>
        </w:tc>
        <w:tc>
          <w:tcPr>
            <w:tcW w:w="7230" w:type="dxa"/>
          </w:tcPr>
          <w:p w14:paraId="254BF023" w14:textId="697A1568" w:rsidR="006A31CF" w:rsidRPr="00197A87" w:rsidRDefault="005C6B41" w:rsidP="00651C74">
            <w:pPr>
              <w:ind w:firstLine="720"/>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Indicators</w:t>
            </w:r>
          </w:p>
        </w:tc>
      </w:tr>
      <w:tr w:rsidR="006A31CF" w:rsidRPr="00197A87" w14:paraId="4B4FBCB7"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Pr>
          <w:p w14:paraId="0DFB29AF" w14:textId="77777777" w:rsidR="006A31CF" w:rsidRDefault="005C6B41" w:rsidP="00651C74">
            <w:pPr>
              <w:rPr>
                <w:rFonts w:eastAsia="Times New Roman" w:cstheme="minorHAnsi"/>
                <w:i w:val="0"/>
                <w:iCs w:val="0"/>
                <w:color w:val="000000" w:themeColor="text1"/>
                <w:sz w:val="24"/>
                <w:szCs w:val="24"/>
                <w:lang w:val="az-Latn-AZ"/>
              </w:rPr>
            </w:pPr>
            <w:r w:rsidRPr="00197A87">
              <w:rPr>
                <w:rFonts w:eastAsia="Times New Roman" w:cstheme="minorHAnsi"/>
                <w:color w:val="000000" w:themeColor="text1"/>
                <w:sz w:val="24"/>
                <w:szCs w:val="24"/>
                <w:lang w:val="az-Latn-AZ"/>
              </w:rPr>
              <w:t>Criteria 1: Conserve and appropriately develop forest resources and their contribution to the global carbon cycle Size of forest and other clearing areas; share of forests and other wooded areas in the total area</w:t>
            </w:r>
          </w:p>
          <w:p w14:paraId="088D2757" w14:textId="5E9D3E80" w:rsidR="009204C3" w:rsidRPr="00197A87" w:rsidRDefault="009204C3" w:rsidP="00651C74">
            <w:pPr>
              <w:rPr>
                <w:rFonts w:eastAsia="Times New Roman" w:cstheme="minorHAnsi"/>
                <w:color w:val="FF0000"/>
                <w:sz w:val="24"/>
                <w:szCs w:val="24"/>
                <w:lang w:val="az-Latn-AZ"/>
              </w:rPr>
            </w:pPr>
          </w:p>
        </w:tc>
        <w:tc>
          <w:tcPr>
            <w:tcW w:w="7230" w:type="dxa"/>
          </w:tcPr>
          <w:p w14:paraId="2A2AE995" w14:textId="748AA2F8" w:rsidR="006A31CF" w:rsidRPr="00197A87" w:rsidRDefault="005C447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The size of the forest and other clearing areas, the share of forests and other wooded areas in the total area </w:t>
            </w:r>
          </w:p>
        </w:tc>
      </w:tr>
      <w:tr w:rsidR="006A31CF" w:rsidRPr="00197A87" w14:paraId="5A6D0E39"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4D078C2D" w14:textId="77777777" w:rsidR="006A31CF" w:rsidRPr="00197A87" w:rsidRDefault="006A31CF" w:rsidP="00651C74">
            <w:pPr>
              <w:rPr>
                <w:rFonts w:eastAsia="Times New Roman" w:cstheme="minorHAnsi"/>
                <w:color w:val="FF0000"/>
                <w:sz w:val="24"/>
                <w:szCs w:val="24"/>
                <w:lang w:val="az-Latn-AZ"/>
              </w:rPr>
            </w:pPr>
          </w:p>
        </w:tc>
        <w:tc>
          <w:tcPr>
            <w:tcW w:w="7230" w:type="dxa"/>
          </w:tcPr>
          <w:p w14:paraId="35997011" w14:textId="4E7CB83E" w:rsidR="006A31CF" w:rsidRPr="00197A87" w:rsidRDefault="005C447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Stock of wood in the forest and other stands </w:t>
            </w:r>
          </w:p>
        </w:tc>
      </w:tr>
      <w:tr w:rsidR="006A31CF" w:rsidRPr="00197A87" w14:paraId="51CD3497"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24C77694" w14:textId="77777777" w:rsidR="006A31CF" w:rsidRPr="00197A87" w:rsidRDefault="006A31CF" w:rsidP="00651C74">
            <w:pPr>
              <w:rPr>
                <w:rFonts w:eastAsia="Times New Roman" w:cstheme="minorHAnsi"/>
                <w:color w:val="FF0000"/>
                <w:sz w:val="24"/>
                <w:szCs w:val="24"/>
                <w:lang w:val="az-Latn-AZ"/>
              </w:rPr>
            </w:pPr>
          </w:p>
        </w:tc>
        <w:tc>
          <w:tcPr>
            <w:tcW w:w="7230" w:type="dxa"/>
          </w:tcPr>
          <w:p w14:paraId="131CC563" w14:textId="510001C9" w:rsidR="006A31CF" w:rsidRPr="00197A87" w:rsidRDefault="005C447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Age and diameter distribution in forests and other wooded areas</w:t>
            </w:r>
          </w:p>
        </w:tc>
      </w:tr>
      <w:tr w:rsidR="006A31CF" w:rsidRPr="00197A87" w14:paraId="42035E93"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48676596" w14:textId="77777777" w:rsidR="006A31CF" w:rsidRPr="00197A87" w:rsidRDefault="006A31CF" w:rsidP="00651C74">
            <w:pPr>
              <w:rPr>
                <w:rFonts w:eastAsia="Times New Roman" w:cstheme="minorHAnsi"/>
                <w:color w:val="FF0000"/>
                <w:sz w:val="24"/>
                <w:szCs w:val="24"/>
                <w:lang w:val="az-Latn-AZ"/>
              </w:rPr>
            </w:pPr>
          </w:p>
        </w:tc>
        <w:tc>
          <w:tcPr>
            <w:tcW w:w="7230" w:type="dxa"/>
          </w:tcPr>
          <w:p w14:paraId="41B11870" w14:textId="37CD8B58" w:rsidR="006A31CF" w:rsidRPr="00197A87" w:rsidRDefault="005C447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Carbon stock and carbon stock change in forest biomass, soil, and wood products</w:t>
            </w:r>
          </w:p>
        </w:tc>
      </w:tr>
      <w:tr w:rsidR="006A31CF" w:rsidRPr="00197A87" w14:paraId="6255632F"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Pr>
          <w:p w14:paraId="164FF7BC" w14:textId="073E70A9" w:rsidR="006A31CF" w:rsidRPr="00197A87" w:rsidRDefault="005C447B" w:rsidP="00651C74">
            <w:pPr>
              <w:rPr>
                <w:rFonts w:eastAsia="Times New Roman" w:cstheme="minorHAnsi"/>
                <w:color w:val="FF0000"/>
                <w:sz w:val="24"/>
                <w:szCs w:val="24"/>
                <w:lang w:val="az-Latn-AZ"/>
              </w:rPr>
            </w:pPr>
            <w:r w:rsidRPr="00197A87">
              <w:rPr>
                <w:rFonts w:eastAsia="Times New Roman" w:cstheme="minorHAnsi"/>
                <w:color w:val="000000" w:themeColor="text1"/>
                <w:sz w:val="24"/>
                <w:szCs w:val="24"/>
                <w:lang w:val="az-Latn-AZ"/>
              </w:rPr>
              <w:t>Criteria 2: Maintaining forest ecosystem health and vitality </w:t>
            </w:r>
          </w:p>
        </w:tc>
        <w:tc>
          <w:tcPr>
            <w:tcW w:w="7230" w:type="dxa"/>
          </w:tcPr>
          <w:p w14:paraId="14DFA1F8" w14:textId="5DBEB849" w:rsidR="006A31CF" w:rsidRPr="00197A87" w:rsidRDefault="005C447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Deposition and concentration of air pollutants in forests and other wooded areas </w:t>
            </w:r>
          </w:p>
        </w:tc>
      </w:tr>
      <w:tr w:rsidR="006A31CF" w:rsidRPr="00197A87" w14:paraId="6A3817C5"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00CAF5D8" w14:textId="77777777" w:rsidR="006A31CF" w:rsidRPr="00197A87" w:rsidRDefault="006A31CF" w:rsidP="00651C74">
            <w:pPr>
              <w:rPr>
                <w:rFonts w:eastAsia="Times New Roman" w:cstheme="minorHAnsi"/>
                <w:color w:val="FF0000"/>
                <w:sz w:val="24"/>
                <w:szCs w:val="24"/>
                <w:lang w:val="az-Latn-AZ"/>
              </w:rPr>
            </w:pPr>
          </w:p>
        </w:tc>
        <w:tc>
          <w:tcPr>
            <w:tcW w:w="7230" w:type="dxa"/>
          </w:tcPr>
          <w:p w14:paraId="054604F0" w14:textId="576FE176" w:rsidR="006A31CF" w:rsidRPr="00197A87" w:rsidRDefault="005C447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Soil chemical properties (pH, CEC, C/N, organic C, and base saturation) in relation to soil acidity and eutrophication are classified by major soil types in forests and other wooded areas</w:t>
            </w:r>
          </w:p>
        </w:tc>
      </w:tr>
      <w:tr w:rsidR="006A31CF" w:rsidRPr="00197A87" w14:paraId="6840CFD2"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04F4C8D4" w14:textId="77777777" w:rsidR="006A31CF" w:rsidRPr="00197A87" w:rsidRDefault="006A31CF" w:rsidP="00651C74">
            <w:pPr>
              <w:rPr>
                <w:rFonts w:eastAsia="Times New Roman" w:cstheme="minorHAnsi"/>
                <w:color w:val="FF0000"/>
                <w:sz w:val="24"/>
                <w:szCs w:val="24"/>
                <w:lang w:val="az-Latn-AZ"/>
              </w:rPr>
            </w:pPr>
          </w:p>
        </w:tc>
        <w:tc>
          <w:tcPr>
            <w:tcW w:w="7230" w:type="dxa"/>
          </w:tcPr>
          <w:p w14:paraId="3DC92297" w14:textId="195FD764" w:rsidR="006A31CF" w:rsidRPr="00197A87" w:rsidRDefault="005C447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Leaf shedding from each shedding class affects one or more major tree species in forests and other wooded areas</w:t>
            </w:r>
          </w:p>
        </w:tc>
      </w:tr>
      <w:tr w:rsidR="006A31CF" w:rsidRPr="00197A87" w14:paraId="55F215E5"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1971AABF" w14:textId="77777777" w:rsidR="006A31CF" w:rsidRPr="00197A87" w:rsidRDefault="006A31CF" w:rsidP="00651C74">
            <w:pPr>
              <w:rPr>
                <w:rFonts w:eastAsia="Times New Roman" w:cstheme="minorHAnsi"/>
                <w:color w:val="FF0000"/>
                <w:sz w:val="24"/>
                <w:szCs w:val="24"/>
                <w:lang w:val="az-Latn-AZ"/>
              </w:rPr>
            </w:pPr>
          </w:p>
        </w:tc>
        <w:tc>
          <w:tcPr>
            <w:tcW w:w="7230" w:type="dxa"/>
          </w:tcPr>
          <w:p w14:paraId="38B013BD" w14:textId="236F87C3" w:rsidR="006A31CF" w:rsidRPr="00197A87" w:rsidRDefault="005C447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cstheme="minorHAnsi"/>
                <w:color w:val="000000" w:themeColor="text1"/>
                <w:sz w:val="24"/>
                <w:szCs w:val="24"/>
                <w:lang w:val="az-Latn-AZ"/>
              </w:rPr>
              <w:t>It is classified in terms of forests and other wooded areas damaged by primary damage factors (of abiotic, biotic, and human origin). </w:t>
            </w:r>
          </w:p>
        </w:tc>
      </w:tr>
      <w:tr w:rsidR="006A31CF" w:rsidRPr="00197A87" w14:paraId="1F2DA397"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433EE309" w14:textId="77777777" w:rsidR="006A31CF" w:rsidRPr="00197A87" w:rsidRDefault="006A31CF" w:rsidP="00651C74">
            <w:pPr>
              <w:rPr>
                <w:rFonts w:eastAsia="Times New Roman" w:cstheme="minorHAnsi"/>
                <w:color w:val="FF0000"/>
                <w:sz w:val="24"/>
                <w:szCs w:val="24"/>
                <w:lang w:val="az-Latn-AZ"/>
              </w:rPr>
            </w:pPr>
          </w:p>
        </w:tc>
        <w:tc>
          <w:tcPr>
            <w:tcW w:w="7230" w:type="dxa"/>
          </w:tcPr>
          <w:p w14:paraId="5E9898E0" w14:textId="1A434000" w:rsidR="006A31CF" w:rsidRPr="00197A87" w:rsidRDefault="005C447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Forest area degradation trends</w:t>
            </w:r>
          </w:p>
        </w:tc>
      </w:tr>
      <w:tr w:rsidR="006A31CF" w:rsidRPr="00197A87" w14:paraId="3CC5E473"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val="restart"/>
          </w:tcPr>
          <w:p w14:paraId="02925F84" w14:textId="278F2F77" w:rsidR="006A31CF" w:rsidRPr="00197A87" w:rsidRDefault="005C447B" w:rsidP="00651C74">
            <w:pPr>
              <w:tabs>
                <w:tab w:val="left" w:pos="996"/>
              </w:tabs>
              <w:rPr>
                <w:rFonts w:eastAsia="Times New Roman" w:cstheme="minorHAnsi"/>
                <w:sz w:val="24"/>
                <w:szCs w:val="24"/>
                <w:lang w:val="az-Latn-AZ"/>
              </w:rPr>
            </w:pPr>
            <w:r w:rsidRPr="00197A87">
              <w:rPr>
                <w:rFonts w:eastAsia="Times New Roman" w:cstheme="minorHAnsi"/>
                <w:sz w:val="24"/>
                <w:szCs w:val="24"/>
                <w:lang w:val="az-Latn-AZ"/>
              </w:rPr>
              <w:t>Criteria 3: Production functions of forests sustain and promote (wood and non-wood) </w:t>
            </w:r>
          </w:p>
        </w:tc>
        <w:tc>
          <w:tcPr>
            <w:tcW w:w="7230" w:type="dxa"/>
          </w:tcPr>
          <w:p w14:paraId="4466F4B0" w14:textId="6E8DBC17" w:rsidR="006A31CF" w:rsidRPr="00197A87" w:rsidRDefault="005C447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Balance between annual net growth and wood cutting in forests suitable for wood supply</w:t>
            </w:r>
          </w:p>
        </w:tc>
      </w:tr>
      <w:tr w:rsidR="006A31CF" w:rsidRPr="00197A87" w14:paraId="1E4BE6F8"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0ED9D876" w14:textId="77777777" w:rsidR="006A31CF" w:rsidRPr="00197A87" w:rsidRDefault="006A31CF" w:rsidP="00651C74">
            <w:pPr>
              <w:rPr>
                <w:rFonts w:eastAsia="Times New Roman" w:cstheme="minorHAnsi"/>
                <w:sz w:val="24"/>
                <w:szCs w:val="24"/>
                <w:lang w:val="az-Latn-AZ"/>
              </w:rPr>
            </w:pPr>
          </w:p>
        </w:tc>
        <w:tc>
          <w:tcPr>
            <w:tcW w:w="7230" w:type="dxa"/>
          </w:tcPr>
          <w:p w14:paraId="5651E1AF" w14:textId="005258F8" w:rsidR="006A31CF" w:rsidRPr="00197A87" w:rsidRDefault="005C447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Work tree volume</w:t>
            </w:r>
          </w:p>
        </w:tc>
      </w:tr>
      <w:tr w:rsidR="006A31CF" w:rsidRPr="00197A87" w14:paraId="48936AB4"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60E87D40" w14:textId="77777777" w:rsidR="006A31CF" w:rsidRPr="00197A87" w:rsidRDefault="006A31CF" w:rsidP="00651C74">
            <w:pPr>
              <w:rPr>
                <w:rFonts w:eastAsia="Times New Roman" w:cstheme="minorHAnsi"/>
                <w:sz w:val="24"/>
                <w:szCs w:val="24"/>
                <w:lang w:val="az-Latn-AZ"/>
              </w:rPr>
            </w:pPr>
          </w:p>
        </w:tc>
        <w:tc>
          <w:tcPr>
            <w:tcW w:w="7230" w:type="dxa"/>
          </w:tcPr>
          <w:p w14:paraId="5219F330" w14:textId="703FDEC8" w:rsidR="006A31CF" w:rsidRPr="00197A87" w:rsidRDefault="005C447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Amount of non-wood products from forests and other wooded areas </w:t>
            </w:r>
          </w:p>
        </w:tc>
      </w:tr>
      <w:tr w:rsidR="006A31CF" w:rsidRPr="00197A87" w14:paraId="31087117"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5A71554E" w14:textId="77777777" w:rsidR="006A31CF" w:rsidRPr="00197A87" w:rsidRDefault="006A31CF" w:rsidP="00651C74">
            <w:pPr>
              <w:rPr>
                <w:rFonts w:eastAsia="Times New Roman" w:cstheme="minorHAnsi"/>
                <w:color w:val="FF0000"/>
                <w:sz w:val="24"/>
                <w:szCs w:val="24"/>
                <w:lang w:val="az-Latn-AZ"/>
              </w:rPr>
            </w:pPr>
          </w:p>
        </w:tc>
        <w:tc>
          <w:tcPr>
            <w:tcW w:w="7230" w:type="dxa"/>
          </w:tcPr>
          <w:p w14:paraId="48E269FA" w14:textId="7B0E8269" w:rsidR="006A31CF" w:rsidRPr="00197A87" w:rsidRDefault="005C447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Value of services delivered to market from forests and other wooded areas </w:t>
            </w:r>
          </w:p>
        </w:tc>
      </w:tr>
      <w:tr w:rsidR="006A31CF" w:rsidRPr="00197A87" w14:paraId="045F7389"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val="restart"/>
          </w:tcPr>
          <w:p w14:paraId="2BE74DF5" w14:textId="59374ACF" w:rsidR="006A31CF" w:rsidRPr="00197A87" w:rsidRDefault="005C447B" w:rsidP="00651C74">
            <w:pPr>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Criteria 4:  The size of forests and other woody covers is classified by the number of tree species</w:t>
            </w:r>
          </w:p>
        </w:tc>
        <w:tc>
          <w:tcPr>
            <w:tcW w:w="7230" w:type="dxa"/>
          </w:tcPr>
          <w:p w14:paraId="63A6783C" w14:textId="5C6BBEB1" w:rsidR="006A31CF" w:rsidRPr="00197A87" w:rsidRDefault="005C447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Maintain, protect, and appropriately enhance biodiversity in forest ecosystems</w:t>
            </w:r>
          </w:p>
        </w:tc>
      </w:tr>
      <w:tr w:rsidR="006A31CF" w:rsidRPr="00197A87" w14:paraId="4E1B0C54"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5CE00B29"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1A190D2C" w14:textId="4C5B3110" w:rsidR="00F47F4B" w:rsidRPr="00197A87" w:rsidRDefault="00F47F4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Total forest area by forest origin, annual reforestation and expansion area, volume of firewood, and felled dry wood </w:t>
            </w:r>
          </w:p>
        </w:tc>
      </w:tr>
      <w:tr w:rsidR="006A31CF" w:rsidRPr="00197A87" w14:paraId="07BF6759"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7EB4C6F5"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78419A0A" w14:textId="4E499691" w:rsidR="006A31CF" w:rsidRPr="00197A87" w:rsidRDefault="00F47F4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The size of forests and other wooded areas according to naturalness class </w:t>
            </w:r>
          </w:p>
        </w:tc>
      </w:tr>
      <w:tr w:rsidR="006A31CF" w:rsidRPr="00197A87" w14:paraId="09C63249"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54EC8298"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105AE314" w14:textId="56A79EC2" w:rsidR="006A31CF" w:rsidRPr="00197A87" w:rsidRDefault="00F47F4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The extent of forests and other wooded areas dominated by exotic tree species</w:t>
            </w:r>
          </w:p>
        </w:tc>
      </w:tr>
      <w:tr w:rsidR="006A31CF" w:rsidRPr="00197A87" w14:paraId="1F3E336E"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1383E0F5"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4559C097" w14:textId="20666269" w:rsidR="006A31CF" w:rsidRPr="00197A87" w:rsidRDefault="00F47F4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Dry root in forests and other wooded areas </w:t>
            </w:r>
          </w:p>
        </w:tc>
      </w:tr>
      <w:tr w:rsidR="006A31CF" w:rsidRPr="00197A87" w14:paraId="090B0D69"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3047BCE2"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4B25ED3D" w14:textId="23458492" w:rsidR="006A31CF" w:rsidRPr="00197A87" w:rsidRDefault="00F47F4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Size of areas managed for exploitation and conservation of forest genetic resources (genetic conservation in situ and outside natural habitat) and areas managed for seed supply </w:t>
            </w:r>
          </w:p>
        </w:tc>
      </w:tr>
      <w:tr w:rsidR="006A31CF" w:rsidRPr="00197A87" w14:paraId="7C3494A5"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080E3D3B"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254FA9DF" w14:textId="7CFD6835" w:rsidR="006A31CF" w:rsidRPr="00197A87" w:rsidRDefault="00F47F4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Area of forest fragments separated by continuous forest and non-forest areas </w:t>
            </w:r>
          </w:p>
        </w:tc>
      </w:tr>
      <w:tr w:rsidR="006A31CF" w:rsidRPr="00197A87" w14:paraId="793B1358"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08376678"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5062CC0E" w14:textId="26C1F4BC" w:rsidR="006A31CF" w:rsidRPr="00197A87" w:rsidRDefault="00F47F4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The number of endangered forest species according to the Red Book in relation to the number of all forest species </w:t>
            </w:r>
          </w:p>
        </w:tc>
      </w:tr>
      <w:tr w:rsidR="006A31CF" w:rsidRPr="00197A87" w14:paraId="03EE0A11"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6A620423"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4D45A594" w14:textId="155205A0" w:rsidR="006A31CF" w:rsidRPr="00197A87" w:rsidRDefault="00F47F4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The extent of forest and other wooded areas protected to protect biodiversity, landscape, and certain natural components </w:t>
            </w:r>
          </w:p>
        </w:tc>
      </w:tr>
      <w:tr w:rsidR="006A31CF" w:rsidRPr="00197A87" w14:paraId="136577A3"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5E04E5D9"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05E6A74C" w14:textId="77777777" w:rsidR="006A31CF" w:rsidRPr="00197A87" w:rsidRDefault="006A31CF" w:rsidP="00651C74">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lang w:val="az-Latn-AZ"/>
              </w:rPr>
            </w:pPr>
          </w:p>
          <w:p w14:paraId="7CACB592" w14:textId="108B14CE" w:rsidR="006A31CF" w:rsidRPr="00197A87" w:rsidRDefault="00F47F4B" w:rsidP="00651C74">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4"/>
                <w:szCs w:val="24"/>
                <w:lang w:val="az-Latn-AZ"/>
              </w:rPr>
            </w:pPr>
            <w:r w:rsidRPr="00197A87">
              <w:rPr>
                <w:rFonts w:cstheme="minorHAnsi"/>
                <w:color w:val="000000" w:themeColor="text1"/>
                <w:sz w:val="24"/>
                <w:szCs w:val="24"/>
                <w:lang w:val="az-Latn-AZ"/>
              </w:rPr>
              <w:t>Observation of widespread bird species associated with forest ecosystems</w:t>
            </w:r>
          </w:p>
          <w:p w14:paraId="08BE9BA3" w14:textId="77777777" w:rsidR="006A31CF" w:rsidRPr="00197A87" w:rsidRDefault="006A31CF"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p>
        </w:tc>
      </w:tr>
      <w:tr w:rsidR="006A31CF" w:rsidRPr="00197A87" w14:paraId="2EE6E78D" w14:textId="77777777" w:rsidTr="009204C3">
        <w:tc>
          <w:tcPr>
            <w:cnfStyle w:val="001000000000" w:firstRow="0" w:lastRow="0" w:firstColumn="1" w:lastColumn="0" w:oddVBand="0" w:evenVBand="0" w:oddHBand="0" w:evenHBand="0" w:firstRowFirstColumn="0" w:firstRowLastColumn="0" w:lastRowFirstColumn="0" w:lastRowLastColumn="0"/>
            <w:tcW w:w="2830" w:type="dxa"/>
          </w:tcPr>
          <w:p w14:paraId="50566A38" w14:textId="77777777" w:rsidR="006A31CF" w:rsidRDefault="00F47F4B" w:rsidP="00651C74">
            <w:pPr>
              <w:rPr>
                <w:rFonts w:eastAsia="Times New Roman" w:cstheme="minorHAnsi"/>
                <w:i w:val="0"/>
                <w:iCs w:val="0"/>
                <w:color w:val="000000" w:themeColor="text1"/>
                <w:sz w:val="24"/>
                <w:szCs w:val="24"/>
                <w:lang w:val="az-Latn-AZ"/>
              </w:rPr>
            </w:pPr>
            <w:r w:rsidRPr="00197A87">
              <w:rPr>
                <w:rFonts w:eastAsia="Times New Roman" w:cstheme="minorHAnsi"/>
                <w:color w:val="000000" w:themeColor="text1"/>
                <w:sz w:val="24"/>
                <w:szCs w:val="24"/>
                <w:lang w:val="az-Latn-AZ"/>
              </w:rPr>
              <w:t>Criteria 5: Maintain and appropriately enhance conservation functions in forest management (especially land and water) </w:t>
            </w:r>
          </w:p>
          <w:p w14:paraId="36AB5D44" w14:textId="0EEBDAD0" w:rsidR="009204C3" w:rsidRPr="00197A87" w:rsidRDefault="009204C3" w:rsidP="00651C74">
            <w:pPr>
              <w:rPr>
                <w:rFonts w:eastAsia="Times New Roman" w:cstheme="minorHAnsi"/>
                <w:color w:val="000000" w:themeColor="text1"/>
                <w:sz w:val="24"/>
                <w:szCs w:val="24"/>
                <w:lang w:val="az-Latn-AZ"/>
              </w:rPr>
            </w:pPr>
          </w:p>
        </w:tc>
        <w:tc>
          <w:tcPr>
            <w:tcW w:w="7230" w:type="dxa"/>
          </w:tcPr>
          <w:p w14:paraId="6725C441" w14:textId="7331940E" w:rsidR="006A31CF" w:rsidRPr="00197A87" w:rsidRDefault="00F47F4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Conservation forests: land, water, and other ecosystem elements; infrastructure and managed natural resources </w:t>
            </w:r>
          </w:p>
        </w:tc>
      </w:tr>
      <w:tr w:rsidR="006A31CF" w:rsidRPr="00197A87" w14:paraId="050750E8"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Pr>
          <w:p w14:paraId="6B4DE250" w14:textId="69D940A4" w:rsidR="006A31CF" w:rsidRPr="00197A87" w:rsidRDefault="00F47F4B" w:rsidP="00651C74">
            <w:pPr>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Criteria 6: Maintenance of other socio-economic functions and conditions </w:t>
            </w:r>
          </w:p>
        </w:tc>
        <w:tc>
          <w:tcPr>
            <w:tcW w:w="7230" w:type="dxa"/>
          </w:tcPr>
          <w:p w14:paraId="25F00BF4" w14:textId="04E1945C" w:rsidR="006A31CF" w:rsidRPr="00197A87" w:rsidRDefault="00F47F4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Contribution of wood and non-wood product production to GDP </w:t>
            </w:r>
          </w:p>
        </w:tc>
      </w:tr>
      <w:tr w:rsidR="006A31CF" w:rsidRPr="00197A87" w14:paraId="3454A07F"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04B78FC7"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11138150" w14:textId="0287BEB5" w:rsidR="006A31CF" w:rsidRPr="00197A87" w:rsidRDefault="00F47F4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Net income of forest enterprises </w:t>
            </w:r>
          </w:p>
        </w:tc>
      </w:tr>
      <w:tr w:rsidR="006A31CF" w:rsidRPr="00197A87" w14:paraId="4D911298"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2D9DF816"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20433691" w14:textId="1BAAE11A" w:rsidR="006A31CF" w:rsidRPr="00197A87" w:rsidRDefault="00F47F4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Total public and private investments in forestry</w:t>
            </w:r>
          </w:p>
        </w:tc>
      </w:tr>
      <w:tr w:rsidR="006A31CF" w:rsidRPr="00197A87" w14:paraId="1F48E1CD"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51833AB8"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32707518" w14:textId="50655986" w:rsidR="006A31CF" w:rsidRPr="00197A87" w:rsidRDefault="00F47F4B"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Personnel in the forest sector by gender and age group, education, and professional qualifications</w:t>
            </w:r>
          </w:p>
        </w:tc>
      </w:tr>
      <w:tr w:rsidR="006A31CF" w:rsidRPr="00197A87" w14:paraId="56187556" w14:textId="77777777" w:rsidTr="00920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Pr>
          <w:p w14:paraId="4A0B4545"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2D6D5311" w14:textId="389084AD" w:rsidR="006A31CF" w:rsidRPr="00197A87" w:rsidRDefault="00F47F4B"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Frequency of industrial accidents and occupational diseases in forestry </w:t>
            </w:r>
          </w:p>
        </w:tc>
      </w:tr>
      <w:tr w:rsidR="006A31CF" w:rsidRPr="00197A87" w14:paraId="0AEC1C9C" w14:textId="77777777" w:rsidTr="009204C3">
        <w:tc>
          <w:tcPr>
            <w:cnfStyle w:val="001000000000" w:firstRow="0" w:lastRow="0" w:firstColumn="1" w:lastColumn="0" w:oddVBand="0" w:evenVBand="0" w:oddHBand="0" w:evenHBand="0" w:firstRowFirstColumn="0" w:firstRowLastColumn="0" w:lastRowFirstColumn="0" w:lastRowLastColumn="0"/>
            <w:tcW w:w="2830" w:type="dxa"/>
            <w:vMerge/>
          </w:tcPr>
          <w:p w14:paraId="035A4CFF" w14:textId="77777777" w:rsidR="006A31CF" w:rsidRPr="00197A87" w:rsidRDefault="006A31CF" w:rsidP="00651C74">
            <w:pPr>
              <w:rPr>
                <w:rFonts w:eastAsia="Times New Roman" w:cstheme="minorHAnsi"/>
                <w:color w:val="000000" w:themeColor="text1"/>
                <w:sz w:val="24"/>
                <w:szCs w:val="24"/>
                <w:lang w:val="az-Latn-AZ"/>
              </w:rPr>
            </w:pPr>
          </w:p>
        </w:tc>
        <w:tc>
          <w:tcPr>
            <w:tcW w:w="7230" w:type="dxa"/>
          </w:tcPr>
          <w:p w14:paraId="3A488391" w14:textId="247E1A01" w:rsidR="006A31CF" w:rsidRPr="00197A87" w:rsidRDefault="00F47F4B" w:rsidP="00651C74">
            <w:pPr>
              <w:tabs>
                <w:tab w:val="left" w:pos="0"/>
              </w:tabs>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z w:val="24"/>
                <w:szCs w:val="24"/>
                <w:lang w:val="az-Latn-AZ"/>
              </w:rPr>
            </w:pPr>
            <w:r w:rsidRPr="00197A87">
              <w:rPr>
                <w:rFonts w:eastAsia="Times New Roman" w:cstheme="minorHAnsi"/>
                <w:color w:val="000000" w:themeColor="text1"/>
                <w:sz w:val="24"/>
                <w:szCs w:val="24"/>
                <w:lang w:val="az-Latn-AZ"/>
              </w:rPr>
              <w:t>Recreational use of forests and other wooded areas in terms of conditions of use and intensity of use</w:t>
            </w:r>
          </w:p>
        </w:tc>
      </w:tr>
    </w:tbl>
    <w:p w14:paraId="1F12325D" w14:textId="77777777" w:rsidR="006A31CF" w:rsidRPr="00197A87" w:rsidRDefault="006A31CF" w:rsidP="00651C74">
      <w:pPr>
        <w:shd w:val="clear" w:color="auto" w:fill="FFFFFF"/>
        <w:rPr>
          <w:rFonts w:eastAsia="Times New Roman" w:cstheme="minorHAnsi"/>
          <w:color w:val="000000"/>
          <w:sz w:val="24"/>
          <w:szCs w:val="24"/>
          <w:lang w:val="az-Latn-AZ"/>
        </w:rPr>
      </w:pPr>
    </w:p>
    <w:p w14:paraId="1822DB46" w14:textId="77777777" w:rsidR="006A31CF" w:rsidRPr="00197A87" w:rsidRDefault="006A31CF" w:rsidP="00651C74">
      <w:pPr>
        <w:shd w:val="clear" w:color="auto" w:fill="FFFFFF"/>
        <w:spacing w:before="100" w:beforeAutospacing="1" w:after="0" w:afterAutospacing="1" w:line="276" w:lineRule="auto"/>
        <w:jc w:val="center"/>
        <w:rPr>
          <w:rFonts w:eastAsia="Times New Roman" w:cstheme="minorHAnsi"/>
          <w:color w:val="333333"/>
          <w:sz w:val="24"/>
          <w:szCs w:val="24"/>
          <w:lang w:val="az-Latn-AZ"/>
        </w:rPr>
      </w:pPr>
    </w:p>
    <w:p w14:paraId="1D4FF459" w14:textId="6290D597" w:rsidR="00EF553C" w:rsidRPr="00EF553C" w:rsidRDefault="00EF553C" w:rsidP="002D0560">
      <w:pPr>
        <w:pStyle w:val="Heading3"/>
      </w:pPr>
      <w:bookmarkStart w:id="326" w:name="_Toc162472163"/>
      <w:r w:rsidRPr="00EF553C">
        <w:t>Biodiversity values and global importance of Azerbaijani forests</w:t>
      </w:r>
      <w:bookmarkEnd w:id="326"/>
    </w:p>
    <w:p w14:paraId="77C825AF" w14:textId="77777777" w:rsidR="00C20C6C" w:rsidRDefault="00C20C6C" w:rsidP="00651C74">
      <w:pPr>
        <w:ind w:firstLine="720"/>
        <w:rPr>
          <w:rFonts w:cstheme="minorHAnsi"/>
          <w:b/>
          <w:i/>
          <w:sz w:val="24"/>
          <w:szCs w:val="24"/>
          <w:lang w:val="az-Latn-AZ"/>
        </w:rPr>
      </w:pPr>
    </w:p>
    <w:p w14:paraId="7C1E8708" w14:textId="3AF583A5" w:rsidR="006A31CF" w:rsidRPr="002D4A27" w:rsidRDefault="004B4548" w:rsidP="00C74C76">
      <w:pPr>
        <w:rPr>
          <w:rFonts w:cstheme="minorHAnsi"/>
          <w:b/>
          <w:i/>
          <w:sz w:val="28"/>
          <w:szCs w:val="28"/>
          <w:lang w:val="az-Latn-AZ"/>
        </w:rPr>
      </w:pPr>
      <w:r w:rsidRPr="002D4A27">
        <w:rPr>
          <w:rFonts w:cstheme="minorHAnsi"/>
          <w:b/>
          <w:i/>
          <w:sz w:val="28"/>
          <w:szCs w:val="28"/>
          <w:lang w:val="az-Latn-AZ"/>
        </w:rPr>
        <w:t>Biodiversity Values</w:t>
      </w:r>
    </w:p>
    <w:p w14:paraId="53367D73" w14:textId="77777777" w:rsidR="004B4548" w:rsidRPr="00197A87" w:rsidRDefault="004B4548" w:rsidP="00C74C76">
      <w:pPr>
        <w:spacing w:after="0"/>
        <w:jc w:val="both"/>
        <w:rPr>
          <w:rFonts w:cstheme="minorHAnsi"/>
          <w:sz w:val="24"/>
          <w:szCs w:val="24"/>
        </w:rPr>
      </w:pPr>
      <w:r w:rsidRPr="00197A87">
        <w:rPr>
          <w:rFonts w:cstheme="minorHAnsi"/>
          <w:sz w:val="24"/>
          <w:szCs w:val="24"/>
        </w:rPr>
        <w:t>Protection of biological diversity is the maximum condition for the sustainability of the global activity system of the Earth as an ecosystem. It includes transcendental aspects such as maintaining the current composition of atmospheric gases or regulating the cycles of the biosphere, including the water or nitrogen cycles. For example, a tree in a tropical forest returns 7.5 million liters of water to the atmosphere over a hundred years or more.</w:t>
      </w:r>
    </w:p>
    <w:p w14:paraId="4CE4D5F3" w14:textId="77777777" w:rsidR="00C74C76" w:rsidRDefault="00C74C76" w:rsidP="00C74C76">
      <w:pPr>
        <w:spacing w:after="0"/>
        <w:jc w:val="both"/>
        <w:rPr>
          <w:rFonts w:cstheme="minorHAnsi"/>
          <w:sz w:val="24"/>
          <w:szCs w:val="24"/>
        </w:rPr>
      </w:pPr>
    </w:p>
    <w:p w14:paraId="6C778E0D" w14:textId="740708AD" w:rsidR="004B4548" w:rsidRPr="00197A87" w:rsidRDefault="004B4548" w:rsidP="00C74C76">
      <w:pPr>
        <w:spacing w:after="0"/>
        <w:jc w:val="both"/>
        <w:rPr>
          <w:rFonts w:cstheme="minorHAnsi"/>
          <w:sz w:val="24"/>
          <w:szCs w:val="24"/>
        </w:rPr>
      </w:pPr>
      <w:r w:rsidRPr="00197A87">
        <w:rPr>
          <w:rFonts w:cstheme="minorHAnsi"/>
          <w:sz w:val="24"/>
          <w:szCs w:val="24"/>
        </w:rPr>
        <w:t>In general, there are three types on Earth, and specifically in each country:</w:t>
      </w:r>
    </w:p>
    <w:p w14:paraId="41916A6E" w14:textId="6A2BB323" w:rsidR="004B4548" w:rsidRPr="00197A87" w:rsidRDefault="004B4548" w:rsidP="00BC5532">
      <w:pPr>
        <w:pStyle w:val="ListParagraph"/>
        <w:numPr>
          <w:ilvl w:val="0"/>
          <w:numId w:val="37"/>
        </w:numPr>
        <w:spacing w:after="0"/>
        <w:jc w:val="both"/>
        <w:rPr>
          <w:rFonts w:cstheme="minorHAnsi"/>
          <w:sz w:val="24"/>
          <w:szCs w:val="24"/>
        </w:rPr>
      </w:pPr>
      <w:r w:rsidRPr="00197A87">
        <w:rPr>
          <w:rFonts w:cstheme="minorHAnsi"/>
          <w:sz w:val="24"/>
          <w:szCs w:val="24"/>
        </w:rPr>
        <w:t>material,</w:t>
      </w:r>
    </w:p>
    <w:p w14:paraId="02ACD269" w14:textId="5FC986B0" w:rsidR="004B4548" w:rsidRPr="00197A87" w:rsidRDefault="004B4548" w:rsidP="00BC5532">
      <w:pPr>
        <w:pStyle w:val="ListParagraph"/>
        <w:numPr>
          <w:ilvl w:val="0"/>
          <w:numId w:val="37"/>
        </w:numPr>
        <w:spacing w:after="0"/>
        <w:jc w:val="both"/>
        <w:rPr>
          <w:rFonts w:cstheme="minorHAnsi"/>
          <w:sz w:val="24"/>
          <w:szCs w:val="24"/>
        </w:rPr>
      </w:pPr>
      <w:r w:rsidRPr="00197A87">
        <w:rPr>
          <w:rFonts w:cstheme="minorHAnsi"/>
          <w:sz w:val="24"/>
          <w:szCs w:val="24"/>
        </w:rPr>
        <w:t>cultural,</w:t>
      </w:r>
    </w:p>
    <w:p w14:paraId="3B10AE75" w14:textId="0355FD6B" w:rsidR="004B4548" w:rsidRPr="00197A87" w:rsidRDefault="004B4548" w:rsidP="00BC5532">
      <w:pPr>
        <w:pStyle w:val="ListParagraph"/>
        <w:numPr>
          <w:ilvl w:val="0"/>
          <w:numId w:val="37"/>
        </w:numPr>
        <w:spacing w:after="0"/>
        <w:jc w:val="both"/>
        <w:rPr>
          <w:rFonts w:cstheme="minorHAnsi"/>
          <w:sz w:val="24"/>
          <w:szCs w:val="24"/>
        </w:rPr>
      </w:pPr>
      <w:r w:rsidRPr="00197A87">
        <w:rPr>
          <w:rFonts w:cstheme="minorHAnsi"/>
          <w:sz w:val="24"/>
          <w:szCs w:val="24"/>
        </w:rPr>
        <w:t>biological.</w:t>
      </w:r>
    </w:p>
    <w:p w14:paraId="3430851B" w14:textId="01F0A3EC" w:rsidR="002F168F" w:rsidRPr="00197A87" w:rsidRDefault="004B4548" w:rsidP="00C74C76">
      <w:pPr>
        <w:spacing w:after="0"/>
        <w:jc w:val="both"/>
        <w:rPr>
          <w:rFonts w:cstheme="minorHAnsi"/>
          <w:sz w:val="24"/>
          <w:szCs w:val="24"/>
        </w:rPr>
      </w:pPr>
      <w:r w:rsidRPr="00197A87">
        <w:rPr>
          <w:rFonts w:cstheme="minorHAnsi"/>
          <w:sz w:val="24"/>
          <w:szCs w:val="24"/>
        </w:rPr>
        <w:t xml:space="preserve">We think that the first two are the only things that matter in our lives, but biological diversity is more important than them. However, </w:t>
      </w:r>
      <w:proofErr w:type="gramStart"/>
      <w:r w:rsidRPr="00197A87">
        <w:rPr>
          <w:rFonts w:cstheme="minorHAnsi"/>
          <w:sz w:val="24"/>
          <w:szCs w:val="24"/>
        </w:rPr>
        <w:t>in order for</w:t>
      </w:r>
      <w:proofErr w:type="gramEnd"/>
      <w:r w:rsidRPr="00197A87">
        <w:rPr>
          <w:rFonts w:cstheme="minorHAnsi"/>
          <w:sz w:val="24"/>
          <w:szCs w:val="24"/>
        </w:rPr>
        <w:t xml:space="preserve"> its preservation and use to be possible, the population must accept the relevant views and values. Biodiversity-related values can be classified as ethical, aesthetic, direct economic and indirect economic. In order not to reduce their interest in a simple, practical matter, special attention should be paid to the former.</w:t>
      </w:r>
      <w:r w:rsidR="006A31CF" w:rsidRPr="00197A87">
        <w:rPr>
          <w:rFonts w:cstheme="minorHAnsi"/>
          <w:sz w:val="24"/>
          <w:szCs w:val="24"/>
        </w:rPr>
        <w:t xml:space="preserve"> </w:t>
      </w:r>
      <w:r w:rsidR="002F168F" w:rsidRPr="00197A87">
        <w:rPr>
          <w:rFonts w:cstheme="minorHAnsi"/>
          <w:sz w:val="24"/>
          <w:szCs w:val="24"/>
        </w:rPr>
        <w:t xml:space="preserve">On the other hand, economic values are important as they ensure the future of man and the environment by contributing to a more harmonious human development. </w:t>
      </w:r>
    </w:p>
    <w:p w14:paraId="2BD4F8F0" w14:textId="77777777" w:rsidR="00C74C76" w:rsidRDefault="00C74C76" w:rsidP="00C74C76">
      <w:pPr>
        <w:spacing w:after="0"/>
        <w:jc w:val="both"/>
        <w:rPr>
          <w:rFonts w:cstheme="minorHAnsi"/>
          <w:sz w:val="24"/>
          <w:szCs w:val="24"/>
        </w:rPr>
      </w:pPr>
    </w:p>
    <w:p w14:paraId="446F2F28" w14:textId="68A8B92E" w:rsidR="002F168F" w:rsidRPr="00197A87" w:rsidRDefault="002F168F" w:rsidP="00C74C76">
      <w:pPr>
        <w:spacing w:after="0"/>
        <w:jc w:val="both"/>
        <w:rPr>
          <w:rFonts w:cstheme="minorHAnsi"/>
          <w:sz w:val="24"/>
          <w:szCs w:val="24"/>
        </w:rPr>
      </w:pPr>
      <w:r w:rsidRPr="00197A87">
        <w:rPr>
          <w:rFonts w:cstheme="minorHAnsi"/>
          <w:sz w:val="24"/>
          <w:szCs w:val="24"/>
        </w:rPr>
        <w:t xml:space="preserve">Ethical values are based on the right of all living things to exist. Aesthetic values are a constant source of beauty for living things. Whether viewed individually or within a landscape, it creates an impression somewhere between contemplation and wonder that fascinates scientists, </w:t>
      </w:r>
      <w:r w:rsidR="00B566BD" w:rsidRPr="00197A87">
        <w:rPr>
          <w:rFonts w:cstheme="minorHAnsi"/>
          <w:sz w:val="24"/>
          <w:szCs w:val="24"/>
        </w:rPr>
        <w:t>travellers</w:t>
      </w:r>
      <w:r w:rsidRPr="00197A87">
        <w:rPr>
          <w:rFonts w:cstheme="minorHAnsi"/>
          <w:sz w:val="24"/>
          <w:szCs w:val="24"/>
        </w:rPr>
        <w:t xml:space="preserve">, and anyone who approaches it. </w:t>
      </w:r>
    </w:p>
    <w:p w14:paraId="650DC685" w14:textId="77777777" w:rsidR="00C74C76" w:rsidRDefault="00C74C76" w:rsidP="00C74C76">
      <w:pPr>
        <w:spacing w:after="0"/>
        <w:jc w:val="both"/>
        <w:rPr>
          <w:rFonts w:cstheme="minorHAnsi"/>
          <w:sz w:val="24"/>
          <w:szCs w:val="24"/>
        </w:rPr>
      </w:pPr>
    </w:p>
    <w:p w14:paraId="7870DCE8" w14:textId="245ED493" w:rsidR="002F168F" w:rsidRPr="00197A87" w:rsidRDefault="002F168F" w:rsidP="00C74C76">
      <w:pPr>
        <w:spacing w:after="0"/>
        <w:jc w:val="both"/>
        <w:rPr>
          <w:rFonts w:cstheme="minorHAnsi"/>
          <w:sz w:val="24"/>
          <w:szCs w:val="24"/>
        </w:rPr>
      </w:pPr>
      <w:r w:rsidRPr="00197A87">
        <w:rPr>
          <w:rFonts w:cstheme="minorHAnsi"/>
          <w:sz w:val="24"/>
          <w:szCs w:val="24"/>
        </w:rPr>
        <w:t xml:space="preserve">Direct economic values, however important it is to protect ecosystems, do not necessarily mean preserving resources independent of human activity. </w:t>
      </w:r>
    </w:p>
    <w:p w14:paraId="1278B962" w14:textId="77777777" w:rsidR="00C74C76" w:rsidRDefault="00C74C76" w:rsidP="00C74C76">
      <w:pPr>
        <w:spacing w:after="0"/>
        <w:jc w:val="both"/>
        <w:rPr>
          <w:rFonts w:cstheme="minorHAnsi"/>
          <w:sz w:val="24"/>
          <w:szCs w:val="24"/>
        </w:rPr>
      </w:pPr>
    </w:p>
    <w:p w14:paraId="1CD7A625" w14:textId="5C85C238" w:rsidR="002F168F" w:rsidRPr="00197A87" w:rsidRDefault="002F168F" w:rsidP="00C74C76">
      <w:pPr>
        <w:spacing w:after="0"/>
        <w:jc w:val="both"/>
        <w:rPr>
          <w:rFonts w:cstheme="minorHAnsi"/>
          <w:sz w:val="24"/>
          <w:szCs w:val="24"/>
        </w:rPr>
      </w:pPr>
      <w:r w:rsidRPr="00197A87">
        <w:rPr>
          <w:rFonts w:cstheme="minorHAnsi"/>
          <w:sz w:val="24"/>
          <w:szCs w:val="24"/>
        </w:rPr>
        <w:t xml:space="preserve">When populations are integrated into their environments, they become their main defenders and thus guarantee their protection. In addition to the sustainable exploitation of its resources, biodiversity offers other opportunities of great interest to humans: </w:t>
      </w:r>
    </w:p>
    <w:p w14:paraId="180DA8A5" w14:textId="77777777" w:rsidR="002F168F" w:rsidRPr="00197A87" w:rsidRDefault="002F168F" w:rsidP="002F168F">
      <w:pPr>
        <w:spacing w:after="0"/>
        <w:ind w:firstLine="720"/>
        <w:jc w:val="both"/>
        <w:rPr>
          <w:rFonts w:cstheme="minorHAnsi"/>
          <w:sz w:val="24"/>
          <w:szCs w:val="24"/>
        </w:rPr>
      </w:pPr>
      <w:r w:rsidRPr="00197A87">
        <w:rPr>
          <w:rFonts w:cstheme="minorHAnsi"/>
          <w:sz w:val="24"/>
          <w:szCs w:val="24"/>
        </w:rPr>
        <w:t xml:space="preserve">a. Plant species as a source of medicine are now successfully used in the field of medicine. At least one-third of the active ingredients in at least one-third of the medicines used by our civilization come directly from or are derivatives of wild plants, fungi, and other organisms, especially from forests. By conserving biodiversity, not only is research looking for solutions to some current problems, but all the existing natural heritage must be preserved to meet future needs. </w:t>
      </w:r>
    </w:p>
    <w:p w14:paraId="5F0B7531" w14:textId="77777777" w:rsidR="002F168F" w:rsidRPr="00197A87" w:rsidRDefault="002F168F" w:rsidP="002F168F">
      <w:pPr>
        <w:spacing w:after="0"/>
        <w:ind w:firstLine="720"/>
        <w:jc w:val="both"/>
        <w:rPr>
          <w:rFonts w:cstheme="minorHAnsi"/>
          <w:sz w:val="24"/>
          <w:szCs w:val="24"/>
        </w:rPr>
      </w:pPr>
      <w:r w:rsidRPr="00197A87">
        <w:rPr>
          <w:rFonts w:cstheme="minorHAnsi"/>
          <w:sz w:val="24"/>
          <w:szCs w:val="24"/>
        </w:rPr>
        <w:t xml:space="preserve">b. Biodiversity as a source of food from a human perspective is of great interest as a source of food because it is traditionally based on plant species. Information on plants and plant products supplied from the forest ecosystem in Azerbaijan as a source of food for humans and animals in recent years is given in the table at point 2.8. Only about 3,000 plants have been used for food in the entire history of mankind. The value of food should not only be considered from a human perspective; it serves as a food link in the chains of living things in both aquatic and terrestrial environments. Without their participation, individuals that are part of biodiversity will be damaged or lost. The proper utilization of these nutrients can help alleviate the creatures' survival problems. </w:t>
      </w:r>
    </w:p>
    <w:p w14:paraId="559BBBEE" w14:textId="77777777" w:rsidR="002F168F" w:rsidRPr="00197A87" w:rsidRDefault="002F168F" w:rsidP="002F168F">
      <w:pPr>
        <w:spacing w:after="0"/>
        <w:ind w:firstLine="720"/>
        <w:jc w:val="both"/>
        <w:rPr>
          <w:rFonts w:cstheme="minorHAnsi"/>
          <w:sz w:val="24"/>
          <w:szCs w:val="24"/>
        </w:rPr>
      </w:pPr>
      <w:r w:rsidRPr="00197A87">
        <w:rPr>
          <w:rFonts w:cstheme="minorHAnsi"/>
          <w:sz w:val="24"/>
          <w:szCs w:val="24"/>
        </w:rPr>
        <w:t xml:space="preserve">c. Regardless of size, appearance, or function as genetic stock, each species constitutes a unique element in nature and its evolution. Although cultivated species are used today, a natural genetic bank of wild species of great interest should be created to improve crops or produce new species resistant to changing climates, new pests, and diseases. </w:t>
      </w:r>
    </w:p>
    <w:p w14:paraId="310F7B07" w14:textId="77777777" w:rsidR="00C74C76" w:rsidRDefault="00C74C76" w:rsidP="00C74C76">
      <w:pPr>
        <w:spacing w:after="0"/>
        <w:jc w:val="both"/>
        <w:rPr>
          <w:rFonts w:cstheme="minorHAnsi"/>
          <w:sz w:val="24"/>
          <w:szCs w:val="24"/>
        </w:rPr>
      </w:pPr>
    </w:p>
    <w:p w14:paraId="52857F36" w14:textId="3C6CB2AD" w:rsidR="002F168F" w:rsidRPr="00197A87" w:rsidRDefault="002F168F" w:rsidP="00C74C76">
      <w:pPr>
        <w:spacing w:after="0"/>
        <w:jc w:val="both"/>
        <w:rPr>
          <w:rFonts w:cstheme="minorHAnsi"/>
          <w:sz w:val="24"/>
          <w:szCs w:val="24"/>
        </w:rPr>
      </w:pPr>
      <w:r w:rsidRPr="00197A87">
        <w:rPr>
          <w:rFonts w:cstheme="minorHAnsi"/>
          <w:sz w:val="24"/>
          <w:szCs w:val="24"/>
        </w:rPr>
        <w:t xml:space="preserve">The next century is expected to be the century of biotechnology. Biotechnology-controlled genetic modifications, which involve the introduction of foreign genes into other organisms, can be very beneficial to humans (disease prevention and treatment) and the environment. Indirect economic values. Industrial waste gradually pollutes biodiversity habitats and eventually leads to their extinction. </w:t>
      </w:r>
    </w:p>
    <w:p w14:paraId="366B0BF9" w14:textId="77777777" w:rsidR="00C74C76" w:rsidRDefault="00C74C76" w:rsidP="00C74C76">
      <w:pPr>
        <w:spacing w:after="0"/>
        <w:jc w:val="both"/>
        <w:rPr>
          <w:rFonts w:cstheme="minorHAnsi"/>
          <w:sz w:val="24"/>
          <w:szCs w:val="24"/>
        </w:rPr>
      </w:pPr>
    </w:p>
    <w:p w14:paraId="2FFEBA1D" w14:textId="39EF8FC3" w:rsidR="006A31CF" w:rsidRPr="00197A87" w:rsidRDefault="002F168F" w:rsidP="00C74C76">
      <w:pPr>
        <w:spacing w:after="0"/>
        <w:jc w:val="both"/>
        <w:rPr>
          <w:rFonts w:cstheme="minorHAnsi"/>
          <w:color w:val="FF0000"/>
          <w:sz w:val="24"/>
          <w:szCs w:val="24"/>
        </w:rPr>
      </w:pPr>
      <w:r w:rsidRPr="00197A87">
        <w:rPr>
          <w:rFonts w:cstheme="minorHAnsi"/>
          <w:sz w:val="24"/>
          <w:szCs w:val="24"/>
        </w:rPr>
        <w:t xml:space="preserve">All living things that make up the biosphere perform their functions in such a way that we can say that nothing remains in the Earth's ecosystems except for extreme conditions that lead to the presence of pests. There is perfect interaction between different populations, and the ecological balance depends on their proper functioning. </w:t>
      </w:r>
    </w:p>
    <w:p w14:paraId="64FA374E" w14:textId="77777777" w:rsidR="00C74C76" w:rsidRDefault="00C74C76" w:rsidP="00C74C76">
      <w:pPr>
        <w:spacing w:after="0"/>
        <w:jc w:val="both"/>
        <w:rPr>
          <w:rFonts w:cstheme="minorHAnsi"/>
          <w:sz w:val="24"/>
          <w:szCs w:val="24"/>
        </w:rPr>
      </w:pPr>
    </w:p>
    <w:p w14:paraId="469DAA6A" w14:textId="43B72B05" w:rsidR="002F168F" w:rsidRPr="00197A87" w:rsidRDefault="002F168F" w:rsidP="00C74C76">
      <w:pPr>
        <w:spacing w:after="0"/>
        <w:jc w:val="both"/>
        <w:rPr>
          <w:rFonts w:cstheme="minorHAnsi"/>
          <w:sz w:val="24"/>
          <w:szCs w:val="24"/>
        </w:rPr>
      </w:pPr>
      <w:r w:rsidRPr="00197A87">
        <w:rPr>
          <w:rFonts w:cstheme="minorHAnsi"/>
          <w:sz w:val="24"/>
          <w:szCs w:val="24"/>
        </w:rPr>
        <w:t xml:space="preserve">To sustain a reasonable existence, we need a suitable environment, both in terms of atmospheric composition and climate or soil richness, and other living things make a decisive contribution to this: Be it a forest or a meadow, under 1 m2 of soil, thousands of worms, insects, mites, and millions of microorganisms play a key role in facilitating the recycling of nutrients and its fertility. Its degradation would reduce its productivity, combining environmental and economic damage. </w:t>
      </w:r>
    </w:p>
    <w:p w14:paraId="25178296" w14:textId="77777777" w:rsidR="00C74C76" w:rsidRDefault="00C74C76" w:rsidP="002F168F">
      <w:pPr>
        <w:spacing w:after="0"/>
        <w:jc w:val="both"/>
        <w:rPr>
          <w:rFonts w:cstheme="minorHAnsi"/>
          <w:sz w:val="24"/>
          <w:szCs w:val="24"/>
        </w:rPr>
      </w:pPr>
    </w:p>
    <w:p w14:paraId="760788EC" w14:textId="1C6335E6" w:rsidR="002F168F" w:rsidRPr="00197A87" w:rsidRDefault="002F168F" w:rsidP="002F168F">
      <w:pPr>
        <w:spacing w:after="0"/>
        <w:jc w:val="both"/>
        <w:rPr>
          <w:rFonts w:cstheme="minorHAnsi"/>
          <w:sz w:val="24"/>
          <w:szCs w:val="24"/>
        </w:rPr>
      </w:pPr>
      <w:r w:rsidRPr="00197A87">
        <w:rPr>
          <w:rFonts w:cstheme="minorHAnsi"/>
          <w:sz w:val="24"/>
          <w:szCs w:val="24"/>
        </w:rPr>
        <w:t xml:space="preserve">Other damages that may occur </w:t>
      </w:r>
      <w:proofErr w:type="gramStart"/>
      <w:r w:rsidRPr="00197A87">
        <w:rPr>
          <w:rFonts w:cstheme="minorHAnsi"/>
          <w:sz w:val="24"/>
          <w:szCs w:val="24"/>
        </w:rPr>
        <w:t>as a result of</w:t>
      </w:r>
      <w:proofErr w:type="gramEnd"/>
      <w:r w:rsidRPr="00197A87">
        <w:rPr>
          <w:rFonts w:cstheme="minorHAnsi"/>
          <w:sz w:val="24"/>
          <w:szCs w:val="24"/>
        </w:rPr>
        <w:t xml:space="preserve"> ecosystem change include: </w:t>
      </w:r>
    </w:p>
    <w:p w14:paraId="1A1CA98B" w14:textId="77777777" w:rsidR="002F168F" w:rsidRPr="00197A87" w:rsidRDefault="002F168F" w:rsidP="00BC5532">
      <w:pPr>
        <w:pStyle w:val="ListParagraph"/>
        <w:numPr>
          <w:ilvl w:val="0"/>
          <w:numId w:val="38"/>
        </w:numPr>
        <w:spacing w:after="0"/>
        <w:jc w:val="both"/>
        <w:rPr>
          <w:rFonts w:cstheme="minorHAnsi"/>
          <w:sz w:val="24"/>
          <w:szCs w:val="24"/>
        </w:rPr>
      </w:pPr>
      <w:r w:rsidRPr="00197A87">
        <w:rPr>
          <w:rFonts w:cstheme="minorHAnsi"/>
          <w:sz w:val="24"/>
          <w:szCs w:val="24"/>
        </w:rPr>
        <w:t xml:space="preserve">soil </w:t>
      </w:r>
      <w:proofErr w:type="gramStart"/>
      <w:r w:rsidRPr="00197A87">
        <w:rPr>
          <w:rFonts w:cstheme="minorHAnsi"/>
          <w:sz w:val="24"/>
          <w:szCs w:val="24"/>
        </w:rPr>
        <w:t>erosion;</w:t>
      </w:r>
      <w:proofErr w:type="gramEnd"/>
      <w:r w:rsidRPr="00197A87">
        <w:rPr>
          <w:rFonts w:cstheme="minorHAnsi"/>
          <w:sz w:val="24"/>
          <w:szCs w:val="24"/>
        </w:rPr>
        <w:t xml:space="preserve"> </w:t>
      </w:r>
    </w:p>
    <w:p w14:paraId="58A0EADF" w14:textId="77777777" w:rsidR="002F168F" w:rsidRPr="00197A87" w:rsidRDefault="002F168F" w:rsidP="00BC5532">
      <w:pPr>
        <w:pStyle w:val="ListParagraph"/>
        <w:numPr>
          <w:ilvl w:val="0"/>
          <w:numId w:val="38"/>
        </w:numPr>
        <w:spacing w:after="0"/>
        <w:jc w:val="both"/>
        <w:rPr>
          <w:rFonts w:cstheme="minorHAnsi"/>
          <w:sz w:val="24"/>
          <w:szCs w:val="24"/>
        </w:rPr>
      </w:pPr>
      <w:r w:rsidRPr="00197A87">
        <w:rPr>
          <w:rFonts w:cstheme="minorHAnsi"/>
          <w:sz w:val="24"/>
          <w:szCs w:val="24"/>
        </w:rPr>
        <w:t xml:space="preserve">increased risk of </w:t>
      </w:r>
      <w:proofErr w:type="gramStart"/>
      <w:r w:rsidRPr="00197A87">
        <w:rPr>
          <w:rFonts w:cstheme="minorHAnsi"/>
          <w:sz w:val="24"/>
          <w:szCs w:val="24"/>
        </w:rPr>
        <w:t>flooding;</w:t>
      </w:r>
      <w:proofErr w:type="gramEnd"/>
      <w:r w:rsidRPr="00197A87">
        <w:rPr>
          <w:rFonts w:cstheme="minorHAnsi"/>
          <w:sz w:val="24"/>
          <w:szCs w:val="24"/>
        </w:rPr>
        <w:t xml:space="preserve"> </w:t>
      </w:r>
    </w:p>
    <w:p w14:paraId="305F61C0" w14:textId="77777777" w:rsidR="002F168F" w:rsidRPr="00197A87" w:rsidRDefault="002F168F" w:rsidP="00BC5532">
      <w:pPr>
        <w:pStyle w:val="ListParagraph"/>
        <w:numPr>
          <w:ilvl w:val="0"/>
          <w:numId w:val="38"/>
        </w:numPr>
        <w:spacing w:after="0"/>
        <w:jc w:val="both"/>
        <w:rPr>
          <w:rFonts w:cstheme="minorHAnsi"/>
          <w:sz w:val="24"/>
          <w:szCs w:val="24"/>
        </w:rPr>
      </w:pPr>
      <w:r w:rsidRPr="00197A87">
        <w:rPr>
          <w:rFonts w:cstheme="minorHAnsi"/>
          <w:sz w:val="24"/>
          <w:szCs w:val="24"/>
        </w:rPr>
        <w:t xml:space="preserve">lack of local </w:t>
      </w:r>
      <w:proofErr w:type="gramStart"/>
      <w:r w:rsidRPr="00197A87">
        <w:rPr>
          <w:rFonts w:cstheme="minorHAnsi"/>
          <w:sz w:val="24"/>
          <w:szCs w:val="24"/>
        </w:rPr>
        <w:t>resources;</w:t>
      </w:r>
      <w:proofErr w:type="gramEnd"/>
      <w:r w:rsidRPr="00197A87">
        <w:rPr>
          <w:rFonts w:cstheme="minorHAnsi"/>
          <w:sz w:val="24"/>
          <w:szCs w:val="24"/>
        </w:rPr>
        <w:t xml:space="preserve"> </w:t>
      </w:r>
    </w:p>
    <w:p w14:paraId="5635DC70" w14:textId="77777777" w:rsidR="002F168F" w:rsidRPr="00197A87" w:rsidRDefault="002F168F" w:rsidP="00BC5532">
      <w:pPr>
        <w:pStyle w:val="ListParagraph"/>
        <w:numPr>
          <w:ilvl w:val="0"/>
          <w:numId w:val="38"/>
        </w:numPr>
        <w:spacing w:after="0"/>
        <w:jc w:val="both"/>
        <w:rPr>
          <w:rFonts w:cstheme="minorHAnsi"/>
          <w:sz w:val="24"/>
          <w:szCs w:val="24"/>
        </w:rPr>
      </w:pPr>
      <w:r w:rsidRPr="00197A87">
        <w:rPr>
          <w:rFonts w:cstheme="minorHAnsi"/>
          <w:sz w:val="24"/>
          <w:szCs w:val="24"/>
        </w:rPr>
        <w:t xml:space="preserve">increased costs as a result. </w:t>
      </w:r>
    </w:p>
    <w:p w14:paraId="6B569EC9" w14:textId="77777777" w:rsidR="002F168F" w:rsidRPr="00197A87" w:rsidRDefault="002F168F" w:rsidP="00C74C76">
      <w:pPr>
        <w:spacing w:after="0"/>
        <w:jc w:val="both"/>
        <w:rPr>
          <w:rFonts w:cstheme="minorHAnsi"/>
          <w:sz w:val="24"/>
          <w:szCs w:val="24"/>
        </w:rPr>
      </w:pPr>
      <w:r w:rsidRPr="00197A87">
        <w:rPr>
          <w:rFonts w:cstheme="minorHAnsi"/>
          <w:sz w:val="24"/>
          <w:szCs w:val="24"/>
        </w:rPr>
        <w:t xml:space="preserve">Preserving biodiversity is a smart choice for the future and one of the best gifts we can give to future generations. </w:t>
      </w:r>
    </w:p>
    <w:p w14:paraId="50E1E3B4" w14:textId="77777777" w:rsidR="006A31CF" w:rsidRPr="00197A87" w:rsidRDefault="006A31CF" w:rsidP="00651C74">
      <w:pPr>
        <w:spacing w:after="0"/>
        <w:ind w:firstLine="720"/>
        <w:contextualSpacing/>
        <w:jc w:val="both"/>
        <w:rPr>
          <w:rFonts w:cstheme="minorHAnsi"/>
          <w:b/>
          <w:i/>
          <w:sz w:val="24"/>
          <w:szCs w:val="24"/>
        </w:rPr>
      </w:pPr>
    </w:p>
    <w:p w14:paraId="04E96043" w14:textId="1C5C76C8" w:rsidR="006A31CF" w:rsidRPr="002D4A27" w:rsidRDefault="002F168F" w:rsidP="00C74C76">
      <w:pPr>
        <w:rPr>
          <w:rFonts w:cstheme="minorHAnsi"/>
          <w:b/>
          <w:i/>
          <w:sz w:val="28"/>
          <w:szCs w:val="28"/>
        </w:rPr>
      </w:pPr>
      <w:r w:rsidRPr="002D4A27">
        <w:rPr>
          <w:rFonts w:eastAsia="Calibri" w:cstheme="minorHAnsi"/>
          <w:b/>
          <w:i/>
          <w:noProof/>
          <w:sz w:val="28"/>
          <w:szCs w:val="28"/>
          <w:lang w:val="az-Latn-AZ"/>
        </w:rPr>
        <w:t>Global Significance</w:t>
      </w:r>
    </w:p>
    <w:p w14:paraId="1BFCEBB6" w14:textId="6D2903AE" w:rsidR="002F168F" w:rsidRPr="00197A87" w:rsidRDefault="002F168F" w:rsidP="00C74C76">
      <w:pPr>
        <w:spacing w:after="0"/>
        <w:jc w:val="both"/>
        <w:rPr>
          <w:rFonts w:cstheme="minorHAnsi"/>
          <w:sz w:val="24"/>
          <w:szCs w:val="24"/>
        </w:rPr>
      </w:pPr>
      <w:r w:rsidRPr="00197A87">
        <w:rPr>
          <w:rFonts w:cstheme="minorHAnsi"/>
          <w:sz w:val="24"/>
          <w:szCs w:val="24"/>
        </w:rPr>
        <w:t xml:space="preserve">Biodiversity is the diversity of life on the planet (including terrestrial and marine ecosystems and the ecological complexes that make them up), in addition to the diversity among species and ecosystems. Biodiversity varies between different ecological regions and is higher in mountainous regions than in lowland regions. </w:t>
      </w:r>
    </w:p>
    <w:p w14:paraId="2ABCC83F" w14:textId="77777777" w:rsidR="00C74C76" w:rsidRDefault="00C74C76" w:rsidP="00C74C76">
      <w:pPr>
        <w:spacing w:after="0"/>
        <w:jc w:val="both"/>
        <w:rPr>
          <w:rFonts w:cstheme="minorHAnsi"/>
          <w:sz w:val="24"/>
          <w:szCs w:val="24"/>
        </w:rPr>
      </w:pPr>
    </w:p>
    <w:p w14:paraId="50EB760A" w14:textId="11F979A7" w:rsidR="002F168F" w:rsidRPr="00197A87" w:rsidRDefault="002F168F" w:rsidP="00C74C76">
      <w:pPr>
        <w:spacing w:after="0"/>
        <w:jc w:val="both"/>
        <w:rPr>
          <w:rFonts w:cstheme="minorHAnsi"/>
          <w:sz w:val="24"/>
          <w:szCs w:val="24"/>
        </w:rPr>
      </w:pPr>
      <w:r w:rsidRPr="00197A87">
        <w:rPr>
          <w:rFonts w:cstheme="minorHAnsi"/>
          <w:sz w:val="24"/>
          <w:szCs w:val="24"/>
        </w:rPr>
        <w:t xml:space="preserve">Biodiversity ensures the maintenance of the balance of ecosystems around the world, and human survival depends on it. However, the main threat to biodiversity is human activity manifested in deforestation, forest fires, climate change, and ecosystem changes. Biodiversity damage not only affects the species that live in a particular place but also disrupts the web of relationships between species and their environments. Due to deforestation and fires, many species have become extinct without being studied or without any conservation measures. </w:t>
      </w:r>
    </w:p>
    <w:p w14:paraId="6507F34B" w14:textId="77777777" w:rsidR="00C74C76" w:rsidRDefault="00C74C76" w:rsidP="00C74C76">
      <w:pPr>
        <w:spacing w:after="0"/>
        <w:jc w:val="both"/>
        <w:rPr>
          <w:rFonts w:cstheme="minorHAnsi"/>
          <w:sz w:val="24"/>
          <w:szCs w:val="24"/>
        </w:rPr>
      </w:pPr>
    </w:p>
    <w:p w14:paraId="741C3E10" w14:textId="275AE4CA" w:rsidR="002F168F" w:rsidRPr="00197A87" w:rsidRDefault="002F168F" w:rsidP="00C74C76">
      <w:pPr>
        <w:spacing w:after="0"/>
        <w:jc w:val="both"/>
        <w:rPr>
          <w:rFonts w:cstheme="minorHAnsi"/>
          <w:sz w:val="24"/>
          <w:szCs w:val="24"/>
        </w:rPr>
      </w:pPr>
      <w:r w:rsidRPr="00197A87">
        <w:rPr>
          <w:rFonts w:cstheme="minorHAnsi"/>
          <w:sz w:val="24"/>
          <w:szCs w:val="24"/>
        </w:rPr>
        <w:t xml:space="preserve">Biodiversity is dynamic, not static; it is a system in constant evolution, both in each species and in each individual organism. The importance of biodiversity can be summarized in two main lines. On the one hand, it is the fruit of millions of years of nature's work, so its value is incalculable and irreplaceable. On the other hand, it is the guarantee of the proper functioning of the system formed by living things together with the environment in which they live and contribute to their existence. </w:t>
      </w:r>
      <w:proofErr w:type="gramStart"/>
      <w:r w:rsidRPr="00197A87">
        <w:rPr>
          <w:rFonts w:cstheme="minorHAnsi"/>
          <w:sz w:val="24"/>
          <w:szCs w:val="24"/>
        </w:rPr>
        <w:t>So</w:t>
      </w:r>
      <w:proofErr w:type="gramEnd"/>
      <w:r w:rsidRPr="00197A87">
        <w:rPr>
          <w:rFonts w:cstheme="minorHAnsi"/>
          <w:sz w:val="24"/>
          <w:szCs w:val="24"/>
        </w:rPr>
        <w:t xml:space="preserve"> we can argue that biodiversity is important not only for humans but also for life on the planet, so we should try to protect it. Biodiversity of species provides people with food or oxygen, raw materials that help economic development, produces energy used as fuel, is the origin of some medicines, and, finally, creates an aesthetic image through beautiful landscapes. </w:t>
      </w:r>
    </w:p>
    <w:p w14:paraId="0A710386" w14:textId="77777777" w:rsidR="00C74C76" w:rsidRDefault="00C74C76" w:rsidP="00C74C76">
      <w:pPr>
        <w:spacing w:after="0"/>
        <w:jc w:val="both"/>
        <w:rPr>
          <w:rFonts w:cstheme="minorHAnsi"/>
          <w:sz w:val="24"/>
          <w:szCs w:val="24"/>
        </w:rPr>
      </w:pPr>
    </w:p>
    <w:p w14:paraId="7A85E33F" w14:textId="7D0D833F" w:rsidR="002F168F" w:rsidRPr="00197A87" w:rsidRDefault="002F168F" w:rsidP="00C74C76">
      <w:pPr>
        <w:spacing w:after="0"/>
        <w:jc w:val="both"/>
        <w:rPr>
          <w:rFonts w:cstheme="minorHAnsi"/>
          <w:sz w:val="24"/>
          <w:szCs w:val="24"/>
        </w:rPr>
      </w:pPr>
      <w:r w:rsidRPr="00197A87">
        <w:rPr>
          <w:rFonts w:cstheme="minorHAnsi"/>
          <w:sz w:val="24"/>
          <w:szCs w:val="24"/>
        </w:rPr>
        <w:t xml:space="preserve">This diversity is a result of the complex topography and geology, as well as the diversity of the climate and microclimate of the entire area. The geographical position of Azerbaijan distinguishes it as a combined territory of two biogeographical regions, a mountainous and a lowland region, which have developed various types of ecological and geographical kinship in the country. </w:t>
      </w:r>
    </w:p>
    <w:p w14:paraId="30F46658" w14:textId="77777777" w:rsidR="00C74C76" w:rsidRDefault="00C74C76" w:rsidP="00C74C76">
      <w:pPr>
        <w:spacing w:after="0"/>
        <w:jc w:val="both"/>
        <w:rPr>
          <w:rFonts w:cstheme="minorHAnsi"/>
          <w:sz w:val="24"/>
          <w:szCs w:val="24"/>
        </w:rPr>
      </w:pPr>
    </w:p>
    <w:p w14:paraId="081EA516" w14:textId="2CA0D411" w:rsidR="006A31CF" w:rsidRPr="00197A87" w:rsidRDefault="002F168F" w:rsidP="00C74C76">
      <w:pPr>
        <w:spacing w:after="0"/>
        <w:jc w:val="both"/>
        <w:rPr>
          <w:rFonts w:cstheme="minorHAnsi"/>
          <w:sz w:val="24"/>
          <w:szCs w:val="24"/>
        </w:rPr>
      </w:pPr>
      <w:r w:rsidRPr="00197A87">
        <w:rPr>
          <w:rFonts w:cstheme="minorHAnsi"/>
          <w:sz w:val="24"/>
          <w:szCs w:val="24"/>
        </w:rPr>
        <w:t xml:space="preserve">The biological diversity of the country is characterized by </w:t>
      </w:r>
      <w:proofErr w:type="gramStart"/>
      <w:r w:rsidRPr="00197A87">
        <w:rPr>
          <w:rFonts w:cstheme="minorHAnsi"/>
          <w:sz w:val="24"/>
          <w:szCs w:val="24"/>
        </w:rPr>
        <w:t>a large number of</w:t>
      </w:r>
      <w:proofErr w:type="gramEnd"/>
      <w:r w:rsidRPr="00197A87">
        <w:rPr>
          <w:rFonts w:cstheme="minorHAnsi"/>
          <w:sz w:val="24"/>
          <w:szCs w:val="24"/>
        </w:rPr>
        <w:t xml:space="preserve"> endemic species, that is, species that are unique to the country. 70 species of trees and shrubs are endemic to the country. The names of 108 species of animals are included in the "Red Book" of the Republic of Azerbaijan. Among them, 14 species are mammals, 36 species are birds, 13 are reptiles and amphibians, 5 are fish, and 40 are insects.</w:t>
      </w:r>
    </w:p>
    <w:p w14:paraId="4CE3744B" w14:textId="77777777" w:rsidR="006A31CF" w:rsidRPr="00197A87" w:rsidRDefault="006A31CF" w:rsidP="00651C74">
      <w:pPr>
        <w:spacing w:after="0"/>
        <w:ind w:firstLine="720"/>
        <w:jc w:val="both"/>
        <w:rPr>
          <w:rFonts w:cstheme="minorHAnsi"/>
          <w:sz w:val="24"/>
          <w:szCs w:val="24"/>
        </w:rPr>
      </w:pPr>
    </w:p>
    <w:p w14:paraId="4CF146C6" w14:textId="77777777" w:rsidR="006A31CF" w:rsidRPr="00197A87" w:rsidRDefault="006A31CF" w:rsidP="00651C74">
      <w:pPr>
        <w:spacing w:after="0"/>
        <w:ind w:firstLine="720"/>
        <w:jc w:val="both"/>
        <w:rPr>
          <w:rFonts w:cstheme="minorHAnsi"/>
          <w:sz w:val="24"/>
          <w:szCs w:val="24"/>
        </w:rPr>
      </w:pPr>
    </w:p>
    <w:p w14:paraId="4982795F" w14:textId="77777777" w:rsidR="00C74C76" w:rsidRDefault="00C74C76" w:rsidP="000C7347">
      <w:pPr>
        <w:spacing w:after="0"/>
        <w:ind w:firstLine="720"/>
        <w:jc w:val="center"/>
        <w:rPr>
          <w:rFonts w:eastAsia="Times New Roman" w:cstheme="minorHAnsi"/>
          <w:b/>
          <w:bCs/>
          <w:color w:val="202122"/>
          <w:sz w:val="24"/>
          <w:szCs w:val="24"/>
          <w:shd w:val="clear" w:color="auto" w:fill="F8F9FA"/>
        </w:rPr>
      </w:pPr>
    </w:p>
    <w:p w14:paraId="4C3D3EE2" w14:textId="77777777" w:rsidR="00C74C76" w:rsidRDefault="00C74C76" w:rsidP="000C7347">
      <w:pPr>
        <w:spacing w:after="0"/>
        <w:ind w:firstLine="720"/>
        <w:jc w:val="center"/>
        <w:rPr>
          <w:rFonts w:eastAsia="Times New Roman" w:cstheme="minorHAnsi"/>
          <w:b/>
          <w:bCs/>
          <w:color w:val="202122"/>
          <w:sz w:val="24"/>
          <w:szCs w:val="24"/>
          <w:shd w:val="clear" w:color="auto" w:fill="F8F9FA"/>
        </w:rPr>
      </w:pPr>
    </w:p>
    <w:p w14:paraId="1ED0D4D9" w14:textId="77777777" w:rsidR="00C74C76" w:rsidRDefault="00C74C76" w:rsidP="000C7347">
      <w:pPr>
        <w:spacing w:after="0"/>
        <w:ind w:firstLine="720"/>
        <w:jc w:val="center"/>
        <w:rPr>
          <w:rFonts w:eastAsia="Times New Roman" w:cstheme="minorHAnsi"/>
          <w:b/>
          <w:bCs/>
          <w:color w:val="202122"/>
          <w:sz w:val="24"/>
          <w:szCs w:val="24"/>
          <w:shd w:val="clear" w:color="auto" w:fill="F8F9FA"/>
        </w:rPr>
      </w:pPr>
    </w:p>
    <w:p w14:paraId="0E2DB618" w14:textId="77777777" w:rsidR="006A31CF" w:rsidRPr="00197A87" w:rsidRDefault="006A31CF" w:rsidP="00651C74">
      <w:pPr>
        <w:spacing w:after="0"/>
        <w:ind w:firstLine="720"/>
        <w:jc w:val="center"/>
        <w:rPr>
          <w:rFonts w:cstheme="minorHAnsi"/>
          <w:color w:val="00B0F0"/>
          <w:sz w:val="24"/>
          <w:szCs w:val="24"/>
        </w:rPr>
      </w:pPr>
    </w:p>
    <w:p w14:paraId="4BD0DA19" w14:textId="77777777" w:rsidR="008D71DD" w:rsidRDefault="006A31CF" w:rsidP="008D71DD">
      <w:pPr>
        <w:keepNext/>
        <w:spacing w:after="0"/>
        <w:ind w:firstLine="720"/>
        <w:jc w:val="both"/>
      </w:pPr>
      <w:r w:rsidRPr="00197A87">
        <w:rPr>
          <w:rFonts w:cstheme="minorHAnsi"/>
          <w:noProof/>
          <w:color w:val="00B0F0"/>
          <w:sz w:val="24"/>
          <w:szCs w:val="24"/>
          <w:lang w:val="en-US"/>
        </w:rPr>
        <w:drawing>
          <wp:inline distT="0" distB="0" distL="0" distR="0" wp14:anchorId="547C73D9" wp14:editId="0C9F2EB1">
            <wp:extent cx="4838700" cy="3672840"/>
            <wp:effectExtent l="0" t="0" r="0" b="3810"/>
            <wp:docPr id="1085409890" name="Picture 1085409890" descr="Screenshot 2021-11-14 20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hot 2021-11-14 20513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38700" cy="3672840"/>
                    </a:xfrm>
                    <a:prstGeom prst="rect">
                      <a:avLst/>
                    </a:prstGeom>
                    <a:noFill/>
                    <a:ln>
                      <a:noFill/>
                    </a:ln>
                  </pic:spPr>
                </pic:pic>
              </a:graphicData>
            </a:graphic>
          </wp:inline>
        </w:drawing>
      </w:r>
    </w:p>
    <w:p w14:paraId="4D8CE0D0" w14:textId="77777777" w:rsidR="008A5CA6" w:rsidRPr="00197A87" w:rsidRDefault="008A5CA6" w:rsidP="00651C74">
      <w:pPr>
        <w:shd w:val="clear" w:color="auto" w:fill="F8F9FA"/>
        <w:spacing w:before="120" w:after="120" w:line="240" w:lineRule="auto"/>
        <w:rPr>
          <w:rFonts w:eastAsia="Times New Roman" w:cstheme="minorHAnsi"/>
          <w:color w:val="202122"/>
          <w:sz w:val="24"/>
          <w:szCs w:val="24"/>
        </w:rPr>
      </w:pPr>
    </w:p>
    <w:p w14:paraId="6A76C57D" w14:textId="67837DFB" w:rsidR="006A31CF" w:rsidRPr="00197A87" w:rsidRDefault="006A31CF" w:rsidP="00651C74">
      <w:pPr>
        <w:shd w:val="clear" w:color="auto" w:fill="F8F9FA"/>
        <w:spacing w:before="120" w:after="120" w:line="240" w:lineRule="auto"/>
        <w:rPr>
          <w:rFonts w:eastAsia="Times New Roman" w:cstheme="minorHAnsi"/>
          <w:color w:val="202122"/>
          <w:sz w:val="24"/>
          <w:szCs w:val="24"/>
        </w:rPr>
      </w:pPr>
    </w:p>
    <w:tbl>
      <w:tblPr>
        <w:tblW w:w="8364" w:type="dxa"/>
        <w:jc w:val="center"/>
        <w:tblCellMar>
          <w:top w:w="15" w:type="dxa"/>
          <w:left w:w="15" w:type="dxa"/>
          <w:bottom w:w="15" w:type="dxa"/>
          <w:right w:w="15" w:type="dxa"/>
        </w:tblCellMar>
        <w:tblLook w:val="04A0" w:firstRow="1" w:lastRow="0" w:firstColumn="1" w:lastColumn="0" w:noHBand="0" w:noVBand="1"/>
      </w:tblPr>
      <w:tblGrid>
        <w:gridCol w:w="2880"/>
        <w:gridCol w:w="3341"/>
        <w:gridCol w:w="2143"/>
      </w:tblGrid>
      <w:tr w:rsidR="006A31CF" w:rsidRPr="00197A87" w14:paraId="1904A5D2" w14:textId="77777777" w:rsidTr="00651C74">
        <w:trPr>
          <w:trHeight w:val="3336"/>
          <w:jc w:val="center"/>
        </w:trPr>
        <w:tc>
          <w:tcPr>
            <w:tcW w:w="0" w:type="auto"/>
            <w:shd w:val="clear" w:color="auto" w:fill="auto"/>
            <w:hideMark/>
          </w:tcPr>
          <w:p w14:paraId="291C7C81" w14:textId="46B5AEA2" w:rsidR="003A7C4F" w:rsidRPr="00197A87" w:rsidRDefault="00E2554B" w:rsidP="00FA2D54">
            <w:pPr>
              <w:spacing w:before="120" w:after="120" w:line="360" w:lineRule="auto"/>
              <w:rPr>
                <w:rFonts w:eastAsia="Times New Roman" w:cstheme="minorHAnsi"/>
                <w:noProof/>
                <w:sz w:val="24"/>
                <w:szCs w:val="24"/>
              </w:rPr>
            </w:pPr>
            <w:r>
              <w:rPr>
                <w:rFonts w:eastAsia="Times New Roman" w:cstheme="minorHAnsi"/>
                <w:noProof/>
                <w:color w:val="0645AD"/>
                <w:sz w:val="24"/>
                <w:szCs w:val="24"/>
              </w:rPr>
              <w:drawing>
                <wp:inline distT="0" distB="0" distL="0" distR="0" wp14:anchorId="562EBC0C" wp14:editId="51CEE416">
                  <wp:extent cx="304800" cy="76200"/>
                  <wp:effectExtent l="0" t="0" r="0" b="0"/>
                  <wp:docPr id="36" name="Picture 36" descr="Huso hus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descr="Huso huso.gi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4800" cy="76200"/>
                          </a:xfrm>
                          <a:prstGeom prst="rect">
                            <a:avLst/>
                          </a:prstGeom>
                          <a:noFill/>
                          <a:ln>
                            <a:noFill/>
                          </a:ln>
                        </pic:spPr>
                      </pic:pic>
                    </a:graphicData>
                  </a:graphic>
                </wp:inline>
              </w:drawing>
            </w:r>
            <w:r w:rsidR="003A7C4F" w:rsidRPr="00197A87">
              <w:rPr>
                <w:rFonts w:eastAsia="Times New Roman" w:cstheme="minorHAnsi"/>
                <w:sz w:val="24"/>
                <w:szCs w:val="24"/>
              </w:rPr>
              <w:t xml:space="preserve"> Sturgeon</w:t>
            </w:r>
            <w:r w:rsidR="006A31CF" w:rsidRPr="00197A87">
              <w:rPr>
                <w:rFonts w:eastAsia="Times New Roman" w:cstheme="minorHAnsi"/>
                <w:sz w:val="24"/>
                <w:szCs w:val="24"/>
              </w:rPr>
              <w:br/>
            </w:r>
            <w:r w:rsidR="006A31CF" w:rsidRPr="00197A87">
              <w:rPr>
                <w:rFonts w:eastAsia="Times New Roman" w:cstheme="minorHAnsi"/>
                <w:noProof/>
                <w:sz w:val="24"/>
                <w:szCs w:val="24"/>
                <w:lang w:val="en-US"/>
              </w:rPr>
              <w:drawing>
                <wp:inline distT="0" distB="0" distL="0" distR="0" wp14:anchorId="646518AE" wp14:editId="09110B25">
                  <wp:extent cx="190500" cy="45720"/>
                  <wp:effectExtent l="0" t="0" r="0" b="0"/>
                  <wp:docPr id="194202061" name="Picture 194202061" descr="Clhar u0.pn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har u0.png">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45720"/>
                          </a:xfrm>
                          <a:prstGeom prst="rect">
                            <a:avLst/>
                          </a:prstGeom>
                          <a:noFill/>
                          <a:ln>
                            <a:noFill/>
                          </a:ln>
                        </pic:spPr>
                      </pic:pic>
                    </a:graphicData>
                  </a:graphic>
                </wp:inline>
              </w:drawing>
            </w:r>
            <w:r w:rsidR="003A7C4F" w:rsidRPr="00197A87">
              <w:rPr>
                <w:rFonts w:eastAsia="Times New Roman" w:cstheme="minorHAnsi"/>
                <w:sz w:val="24"/>
                <w:szCs w:val="24"/>
              </w:rPr>
              <w:t xml:space="preserve"> Herring</w:t>
            </w:r>
            <w:r w:rsidR="006A31CF" w:rsidRPr="00197A87">
              <w:rPr>
                <w:rFonts w:eastAsia="Times New Roman" w:cstheme="minorHAnsi"/>
                <w:sz w:val="24"/>
                <w:szCs w:val="24"/>
              </w:rPr>
              <w:br/>
            </w:r>
            <w:r w:rsidR="006A31CF" w:rsidRPr="00197A87">
              <w:rPr>
                <w:rFonts w:eastAsia="Times New Roman" w:cstheme="minorHAnsi"/>
                <w:noProof/>
                <w:sz w:val="24"/>
                <w:szCs w:val="24"/>
                <w:lang w:val="en-US"/>
              </w:rPr>
              <w:drawing>
                <wp:inline distT="0" distB="0" distL="0" distR="0" wp14:anchorId="1E7B69C2" wp14:editId="6DE5342D">
                  <wp:extent cx="281940" cy="68580"/>
                  <wp:effectExtent l="0" t="0" r="3810" b="7620"/>
                  <wp:docPr id="906397638" name="Picture 906397638" descr="Beluga sturgeon - 2.pn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eluga sturgeon - 2.png">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1940" cy="68580"/>
                          </a:xfrm>
                          <a:prstGeom prst="rect">
                            <a:avLst/>
                          </a:prstGeom>
                          <a:noFill/>
                          <a:ln>
                            <a:noFill/>
                          </a:ln>
                        </pic:spPr>
                      </pic:pic>
                    </a:graphicData>
                  </a:graphic>
                </wp:inline>
              </w:drawing>
            </w:r>
            <w:r w:rsidR="003A7C4F" w:rsidRPr="00197A87">
              <w:rPr>
                <w:rFonts w:cstheme="minorHAnsi"/>
                <w:sz w:val="24"/>
                <w:szCs w:val="24"/>
              </w:rPr>
              <w:t>White fish</w:t>
            </w:r>
            <w:r w:rsidR="003A7C4F" w:rsidRPr="00197A87">
              <w:rPr>
                <w:rFonts w:eastAsia="Times New Roman" w:cstheme="minorHAnsi"/>
                <w:sz w:val="24"/>
                <w:szCs w:val="24"/>
              </w:rPr>
              <w:t xml:space="preserve"> </w:t>
            </w:r>
            <w:r w:rsidR="006A31CF" w:rsidRPr="00197A87">
              <w:rPr>
                <w:rFonts w:eastAsia="Times New Roman" w:cstheme="minorHAnsi"/>
                <w:sz w:val="24"/>
                <w:szCs w:val="24"/>
              </w:rPr>
              <w:br/>
            </w:r>
            <w:r w:rsidR="006A31CF" w:rsidRPr="00197A87">
              <w:rPr>
                <w:rFonts w:eastAsia="Times New Roman" w:cstheme="minorHAnsi"/>
                <w:noProof/>
                <w:sz w:val="24"/>
                <w:szCs w:val="24"/>
                <w:lang w:val="en-US"/>
              </w:rPr>
              <w:drawing>
                <wp:inline distT="0" distB="0" distL="0" distR="0" wp14:anchorId="10DDCF1B" wp14:editId="0D0F82DC">
                  <wp:extent cx="281940" cy="114300"/>
                  <wp:effectExtent l="0" t="0" r="3810" b="0"/>
                  <wp:docPr id="700335804" name="Picture 700335804" descr="Kutum.gif">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utum.gif">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1940" cy="114300"/>
                          </a:xfrm>
                          <a:prstGeom prst="rect">
                            <a:avLst/>
                          </a:prstGeom>
                          <a:noFill/>
                          <a:ln>
                            <a:noFill/>
                          </a:ln>
                        </pic:spPr>
                      </pic:pic>
                    </a:graphicData>
                  </a:graphic>
                </wp:inline>
              </w:drawing>
            </w:r>
            <w:r w:rsidR="003A7C4F" w:rsidRPr="00197A87">
              <w:rPr>
                <w:rFonts w:eastAsia="Times New Roman" w:cstheme="minorHAnsi"/>
                <w:sz w:val="24"/>
                <w:szCs w:val="24"/>
              </w:rPr>
              <w:t xml:space="preserve"> Caspian kutum</w:t>
            </w:r>
            <w:r w:rsidR="006A31CF" w:rsidRPr="00197A87">
              <w:rPr>
                <w:rFonts w:eastAsia="Times New Roman" w:cstheme="minorHAnsi"/>
                <w:sz w:val="24"/>
                <w:szCs w:val="24"/>
              </w:rPr>
              <w:br/>
            </w:r>
            <w:r w:rsidR="006A31CF" w:rsidRPr="00197A87">
              <w:rPr>
                <w:rFonts w:eastAsia="Times New Roman" w:cstheme="minorHAnsi"/>
                <w:noProof/>
                <w:sz w:val="24"/>
                <w:szCs w:val="24"/>
                <w:lang w:val="en-US"/>
              </w:rPr>
              <w:drawing>
                <wp:inline distT="0" distB="0" distL="0" distR="0" wp14:anchorId="5FA9935C" wp14:editId="271BE39A">
                  <wp:extent cx="190500" cy="274320"/>
                  <wp:effectExtent l="0" t="0" r="0" b="0"/>
                  <wp:docPr id="1986231749" name="Picture 1986231749" descr="Falcon.png">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lcon.png">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0500" cy="274320"/>
                          </a:xfrm>
                          <a:prstGeom prst="rect">
                            <a:avLst/>
                          </a:prstGeom>
                          <a:noFill/>
                          <a:ln>
                            <a:noFill/>
                          </a:ln>
                        </pic:spPr>
                      </pic:pic>
                    </a:graphicData>
                  </a:graphic>
                </wp:inline>
              </w:drawing>
            </w:r>
            <w:r w:rsidR="003A7C4F" w:rsidRPr="00197A87">
              <w:rPr>
                <w:rFonts w:eastAsia="Times New Roman" w:cstheme="minorHAnsi"/>
                <w:noProof/>
                <w:sz w:val="24"/>
                <w:szCs w:val="24"/>
              </w:rPr>
              <w:t xml:space="preserve"> Falcon</w:t>
            </w:r>
          </w:p>
          <w:p w14:paraId="69833036" w14:textId="712A4807" w:rsidR="006A31CF" w:rsidRPr="00197A87" w:rsidRDefault="006A31CF" w:rsidP="00FA2D54">
            <w:pPr>
              <w:spacing w:line="360" w:lineRule="auto"/>
              <w:rPr>
                <w:rFonts w:eastAsia="Times New Roman" w:cstheme="minorHAnsi"/>
                <w:sz w:val="24"/>
                <w:szCs w:val="24"/>
              </w:rPr>
            </w:pPr>
            <w:r w:rsidRPr="00197A87">
              <w:rPr>
                <w:rFonts w:eastAsia="Times New Roman" w:cstheme="minorHAnsi"/>
                <w:noProof/>
                <w:sz w:val="24"/>
                <w:szCs w:val="24"/>
                <w:lang w:val="en-US"/>
              </w:rPr>
              <w:drawing>
                <wp:inline distT="0" distB="0" distL="0" distR="0" wp14:anchorId="64B825F5" wp14:editId="73F74ED4">
                  <wp:extent cx="190500" cy="259080"/>
                  <wp:effectExtent l="0" t="0" r="0" b="7620"/>
                  <wp:docPr id="21" name="Picture 21" descr="Steppenadler.gif">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eppenadler.gif">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0500" cy="259080"/>
                          </a:xfrm>
                          <a:prstGeom prst="rect">
                            <a:avLst/>
                          </a:prstGeom>
                          <a:noFill/>
                          <a:ln>
                            <a:noFill/>
                          </a:ln>
                        </pic:spPr>
                      </pic:pic>
                    </a:graphicData>
                  </a:graphic>
                </wp:inline>
              </w:drawing>
            </w:r>
            <w:r w:rsidR="003A7C4F" w:rsidRPr="00197A87">
              <w:rPr>
                <w:rFonts w:eastAsia="Times New Roman" w:cstheme="minorHAnsi"/>
                <w:sz w:val="24"/>
                <w:szCs w:val="24"/>
              </w:rPr>
              <w:t xml:space="preserve"> Eagle</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7A800C9F" wp14:editId="71980A95">
                  <wp:extent cx="190500" cy="190500"/>
                  <wp:effectExtent l="0" t="0" r="0" b="0"/>
                  <wp:docPr id="22" name="Picture 22" descr="Farm-Fresh flamingo.png">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rm-Fresh flamingo.png">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3A7C4F" w:rsidRPr="00197A87">
              <w:rPr>
                <w:rFonts w:eastAsia="Times New Roman" w:cstheme="minorHAnsi"/>
                <w:sz w:val="24"/>
                <w:szCs w:val="24"/>
              </w:rPr>
              <w:t xml:space="preserve">Flamingo </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17C045B5" wp14:editId="70DAE1CC">
                  <wp:extent cx="190500" cy="121920"/>
                  <wp:effectExtent l="0" t="0" r="0" b="0"/>
                  <wp:docPr id="884765757" name="Picture 884765757" descr="Ruddy-turnstone-icon.png">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uddy-turnstone-icon.png">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0500" cy="121920"/>
                          </a:xfrm>
                          <a:prstGeom prst="rect">
                            <a:avLst/>
                          </a:prstGeom>
                          <a:noFill/>
                          <a:ln>
                            <a:noFill/>
                          </a:ln>
                        </pic:spPr>
                      </pic:pic>
                    </a:graphicData>
                  </a:graphic>
                </wp:inline>
              </w:drawing>
            </w:r>
            <w:r w:rsidR="003A7C4F" w:rsidRPr="00197A87">
              <w:rPr>
                <w:rFonts w:eastAsia="Times New Roman" w:cstheme="minorHAnsi"/>
                <w:sz w:val="24"/>
                <w:szCs w:val="24"/>
              </w:rPr>
              <w:t xml:space="preserve"> Sociable lapwing</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7858BF7D" wp14:editId="18155010">
                  <wp:extent cx="144780" cy="137160"/>
                  <wp:effectExtent l="0" t="0" r="7620" b="0"/>
                  <wp:docPr id="24" name="Picture 24" descr="Snake icon.sv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nake icon.svg">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4780" cy="137160"/>
                          </a:xfrm>
                          <a:prstGeom prst="rect">
                            <a:avLst/>
                          </a:prstGeom>
                          <a:noFill/>
                          <a:ln>
                            <a:noFill/>
                          </a:ln>
                        </pic:spPr>
                      </pic:pic>
                    </a:graphicData>
                  </a:graphic>
                </wp:inline>
              </w:drawing>
            </w:r>
            <w:r w:rsidR="003A7C4F" w:rsidRPr="00197A87">
              <w:rPr>
                <w:rFonts w:eastAsia="Times New Roman" w:cstheme="minorHAnsi"/>
                <w:sz w:val="24"/>
                <w:szCs w:val="24"/>
              </w:rPr>
              <w:t xml:space="preserve"> Viper </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2B9A8756" wp14:editId="04AD4085">
                  <wp:extent cx="190500" cy="281940"/>
                  <wp:effectExtent l="0" t="0" r="0" b="0"/>
                  <wp:docPr id="1857203473" name="Picture 1857203473" descr="Pelican lakes.gif">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lican lakes.gif">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0500" cy="281940"/>
                          </a:xfrm>
                          <a:prstGeom prst="rect">
                            <a:avLst/>
                          </a:prstGeom>
                          <a:noFill/>
                          <a:ln>
                            <a:noFill/>
                          </a:ln>
                        </pic:spPr>
                      </pic:pic>
                    </a:graphicData>
                  </a:graphic>
                </wp:inline>
              </w:drawing>
            </w:r>
            <w:r w:rsidR="003A7C4F" w:rsidRPr="00197A87">
              <w:rPr>
                <w:rFonts w:eastAsia="Times New Roman" w:cstheme="minorHAnsi"/>
                <w:color w:val="202122"/>
                <w:sz w:val="24"/>
                <w:szCs w:val="24"/>
              </w:rPr>
              <w:t xml:space="preserve"> Pelican</w:t>
            </w:r>
          </w:p>
        </w:tc>
        <w:tc>
          <w:tcPr>
            <w:tcW w:w="0" w:type="auto"/>
            <w:shd w:val="clear" w:color="auto" w:fill="auto"/>
            <w:hideMark/>
          </w:tcPr>
          <w:p w14:paraId="68DD85B8" w14:textId="252F77E9" w:rsidR="006A31CF" w:rsidRPr="00197A87" w:rsidRDefault="006A31CF" w:rsidP="00FA2D54">
            <w:pPr>
              <w:spacing w:before="120" w:after="120" w:line="360" w:lineRule="auto"/>
              <w:rPr>
                <w:rFonts w:eastAsia="Times New Roman" w:cstheme="minorHAnsi"/>
                <w:sz w:val="24"/>
                <w:szCs w:val="24"/>
              </w:rPr>
            </w:pPr>
            <w:r w:rsidRPr="00197A87">
              <w:rPr>
                <w:rFonts w:eastAsia="Times New Roman" w:cstheme="minorHAnsi"/>
                <w:noProof/>
                <w:sz w:val="24"/>
                <w:szCs w:val="24"/>
                <w:lang w:val="en-US"/>
              </w:rPr>
              <w:drawing>
                <wp:inline distT="0" distB="0" distL="0" distR="0" wp14:anchorId="505420DA" wp14:editId="0590E578">
                  <wp:extent cx="236220" cy="182880"/>
                  <wp:effectExtent l="0" t="0" r="0" b="7620"/>
                  <wp:docPr id="26" name="Picture 26" descr="Great White Pelican.gif">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at White Pelican.gif">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6220" cy="182880"/>
                          </a:xfrm>
                          <a:prstGeom prst="rect">
                            <a:avLst/>
                          </a:prstGeom>
                          <a:noFill/>
                          <a:ln>
                            <a:noFill/>
                          </a:ln>
                        </pic:spPr>
                      </pic:pic>
                    </a:graphicData>
                  </a:graphic>
                </wp:inline>
              </w:drawing>
            </w:r>
            <w:r w:rsidR="00FA2D54" w:rsidRPr="00197A87">
              <w:rPr>
                <w:rFonts w:cstheme="minorHAnsi"/>
                <w:sz w:val="24"/>
                <w:szCs w:val="24"/>
              </w:rPr>
              <w:t xml:space="preserve"> Pink pelican</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4B9AC994" wp14:editId="22BFD415">
                  <wp:extent cx="190500" cy="304800"/>
                  <wp:effectExtent l="0" t="0" r="0" b="0"/>
                  <wp:docPr id="27" name="Picture 27" descr="Otis tarda1 Naumann.gif">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tis tarda1 Naumann.gif">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0500" cy="304800"/>
                          </a:xfrm>
                          <a:prstGeom prst="rect">
                            <a:avLst/>
                          </a:prstGeom>
                          <a:noFill/>
                          <a:ln>
                            <a:noFill/>
                          </a:ln>
                        </pic:spPr>
                      </pic:pic>
                    </a:graphicData>
                  </a:graphic>
                </wp:inline>
              </w:drawing>
            </w:r>
            <w:r w:rsidR="003A7C4F" w:rsidRPr="00197A87">
              <w:rPr>
                <w:rFonts w:cstheme="minorHAnsi"/>
                <w:sz w:val="24"/>
                <w:szCs w:val="24"/>
              </w:rPr>
              <w:t>Otis</w:t>
            </w:r>
            <w:r w:rsidR="003A7C4F" w:rsidRPr="00197A87">
              <w:rPr>
                <w:rFonts w:eastAsia="Times New Roman" w:cstheme="minorHAnsi"/>
                <w:sz w:val="24"/>
                <w:szCs w:val="24"/>
              </w:rPr>
              <w:t xml:space="preserve"> </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424D7992" wp14:editId="3437F8E7">
                  <wp:extent cx="190500" cy="137160"/>
                  <wp:effectExtent l="0" t="0" r="0" b="0"/>
                  <wp:docPr id="1358850956" name="Picture 1358850956" descr="CommonFrancolin.gif">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mmonFrancolin.gif">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0500" cy="137160"/>
                          </a:xfrm>
                          <a:prstGeom prst="rect">
                            <a:avLst/>
                          </a:prstGeom>
                          <a:noFill/>
                          <a:ln>
                            <a:noFill/>
                          </a:ln>
                        </pic:spPr>
                      </pic:pic>
                    </a:graphicData>
                  </a:graphic>
                </wp:inline>
              </w:drawing>
            </w:r>
            <w:r w:rsidR="003A7C4F" w:rsidRPr="00197A87">
              <w:rPr>
                <w:rFonts w:eastAsia="Times New Roman" w:cstheme="minorHAnsi"/>
                <w:sz w:val="24"/>
                <w:szCs w:val="24"/>
              </w:rPr>
              <w:t xml:space="preserve"> Black francolin</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2440F70E" wp14:editId="62549680">
                  <wp:extent cx="190500" cy="259080"/>
                  <wp:effectExtent l="0" t="0" r="0" b="7620"/>
                  <wp:docPr id="29" name="Picture 29" descr="Labedz 2.gif">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bedz 2.gif">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0500" cy="259080"/>
                          </a:xfrm>
                          <a:prstGeom prst="rect">
                            <a:avLst/>
                          </a:prstGeom>
                          <a:noFill/>
                          <a:ln>
                            <a:noFill/>
                          </a:ln>
                        </pic:spPr>
                      </pic:pic>
                    </a:graphicData>
                  </a:graphic>
                </wp:inline>
              </w:drawing>
            </w:r>
            <w:r w:rsidR="003A7C4F" w:rsidRPr="00197A87">
              <w:rPr>
                <w:rFonts w:eastAsia="Times New Roman" w:cstheme="minorHAnsi"/>
                <w:sz w:val="24"/>
                <w:szCs w:val="24"/>
              </w:rPr>
              <w:t xml:space="preserve"> The hissing swan</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58D3E939" wp14:editId="621E8B82">
                  <wp:extent cx="190500" cy="137160"/>
                  <wp:effectExtent l="0" t="0" r="0" b="0"/>
                  <wp:docPr id="1917617016" name="Picture 1917617016" descr="Red-breasted goose arp.gif">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d-breasted goose arp.gif">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0500" cy="137160"/>
                          </a:xfrm>
                          <a:prstGeom prst="rect">
                            <a:avLst/>
                          </a:prstGeom>
                          <a:noFill/>
                          <a:ln>
                            <a:noFill/>
                          </a:ln>
                        </pic:spPr>
                      </pic:pic>
                    </a:graphicData>
                  </a:graphic>
                </wp:inline>
              </w:drawing>
            </w:r>
            <w:r w:rsidR="003A7C4F" w:rsidRPr="00197A87">
              <w:rPr>
                <w:rFonts w:eastAsia="Times New Roman" w:cstheme="minorHAnsi"/>
                <w:sz w:val="24"/>
                <w:szCs w:val="24"/>
              </w:rPr>
              <w:t xml:space="preserve"> Red-breasted goose</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2A4AED52" wp14:editId="48DAE05B">
                  <wp:extent cx="190500" cy="281940"/>
                  <wp:effectExtent l="0" t="0" r="0" b="3810"/>
                  <wp:docPr id="1440247151" name="Picture 1440247151" descr="Blackstork.png">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lackstork.png">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90500" cy="281940"/>
                          </a:xfrm>
                          <a:prstGeom prst="rect">
                            <a:avLst/>
                          </a:prstGeom>
                          <a:noFill/>
                          <a:ln>
                            <a:noFill/>
                          </a:ln>
                        </pic:spPr>
                      </pic:pic>
                    </a:graphicData>
                  </a:graphic>
                </wp:inline>
              </w:drawing>
            </w:r>
            <w:r w:rsidR="003A7C4F" w:rsidRPr="00197A87">
              <w:rPr>
                <w:rFonts w:eastAsia="Times New Roman" w:cstheme="minorHAnsi"/>
                <w:sz w:val="24"/>
                <w:szCs w:val="24"/>
              </w:rPr>
              <w:t xml:space="preserve"> Black stork</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06C1841D" wp14:editId="0FDDCCA4">
                  <wp:extent cx="190500" cy="175260"/>
                  <wp:effectExtent l="0" t="0" r="0" b="0"/>
                  <wp:docPr id="1123" name="Picture 1123" descr="Keulemans white footed fox.gif">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eulemans white footed fox.gif">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0500" cy="175260"/>
                          </a:xfrm>
                          <a:prstGeom prst="rect">
                            <a:avLst/>
                          </a:prstGeom>
                          <a:noFill/>
                          <a:ln>
                            <a:noFill/>
                          </a:ln>
                        </pic:spPr>
                      </pic:pic>
                    </a:graphicData>
                  </a:graphic>
                </wp:inline>
              </w:drawing>
            </w:r>
            <w:r w:rsidR="003A7C4F" w:rsidRPr="00197A87">
              <w:rPr>
                <w:rFonts w:eastAsia="Times New Roman" w:cstheme="minorHAnsi"/>
                <w:sz w:val="24"/>
                <w:szCs w:val="24"/>
              </w:rPr>
              <w:t xml:space="preserve"> Fox </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2003C96B" wp14:editId="4B00714A">
                  <wp:extent cx="190500" cy="121920"/>
                  <wp:effectExtent l="0" t="0" r="0" b="0"/>
                  <wp:docPr id="1124" name="Picture 1124" descr="Capra ibex ibex.pn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ra ibex ibex.png">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0500" cy="121920"/>
                          </a:xfrm>
                          <a:prstGeom prst="rect">
                            <a:avLst/>
                          </a:prstGeom>
                          <a:noFill/>
                          <a:ln>
                            <a:noFill/>
                          </a:ln>
                        </pic:spPr>
                      </pic:pic>
                    </a:graphicData>
                  </a:graphic>
                </wp:inline>
              </w:drawing>
            </w:r>
            <w:r w:rsidR="003A7C4F" w:rsidRPr="00197A87">
              <w:rPr>
                <w:rFonts w:eastAsia="Times New Roman" w:cstheme="minorHAnsi"/>
                <w:sz w:val="24"/>
                <w:szCs w:val="24"/>
              </w:rPr>
              <w:t xml:space="preserve"> Mountain goat</w:t>
            </w:r>
          </w:p>
        </w:tc>
        <w:tc>
          <w:tcPr>
            <w:tcW w:w="2143" w:type="dxa"/>
            <w:shd w:val="clear" w:color="auto" w:fill="auto"/>
            <w:hideMark/>
          </w:tcPr>
          <w:p w14:paraId="155FD896" w14:textId="1FC7AB43" w:rsidR="006A31CF" w:rsidRPr="00197A87" w:rsidRDefault="006A31CF" w:rsidP="00FA2D54">
            <w:pPr>
              <w:spacing w:before="120" w:after="120" w:line="360" w:lineRule="auto"/>
              <w:rPr>
                <w:rFonts w:eastAsia="Times New Roman" w:cstheme="minorHAnsi"/>
                <w:sz w:val="24"/>
                <w:szCs w:val="24"/>
              </w:rPr>
            </w:pPr>
            <w:r w:rsidRPr="00197A87">
              <w:rPr>
                <w:rFonts w:eastAsia="Times New Roman" w:cstheme="minorHAnsi"/>
                <w:noProof/>
                <w:sz w:val="24"/>
                <w:szCs w:val="24"/>
                <w:lang w:val="en-US"/>
              </w:rPr>
              <w:drawing>
                <wp:inline distT="0" distB="0" distL="0" distR="0" wp14:anchorId="22BB4C5C" wp14:editId="6B07092F">
                  <wp:extent cx="190500" cy="274320"/>
                  <wp:effectExtent l="0" t="0" r="0" b="0"/>
                  <wp:docPr id="1125" name="Picture 1125" descr="Gazelle (PSF).gif">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azelle (PSF).gif">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0500" cy="274320"/>
                          </a:xfrm>
                          <a:prstGeom prst="rect">
                            <a:avLst/>
                          </a:prstGeom>
                          <a:noFill/>
                          <a:ln>
                            <a:noFill/>
                          </a:ln>
                        </pic:spPr>
                      </pic:pic>
                    </a:graphicData>
                  </a:graphic>
                </wp:inline>
              </w:drawing>
            </w:r>
            <w:r w:rsidR="003A7C4F" w:rsidRPr="00197A87">
              <w:rPr>
                <w:rFonts w:eastAsia="Times New Roman" w:cstheme="minorHAnsi"/>
                <w:sz w:val="24"/>
                <w:szCs w:val="24"/>
              </w:rPr>
              <w:t xml:space="preserve"> Gazelle </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27C4C327" wp14:editId="07F84019">
                  <wp:extent cx="190500" cy="236220"/>
                  <wp:effectExtent l="0" t="0" r="0" b="0"/>
                  <wp:docPr id="1126" name="Picture 1126" descr="White-tailed deer.gif">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hite-tailed deer.gif">
                            <a:hlinkClick r:id="rId138"/>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0500" cy="236220"/>
                          </a:xfrm>
                          <a:prstGeom prst="rect">
                            <a:avLst/>
                          </a:prstGeom>
                          <a:noFill/>
                          <a:ln>
                            <a:noFill/>
                          </a:ln>
                        </pic:spPr>
                      </pic:pic>
                    </a:graphicData>
                  </a:graphic>
                </wp:inline>
              </w:drawing>
            </w:r>
            <w:r w:rsidR="003A7C4F" w:rsidRPr="00197A87">
              <w:rPr>
                <w:rFonts w:eastAsia="Times New Roman" w:cstheme="minorHAnsi"/>
                <w:sz w:val="24"/>
                <w:szCs w:val="24"/>
              </w:rPr>
              <w:t xml:space="preserve"> Deer </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2E6AC96C" wp14:editId="59BFA179">
                  <wp:extent cx="281940" cy="121920"/>
                  <wp:effectExtent l="0" t="0" r="3810" b="0"/>
                  <wp:docPr id="1127" name="Picture 1127" descr="Leopard.gif">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eopard.gif">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81940" cy="121920"/>
                          </a:xfrm>
                          <a:prstGeom prst="rect">
                            <a:avLst/>
                          </a:prstGeom>
                          <a:noFill/>
                          <a:ln>
                            <a:noFill/>
                          </a:ln>
                        </pic:spPr>
                      </pic:pic>
                    </a:graphicData>
                  </a:graphic>
                </wp:inline>
              </w:drawing>
            </w:r>
            <w:r w:rsidR="003A7C4F" w:rsidRPr="00197A87">
              <w:rPr>
                <w:rFonts w:eastAsia="Times New Roman" w:cstheme="minorHAnsi"/>
                <w:sz w:val="24"/>
                <w:szCs w:val="24"/>
              </w:rPr>
              <w:t xml:space="preserve"> Leopard</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00B65D08" wp14:editId="27A2871C">
                  <wp:extent cx="190500" cy="121920"/>
                  <wp:effectExtent l="0" t="0" r="0" b="0"/>
                  <wp:docPr id="1128" name="Picture 1128" descr="Katamotza.gif">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atamotza.gif">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0500" cy="121920"/>
                          </a:xfrm>
                          <a:prstGeom prst="rect">
                            <a:avLst/>
                          </a:prstGeom>
                          <a:noFill/>
                          <a:ln>
                            <a:noFill/>
                          </a:ln>
                        </pic:spPr>
                      </pic:pic>
                    </a:graphicData>
                  </a:graphic>
                </wp:inline>
              </w:drawing>
            </w:r>
            <w:r w:rsidR="003A7C4F" w:rsidRPr="00197A87">
              <w:rPr>
                <w:rFonts w:cstheme="minorHAnsi"/>
                <w:sz w:val="24"/>
                <w:szCs w:val="24"/>
              </w:rPr>
              <w:t xml:space="preserve">  </w:t>
            </w:r>
            <w:r w:rsidR="003A7C4F" w:rsidRPr="00197A87">
              <w:rPr>
                <w:rFonts w:eastAsia="Times New Roman" w:cstheme="minorHAnsi"/>
                <w:sz w:val="24"/>
                <w:szCs w:val="24"/>
              </w:rPr>
              <w:t xml:space="preserve"> Lynx</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11F66D5E" wp14:editId="21260315">
                  <wp:extent cx="190500" cy="121920"/>
                  <wp:effectExtent l="0" t="0" r="0" b="0"/>
                  <wp:docPr id="1129" name="Picture 1129" descr="Ursus arctos Dessin ours brun grand.gif">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rsus arctos Dessin ours brun grand.gif">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90500" cy="121920"/>
                          </a:xfrm>
                          <a:prstGeom prst="rect">
                            <a:avLst/>
                          </a:prstGeom>
                          <a:noFill/>
                          <a:ln>
                            <a:noFill/>
                          </a:ln>
                        </pic:spPr>
                      </pic:pic>
                    </a:graphicData>
                  </a:graphic>
                </wp:inline>
              </w:drawing>
            </w:r>
            <w:r w:rsidR="003A7C4F" w:rsidRPr="00197A87">
              <w:rPr>
                <w:rFonts w:cstheme="minorHAnsi"/>
                <w:sz w:val="24"/>
                <w:szCs w:val="24"/>
              </w:rPr>
              <w:t xml:space="preserve">   </w:t>
            </w:r>
            <w:r w:rsidR="003A7C4F" w:rsidRPr="00197A87">
              <w:rPr>
                <w:rFonts w:eastAsia="Times New Roman" w:cstheme="minorHAnsi"/>
                <w:sz w:val="24"/>
                <w:szCs w:val="24"/>
              </w:rPr>
              <w:t xml:space="preserve"> Bear</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4A681D43" wp14:editId="4A510229">
                  <wp:extent cx="190500" cy="160020"/>
                  <wp:effectExtent l="0" t="0" r="0" b="0"/>
                  <wp:docPr id="1130" name="Picture 1130" descr="Canis lupus looking up (illustration).png">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nis lupus looking up (illustration).png">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0500" cy="160020"/>
                          </a:xfrm>
                          <a:prstGeom prst="rect">
                            <a:avLst/>
                          </a:prstGeom>
                          <a:noFill/>
                          <a:ln>
                            <a:noFill/>
                          </a:ln>
                        </pic:spPr>
                      </pic:pic>
                    </a:graphicData>
                  </a:graphic>
                </wp:inline>
              </w:drawing>
            </w:r>
            <w:r w:rsidR="003A7C4F" w:rsidRPr="00197A87">
              <w:rPr>
                <w:rFonts w:cstheme="minorHAnsi"/>
                <w:sz w:val="24"/>
                <w:szCs w:val="24"/>
              </w:rPr>
              <w:t xml:space="preserve"> </w:t>
            </w:r>
            <w:r w:rsidR="003A7C4F" w:rsidRPr="00197A87">
              <w:rPr>
                <w:rFonts w:eastAsia="Times New Roman" w:cstheme="minorHAnsi"/>
                <w:sz w:val="24"/>
                <w:szCs w:val="24"/>
              </w:rPr>
              <w:t xml:space="preserve"> </w:t>
            </w:r>
            <w:r w:rsidR="00FA2D54" w:rsidRPr="00197A87">
              <w:rPr>
                <w:rFonts w:eastAsia="Times New Roman" w:cstheme="minorHAnsi"/>
                <w:sz w:val="24"/>
                <w:szCs w:val="24"/>
              </w:rPr>
              <w:t>Wolf</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43CED61C" wp14:editId="20CCCE51">
                  <wp:extent cx="281940" cy="205740"/>
                  <wp:effectExtent l="0" t="0" r="3810" b="3810"/>
                  <wp:docPr id="1131" name="Picture 1131" descr="Stamp of Azerbaijan 477.jpg">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tamp of Azerbaijan 477.jpg">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1940" cy="205740"/>
                          </a:xfrm>
                          <a:prstGeom prst="rect">
                            <a:avLst/>
                          </a:prstGeom>
                          <a:noFill/>
                          <a:ln>
                            <a:noFill/>
                          </a:ln>
                        </pic:spPr>
                      </pic:pic>
                    </a:graphicData>
                  </a:graphic>
                </wp:inline>
              </w:drawing>
            </w:r>
            <w:r w:rsidR="00FA2D54" w:rsidRPr="00197A87">
              <w:rPr>
                <w:rFonts w:eastAsia="Times New Roman" w:cstheme="minorHAnsi"/>
                <w:sz w:val="24"/>
                <w:szCs w:val="24"/>
              </w:rPr>
              <w:t xml:space="preserve"> Harbor seal</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10F802F5" wp14:editId="6C13B0B8">
                  <wp:extent cx="190500" cy="121920"/>
                  <wp:effectExtent l="0" t="0" r="0" b="0"/>
                  <wp:docPr id="1132" name="Picture 1132" descr="Wild boar.gif">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ild boar.gif">
                            <a:hlinkClick r:id="rId150"/>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0500" cy="121920"/>
                          </a:xfrm>
                          <a:prstGeom prst="rect">
                            <a:avLst/>
                          </a:prstGeom>
                          <a:noFill/>
                          <a:ln>
                            <a:noFill/>
                          </a:ln>
                        </pic:spPr>
                      </pic:pic>
                    </a:graphicData>
                  </a:graphic>
                </wp:inline>
              </w:drawing>
            </w:r>
            <w:r w:rsidR="00FA2D54" w:rsidRPr="00197A87">
              <w:rPr>
                <w:rFonts w:eastAsia="Times New Roman" w:cstheme="minorHAnsi"/>
                <w:sz w:val="24"/>
                <w:szCs w:val="24"/>
              </w:rPr>
              <w:t xml:space="preserve"> Wild boar</w:t>
            </w:r>
            <w:r w:rsidRPr="00197A87">
              <w:rPr>
                <w:rFonts w:eastAsia="Times New Roman" w:cstheme="minorHAnsi"/>
                <w:sz w:val="24"/>
                <w:szCs w:val="24"/>
              </w:rPr>
              <w:br/>
            </w:r>
            <w:r w:rsidRPr="00197A87">
              <w:rPr>
                <w:rFonts w:eastAsia="Times New Roman" w:cstheme="minorHAnsi"/>
                <w:noProof/>
                <w:sz w:val="24"/>
                <w:szCs w:val="24"/>
                <w:lang w:val="en-US"/>
              </w:rPr>
              <w:drawing>
                <wp:inline distT="0" distB="0" distL="0" distR="0" wp14:anchorId="3E583975" wp14:editId="4A6F84FE">
                  <wp:extent cx="190500" cy="144780"/>
                  <wp:effectExtent l="0" t="0" r="0" b="7620"/>
                  <wp:docPr id="1133" name="Picture 1133" descr="Hyena.gif">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yena.gif">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0500" cy="144780"/>
                          </a:xfrm>
                          <a:prstGeom prst="rect">
                            <a:avLst/>
                          </a:prstGeom>
                          <a:noFill/>
                          <a:ln>
                            <a:noFill/>
                          </a:ln>
                        </pic:spPr>
                      </pic:pic>
                    </a:graphicData>
                  </a:graphic>
                </wp:inline>
              </w:drawing>
            </w:r>
            <w:r w:rsidR="00FA2D54" w:rsidRPr="00197A87">
              <w:rPr>
                <w:rFonts w:eastAsia="Times New Roman" w:cstheme="minorHAnsi"/>
                <w:sz w:val="24"/>
                <w:szCs w:val="24"/>
              </w:rPr>
              <w:t xml:space="preserve"> Striped hyena</w:t>
            </w:r>
          </w:p>
        </w:tc>
      </w:tr>
    </w:tbl>
    <w:p w14:paraId="2D0C5C1A" w14:textId="42D9F9C8" w:rsidR="00543C6A" w:rsidRDefault="002D4A27" w:rsidP="00722086">
      <w:pPr>
        <w:pStyle w:val="Caption"/>
      </w:pPr>
      <w:r>
        <w:t xml:space="preserve">                                                        </w:t>
      </w:r>
      <w:r w:rsidR="00543C6A">
        <w:t xml:space="preserve">Fig. 4. </w:t>
      </w:r>
      <w:r w:rsidR="00543C6A">
        <w:fldChar w:fldCharType="begin"/>
      </w:r>
      <w:r w:rsidR="00543C6A">
        <w:instrText xml:space="preserve"> SEQ Fig._4. \* ARABIC </w:instrText>
      </w:r>
      <w:r w:rsidR="00543C6A">
        <w:fldChar w:fldCharType="separate"/>
      </w:r>
      <w:r w:rsidR="00543C6A">
        <w:rPr>
          <w:noProof/>
        </w:rPr>
        <w:t>8</w:t>
      </w:r>
      <w:r w:rsidR="00543C6A">
        <w:rPr>
          <w:noProof/>
        </w:rPr>
        <w:fldChar w:fldCharType="end"/>
      </w:r>
      <w:r w:rsidR="00543C6A">
        <w:t xml:space="preserve"> Fauna of Azerbaijan</w:t>
      </w:r>
    </w:p>
    <w:p w14:paraId="3F10892D" w14:textId="77777777" w:rsidR="00C74C76" w:rsidRDefault="00C74C76" w:rsidP="00C74C76">
      <w:pPr>
        <w:jc w:val="both"/>
        <w:rPr>
          <w:rFonts w:cstheme="minorHAnsi"/>
          <w:sz w:val="24"/>
          <w:szCs w:val="24"/>
        </w:rPr>
      </w:pPr>
    </w:p>
    <w:p w14:paraId="387E20D0" w14:textId="4C825555" w:rsidR="006A31CF" w:rsidRPr="00197A87" w:rsidRDefault="008828D9" w:rsidP="00C74C76">
      <w:pPr>
        <w:jc w:val="both"/>
        <w:rPr>
          <w:rFonts w:cstheme="minorHAnsi"/>
          <w:sz w:val="24"/>
          <w:szCs w:val="24"/>
        </w:rPr>
      </w:pPr>
      <w:r w:rsidRPr="00197A87">
        <w:rPr>
          <w:rFonts w:cstheme="minorHAnsi"/>
          <w:sz w:val="24"/>
          <w:szCs w:val="24"/>
        </w:rPr>
        <w:t>However, we don't know much about genetic awareness, and much less has been researched. Similarly, as the extent of the country's territory increases, it is not observed that there is significant genetic variation in many developments, although some species also require very little variation and special care.</w:t>
      </w:r>
    </w:p>
    <w:p w14:paraId="33404C43" w14:textId="77777777" w:rsidR="008828D9" w:rsidRPr="00197A87" w:rsidRDefault="008828D9" w:rsidP="008A5CA6">
      <w:pPr>
        <w:ind w:firstLine="720"/>
        <w:jc w:val="both"/>
        <w:rPr>
          <w:rFonts w:cstheme="minorHAnsi"/>
          <w:sz w:val="24"/>
          <w:szCs w:val="24"/>
        </w:rPr>
      </w:pPr>
    </w:p>
    <w:p w14:paraId="59BD990A" w14:textId="0F8FD41F" w:rsidR="006A31CF" w:rsidRPr="00197A87" w:rsidRDefault="001344CC" w:rsidP="003E084F">
      <w:pPr>
        <w:pStyle w:val="Heading2"/>
        <w:rPr>
          <w:rFonts w:eastAsia="Calibri"/>
          <w:noProof/>
        </w:rPr>
      </w:pPr>
      <w:bookmarkStart w:id="327" w:name="_Toc135821616"/>
      <w:bookmarkStart w:id="328" w:name="_Toc135822084"/>
      <w:bookmarkStart w:id="329" w:name="_Toc162472164"/>
      <w:r w:rsidRPr="00C74C76">
        <w:rPr>
          <w:rStyle w:val="Heading3Char"/>
        </w:rPr>
        <w:t>Invasive plant species</w:t>
      </w:r>
      <w:bookmarkEnd w:id="327"/>
      <w:bookmarkEnd w:id="328"/>
      <w:bookmarkEnd w:id="329"/>
    </w:p>
    <w:p w14:paraId="544387A0" w14:textId="11B29953" w:rsidR="001344CC" w:rsidRPr="00197A87" w:rsidRDefault="001344CC" w:rsidP="001344CC">
      <w:pPr>
        <w:shd w:val="clear" w:color="auto" w:fill="FFFFFF"/>
        <w:spacing w:before="100" w:beforeAutospacing="1" w:after="0" w:afterAutospacing="1" w:line="240" w:lineRule="auto"/>
        <w:jc w:val="both"/>
        <w:rPr>
          <w:rFonts w:eastAsia="Calibri" w:cstheme="minorHAnsi"/>
          <w:noProof/>
          <w:sz w:val="24"/>
          <w:szCs w:val="24"/>
          <w:lang w:val="az-Latn-AZ"/>
        </w:rPr>
      </w:pPr>
      <w:r w:rsidRPr="00197A87">
        <w:rPr>
          <w:rFonts w:eastAsia="Calibri" w:cstheme="minorHAnsi"/>
          <w:noProof/>
          <w:sz w:val="24"/>
          <w:szCs w:val="24"/>
          <w:lang w:val="az-Latn-AZ"/>
        </w:rPr>
        <w:t xml:space="preserve"> An inventory of the invasive flora of the Azerbaijani part of the Greater Caucasus (BQ) was carried out. The research was carried out in the natural (desert, psammophyte-littoral, steppe, bush, forest, and meadow) ecosystems of the Azerbaijan part of the BK, as well as those disturbed as a result of anthropogenic activity. 39 plant species of foreign origin (60.9% of the total flora of Azerbaijan, including 64 species) are listed here, of which 12 (30.7% of the region's foreign flora) are invasive species. Asteraceae Dumort (11 species, 28%), Poaceae Barnhurt (13 species, 33.3%), and Amaranthaceae Juss (5 species, 12.8%) are the main groups of invasive flora in the region. The life form analysis showed that annuals were dominated by herbaceous plants, represented by 25 species (64.1%), and perennials by 12 species (30.8%). The participation of tree forms is 2 types (5.1%). </w:t>
      </w:r>
    </w:p>
    <w:p w14:paraId="12DC9510" w14:textId="715CFEC6" w:rsidR="001344CC" w:rsidRPr="00197A87" w:rsidRDefault="001344CC" w:rsidP="001344CC">
      <w:pPr>
        <w:shd w:val="clear" w:color="auto" w:fill="FFFFFF"/>
        <w:spacing w:before="100" w:beforeAutospacing="1" w:after="0" w:afterAutospacing="1" w:line="240" w:lineRule="auto"/>
        <w:jc w:val="both"/>
        <w:rPr>
          <w:rFonts w:eastAsia="Calibri" w:cstheme="minorHAnsi"/>
          <w:noProof/>
          <w:sz w:val="24"/>
          <w:szCs w:val="24"/>
          <w:lang w:val="az-Latn-AZ"/>
        </w:rPr>
      </w:pPr>
      <w:r w:rsidRPr="00197A87">
        <w:rPr>
          <w:rFonts w:eastAsia="Calibri" w:cstheme="minorHAnsi"/>
          <w:noProof/>
          <w:sz w:val="24"/>
          <w:szCs w:val="24"/>
          <w:lang w:val="az-Latn-AZ"/>
        </w:rPr>
        <w:t>According to the system of life forms, therophytes with 27 species (69.23%) are dominant; the rest are hemicryptophytes with 10 species (25.64%); and chamephytes with 2 species (5.13%). In relation to the water regime, alien flora is mesophilic:</w:t>
      </w:r>
    </w:p>
    <w:p w14:paraId="334F509E" w14:textId="77777777" w:rsidR="001344CC" w:rsidRPr="00197A87" w:rsidRDefault="001344CC" w:rsidP="001344CC">
      <w:pPr>
        <w:shd w:val="clear" w:color="auto" w:fill="FFFFFF"/>
        <w:spacing w:before="100" w:beforeAutospacing="1" w:after="0" w:afterAutospacing="1" w:line="240" w:lineRule="auto"/>
        <w:jc w:val="both"/>
        <w:rPr>
          <w:rFonts w:eastAsia="Calibri" w:cstheme="minorHAnsi"/>
          <w:noProof/>
          <w:sz w:val="24"/>
          <w:szCs w:val="24"/>
          <w:lang w:val="az-Latn-AZ"/>
        </w:rPr>
      </w:pPr>
      <w:r w:rsidRPr="00197A87">
        <w:rPr>
          <w:rFonts w:eastAsia="Calibri" w:cstheme="minorHAnsi"/>
          <w:noProof/>
          <w:sz w:val="24"/>
          <w:szCs w:val="24"/>
          <w:lang w:val="az-Latn-AZ"/>
        </w:rPr>
        <w:t>mesophytes are 26 species (66.67%),</w:t>
      </w:r>
    </w:p>
    <w:p w14:paraId="04D49405" w14:textId="77777777" w:rsidR="001344CC" w:rsidRPr="00197A87" w:rsidRDefault="001344CC" w:rsidP="001344CC">
      <w:pPr>
        <w:shd w:val="clear" w:color="auto" w:fill="FFFFFF"/>
        <w:spacing w:before="100" w:beforeAutospacing="1" w:after="0" w:afterAutospacing="1" w:line="240" w:lineRule="auto"/>
        <w:jc w:val="both"/>
        <w:rPr>
          <w:rFonts w:eastAsia="Calibri" w:cstheme="minorHAnsi"/>
          <w:noProof/>
          <w:sz w:val="24"/>
          <w:szCs w:val="24"/>
          <w:lang w:val="az-Latn-AZ"/>
        </w:rPr>
      </w:pPr>
      <w:r w:rsidRPr="00197A87">
        <w:rPr>
          <w:rFonts w:eastAsia="Calibri" w:cstheme="minorHAnsi"/>
          <w:noProof/>
          <w:sz w:val="24"/>
          <w:szCs w:val="24"/>
          <w:lang w:val="az-Latn-AZ"/>
        </w:rPr>
        <w:t>xeromeophytes are 10 species (25.64%), </w:t>
      </w:r>
    </w:p>
    <w:p w14:paraId="6A3F3664" w14:textId="77777777" w:rsidR="001344CC" w:rsidRPr="00197A87" w:rsidRDefault="001344CC" w:rsidP="001344CC">
      <w:pPr>
        <w:shd w:val="clear" w:color="auto" w:fill="FFFFFF"/>
        <w:spacing w:before="100" w:beforeAutospacing="1" w:after="0" w:afterAutospacing="1" w:line="240" w:lineRule="auto"/>
        <w:jc w:val="both"/>
        <w:rPr>
          <w:rFonts w:eastAsia="Calibri" w:cstheme="minorHAnsi"/>
          <w:noProof/>
          <w:sz w:val="24"/>
          <w:szCs w:val="24"/>
          <w:lang w:val="az-Latn-AZ"/>
        </w:rPr>
      </w:pPr>
      <w:r w:rsidRPr="00197A87">
        <w:rPr>
          <w:rFonts w:eastAsia="Calibri" w:cstheme="minorHAnsi"/>
          <w:noProof/>
          <w:sz w:val="24"/>
          <w:szCs w:val="24"/>
          <w:lang w:val="az-Latn-AZ"/>
        </w:rPr>
        <w:t>xeromesophytes are 3 species (7.69%).</w:t>
      </w:r>
    </w:p>
    <w:p w14:paraId="33DF05E5" w14:textId="4B0421C7" w:rsidR="006A31CF" w:rsidRPr="00197A87" w:rsidRDefault="001344CC" w:rsidP="001344CC">
      <w:pPr>
        <w:shd w:val="clear" w:color="auto" w:fill="FFFFFF"/>
        <w:spacing w:before="100" w:beforeAutospacing="1" w:after="0" w:afterAutospacing="1" w:line="240" w:lineRule="auto"/>
        <w:jc w:val="both"/>
        <w:rPr>
          <w:rFonts w:eastAsia="Calibri" w:cstheme="minorHAnsi"/>
          <w:noProof/>
          <w:sz w:val="24"/>
          <w:szCs w:val="24"/>
          <w:lang w:val="az-Latn-AZ"/>
        </w:rPr>
      </w:pPr>
      <w:r w:rsidRPr="00197A87">
        <w:rPr>
          <w:rFonts w:eastAsia="Calibri" w:cstheme="minorHAnsi"/>
          <w:noProof/>
          <w:sz w:val="24"/>
          <w:szCs w:val="24"/>
          <w:lang w:val="az-Latn-AZ"/>
        </w:rPr>
        <w:t>The distribution of alien flora is subject to vertical zonation. The most optimal height level for phytoinvasion is 100–600 m (700 m) above sea level.</w:t>
      </w:r>
    </w:p>
    <w:p w14:paraId="48490FC5" w14:textId="77777777" w:rsidR="00543C6A" w:rsidRDefault="006A31CF" w:rsidP="00543C6A">
      <w:pPr>
        <w:keepNext/>
        <w:shd w:val="clear" w:color="auto" w:fill="FFFFFF"/>
        <w:spacing w:before="100" w:beforeAutospacing="1" w:after="0" w:afterAutospacing="1" w:line="240" w:lineRule="auto"/>
        <w:jc w:val="both"/>
      </w:pPr>
      <w:r w:rsidRPr="00197A87">
        <w:rPr>
          <w:rFonts w:eastAsia="Calibri" w:cstheme="minorHAnsi"/>
          <w:noProof/>
          <w:sz w:val="24"/>
          <w:szCs w:val="24"/>
          <w:lang w:val="en-US"/>
        </w:rPr>
        <w:drawing>
          <wp:inline distT="0" distB="0" distL="0" distR="0" wp14:anchorId="11FE342E" wp14:editId="334DF1BF">
            <wp:extent cx="6118225" cy="3215640"/>
            <wp:effectExtent l="0" t="0" r="0" b="3810"/>
            <wp:docPr id="1137" name="Picture 1137" descr="C:\Users\Huawei\AppData\Local\Microsoft\Windows\INetCache\Content.Word\Screenshot 2021-11-20 18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awei\AppData\Local\Microsoft\Windows\INetCache\Content.Word\Screenshot 2021-11-20 181527.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35929" cy="3224945"/>
                    </a:xfrm>
                    <a:prstGeom prst="rect">
                      <a:avLst/>
                    </a:prstGeom>
                    <a:noFill/>
                    <a:ln>
                      <a:noFill/>
                    </a:ln>
                  </pic:spPr>
                </pic:pic>
              </a:graphicData>
            </a:graphic>
          </wp:inline>
        </w:drawing>
      </w:r>
    </w:p>
    <w:p w14:paraId="3474CFA9" w14:textId="1A139771" w:rsidR="00EF5D31" w:rsidRDefault="002D4A27" w:rsidP="00722086">
      <w:pPr>
        <w:pStyle w:val="Caption"/>
      </w:pPr>
      <w:r>
        <w:t xml:space="preserve">                                     </w:t>
      </w:r>
      <w:r w:rsidR="00543C6A">
        <w:t xml:space="preserve">Fig. 4. </w:t>
      </w:r>
      <w:r w:rsidR="00543C6A">
        <w:fldChar w:fldCharType="begin"/>
      </w:r>
      <w:r w:rsidR="00543C6A">
        <w:instrText xml:space="preserve"> SEQ Fig._4. \* ARABIC </w:instrText>
      </w:r>
      <w:r w:rsidR="00543C6A">
        <w:fldChar w:fldCharType="separate"/>
      </w:r>
      <w:r w:rsidR="00543C6A">
        <w:rPr>
          <w:noProof/>
        </w:rPr>
        <w:t>9</w:t>
      </w:r>
      <w:r w:rsidR="00543C6A">
        <w:rPr>
          <w:noProof/>
        </w:rPr>
        <w:fldChar w:fldCharType="end"/>
      </w:r>
      <w:r w:rsidR="00543C6A" w:rsidRPr="00543C6A">
        <w:t xml:space="preserve"> </w:t>
      </w:r>
      <w:r w:rsidR="00543C6A" w:rsidRPr="00D802EB">
        <w:t>Graph of optimal height level for phytoinvasion</w:t>
      </w:r>
    </w:p>
    <w:p w14:paraId="5186993D" w14:textId="13820378" w:rsidR="00E111C5" w:rsidRPr="00197A87" w:rsidRDefault="00E111C5" w:rsidP="00722086">
      <w:pPr>
        <w:pStyle w:val="Caption"/>
        <w:rPr>
          <w:noProof/>
        </w:rPr>
      </w:pPr>
    </w:p>
    <w:p w14:paraId="33B1A0DD" w14:textId="77777777" w:rsidR="00E111C5" w:rsidRPr="00197A87" w:rsidRDefault="00E111C5" w:rsidP="00E111C5">
      <w:pPr>
        <w:shd w:val="clear" w:color="auto" w:fill="FFFFFF"/>
        <w:spacing w:after="0" w:line="240" w:lineRule="auto"/>
        <w:ind w:firstLine="720"/>
        <w:jc w:val="both"/>
        <w:rPr>
          <w:rFonts w:eastAsia="Calibri" w:cstheme="minorHAnsi"/>
          <w:noProof/>
          <w:sz w:val="24"/>
          <w:szCs w:val="24"/>
          <w:lang w:val="az-Latn-AZ"/>
        </w:rPr>
      </w:pPr>
    </w:p>
    <w:p w14:paraId="407500BF" w14:textId="77777777" w:rsidR="00E111C5" w:rsidRPr="00197A87" w:rsidRDefault="00E111C5" w:rsidP="00C74C76">
      <w:pPr>
        <w:shd w:val="clear" w:color="auto" w:fill="FFFFFF"/>
        <w:spacing w:after="0" w:line="240" w:lineRule="auto"/>
        <w:jc w:val="both"/>
        <w:rPr>
          <w:rFonts w:eastAsia="Calibri" w:cstheme="minorHAnsi"/>
          <w:noProof/>
          <w:sz w:val="24"/>
          <w:szCs w:val="24"/>
          <w:lang w:val="az-Latn-AZ"/>
        </w:rPr>
      </w:pPr>
      <w:r w:rsidRPr="00197A87">
        <w:rPr>
          <w:rFonts w:eastAsia="Calibri" w:cstheme="minorHAnsi"/>
          <w:noProof/>
          <w:sz w:val="24"/>
          <w:szCs w:val="24"/>
          <w:lang w:val="az-Latn-AZ"/>
        </w:rPr>
        <w:t>It should be noted that in the middle of the 20th century, the highest stable point of vertical penetration of the species was at an altitude of 600 (700) m above sea level, in the lower mountain belt. Currently, the range of invasions from sea level to 1100 m has increased, and in the middle belt of mountains, the lower limit of the upper mountain belt is observed, which can be associated with global warming.</w:t>
      </w:r>
    </w:p>
    <w:p w14:paraId="63AA7DA5" w14:textId="77777777" w:rsidR="00E111C5" w:rsidRPr="00197A87" w:rsidRDefault="00E111C5" w:rsidP="00E111C5">
      <w:pPr>
        <w:shd w:val="clear" w:color="auto" w:fill="FFFFFF"/>
        <w:spacing w:after="0" w:line="240" w:lineRule="auto"/>
        <w:ind w:firstLine="720"/>
        <w:jc w:val="both"/>
        <w:rPr>
          <w:rFonts w:eastAsia="Calibri" w:cstheme="minorHAnsi"/>
          <w:noProof/>
          <w:sz w:val="24"/>
          <w:szCs w:val="24"/>
          <w:lang w:val="az-Latn-AZ"/>
        </w:rPr>
      </w:pPr>
    </w:p>
    <w:p w14:paraId="481D6070" w14:textId="1EA3101D" w:rsidR="006A31CF" w:rsidRPr="00197A87" w:rsidRDefault="00E111C5" w:rsidP="00C74C76">
      <w:pPr>
        <w:shd w:val="clear" w:color="auto" w:fill="FFFFFF"/>
        <w:spacing w:after="0" w:line="240" w:lineRule="auto"/>
        <w:jc w:val="both"/>
        <w:rPr>
          <w:rFonts w:eastAsia="Calibri" w:cstheme="minorHAnsi"/>
          <w:noProof/>
          <w:color w:val="FF0000"/>
          <w:sz w:val="24"/>
          <w:szCs w:val="24"/>
          <w:lang w:val="az-Latn-AZ"/>
        </w:rPr>
      </w:pPr>
      <w:r w:rsidRPr="00197A87">
        <w:rPr>
          <w:rFonts w:eastAsia="Calibri" w:cstheme="minorHAnsi"/>
          <w:noProof/>
          <w:sz w:val="24"/>
          <w:szCs w:val="24"/>
          <w:lang w:val="az-Latn-AZ"/>
        </w:rPr>
        <w:t>In the Azerbaijani part of the Greater Caucasus, most of the invasive species are distributed in the regions bordering Russia and Georgia. In particular, 12 species are entering the local flora more quickly and have high reproductive potential: Australian acalypha (Acalipha australis), Amaranthus retroflexus, Wormwood ambrosia (Ambrosia artemisiifolia), Ailanthus altissima, Canada sedge (Erygeron canadensis), Erigeron bonariensis, Galinsoga parviflora, Phytolacca americana, Phalacroloma annuum, Robinia pseudoacacia, Xanthium strumarium, Xanthium spinosum. Phytocenosis has been determined in areas where foreign species are collected and in their distribution areas. The analysis of the situation of invasive flora shows that now the representatives of foreign flora species are beginning to intensify in the region, and the first measure to control them is regular monitoring.</w:t>
      </w:r>
    </w:p>
    <w:p w14:paraId="38749302" w14:textId="77777777" w:rsidR="00C74C76" w:rsidRDefault="00C74C76" w:rsidP="003E084F">
      <w:pPr>
        <w:pStyle w:val="Heading2"/>
        <w:rPr>
          <w:rStyle w:val="Heading3Char"/>
        </w:rPr>
      </w:pPr>
      <w:bookmarkStart w:id="330" w:name="_Toc135821617"/>
      <w:bookmarkStart w:id="331" w:name="_Toc135822085"/>
    </w:p>
    <w:p w14:paraId="4AF81A2B" w14:textId="0356EAA6" w:rsidR="006A31CF" w:rsidRDefault="00E111C5" w:rsidP="003E084F">
      <w:pPr>
        <w:pStyle w:val="Heading2"/>
        <w:rPr>
          <w:rStyle w:val="Heading3Char"/>
        </w:rPr>
      </w:pPr>
      <w:bookmarkStart w:id="332" w:name="_Toc162472165"/>
      <w:r w:rsidRPr="00C74C76">
        <w:rPr>
          <w:rStyle w:val="Heading3Char"/>
        </w:rPr>
        <w:t xml:space="preserve">Protection of forest ecosystems and increase of forested </w:t>
      </w:r>
      <w:proofErr w:type="gramStart"/>
      <w:r w:rsidRPr="00C74C76">
        <w:rPr>
          <w:rStyle w:val="Heading3Char"/>
        </w:rPr>
        <w:t>areas</w:t>
      </w:r>
      <w:bookmarkEnd w:id="330"/>
      <w:bookmarkEnd w:id="331"/>
      <w:bookmarkEnd w:id="332"/>
      <w:proofErr w:type="gramEnd"/>
    </w:p>
    <w:p w14:paraId="0786EE68" w14:textId="77777777" w:rsidR="00C74C76" w:rsidRDefault="00C74C76" w:rsidP="00C74C76">
      <w:pPr>
        <w:shd w:val="clear" w:color="auto" w:fill="FFFFFF"/>
        <w:spacing w:after="0" w:line="276" w:lineRule="auto"/>
        <w:jc w:val="both"/>
        <w:rPr>
          <w:lang w:val="en-US"/>
        </w:rPr>
      </w:pPr>
    </w:p>
    <w:p w14:paraId="3278EA02" w14:textId="5F48D101" w:rsidR="00E111C5" w:rsidRPr="00197A87" w:rsidRDefault="00E111C5" w:rsidP="00C74C76">
      <w:pPr>
        <w:shd w:val="clear" w:color="auto" w:fill="FFFFFF"/>
        <w:spacing w:after="0" w:line="276" w:lineRule="auto"/>
        <w:jc w:val="both"/>
        <w:rPr>
          <w:rFonts w:cstheme="minorHAnsi"/>
          <w:sz w:val="24"/>
          <w:szCs w:val="24"/>
          <w:lang w:val="az-Latn-AZ"/>
        </w:rPr>
      </w:pPr>
      <w:r w:rsidRPr="00197A87">
        <w:rPr>
          <w:rFonts w:cstheme="minorHAnsi"/>
          <w:sz w:val="24"/>
          <w:szCs w:val="24"/>
          <w:lang w:val="az-Latn-AZ"/>
        </w:rPr>
        <w:t>In 2003, "National Program on restoration and increase of forests in Azerbaijan" was adopted. The national program covered the years 2003–2008 and reduced the problems of the forest sector to some extent. Thus, during these years, reforestation measures were carried out on 71634 hectares, out of which 28030.0 hectares were planted in open areas.</w:t>
      </w:r>
    </w:p>
    <w:p w14:paraId="657FA5F6" w14:textId="0BC180DD" w:rsidR="00E111C5" w:rsidRPr="00197A87" w:rsidRDefault="00E111C5" w:rsidP="00C74C76">
      <w:pPr>
        <w:shd w:val="clear" w:color="auto" w:fill="FFFFFF"/>
        <w:spacing w:after="0" w:line="276" w:lineRule="auto"/>
        <w:jc w:val="both"/>
        <w:rPr>
          <w:rFonts w:cstheme="minorHAnsi"/>
          <w:sz w:val="24"/>
          <w:szCs w:val="24"/>
        </w:rPr>
      </w:pPr>
      <w:r w:rsidRPr="00197A87">
        <w:rPr>
          <w:rFonts w:cstheme="minorHAnsi"/>
          <w:sz w:val="24"/>
          <w:szCs w:val="24"/>
          <w:lang w:val="az-Latn-AZ"/>
        </w:rPr>
        <w:t>In the last decade, there has been a trend toward decreasing forest areas around the world. According to the information provided by the UN FAO organization, 5 million ha of forest areas are lost (destroyed) on our planet every year. This manifests itself mostly in the Amazon and African forests. This intensifies the process of desertification, leading to land degradation, food shortages, and, ultimately, population starvation. The most forested regions in the world are the countries of Russia, Brazil, Canada, and Finland. Forestry and the forest industry make up 15% of the economy in Russia, 18% in Brazil, 12% in Canada, and 22% in Finland. It is the development of the forest industry that increases the export potential of these countries' forest products. In recent years, the reduction of forest areas has increased the attention of international organizations to this field. Taking into account the reduction of forest areas, the "Bonn Call" document was prepared, and the restoration of the forest landscape in 130 million ha by 2030 was envisaged by the countries. Since this challenge is voluntary, each country, taking into account its potential, was informed about the contribution it would make and joined the challenge. Currently, 96 countries have joined the call. Since the main priority direction of our country is the increase and restoration of forest areas, as well as the increase of the percentage of forests, the Republic of Azerbaijan joined this call in 2018 and undertook to carry out forest restoration measures in 170 thousand ha by 2030. Targeted measures are being implemented in this direction.</w:t>
      </w:r>
      <w:r w:rsidRPr="00197A87">
        <w:rPr>
          <w:rFonts w:cstheme="minorHAnsi"/>
          <w:sz w:val="24"/>
          <w:szCs w:val="24"/>
        </w:rPr>
        <w:t xml:space="preserve"> </w:t>
      </w:r>
    </w:p>
    <w:p w14:paraId="660A74CB" w14:textId="77777777" w:rsidR="00C74C76" w:rsidRDefault="00C74C76" w:rsidP="00C74C76">
      <w:pPr>
        <w:shd w:val="clear" w:color="auto" w:fill="FFFFFF"/>
        <w:spacing w:after="0" w:line="276" w:lineRule="auto"/>
        <w:jc w:val="both"/>
        <w:rPr>
          <w:rFonts w:cstheme="minorHAnsi"/>
          <w:sz w:val="24"/>
          <w:szCs w:val="24"/>
          <w:lang w:val="az-Latn-AZ"/>
        </w:rPr>
      </w:pPr>
    </w:p>
    <w:p w14:paraId="3F85A3E8" w14:textId="5F33ECA6" w:rsidR="006A31CF" w:rsidRPr="00197A87" w:rsidRDefault="00E111C5" w:rsidP="00C74C76">
      <w:pPr>
        <w:shd w:val="clear" w:color="auto" w:fill="FFFFFF"/>
        <w:spacing w:after="0" w:line="276" w:lineRule="auto"/>
        <w:jc w:val="both"/>
        <w:rPr>
          <w:rFonts w:cstheme="minorHAnsi"/>
          <w:sz w:val="24"/>
          <w:szCs w:val="24"/>
          <w:lang w:val="az-Latn-AZ"/>
        </w:rPr>
      </w:pPr>
      <w:r w:rsidRPr="00197A87">
        <w:rPr>
          <w:rFonts w:cstheme="minorHAnsi"/>
          <w:sz w:val="24"/>
          <w:szCs w:val="24"/>
          <w:lang w:val="az-Latn-AZ"/>
        </w:rPr>
        <w:t>In 2011-2020, reforestation measures were carried out on 106,299.0 ha in the territory of the republic, of which 25,634 ha were planted and seeded. In addition, during these years, 27,876.0 thousand pieces of planting material were grown, 35,878.94 thousand trees were planted, and the forested areas increased by 30,739.0 ha.</w:t>
      </w:r>
    </w:p>
    <w:p w14:paraId="318649E9" w14:textId="77777777" w:rsidR="006A31CF" w:rsidRPr="00197A87" w:rsidRDefault="006A31CF" w:rsidP="00651C74">
      <w:pPr>
        <w:shd w:val="clear" w:color="auto" w:fill="FFFFFF"/>
        <w:spacing w:after="0" w:line="276" w:lineRule="auto"/>
        <w:ind w:firstLine="708"/>
        <w:jc w:val="both"/>
        <w:rPr>
          <w:rFonts w:cstheme="minorHAnsi"/>
          <w:sz w:val="24"/>
          <w:szCs w:val="24"/>
          <w:lang w:val="az-Latn-AZ"/>
        </w:rPr>
      </w:pPr>
    </w:p>
    <w:p w14:paraId="0290AE02" w14:textId="15577EA3"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18</w:t>
      </w:r>
      <w:r>
        <w:rPr>
          <w:noProof/>
        </w:rPr>
        <w:fldChar w:fldCharType="end"/>
      </w:r>
      <w:r w:rsidRPr="00F84D5F">
        <w:t xml:space="preserve"> </w:t>
      </w:r>
      <w:r w:rsidRPr="00D802EB">
        <w:t>Forest restoration measures implemented in the territory of the republic in 20</w:t>
      </w:r>
      <w:r>
        <w:t>0</w:t>
      </w:r>
      <w:r w:rsidRPr="00D802EB">
        <w:t>1-20</w:t>
      </w:r>
      <w:r>
        <w:t>1</w:t>
      </w:r>
      <w:r w:rsidRPr="00D802EB">
        <w:t>0</w:t>
      </w:r>
    </w:p>
    <w:tbl>
      <w:tblPr>
        <w:tblStyle w:val="PlainTable5"/>
        <w:tblW w:w="9881" w:type="dxa"/>
        <w:tblLayout w:type="fixed"/>
        <w:tblLook w:val="01E0" w:firstRow="1" w:lastRow="1" w:firstColumn="1" w:lastColumn="1" w:noHBand="0" w:noVBand="0"/>
      </w:tblPr>
      <w:tblGrid>
        <w:gridCol w:w="2346"/>
        <w:gridCol w:w="1215"/>
        <w:gridCol w:w="631"/>
        <w:gridCol w:w="631"/>
        <w:gridCol w:w="630"/>
        <w:gridCol w:w="632"/>
        <w:gridCol w:w="631"/>
        <w:gridCol w:w="631"/>
        <w:gridCol w:w="630"/>
        <w:gridCol w:w="632"/>
        <w:gridCol w:w="631"/>
        <w:gridCol w:w="631"/>
        <w:gridCol w:w="10"/>
      </w:tblGrid>
      <w:tr w:rsidR="006A31CF" w:rsidRPr="00197A87" w14:paraId="3CC452C3" w14:textId="77777777" w:rsidTr="00AF7AAA">
        <w:trPr>
          <w:cnfStyle w:val="100000000000" w:firstRow="1" w:lastRow="0" w:firstColumn="0" w:lastColumn="0" w:oddVBand="0" w:evenVBand="0" w:oddHBand="0" w:evenHBand="0" w:firstRowFirstColumn="0" w:firstRowLastColumn="0" w:lastRowFirstColumn="0" w:lastRowLastColumn="0"/>
          <w:trHeight w:val="462"/>
        </w:trPr>
        <w:tc>
          <w:tcPr>
            <w:cnfStyle w:val="001000000100" w:firstRow="0" w:lastRow="0" w:firstColumn="1" w:lastColumn="0" w:oddVBand="0" w:evenVBand="0" w:oddHBand="0" w:evenHBand="0" w:firstRowFirstColumn="1" w:firstRowLastColumn="0" w:lastRowFirstColumn="0" w:lastRowLastColumn="0"/>
            <w:tcW w:w="2346" w:type="dxa"/>
            <w:vMerge w:val="restart"/>
          </w:tcPr>
          <w:p w14:paraId="07CE466A" w14:textId="77777777" w:rsidR="006A31CF" w:rsidRPr="00197A87" w:rsidRDefault="006A31CF" w:rsidP="00651C74">
            <w:pPr>
              <w:jc w:val="center"/>
              <w:rPr>
                <w:rFonts w:eastAsia="Times New Roman" w:cstheme="minorHAnsi"/>
                <w:sz w:val="24"/>
                <w:szCs w:val="24"/>
                <w:lang w:val="az-Latn-AZ" w:eastAsia="ru-RU"/>
              </w:rPr>
            </w:pPr>
          </w:p>
          <w:p w14:paraId="0F701106" w14:textId="77777777" w:rsidR="006A31CF" w:rsidRPr="00197A87" w:rsidRDefault="006A31CF" w:rsidP="00651C74">
            <w:pPr>
              <w:jc w:val="center"/>
              <w:rPr>
                <w:rFonts w:eastAsia="Times New Roman" w:cstheme="minorHAnsi"/>
                <w:sz w:val="24"/>
                <w:szCs w:val="24"/>
                <w:lang w:val="az-Latn-AZ" w:eastAsia="ru-RU"/>
              </w:rPr>
            </w:pPr>
          </w:p>
          <w:p w14:paraId="5949D5B7" w14:textId="138E0CFF" w:rsidR="006A31CF" w:rsidRPr="00197A87" w:rsidRDefault="00FA2D54"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Name of events</w:t>
            </w:r>
          </w:p>
        </w:tc>
        <w:tc>
          <w:tcPr>
            <w:cnfStyle w:val="000010000000" w:firstRow="0" w:lastRow="0" w:firstColumn="0" w:lastColumn="0" w:oddVBand="1" w:evenVBand="0" w:oddHBand="0" w:evenHBand="0" w:firstRowFirstColumn="0" w:firstRowLastColumn="0" w:lastRowFirstColumn="0" w:lastRowLastColumn="0"/>
            <w:tcW w:w="1215" w:type="dxa"/>
            <w:vMerge w:val="restart"/>
          </w:tcPr>
          <w:p w14:paraId="7D0CB2CD" w14:textId="23DF9DE6"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Unit of measurement</w:t>
            </w:r>
          </w:p>
        </w:tc>
        <w:tc>
          <w:tcPr>
            <w:cnfStyle w:val="000100001000" w:firstRow="0" w:lastRow="0" w:firstColumn="0" w:lastColumn="1" w:oddVBand="0" w:evenVBand="0" w:oddHBand="0" w:evenHBand="0" w:firstRowFirstColumn="0" w:firstRowLastColumn="1" w:lastRowFirstColumn="0" w:lastRowLastColumn="0"/>
            <w:tcW w:w="6320" w:type="dxa"/>
            <w:gridSpan w:val="11"/>
          </w:tcPr>
          <w:p w14:paraId="51C63AA3" w14:textId="0887B4B3" w:rsidR="006A31CF" w:rsidRPr="00197A87" w:rsidRDefault="00FA2D54" w:rsidP="00FA2D5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Years</w:t>
            </w:r>
          </w:p>
        </w:tc>
      </w:tr>
      <w:tr w:rsidR="008D1E11" w:rsidRPr="00197A87" w14:paraId="1D39A121" w14:textId="77777777" w:rsidTr="00AF7AAA">
        <w:trPr>
          <w:gridAfter w:val="1"/>
          <w:cnfStyle w:val="000000100000" w:firstRow="0" w:lastRow="0" w:firstColumn="0" w:lastColumn="0" w:oddVBand="0" w:evenVBand="0" w:oddHBand="1" w:evenHBand="0" w:firstRowFirstColumn="0" w:firstRowLastColumn="0" w:lastRowFirstColumn="0" w:lastRowLastColumn="0"/>
          <w:wAfter w:w="10" w:type="dxa"/>
          <w:trHeight w:val="704"/>
        </w:trPr>
        <w:tc>
          <w:tcPr>
            <w:cnfStyle w:val="001000000000" w:firstRow="0" w:lastRow="0" w:firstColumn="1" w:lastColumn="0" w:oddVBand="0" w:evenVBand="0" w:oddHBand="0" w:evenHBand="0" w:firstRowFirstColumn="0" w:firstRowLastColumn="0" w:lastRowFirstColumn="0" w:lastRowLastColumn="0"/>
            <w:tcW w:w="2346" w:type="dxa"/>
            <w:vMerge/>
          </w:tcPr>
          <w:p w14:paraId="52A7CA9F" w14:textId="77777777" w:rsidR="006A31CF" w:rsidRPr="00197A87" w:rsidRDefault="006A31CF" w:rsidP="00651C74">
            <w:pPr>
              <w:jc w:val="center"/>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1215" w:type="dxa"/>
            <w:vMerge/>
          </w:tcPr>
          <w:p w14:paraId="0A15100E" w14:textId="77777777" w:rsidR="006A31CF" w:rsidRPr="00197A87" w:rsidRDefault="006A31CF" w:rsidP="00651C74">
            <w:pPr>
              <w:jc w:val="center"/>
              <w:rPr>
                <w:rFonts w:eastAsia="Times New Roman" w:cstheme="minorHAnsi"/>
                <w:sz w:val="24"/>
                <w:szCs w:val="24"/>
                <w:lang w:val="az-Latn-AZ" w:eastAsia="ru-RU"/>
              </w:rPr>
            </w:pPr>
          </w:p>
        </w:tc>
        <w:tc>
          <w:tcPr>
            <w:tcW w:w="631" w:type="dxa"/>
          </w:tcPr>
          <w:p w14:paraId="651597D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p w14:paraId="086EFA2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2001</w:t>
            </w:r>
          </w:p>
        </w:tc>
        <w:tc>
          <w:tcPr>
            <w:cnfStyle w:val="000010000000" w:firstRow="0" w:lastRow="0" w:firstColumn="0" w:lastColumn="0" w:oddVBand="1" w:evenVBand="0" w:oddHBand="0" w:evenHBand="0" w:firstRowFirstColumn="0" w:firstRowLastColumn="0" w:lastRowFirstColumn="0" w:lastRowLastColumn="0"/>
            <w:tcW w:w="631" w:type="dxa"/>
          </w:tcPr>
          <w:p w14:paraId="247EBAD4" w14:textId="77777777" w:rsidR="006A31CF" w:rsidRPr="00197A87" w:rsidRDefault="006A31CF" w:rsidP="00651C74">
            <w:pPr>
              <w:jc w:val="center"/>
              <w:rPr>
                <w:rFonts w:eastAsia="Times New Roman" w:cstheme="minorHAnsi"/>
                <w:sz w:val="24"/>
                <w:szCs w:val="24"/>
                <w:lang w:val="az-Latn-AZ" w:eastAsia="ru-RU"/>
              </w:rPr>
            </w:pPr>
          </w:p>
          <w:p w14:paraId="2CD20DA4"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2002</w:t>
            </w:r>
          </w:p>
        </w:tc>
        <w:tc>
          <w:tcPr>
            <w:tcW w:w="630" w:type="dxa"/>
          </w:tcPr>
          <w:p w14:paraId="11621004"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p w14:paraId="7A0D2F3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2003</w:t>
            </w:r>
          </w:p>
        </w:tc>
        <w:tc>
          <w:tcPr>
            <w:cnfStyle w:val="000010000000" w:firstRow="0" w:lastRow="0" w:firstColumn="0" w:lastColumn="0" w:oddVBand="1" w:evenVBand="0" w:oddHBand="0" w:evenHBand="0" w:firstRowFirstColumn="0" w:firstRowLastColumn="0" w:lastRowFirstColumn="0" w:lastRowLastColumn="0"/>
            <w:tcW w:w="632" w:type="dxa"/>
          </w:tcPr>
          <w:p w14:paraId="66D90893" w14:textId="77777777" w:rsidR="006A31CF" w:rsidRPr="00197A87" w:rsidRDefault="006A31CF" w:rsidP="00651C74">
            <w:pPr>
              <w:jc w:val="center"/>
              <w:rPr>
                <w:rFonts w:eastAsia="Times New Roman" w:cstheme="minorHAnsi"/>
                <w:sz w:val="24"/>
                <w:szCs w:val="24"/>
                <w:lang w:val="az-Latn-AZ" w:eastAsia="ru-RU"/>
              </w:rPr>
            </w:pPr>
          </w:p>
          <w:p w14:paraId="2F2AE73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2004</w:t>
            </w:r>
          </w:p>
        </w:tc>
        <w:tc>
          <w:tcPr>
            <w:tcW w:w="631" w:type="dxa"/>
          </w:tcPr>
          <w:p w14:paraId="1BF4ED7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p w14:paraId="1E46C8D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2005</w:t>
            </w:r>
          </w:p>
        </w:tc>
        <w:tc>
          <w:tcPr>
            <w:cnfStyle w:val="000010000000" w:firstRow="0" w:lastRow="0" w:firstColumn="0" w:lastColumn="0" w:oddVBand="1" w:evenVBand="0" w:oddHBand="0" w:evenHBand="0" w:firstRowFirstColumn="0" w:firstRowLastColumn="0" w:lastRowFirstColumn="0" w:lastRowLastColumn="0"/>
            <w:tcW w:w="631" w:type="dxa"/>
          </w:tcPr>
          <w:p w14:paraId="1C92EAEC" w14:textId="77777777" w:rsidR="006A31CF" w:rsidRPr="00197A87" w:rsidRDefault="006A31CF" w:rsidP="00651C74">
            <w:pPr>
              <w:jc w:val="center"/>
              <w:rPr>
                <w:rFonts w:eastAsia="Times New Roman" w:cstheme="minorHAnsi"/>
                <w:sz w:val="24"/>
                <w:szCs w:val="24"/>
                <w:lang w:val="az-Latn-AZ" w:eastAsia="ru-RU"/>
              </w:rPr>
            </w:pPr>
          </w:p>
          <w:p w14:paraId="4B4B0FEA"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2006</w:t>
            </w:r>
          </w:p>
        </w:tc>
        <w:tc>
          <w:tcPr>
            <w:tcW w:w="630" w:type="dxa"/>
          </w:tcPr>
          <w:p w14:paraId="19AE55F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p w14:paraId="50254D15" w14:textId="77777777" w:rsidR="006A31CF" w:rsidRPr="00197A87" w:rsidRDefault="006A31CF" w:rsidP="00651C74">
            <w:pP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2007</w:t>
            </w:r>
          </w:p>
        </w:tc>
        <w:tc>
          <w:tcPr>
            <w:cnfStyle w:val="000010000000" w:firstRow="0" w:lastRow="0" w:firstColumn="0" w:lastColumn="0" w:oddVBand="1" w:evenVBand="0" w:oddHBand="0" w:evenHBand="0" w:firstRowFirstColumn="0" w:firstRowLastColumn="0" w:lastRowFirstColumn="0" w:lastRowLastColumn="0"/>
            <w:tcW w:w="632" w:type="dxa"/>
          </w:tcPr>
          <w:p w14:paraId="420B02BC" w14:textId="77777777" w:rsidR="006A31CF" w:rsidRPr="00197A87" w:rsidRDefault="006A31CF" w:rsidP="00651C74">
            <w:pPr>
              <w:jc w:val="center"/>
              <w:rPr>
                <w:rFonts w:eastAsia="Times New Roman" w:cstheme="minorHAnsi"/>
                <w:sz w:val="24"/>
                <w:szCs w:val="24"/>
                <w:lang w:val="az-Latn-AZ" w:eastAsia="ru-RU"/>
              </w:rPr>
            </w:pPr>
          </w:p>
          <w:p w14:paraId="3B74B38C"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2008</w:t>
            </w:r>
          </w:p>
        </w:tc>
        <w:tc>
          <w:tcPr>
            <w:tcW w:w="631" w:type="dxa"/>
          </w:tcPr>
          <w:p w14:paraId="0718E61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p w14:paraId="6140C1B9"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2009</w:t>
            </w:r>
          </w:p>
        </w:tc>
        <w:tc>
          <w:tcPr>
            <w:cnfStyle w:val="000100000000" w:firstRow="0" w:lastRow="0" w:firstColumn="0" w:lastColumn="1" w:oddVBand="0" w:evenVBand="0" w:oddHBand="0" w:evenHBand="0" w:firstRowFirstColumn="0" w:firstRowLastColumn="0" w:lastRowFirstColumn="0" w:lastRowLastColumn="0"/>
            <w:tcW w:w="631" w:type="dxa"/>
          </w:tcPr>
          <w:p w14:paraId="0C54B239" w14:textId="77777777" w:rsidR="006A31CF" w:rsidRPr="00197A87" w:rsidRDefault="006A31CF" w:rsidP="00651C74">
            <w:pPr>
              <w:jc w:val="center"/>
              <w:rPr>
                <w:rFonts w:eastAsia="Times New Roman" w:cstheme="minorHAnsi"/>
                <w:sz w:val="24"/>
                <w:szCs w:val="24"/>
                <w:lang w:val="az-Latn-AZ" w:eastAsia="ru-RU"/>
              </w:rPr>
            </w:pPr>
          </w:p>
          <w:p w14:paraId="2845EA48"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2010</w:t>
            </w:r>
          </w:p>
        </w:tc>
      </w:tr>
      <w:tr w:rsidR="00AF7AAA" w:rsidRPr="00197A87" w14:paraId="7612E050" w14:textId="77777777" w:rsidTr="00AF7AAA">
        <w:trPr>
          <w:gridAfter w:val="1"/>
          <w:wAfter w:w="10" w:type="dxa"/>
          <w:trHeight w:val="332"/>
        </w:trPr>
        <w:tc>
          <w:tcPr>
            <w:cnfStyle w:val="001000000000" w:firstRow="0" w:lastRow="0" w:firstColumn="1" w:lastColumn="0" w:oddVBand="0" w:evenVBand="0" w:oddHBand="0" w:evenHBand="0" w:firstRowFirstColumn="0" w:firstRowLastColumn="0" w:lastRowFirstColumn="0" w:lastRowLastColumn="0"/>
            <w:tcW w:w="2346" w:type="dxa"/>
          </w:tcPr>
          <w:p w14:paraId="46E721B7" w14:textId="2DE8AF12"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Total reforestation measures ha</w:t>
            </w:r>
          </w:p>
        </w:tc>
        <w:tc>
          <w:tcPr>
            <w:cnfStyle w:val="000010000000" w:firstRow="0" w:lastRow="0" w:firstColumn="0" w:lastColumn="0" w:oddVBand="1" w:evenVBand="0" w:oddHBand="0" w:evenHBand="0" w:firstRowFirstColumn="0" w:firstRowLastColumn="0" w:lastRowFirstColumn="0" w:lastRowLastColumn="0"/>
            <w:tcW w:w="1215" w:type="dxa"/>
          </w:tcPr>
          <w:p w14:paraId="2C054232"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ha</w:t>
            </w:r>
          </w:p>
        </w:tc>
        <w:tc>
          <w:tcPr>
            <w:tcW w:w="631" w:type="dxa"/>
          </w:tcPr>
          <w:p w14:paraId="60C9546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4700</w:t>
            </w:r>
          </w:p>
        </w:tc>
        <w:tc>
          <w:tcPr>
            <w:cnfStyle w:val="000010000000" w:firstRow="0" w:lastRow="0" w:firstColumn="0" w:lastColumn="0" w:oddVBand="1" w:evenVBand="0" w:oddHBand="0" w:evenHBand="0" w:firstRowFirstColumn="0" w:firstRowLastColumn="0" w:lastRowFirstColumn="0" w:lastRowLastColumn="0"/>
            <w:tcW w:w="631" w:type="dxa"/>
          </w:tcPr>
          <w:p w14:paraId="26B7BDE6"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7750</w:t>
            </w:r>
          </w:p>
        </w:tc>
        <w:tc>
          <w:tcPr>
            <w:tcW w:w="630" w:type="dxa"/>
          </w:tcPr>
          <w:p w14:paraId="71FCE92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8721</w:t>
            </w:r>
          </w:p>
        </w:tc>
        <w:tc>
          <w:tcPr>
            <w:cnfStyle w:val="000010000000" w:firstRow="0" w:lastRow="0" w:firstColumn="0" w:lastColumn="0" w:oddVBand="1" w:evenVBand="0" w:oddHBand="0" w:evenHBand="0" w:firstRowFirstColumn="0" w:firstRowLastColumn="0" w:lastRowFirstColumn="0" w:lastRowLastColumn="0"/>
            <w:tcW w:w="632" w:type="dxa"/>
          </w:tcPr>
          <w:p w14:paraId="0E89A41D"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9126</w:t>
            </w:r>
          </w:p>
        </w:tc>
        <w:tc>
          <w:tcPr>
            <w:tcW w:w="631" w:type="dxa"/>
          </w:tcPr>
          <w:p w14:paraId="5169945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9737</w:t>
            </w:r>
          </w:p>
        </w:tc>
        <w:tc>
          <w:tcPr>
            <w:cnfStyle w:val="000010000000" w:firstRow="0" w:lastRow="0" w:firstColumn="0" w:lastColumn="0" w:oddVBand="1" w:evenVBand="0" w:oddHBand="0" w:evenHBand="0" w:firstRowFirstColumn="0" w:firstRowLastColumn="0" w:lastRowFirstColumn="0" w:lastRowLastColumn="0"/>
            <w:tcW w:w="631" w:type="dxa"/>
          </w:tcPr>
          <w:p w14:paraId="5A6BF8EF"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10140</w:t>
            </w:r>
          </w:p>
        </w:tc>
        <w:tc>
          <w:tcPr>
            <w:tcW w:w="630" w:type="dxa"/>
          </w:tcPr>
          <w:p w14:paraId="7B39DF48" w14:textId="77777777" w:rsidR="006A31CF" w:rsidRPr="00197A87" w:rsidRDefault="006A31CF" w:rsidP="00651C74">
            <w:pP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10500</w:t>
            </w:r>
          </w:p>
        </w:tc>
        <w:tc>
          <w:tcPr>
            <w:cnfStyle w:val="000010000000" w:firstRow="0" w:lastRow="0" w:firstColumn="0" w:lastColumn="0" w:oddVBand="1" w:evenVBand="0" w:oddHBand="0" w:evenHBand="0" w:firstRowFirstColumn="0" w:firstRowLastColumn="0" w:lastRowFirstColumn="0" w:lastRowLastColumn="0"/>
            <w:tcW w:w="632" w:type="dxa"/>
          </w:tcPr>
          <w:p w14:paraId="7637D406"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10960</w:t>
            </w:r>
          </w:p>
        </w:tc>
        <w:tc>
          <w:tcPr>
            <w:tcW w:w="631" w:type="dxa"/>
          </w:tcPr>
          <w:p w14:paraId="56CDE89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10792</w:t>
            </w:r>
          </w:p>
        </w:tc>
        <w:tc>
          <w:tcPr>
            <w:cnfStyle w:val="000100000000" w:firstRow="0" w:lastRow="0" w:firstColumn="0" w:lastColumn="1" w:oddVBand="0" w:evenVBand="0" w:oddHBand="0" w:evenHBand="0" w:firstRowFirstColumn="0" w:firstRowLastColumn="0" w:lastRowFirstColumn="0" w:lastRowLastColumn="0"/>
            <w:tcW w:w="631" w:type="dxa"/>
          </w:tcPr>
          <w:p w14:paraId="34608674"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10696</w:t>
            </w:r>
          </w:p>
        </w:tc>
      </w:tr>
      <w:tr w:rsidR="008D1E11" w:rsidRPr="00197A87" w14:paraId="0ACA3C2F" w14:textId="77777777" w:rsidTr="00AF7AAA">
        <w:trPr>
          <w:gridAfter w:val="1"/>
          <w:cnfStyle w:val="000000100000" w:firstRow="0" w:lastRow="0" w:firstColumn="0" w:lastColumn="0" w:oddVBand="0" w:evenVBand="0" w:oddHBand="1" w:evenHBand="0" w:firstRowFirstColumn="0" w:firstRowLastColumn="0" w:lastRowFirstColumn="0" w:lastRowLastColumn="0"/>
          <w:wAfter w:w="10" w:type="dxa"/>
          <w:trHeight w:val="288"/>
        </w:trPr>
        <w:tc>
          <w:tcPr>
            <w:cnfStyle w:val="001000000000" w:firstRow="0" w:lastRow="0" w:firstColumn="1" w:lastColumn="0" w:oddVBand="0" w:evenVBand="0" w:oddHBand="0" w:evenHBand="0" w:firstRowFirstColumn="0" w:firstRowLastColumn="0" w:lastRowFirstColumn="0" w:lastRowLastColumn="0"/>
            <w:tcW w:w="2346" w:type="dxa"/>
          </w:tcPr>
          <w:p w14:paraId="41297A5D" w14:textId="77777777" w:rsidR="008D1E11" w:rsidRDefault="008D1E11" w:rsidP="00651C74">
            <w:pPr>
              <w:rPr>
                <w:rFonts w:eastAsia="Times New Roman" w:cstheme="minorHAnsi"/>
                <w:i w:val="0"/>
                <w:iCs w:val="0"/>
                <w:sz w:val="24"/>
                <w:szCs w:val="24"/>
                <w:lang w:val="az-Latn-AZ" w:eastAsia="ru-RU"/>
              </w:rPr>
            </w:pPr>
          </w:p>
          <w:p w14:paraId="4D34448A" w14:textId="05203F4F"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 xml:space="preserve">Including forest planting and sowing </w:t>
            </w:r>
          </w:p>
        </w:tc>
        <w:tc>
          <w:tcPr>
            <w:cnfStyle w:val="000010000000" w:firstRow="0" w:lastRow="0" w:firstColumn="0" w:lastColumn="0" w:oddVBand="1" w:evenVBand="0" w:oddHBand="0" w:evenHBand="0" w:firstRowFirstColumn="0" w:firstRowLastColumn="0" w:lastRowFirstColumn="0" w:lastRowLastColumn="0"/>
            <w:tcW w:w="1215" w:type="dxa"/>
          </w:tcPr>
          <w:p w14:paraId="69363620"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ha</w:t>
            </w:r>
          </w:p>
        </w:tc>
        <w:tc>
          <w:tcPr>
            <w:tcW w:w="631" w:type="dxa"/>
          </w:tcPr>
          <w:p w14:paraId="5FC75B3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2025</w:t>
            </w:r>
          </w:p>
        </w:tc>
        <w:tc>
          <w:tcPr>
            <w:cnfStyle w:val="000010000000" w:firstRow="0" w:lastRow="0" w:firstColumn="0" w:lastColumn="0" w:oddVBand="1" w:evenVBand="0" w:oddHBand="0" w:evenHBand="0" w:firstRowFirstColumn="0" w:firstRowLastColumn="0" w:lastRowFirstColumn="0" w:lastRowLastColumn="0"/>
            <w:tcW w:w="631" w:type="dxa"/>
          </w:tcPr>
          <w:p w14:paraId="7E0334E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3150</w:t>
            </w:r>
          </w:p>
        </w:tc>
        <w:tc>
          <w:tcPr>
            <w:tcW w:w="630" w:type="dxa"/>
          </w:tcPr>
          <w:p w14:paraId="5C117FA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3701</w:t>
            </w:r>
          </w:p>
        </w:tc>
        <w:tc>
          <w:tcPr>
            <w:cnfStyle w:val="000010000000" w:firstRow="0" w:lastRow="0" w:firstColumn="0" w:lastColumn="0" w:oddVBand="1" w:evenVBand="0" w:oddHBand="0" w:evenHBand="0" w:firstRowFirstColumn="0" w:firstRowLastColumn="0" w:lastRowFirstColumn="0" w:lastRowLastColumn="0"/>
            <w:tcW w:w="632" w:type="dxa"/>
          </w:tcPr>
          <w:p w14:paraId="265AD55A"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3705</w:t>
            </w:r>
          </w:p>
        </w:tc>
        <w:tc>
          <w:tcPr>
            <w:tcW w:w="631" w:type="dxa"/>
          </w:tcPr>
          <w:p w14:paraId="05B7B39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3850</w:t>
            </w:r>
          </w:p>
        </w:tc>
        <w:tc>
          <w:tcPr>
            <w:cnfStyle w:val="000010000000" w:firstRow="0" w:lastRow="0" w:firstColumn="0" w:lastColumn="0" w:oddVBand="1" w:evenVBand="0" w:oddHBand="0" w:evenHBand="0" w:firstRowFirstColumn="0" w:firstRowLastColumn="0" w:lastRowFirstColumn="0" w:lastRowLastColumn="0"/>
            <w:tcW w:w="631" w:type="dxa"/>
          </w:tcPr>
          <w:p w14:paraId="73707B4B"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3848</w:t>
            </w:r>
          </w:p>
        </w:tc>
        <w:tc>
          <w:tcPr>
            <w:tcW w:w="630" w:type="dxa"/>
          </w:tcPr>
          <w:p w14:paraId="3D36E03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3853</w:t>
            </w:r>
          </w:p>
        </w:tc>
        <w:tc>
          <w:tcPr>
            <w:cnfStyle w:val="000010000000" w:firstRow="0" w:lastRow="0" w:firstColumn="0" w:lastColumn="0" w:oddVBand="1" w:evenVBand="0" w:oddHBand="0" w:evenHBand="0" w:firstRowFirstColumn="0" w:firstRowLastColumn="0" w:lastRowFirstColumn="0" w:lastRowLastColumn="0"/>
            <w:tcW w:w="632" w:type="dxa"/>
          </w:tcPr>
          <w:p w14:paraId="7D453E8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3898</w:t>
            </w:r>
          </w:p>
        </w:tc>
        <w:tc>
          <w:tcPr>
            <w:tcW w:w="631" w:type="dxa"/>
          </w:tcPr>
          <w:p w14:paraId="647CADF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3632</w:t>
            </w:r>
          </w:p>
        </w:tc>
        <w:tc>
          <w:tcPr>
            <w:cnfStyle w:val="000100000000" w:firstRow="0" w:lastRow="0" w:firstColumn="0" w:lastColumn="1" w:oddVBand="0" w:evenVBand="0" w:oddHBand="0" w:evenHBand="0" w:firstRowFirstColumn="0" w:firstRowLastColumn="0" w:lastRowFirstColumn="0" w:lastRowLastColumn="0"/>
            <w:tcW w:w="631" w:type="dxa"/>
          </w:tcPr>
          <w:p w14:paraId="1E2BA0F3"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3521</w:t>
            </w:r>
          </w:p>
        </w:tc>
      </w:tr>
      <w:tr w:rsidR="00AF7AAA" w:rsidRPr="00197A87" w14:paraId="41A42795" w14:textId="77777777" w:rsidTr="00AF7AAA">
        <w:trPr>
          <w:gridAfter w:val="1"/>
          <w:wAfter w:w="10" w:type="dxa"/>
          <w:trHeight w:val="281"/>
        </w:trPr>
        <w:tc>
          <w:tcPr>
            <w:cnfStyle w:val="001000000000" w:firstRow="0" w:lastRow="0" w:firstColumn="1" w:lastColumn="0" w:oddVBand="0" w:evenVBand="0" w:oddHBand="0" w:evenHBand="0" w:firstRowFirstColumn="0" w:firstRowLastColumn="0" w:lastRowFirstColumn="0" w:lastRowLastColumn="0"/>
            <w:tcW w:w="2346" w:type="dxa"/>
          </w:tcPr>
          <w:p w14:paraId="3AF14AF7" w14:textId="77777777" w:rsidR="008D1E11" w:rsidRDefault="008D1E11" w:rsidP="00651C74">
            <w:pPr>
              <w:rPr>
                <w:rFonts w:eastAsia="Times New Roman" w:cstheme="minorHAnsi"/>
                <w:i w:val="0"/>
                <w:iCs w:val="0"/>
                <w:sz w:val="24"/>
                <w:szCs w:val="24"/>
                <w:lang w:val="az-Latn-AZ" w:eastAsia="ru-RU"/>
              </w:rPr>
            </w:pPr>
          </w:p>
          <w:p w14:paraId="0B738981" w14:textId="6F481241"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Number of trees planted</w:t>
            </w:r>
          </w:p>
        </w:tc>
        <w:tc>
          <w:tcPr>
            <w:cnfStyle w:val="000010000000" w:firstRow="0" w:lastRow="0" w:firstColumn="0" w:lastColumn="0" w:oddVBand="1" w:evenVBand="0" w:oddHBand="0" w:evenHBand="0" w:firstRowFirstColumn="0" w:firstRowLastColumn="0" w:lastRowFirstColumn="0" w:lastRowLastColumn="0"/>
            <w:tcW w:w="1215" w:type="dxa"/>
          </w:tcPr>
          <w:p w14:paraId="6A6ED6B4" w14:textId="3BFFEDC7" w:rsidR="006A31CF" w:rsidRPr="00197A87" w:rsidRDefault="00FA2D54"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Thousand</w:t>
            </w:r>
            <w:r w:rsidR="00E02DB7">
              <w:rPr>
                <w:rFonts w:eastAsia="Times New Roman" w:cstheme="minorHAnsi"/>
                <w:sz w:val="24"/>
                <w:szCs w:val="24"/>
                <w:lang w:val="az-Latn-AZ" w:eastAsia="ru-RU"/>
              </w:rPr>
              <w:t xml:space="preserve"> s</w:t>
            </w:r>
            <w:r w:rsidRPr="00197A87">
              <w:rPr>
                <w:rFonts w:eastAsia="Times New Roman" w:cstheme="minorHAnsi"/>
                <w:sz w:val="24"/>
                <w:szCs w:val="24"/>
                <w:lang w:val="az-Latn-AZ" w:eastAsia="ru-RU"/>
              </w:rPr>
              <w:t>pieces</w:t>
            </w:r>
          </w:p>
        </w:tc>
        <w:tc>
          <w:tcPr>
            <w:tcW w:w="631" w:type="dxa"/>
          </w:tcPr>
          <w:p w14:paraId="392FA41D"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4050</w:t>
            </w:r>
          </w:p>
        </w:tc>
        <w:tc>
          <w:tcPr>
            <w:cnfStyle w:val="000010000000" w:firstRow="0" w:lastRow="0" w:firstColumn="0" w:lastColumn="0" w:oddVBand="1" w:evenVBand="0" w:oddHBand="0" w:evenHBand="0" w:firstRowFirstColumn="0" w:firstRowLastColumn="0" w:lastRowFirstColumn="0" w:lastRowLastColumn="0"/>
            <w:tcW w:w="631" w:type="dxa"/>
          </w:tcPr>
          <w:p w14:paraId="73B7B583"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6300</w:t>
            </w:r>
          </w:p>
        </w:tc>
        <w:tc>
          <w:tcPr>
            <w:tcW w:w="630" w:type="dxa"/>
          </w:tcPr>
          <w:p w14:paraId="69BB5FA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7402</w:t>
            </w:r>
          </w:p>
        </w:tc>
        <w:tc>
          <w:tcPr>
            <w:cnfStyle w:val="000010000000" w:firstRow="0" w:lastRow="0" w:firstColumn="0" w:lastColumn="0" w:oddVBand="1" w:evenVBand="0" w:oddHBand="0" w:evenHBand="0" w:firstRowFirstColumn="0" w:firstRowLastColumn="0" w:lastRowFirstColumn="0" w:lastRowLastColumn="0"/>
            <w:tcW w:w="632" w:type="dxa"/>
          </w:tcPr>
          <w:p w14:paraId="54511CEC"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7410</w:t>
            </w:r>
          </w:p>
        </w:tc>
        <w:tc>
          <w:tcPr>
            <w:tcW w:w="631" w:type="dxa"/>
          </w:tcPr>
          <w:p w14:paraId="46CF7DB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7700</w:t>
            </w:r>
          </w:p>
        </w:tc>
        <w:tc>
          <w:tcPr>
            <w:cnfStyle w:val="000010000000" w:firstRow="0" w:lastRow="0" w:firstColumn="0" w:lastColumn="0" w:oddVBand="1" w:evenVBand="0" w:oddHBand="0" w:evenHBand="0" w:firstRowFirstColumn="0" w:firstRowLastColumn="0" w:lastRowFirstColumn="0" w:lastRowLastColumn="0"/>
            <w:tcW w:w="631" w:type="dxa"/>
          </w:tcPr>
          <w:p w14:paraId="211702F1"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7696</w:t>
            </w:r>
          </w:p>
        </w:tc>
        <w:tc>
          <w:tcPr>
            <w:tcW w:w="630" w:type="dxa"/>
          </w:tcPr>
          <w:p w14:paraId="0AD89E2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7706</w:t>
            </w:r>
          </w:p>
        </w:tc>
        <w:tc>
          <w:tcPr>
            <w:cnfStyle w:val="000010000000" w:firstRow="0" w:lastRow="0" w:firstColumn="0" w:lastColumn="0" w:oddVBand="1" w:evenVBand="0" w:oddHBand="0" w:evenHBand="0" w:firstRowFirstColumn="0" w:firstRowLastColumn="0" w:lastRowFirstColumn="0" w:lastRowLastColumn="0"/>
            <w:tcW w:w="632" w:type="dxa"/>
          </w:tcPr>
          <w:p w14:paraId="33375C3D"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8178</w:t>
            </w:r>
          </w:p>
        </w:tc>
        <w:tc>
          <w:tcPr>
            <w:tcW w:w="631" w:type="dxa"/>
          </w:tcPr>
          <w:p w14:paraId="6DDA5A7D"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7385</w:t>
            </w:r>
          </w:p>
        </w:tc>
        <w:tc>
          <w:tcPr>
            <w:cnfStyle w:val="000100000000" w:firstRow="0" w:lastRow="0" w:firstColumn="0" w:lastColumn="1" w:oddVBand="0" w:evenVBand="0" w:oddHBand="0" w:evenHBand="0" w:firstRowFirstColumn="0" w:firstRowLastColumn="0" w:lastRowFirstColumn="0" w:lastRowLastColumn="0"/>
            <w:tcW w:w="631" w:type="dxa"/>
          </w:tcPr>
          <w:p w14:paraId="6CCE4E71"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10835</w:t>
            </w:r>
          </w:p>
        </w:tc>
      </w:tr>
      <w:tr w:rsidR="008D1E11" w:rsidRPr="00197A87" w14:paraId="1EA017D2" w14:textId="77777777" w:rsidTr="00AF7AAA">
        <w:trPr>
          <w:gridAfter w:val="1"/>
          <w:cnfStyle w:val="000000100000" w:firstRow="0" w:lastRow="0" w:firstColumn="0" w:lastColumn="0" w:oddVBand="0" w:evenVBand="0" w:oddHBand="1" w:evenHBand="0" w:firstRowFirstColumn="0" w:firstRowLastColumn="0" w:lastRowFirstColumn="0" w:lastRowLastColumn="0"/>
          <w:wAfter w:w="10" w:type="dxa"/>
          <w:trHeight w:val="285"/>
        </w:trPr>
        <w:tc>
          <w:tcPr>
            <w:cnfStyle w:val="001000000000" w:firstRow="0" w:lastRow="0" w:firstColumn="1" w:lastColumn="0" w:oddVBand="0" w:evenVBand="0" w:oddHBand="0" w:evenHBand="0" w:firstRowFirstColumn="0" w:firstRowLastColumn="0" w:lastRowFirstColumn="0" w:lastRowLastColumn="0"/>
            <w:tcW w:w="2346" w:type="dxa"/>
          </w:tcPr>
          <w:p w14:paraId="286762A4" w14:textId="77777777" w:rsidR="008D1E11" w:rsidRDefault="008D1E11" w:rsidP="00651C74">
            <w:pPr>
              <w:rPr>
                <w:rFonts w:eastAsia="Times New Roman" w:cstheme="minorHAnsi"/>
                <w:i w:val="0"/>
                <w:iCs w:val="0"/>
                <w:sz w:val="24"/>
                <w:szCs w:val="24"/>
                <w:lang w:val="az-Latn-AZ" w:eastAsia="ru-RU"/>
              </w:rPr>
            </w:pPr>
          </w:p>
          <w:p w14:paraId="518F5393" w14:textId="4EDA5122"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 xml:space="preserve">Cultivation of planting materials </w:t>
            </w:r>
          </w:p>
        </w:tc>
        <w:tc>
          <w:tcPr>
            <w:cnfStyle w:val="000010000000" w:firstRow="0" w:lastRow="0" w:firstColumn="0" w:lastColumn="0" w:oddVBand="1" w:evenVBand="0" w:oddHBand="0" w:evenHBand="0" w:firstRowFirstColumn="0" w:firstRowLastColumn="0" w:lastRowFirstColumn="0" w:lastRowLastColumn="0"/>
            <w:tcW w:w="1215" w:type="dxa"/>
          </w:tcPr>
          <w:p w14:paraId="0285FD15" w14:textId="3A3B7412"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 xml:space="preserve"> mln </w:t>
            </w:r>
            <w:r w:rsidR="00FA2D54" w:rsidRPr="00197A87">
              <w:rPr>
                <w:rFonts w:eastAsia="Times New Roman" w:cstheme="minorHAnsi"/>
                <w:sz w:val="24"/>
                <w:szCs w:val="24"/>
                <w:lang w:val="az-Latn-AZ" w:eastAsia="ru-RU"/>
              </w:rPr>
              <w:t>pieces</w:t>
            </w:r>
          </w:p>
        </w:tc>
        <w:tc>
          <w:tcPr>
            <w:tcW w:w="631" w:type="dxa"/>
          </w:tcPr>
          <w:p w14:paraId="694AB776"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6</w:t>
            </w:r>
          </w:p>
        </w:tc>
        <w:tc>
          <w:tcPr>
            <w:cnfStyle w:val="000010000000" w:firstRow="0" w:lastRow="0" w:firstColumn="0" w:lastColumn="0" w:oddVBand="1" w:evenVBand="0" w:oddHBand="0" w:evenHBand="0" w:firstRowFirstColumn="0" w:firstRowLastColumn="0" w:lastRowFirstColumn="0" w:lastRowLastColumn="0"/>
            <w:tcW w:w="631" w:type="dxa"/>
          </w:tcPr>
          <w:p w14:paraId="726D29D8"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12</w:t>
            </w:r>
          </w:p>
        </w:tc>
        <w:tc>
          <w:tcPr>
            <w:tcW w:w="630" w:type="dxa"/>
          </w:tcPr>
          <w:p w14:paraId="60EB3D9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32</w:t>
            </w:r>
          </w:p>
        </w:tc>
        <w:tc>
          <w:tcPr>
            <w:cnfStyle w:val="000010000000" w:firstRow="0" w:lastRow="0" w:firstColumn="0" w:lastColumn="0" w:oddVBand="1" w:evenVBand="0" w:oddHBand="0" w:evenHBand="0" w:firstRowFirstColumn="0" w:firstRowLastColumn="0" w:lastRowFirstColumn="0" w:lastRowLastColumn="0"/>
            <w:tcW w:w="632" w:type="dxa"/>
          </w:tcPr>
          <w:p w14:paraId="3BA719C8"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40</w:t>
            </w:r>
          </w:p>
        </w:tc>
        <w:tc>
          <w:tcPr>
            <w:tcW w:w="631" w:type="dxa"/>
          </w:tcPr>
          <w:p w14:paraId="1494E98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38</w:t>
            </w:r>
          </w:p>
        </w:tc>
        <w:tc>
          <w:tcPr>
            <w:cnfStyle w:val="000010000000" w:firstRow="0" w:lastRow="0" w:firstColumn="0" w:lastColumn="0" w:oddVBand="1" w:evenVBand="0" w:oddHBand="0" w:evenHBand="0" w:firstRowFirstColumn="0" w:firstRowLastColumn="0" w:lastRowFirstColumn="0" w:lastRowLastColumn="0"/>
            <w:tcW w:w="631" w:type="dxa"/>
          </w:tcPr>
          <w:p w14:paraId="2FCF6151"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37,5</w:t>
            </w:r>
          </w:p>
        </w:tc>
        <w:tc>
          <w:tcPr>
            <w:tcW w:w="630" w:type="dxa"/>
          </w:tcPr>
          <w:p w14:paraId="41D53DA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34,5</w:t>
            </w:r>
          </w:p>
        </w:tc>
        <w:tc>
          <w:tcPr>
            <w:cnfStyle w:val="000010000000" w:firstRow="0" w:lastRow="0" w:firstColumn="0" w:lastColumn="0" w:oddVBand="1" w:evenVBand="0" w:oddHBand="0" w:evenHBand="0" w:firstRowFirstColumn="0" w:firstRowLastColumn="0" w:lastRowFirstColumn="0" w:lastRowLastColumn="0"/>
            <w:tcW w:w="632" w:type="dxa"/>
          </w:tcPr>
          <w:p w14:paraId="2CAA6E8F"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30,5</w:t>
            </w:r>
          </w:p>
        </w:tc>
        <w:tc>
          <w:tcPr>
            <w:tcW w:w="631" w:type="dxa"/>
          </w:tcPr>
          <w:p w14:paraId="21601D59"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26,2</w:t>
            </w:r>
          </w:p>
        </w:tc>
        <w:tc>
          <w:tcPr>
            <w:cnfStyle w:val="000100000000" w:firstRow="0" w:lastRow="0" w:firstColumn="0" w:lastColumn="1" w:oddVBand="0" w:evenVBand="0" w:oddHBand="0" w:evenHBand="0" w:firstRowFirstColumn="0" w:firstRowLastColumn="0" w:lastRowFirstColumn="0" w:lastRowLastColumn="0"/>
            <w:tcW w:w="631" w:type="dxa"/>
          </w:tcPr>
          <w:p w14:paraId="7F52980D"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24,3</w:t>
            </w:r>
          </w:p>
        </w:tc>
      </w:tr>
      <w:tr w:rsidR="00AF7AAA" w:rsidRPr="00197A87" w14:paraId="667EF9A5" w14:textId="77777777" w:rsidTr="00AF7AAA">
        <w:trPr>
          <w:gridAfter w:val="1"/>
          <w:wAfter w:w="10" w:type="dxa"/>
          <w:trHeight w:val="325"/>
        </w:trPr>
        <w:tc>
          <w:tcPr>
            <w:cnfStyle w:val="001000000000" w:firstRow="0" w:lastRow="0" w:firstColumn="1" w:lastColumn="0" w:oddVBand="0" w:evenVBand="0" w:oddHBand="0" w:evenHBand="0" w:firstRowFirstColumn="0" w:firstRowLastColumn="0" w:lastRowFirstColumn="0" w:lastRowLastColumn="0"/>
            <w:tcW w:w="2346" w:type="dxa"/>
          </w:tcPr>
          <w:p w14:paraId="2B7B7E52" w14:textId="77777777" w:rsidR="008D1E11" w:rsidRDefault="008D1E11" w:rsidP="00651C74">
            <w:pPr>
              <w:rPr>
                <w:rFonts w:eastAsia="Times New Roman" w:cstheme="minorHAnsi"/>
                <w:i w:val="0"/>
                <w:iCs w:val="0"/>
                <w:sz w:val="24"/>
                <w:szCs w:val="24"/>
                <w:lang w:val="az-Latn-AZ" w:eastAsia="ru-RU"/>
              </w:rPr>
            </w:pPr>
          </w:p>
          <w:p w14:paraId="7EBE98BE" w14:textId="213FE687"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Growing young trees and transferring them to the category of valuable forest trees</w:t>
            </w:r>
          </w:p>
        </w:tc>
        <w:tc>
          <w:tcPr>
            <w:cnfStyle w:val="000010000000" w:firstRow="0" w:lastRow="0" w:firstColumn="0" w:lastColumn="0" w:oddVBand="1" w:evenVBand="0" w:oddHBand="0" w:evenHBand="0" w:firstRowFirstColumn="0" w:firstRowLastColumn="0" w:lastRowFirstColumn="0" w:lastRowLastColumn="0"/>
            <w:tcW w:w="1215" w:type="dxa"/>
          </w:tcPr>
          <w:p w14:paraId="70F6BFD6" w14:textId="77777777" w:rsidR="006A31CF" w:rsidRPr="00197A87" w:rsidRDefault="006A31CF" w:rsidP="00651C74">
            <w:pPr>
              <w:jc w:val="center"/>
              <w:rPr>
                <w:rFonts w:eastAsia="Times New Roman" w:cstheme="minorHAnsi"/>
                <w:sz w:val="24"/>
                <w:szCs w:val="24"/>
                <w:lang w:val="az-Latn-AZ" w:eastAsia="ru-RU"/>
              </w:rPr>
            </w:pPr>
          </w:p>
          <w:p w14:paraId="452A56AC"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ha</w:t>
            </w:r>
          </w:p>
        </w:tc>
        <w:tc>
          <w:tcPr>
            <w:tcW w:w="631" w:type="dxa"/>
          </w:tcPr>
          <w:p w14:paraId="044BEDEA"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p w14:paraId="6FF2CCE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2107</w:t>
            </w:r>
          </w:p>
        </w:tc>
        <w:tc>
          <w:tcPr>
            <w:cnfStyle w:val="000010000000" w:firstRow="0" w:lastRow="0" w:firstColumn="0" w:lastColumn="0" w:oddVBand="1" w:evenVBand="0" w:oddHBand="0" w:evenHBand="0" w:firstRowFirstColumn="0" w:firstRowLastColumn="0" w:lastRowFirstColumn="0" w:lastRowLastColumn="0"/>
            <w:tcW w:w="631" w:type="dxa"/>
          </w:tcPr>
          <w:p w14:paraId="50AC6C4D" w14:textId="77777777" w:rsidR="006A31CF" w:rsidRPr="00197A87" w:rsidRDefault="006A31CF" w:rsidP="00651C74">
            <w:pPr>
              <w:jc w:val="center"/>
              <w:rPr>
                <w:rFonts w:eastAsia="Times New Roman" w:cstheme="minorHAnsi"/>
                <w:sz w:val="24"/>
                <w:szCs w:val="24"/>
                <w:lang w:val="az-Latn-AZ" w:eastAsia="ru-RU"/>
              </w:rPr>
            </w:pPr>
          </w:p>
          <w:p w14:paraId="01C3957A"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4403</w:t>
            </w:r>
          </w:p>
        </w:tc>
        <w:tc>
          <w:tcPr>
            <w:tcW w:w="630" w:type="dxa"/>
          </w:tcPr>
          <w:p w14:paraId="474A121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p w14:paraId="7FA4824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3851</w:t>
            </w:r>
          </w:p>
        </w:tc>
        <w:tc>
          <w:tcPr>
            <w:cnfStyle w:val="000010000000" w:firstRow="0" w:lastRow="0" w:firstColumn="0" w:lastColumn="0" w:oddVBand="1" w:evenVBand="0" w:oddHBand="0" w:evenHBand="0" w:firstRowFirstColumn="0" w:firstRowLastColumn="0" w:lastRowFirstColumn="0" w:lastRowLastColumn="0"/>
            <w:tcW w:w="632" w:type="dxa"/>
          </w:tcPr>
          <w:p w14:paraId="6526B5AF" w14:textId="77777777" w:rsidR="006A31CF" w:rsidRPr="00197A87" w:rsidRDefault="006A31CF" w:rsidP="00651C74">
            <w:pPr>
              <w:jc w:val="center"/>
              <w:rPr>
                <w:rFonts w:eastAsia="Times New Roman" w:cstheme="minorHAnsi"/>
                <w:sz w:val="24"/>
                <w:szCs w:val="24"/>
                <w:lang w:val="az-Latn-AZ" w:eastAsia="ru-RU"/>
              </w:rPr>
            </w:pPr>
          </w:p>
          <w:p w14:paraId="1914D6F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3844</w:t>
            </w:r>
          </w:p>
        </w:tc>
        <w:tc>
          <w:tcPr>
            <w:tcW w:w="631" w:type="dxa"/>
          </w:tcPr>
          <w:p w14:paraId="4F8773C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p w14:paraId="1A71A66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3803</w:t>
            </w:r>
          </w:p>
        </w:tc>
        <w:tc>
          <w:tcPr>
            <w:cnfStyle w:val="000010000000" w:firstRow="0" w:lastRow="0" w:firstColumn="0" w:lastColumn="0" w:oddVBand="1" w:evenVBand="0" w:oddHBand="0" w:evenHBand="0" w:firstRowFirstColumn="0" w:firstRowLastColumn="0" w:lastRowFirstColumn="0" w:lastRowLastColumn="0"/>
            <w:tcW w:w="631" w:type="dxa"/>
          </w:tcPr>
          <w:p w14:paraId="1508D891" w14:textId="77777777" w:rsidR="006A31CF" w:rsidRPr="00197A87" w:rsidRDefault="006A31CF" w:rsidP="00651C74">
            <w:pPr>
              <w:jc w:val="center"/>
              <w:rPr>
                <w:rFonts w:eastAsia="Times New Roman" w:cstheme="minorHAnsi"/>
                <w:sz w:val="24"/>
                <w:szCs w:val="24"/>
                <w:lang w:val="az-Latn-AZ" w:eastAsia="ru-RU"/>
              </w:rPr>
            </w:pPr>
          </w:p>
          <w:p w14:paraId="0F68F9C9"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4863</w:t>
            </w:r>
          </w:p>
        </w:tc>
        <w:tc>
          <w:tcPr>
            <w:tcW w:w="630" w:type="dxa"/>
          </w:tcPr>
          <w:p w14:paraId="494355F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p w14:paraId="37456BD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4350</w:t>
            </w:r>
          </w:p>
        </w:tc>
        <w:tc>
          <w:tcPr>
            <w:cnfStyle w:val="000010000000" w:firstRow="0" w:lastRow="0" w:firstColumn="0" w:lastColumn="0" w:oddVBand="1" w:evenVBand="0" w:oddHBand="0" w:evenHBand="0" w:firstRowFirstColumn="0" w:firstRowLastColumn="0" w:lastRowFirstColumn="0" w:lastRowLastColumn="0"/>
            <w:tcW w:w="632" w:type="dxa"/>
          </w:tcPr>
          <w:p w14:paraId="7D47477C" w14:textId="77777777" w:rsidR="006A31CF" w:rsidRPr="00197A87" w:rsidRDefault="006A31CF" w:rsidP="00651C74">
            <w:pPr>
              <w:jc w:val="center"/>
              <w:rPr>
                <w:rFonts w:eastAsia="Times New Roman" w:cstheme="minorHAnsi"/>
                <w:sz w:val="24"/>
                <w:szCs w:val="24"/>
                <w:lang w:val="az-Latn-AZ" w:eastAsia="ru-RU"/>
              </w:rPr>
            </w:pPr>
          </w:p>
          <w:p w14:paraId="328E503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4232</w:t>
            </w:r>
          </w:p>
        </w:tc>
        <w:tc>
          <w:tcPr>
            <w:tcW w:w="631" w:type="dxa"/>
          </w:tcPr>
          <w:p w14:paraId="18A824AD"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p w14:paraId="0593BA6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5126</w:t>
            </w:r>
          </w:p>
        </w:tc>
        <w:tc>
          <w:tcPr>
            <w:cnfStyle w:val="000100000000" w:firstRow="0" w:lastRow="0" w:firstColumn="0" w:lastColumn="1" w:oddVBand="0" w:evenVBand="0" w:oddHBand="0" w:evenHBand="0" w:firstRowFirstColumn="0" w:firstRowLastColumn="0" w:lastRowFirstColumn="0" w:lastRowLastColumn="0"/>
            <w:tcW w:w="631" w:type="dxa"/>
          </w:tcPr>
          <w:p w14:paraId="0F627B5A" w14:textId="77777777" w:rsidR="006A31CF" w:rsidRPr="00197A87" w:rsidRDefault="006A31CF" w:rsidP="00651C74">
            <w:pPr>
              <w:jc w:val="center"/>
              <w:rPr>
                <w:rFonts w:eastAsia="Times New Roman" w:cstheme="minorHAnsi"/>
                <w:sz w:val="24"/>
                <w:szCs w:val="24"/>
                <w:lang w:val="az-Latn-AZ" w:eastAsia="ru-RU"/>
              </w:rPr>
            </w:pPr>
          </w:p>
          <w:p w14:paraId="5022EA2F"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6675</w:t>
            </w:r>
          </w:p>
        </w:tc>
      </w:tr>
      <w:tr w:rsidR="008D1E11" w:rsidRPr="00197A87" w14:paraId="41E9195C" w14:textId="77777777" w:rsidTr="00AF7AAA">
        <w:trPr>
          <w:gridAfter w:val="1"/>
          <w:cnfStyle w:val="000000100000" w:firstRow="0" w:lastRow="0" w:firstColumn="0" w:lastColumn="0" w:oddVBand="0" w:evenVBand="0" w:oddHBand="1" w:evenHBand="0" w:firstRowFirstColumn="0" w:firstRowLastColumn="0" w:lastRowFirstColumn="0" w:lastRowLastColumn="0"/>
          <w:wAfter w:w="10" w:type="dxa"/>
          <w:trHeight w:val="261"/>
        </w:trPr>
        <w:tc>
          <w:tcPr>
            <w:cnfStyle w:val="001000000000" w:firstRow="0" w:lastRow="0" w:firstColumn="1" w:lastColumn="0" w:oddVBand="0" w:evenVBand="0" w:oddHBand="0" w:evenHBand="0" w:firstRowFirstColumn="0" w:firstRowLastColumn="0" w:lastRowFirstColumn="0" w:lastRowLastColumn="0"/>
            <w:tcW w:w="2346" w:type="dxa"/>
          </w:tcPr>
          <w:p w14:paraId="7B8C6FAC" w14:textId="77777777" w:rsidR="008D1E11" w:rsidRDefault="008D1E11" w:rsidP="00651C74">
            <w:pPr>
              <w:rPr>
                <w:rFonts w:eastAsia="Times New Roman" w:cstheme="minorHAnsi"/>
                <w:i w:val="0"/>
                <w:iCs w:val="0"/>
                <w:sz w:val="24"/>
                <w:szCs w:val="24"/>
                <w:lang w:val="az-Latn-AZ" w:eastAsia="ru-RU"/>
              </w:rPr>
            </w:pPr>
          </w:p>
          <w:p w14:paraId="303C1059" w14:textId="3BA9C8E3"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 xml:space="preserve">Including forest planting and sowing </w:t>
            </w:r>
          </w:p>
        </w:tc>
        <w:tc>
          <w:tcPr>
            <w:cnfStyle w:val="000010000000" w:firstRow="0" w:lastRow="0" w:firstColumn="0" w:lastColumn="0" w:oddVBand="1" w:evenVBand="0" w:oddHBand="0" w:evenHBand="0" w:firstRowFirstColumn="0" w:firstRowLastColumn="0" w:lastRowFirstColumn="0" w:lastRowLastColumn="0"/>
            <w:tcW w:w="1215" w:type="dxa"/>
          </w:tcPr>
          <w:p w14:paraId="0B4C0545"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ha</w:t>
            </w:r>
          </w:p>
        </w:tc>
        <w:tc>
          <w:tcPr>
            <w:tcW w:w="631" w:type="dxa"/>
          </w:tcPr>
          <w:p w14:paraId="7E72E0D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668</w:t>
            </w:r>
          </w:p>
        </w:tc>
        <w:tc>
          <w:tcPr>
            <w:cnfStyle w:val="000010000000" w:firstRow="0" w:lastRow="0" w:firstColumn="0" w:lastColumn="0" w:oddVBand="1" w:evenVBand="0" w:oddHBand="0" w:evenHBand="0" w:firstRowFirstColumn="0" w:firstRowLastColumn="0" w:lastRowFirstColumn="0" w:lastRowLastColumn="0"/>
            <w:tcW w:w="631" w:type="dxa"/>
          </w:tcPr>
          <w:p w14:paraId="18294BFD"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1122</w:t>
            </w:r>
          </w:p>
        </w:tc>
        <w:tc>
          <w:tcPr>
            <w:tcW w:w="630" w:type="dxa"/>
          </w:tcPr>
          <w:p w14:paraId="0354EA54"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1265</w:t>
            </w:r>
          </w:p>
        </w:tc>
        <w:tc>
          <w:tcPr>
            <w:cnfStyle w:val="000010000000" w:firstRow="0" w:lastRow="0" w:firstColumn="0" w:lastColumn="0" w:oddVBand="1" w:evenVBand="0" w:oddHBand="0" w:evenHBand="0" w:firstRowFirstColumn="0" w:firstRowLastColumn="0" w:lastRowFirstColumn="0" w:lastRowLastColumn="0"/>
            <w:tcW w:w="632" w:type="dxa"/>
          </w:tcPr>
          <w:p w14:paraId="6BAE3B94"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1349</w:t>
            </w:r>
          </w:p>
        </w:tc>
        <w:tc>
          <w:tcPr>
            <w:tcW w:w="631" w:type="dxa"/>
          </w:tcPr>
          <w:p w14:paraId="16309D46"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948</w:t>
            </w:r>
          </w:p>
        </w:tc>
        <w:tc>
          <w:tcPr>
            <w:cnfStyle w:val="000010000000" w:firstRow="0" w:lastRow="0" w:firstColumn="0" w:lastColumn="0" w:oddVBand="1" w:evenVBand="0" w:oddHBand="0" w:evenHBand="0" w:firstRowFirstColumn="0" w:firstRowLastColumn="0" w:lastRowFirstColumn="0" w:lastRowLastColumn="0"/>
            <w:tcW w:w="631" w:type="dxa"/>
          </w:tcPr>
          <w:p w14:paraId="620E3E40"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700</w:t>
            </w:r>
          </w:p>
        </w:tc>
        <w:tc>
          <w:tcPr>
            <w:tcW w:w="630" w:type="dxa"/>
          </w:tcPr>
          <w:p w14:paraId="5777037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1475</w:t>
            </w:r>
          </w:p>
        </w:tc>
        <w:tc>
          <w:tcPr>
            <w:cnfStyle w:val="000010000000" w:firstRow="0" w:lastRow="0" w:firstColumn="0" w:lastColumn="0" w:oddVBand="1" w:evenVBand="0" w:oddHBand="0" w:evenHBand="0" w:firstRowFirstColumn="0" w:firstRowLastColumn="0" w:lastRowFirstColumn="0" w:lastRowLastColumn="0"/>
            <w:tcW w:w="632" w:type="dxa"/>
          </w:tcPr>
          <w:p w14:paraId="0BCC49B1"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1481</w:t>
            </w:r>
          </w:p>
        </w:tc>
        <w:tc>
          <w:tcPr>
            <w:tcW w:w="631" w:type="dxa"/>
          </w:tcPr>
          <w:p w14:paraId="3733C8E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1956</w:t>
            </w:r>
          </w:p>
        </w:tc>
        <w:tc>
          <w:tcPr>
            <w:cnfStyle w:val="000100000000" w:firstRow="0" w:lastRow="0" w:firstColumn="0" w:lastColumn="1" w:oddVBand="0" w:evenVBand="0" w:oddHBand="0" w:evenHBand="0" w:firstRowFirstColumn="0" w:firstRowLastColumn="0" w:lastRowFirstColumn="0" w:lastRowLastColumn="0"/>
            <w:tcW w:w="631" w:type="dxa"/>
          </w:tcPr>
          <w:p w14:paraId="58AEB881"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2509</w:t>
            </w:r>
          </w:p>
        </w:tc>
      </w:tr>
      <w:tr w:rsidR="008D1E11" w:rsidRPr="00197A87" w14:paraId="1B864B7E" w14:textId="77777777" w:rsidTr="00AF7AAA">
        <w:trPr>
          <w:gridAfter w:val="1"/>
          <w:cnfStyle w:val="010000000000" w:firstRow="0" w:lastRow="1" w:firstColumn="0" w:lastColumn="0" w:oddVBand="0" w:evenVBand="0" w:oddHBand="0" w:evenHBand="0" w:firstRowFirstColumn="0" w:firstRowLastColumn="0" w:lastRowFirstColumn="0" w:lastRowLastColumn="0"/>
          <w:wAfter w:w="10" w:type="dxa"/>
          <w:trHeight w:val="283"/>
        </w:trPr>
        <w:tc>
          <w:tcPr>
            <w:cnfStyle w:val="001000000001" w:firstRow="0" w:lastRow="0" w:firstColumn="1" w:lastColumn="0" w:oddVBand="0" w:evenVBand="0" w:oddHBand="0" w:evenHBand="0" w:firstRowFirstColumn="0" w:firstRowLastColumn="0" w:lastRowFirstColumn="1" w:lastRowLastColumn="0"/>
            <w:tcW w:w="2346" w:type="dxa"/>
          </w:tcPr>
          <w:p w14:paraId="267EB8DD" w14:textId="69E81476"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Seed supply</w:t>
            </w:r>
          </w:p>
        </w:tc>
        <w:tc>
          <w:tcPr>
            <w:cnfStyle w:val="000010000000" w:firstRow="0" w:lastRow="0" w:firstColumn="0" w:lastColumn="0" w:oddVBand="1" w:evenVBand="0" w:oddHBand="0" w:evenHBand="0" w:firstRowFirstColumn="0" w:firstRowLastColumn="0" w:lastRowFirstColumn="0" w:lastRowLastColumn="0"/>
            <w:tcW w:w="1215" w:type="dxa"/>
          </w:tcPr>
          <w:p w14:paraId="6686B2FA"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ton</w:t>
            </w:r>
          </w:p>
        </w:tc>
        <w:tc>
          <w:tcPr>
            <w:tcW w:w="631" w:type="dxa"/>
          </w:tcPr>
          <w:p w14:paraId="588CFF9A"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130,3</w:t>
            </w:r>
          </w:p>
        </w:tc>
        <w:tc>
          <w:tcPr>
            <w:cnfStyle w:val="000010000000" w:firstRow="0" w:lastRow="0" w:firstColumn="0" w:lastColumn="0" w:oddVBand="1" w:evenVBand="0" w:oddHBand="0" w:evenHBand="0" w:firstRowFirstColumn="0" w:firstRowLastColumn="0" w:lastRowFirstColumn="0" w:lastRowLastColumn="0"/>
            <w:tcW w:w="631" w:type="dxa"/>
          </w:tcPr>
          <w:p w14:paraId="3436AE88"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264</w:t>
            </w:r>
          </w:p>
        </w:tc>
        <w:tc>
          <w:tcPr>
            <w:tcW w:w="630" w:type="dxa"/>
          </w:tcPr>
          <w:p w14:paraId="30D26D5A"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231</w:t>
            </w:r>
          </w:p>
        </w:tc>
        <w:tc>
          <w:tcPr>
            <w:cnfStyle w:val="000010000000" w:firstRow="0" w:lastRow="0" w:firstColumn="0" w:lastColumn="0" w:oddVBand="1" w:evenVBand="0" w:oddHBand="0" w:evenHBand="0" w:firstRowFirstColumn="0" w:firstRowLastColumn="0" w:lastRowFirstColumn="0" w:lastRowLastColumn="0"/>
            <w:tcW w:w="632" w:type="dxa"/>
          </w:tcPr>
          <w:p w14:paraId="13B9D649"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165</w:t>
            </w:r>
          </w:p>
        </w:tc>
        <w:tc>
          <w:tcPr>
            <w:tcW w:w="631" w:type="dxa"/>
          </w:tcPr>
          <w:p w14:paraId="5B5E7806"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218</w:t>
            </w:r>
          </w:p>
        </w:tc>
        <w:tc>
          <w:tcPr>
            <w:cnfStyle w:val="000010000000" w:firstRow="0" w:lastRow="0" w:firstColumn="0" w:lastColumn="0" w:oddVBand="1" w:evenVBand="0" w:oddHBand="0" w:evenHBand="0" w:firstRowFirstColumn="0" w:firstRowLastColumn="0" w:lastRowFirstColumn="0" w:lastRowLastColumn="0"/>
            <w:tcW w:w="631" w:type="dxa"/>
          </w:tcPr>
          <w:p w14:paraId="522F5F49"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196</w:t>
            </w:r>
          </w:p>
        </w:tc>
        <w:tc>
          <w:tcPr>
            <w:tcW w:w="630" w:type="dxa"/>
          </w:tcPr>
          <w:p w14:paraId="7E675CF1"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137</w:t>
            </w:r>
          </w:p>
        </w:tc>
        <w:tc>
          <w:tcPr>
            <w:cnfStyle w:val="000010000000" w:firstRow="0" w:lastRow="0" w:firstColumn="0" w:lastColumn="0" w:oddVBand="1" w:evenVBand="0" w:oddHBand="0" w:evenHBand="0" w:firstRowFirstColumn="0" w:firstRowLastColumn="0" w:lastRowFirstColumn="0" w:lastRowLastColumn="0"/>
            <w:tcW w:w="632" w:type="dxa"/>
          </w:tcPr>
          <w:p w14:paraId="5E657931"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180</w:t>
            </w:r>
          </w:p>
        </w:tc>
        <w:tc>
          <w:tcPr>
            <w:tcW w:w="631" w:type="dxa"/>
          </w:tcPr>
          <w:p w14:paraId="75E73F83"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159,1</w:t>
            </w:r>
          </w:p>
        </w:tc>
        <w:tc>
          <w:tcPr>
            <w:cnfStyle w:val="000100000010" w:firstRow="0" w:lastRow="0" w:firstColumn="0" w:lastColumn="1" w:oddVBand="0" w:evenVBand="0" w:oddHBand="0" w:evenHBand="0" w:firstRowFirstColumn="0" w:firstRowLastColumn="0" w:lastRowFirstColumn="0" w:lastRowLastColumn="1"/>
            <w:tcW w:w="631" w:type="dxa"/>
          </w:tcPr>
          <w:p w14:paraId="437C8850" w14:textId="77777777" w:rsidR="006A31CF" w:rsidRPr="00197A87" w:rsidRDefault="006A31CF" w:rsidP="00EF5D31">
            <w:pPr>
              <w:keepNext/>
              <w:jc w:val="center"/>
              <w:rPr>
                <w:rFonts w:eastAsia="Times New Roman" w:cstheme="minorHAnsi"/>
                <w:sz w:val="24"/>
                <w:szCs w:val="24"/>
                <w:lang w:val="ru-RU" w:eastAsia="ru-RU"/>
              </w:rPr>
            </w:pPr>
            <w:r w:rsidRPr="00197A87">
              <w:rPr>
                <w:rFonts w:eastAsia="Times New Roman" w:cstheme="minorHAnsi"/>
                <w:sz w:val="24"/>
                <w:szCs w:val="24"/>
                <w:lang w:val="ru-RU" w:eastAsia="ru-RU"/>
              </w:rPr>
              <w:t>159,4</w:t>
            </w:r>
          </w:p>
        </w:tc>
      </w:tr>
    </w:tbl>
    <w:p w14:paraId="4B8C2F9D" w14:textId="08C49E26"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19</w:t>
      </w:r>
      <w:r>
        <w:rPr>
          <w:noProof/>
        </w:rPr>
        <w:fldChar w:fldCharType="end"/>
      </w:r>
      <w:r w:rsidRPr="00F84D5F">
        <w:t xml:space="preserve"> </w:t>
      </w:r>
      <w:r w:rsidRPr="009204C3">
        <w:t>Forest restoration measures implemented in the territory of the republic in</w:t>
      </w:r>
      <w:r>
        <w:t xml:space="preserve"> 2011-2020</w:t>
      </w:r>
    </w:p>
    <w:tbl>
      <w:tblPr>
        <w:tblStyle w:val="PlainTable5"/>
        <w:tblW w:w="9958" w:type="dxa"/>
        <w:tblLayout w:type="fixed"/>
        <w:tblLook w:val="01E0" w:firstRow="1" w:lastRow="1" w:firstColumn="1" w:lastColumn="1" w:noHBand="0" w:noVBand="0"/>
      </w:tblPr>
      <w:tblGrid>
        <w:gridCol w:w="2896"/>
        <w:gridCol w:w="641"/>
        <w:gridCol w:w="641"/>
        <w:gridCol w:w="640"/>
        <w:gridCol w:w="641"/>
        <w:gridCol w:w="641"/>
        <w:gridCol w:w="641"/>
        <w:gridCol w:w="640"/>
        <w:gridCol w:w="641"/>
        <w:gridCol w:w="641"/>
        <w:gridCol w:w="641"/>
        <w:gridCol w:w="640"/>
        <w:gridCol w:w="14"/>
      </w:tblGrid>
      <w:tr w:rsidR="006A31CF" w:rsidRPr="00197A87" w14:paraId="330DC37C" w14:textId="77777777" w:rsidTr="00AF7AAA">
        <w:trPr>
          <w:cnfStyle w:val="100000000000" w:firstRow="1" w:lastRow="0" w:firstColumn="0" w:lastColumn="0" w:oddVBand="0" w:evenVBand="0" w:oddHBand="0" w:evenHBand="0" w:firstRowFirstColumn="0" w:firstRowLastColumn="0" w:lastRowFirstColumn="0" w:lastRowLastColumn="0"/>
          <w:trHeight w:val="337"/>
        </w:trPr>
        <w:tc>
          <w:tcPr>
            <w:cnfStyle w:val="001000000100" w:firstRow="0" w:lastRow="0" w:firstColumn="1" w:lastColumn="0" w:oddVBand="0" w:evenVBand="0" w:oddHBand="0" w:evenHBand="0" w:firstRowFirstColumn="1" w:firstRowLastColumn="0" w:lastRowFirstColumn="0" w:lastRowLastColumn="0"/>
            <w:tcW w:w="2896" w:type="dxa"/>
            <w:vMerge w:val="restart"/>
          </w:tcPr>
          <w:p w14:paraId="176A902E" w14:textId="77777777" w:rsidR="006A31CF" w:rsidRPr="00197A87" w:rsidRDefault="006A31CF" w:rsidP="00651C74">
            <w:pPr>
              <w:jc w:val="center"/>
              <w:rPr>
                <w:rFonts w:eastAsia="Times New Roman" w:cstheme="minorHAnsi"/>
                <w:sz w:val="24"/>
                <w:szCs w:val="24"/>
                <w:lang w:val="az-Latn-AZ" w:eastAsia="ru-RU"/>
              </w:rPr>
            </w:pPr>
          </w:p>
          <w:p w14:paraId="6E29F047" w14:textId="77777777" w:rsidR="006A31CF" w:rsidRPr="00197A87" w:rsidRDefault="006A31CF" w:rsidP="00651C74">
            <w:pPr>
              <w:jc w:val="center"/>
              <w:rPr>
                <w:rFonts w:eastAsia="Times New Roman" w:cstheme="minorHAnsi"/>
                <w:sz w:val="24"/>
                <w:szCs w:val="24"/>
                <w:lang w:val="az-Latn-AZ" w:eastAsia="ru-RU"/>
              </w:rPr>
            </w:pPr>
          </w:p>
          <w:p w14:paraId="59F3BD24" w14:textId="7BE76F5A" w:rsidR="006A31CF" w:rsidRPr="00197A87" w:rsidRDefault="00FA2D54"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Name of events</w:t>
            </w:r>
          </w:p>
        </w:tc>
        <w:tc>
          <w:tcPr>
            <w:cnfStyle w:val="000010000000" w:firstRow="0" w:lastRow="0" w:firstColumn="0" w:lastColumn="0" w:oddVBand="1" w:evenVBand="0" w:oddHBand="0" w:evenHBand="0" w:firstRowFirstColumn="0" w:firstRowLastColumn="0" w:lastRowFirstColumn="0" w:lastRowLastColumn="0"/>
            <w:tcW w:w="641" w:type="dxa"/>
            <w:vMerge w:val="restart"/>
          </w:tcPr>
          <w:p w14:paraId="76ABF6E6" w14:textId="404BEE65" w:rsidR="006A31CF" w:rsidRPr="00197A87" w:rsidRDefault="00FA2D54"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Unit of measurement</w:t>
            </w:r>
          </w:p>
        </w:tc>
        <w:tc>
          <w:tcPr>
            <w:cnfStyle w:val="000100001000" w:firstRow="0" w:lastRow="0" w:firstColumn="0" w:lastColumn="1" w:oddVBand="0" w:evenVBand="0" w:oddHBand="0" w:evenHBand="0" w:firstRowFirstColumn="0" w:firstRowLastColumn="1" w:lastRowFirstColumn="0" w:lastRowLastColumn="0"/>
            <w:tcW w:w="6421" w:type="dxa"/>
            <w:gridSpan w:val="11"/>
          </w:tcPr>
          <w:p w14:paraId="3E2BDA2E" w14:textId="503353E8" w:rsidR="006A31CF" w:rsidRPr="00197A87" w:rsidRDefault="00FA2D54"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Years</w:t>
            </w:r>
          </w:p>
          <w:p w14:paraId="335DDDAB" w14:textId="77777777" w:rsidR="006A31CF" w:rsidRPr="00197A87" w:rsidRDefault="006A31CF" w:rsidP="00651C74">
            <w:pPr>
              <w:jc w:val="center"/>
              <w:rPr>
                <w:rFonts w:eastAsia="Times New Roman" w:cstheme="minorHAnsi"/>
                <w:sz w:val="24"/>
                <w:szCs w:val="24"/>
                <w:lang w:val="az-Latn-AZ" w:eastAsia="ru-RU"/>
              </w:rPr>
            </w:pPr>
          </w:p>
        </w:tc>
      </w:tr>
      <w:tr w:rsidR="008D1E11" w:rsidRPr="00197A87" w14:paraId="53F58BD2" w14:textId="77777777" w:rsidTr="00AF7AAA">
        <w:trPr>
          <w:gridAfter w:val="1"/>
          <w:cnfStyle w:val="000000100000" w:firstRow="0" w:lastRow="0" w:firstColumn="0" w:lastColumn="0" w:oddVBand="0" w:evenVBand="0" w:oddHBand="1" w:evenHBand="0" w:firstRowFirstColumn="0" w:firstRowLastColumn="0" w:lastRowFirstColumn="0" w:lastRowLastColumn="0"/>
          <w:wAfter w:w="14" w:type="dxa"/>
          <w:trHeight w:val="331"/>
        </w:trPr>
        <w:tc>
          <w:tcPr>
            <w:cnfStyle w:val="001000000000" w:firstRow="0" w:lastRow="0" w:firstColumn="1" w:lastColumn="0" w:oddVBand="0" w:evenVBand="0" w:oddHBand="0" w:evenHBand="0" w:firstRowFirstColumn="0" w:firstRowLastColumn="0" w:lastRowFirstColumn="0" w:lastRowLastColumn="0"/>
            <w:tcW w:w="2896" w:type="dxa"/>
            <w:vMerge/>
          </w:tcPr>
          <w:p w14:paraId="32114823" w14:textId="77777777" w:rsidR="006A31CF" w:rsidRPr="00197A87" w:rsidRDefault="006A31CF" w:rsidP="00651C74">
            <w:pPr>
              <w:jc w:val="center"/>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641" w:type="dxa"/>
            <w:vMerge/>
          </w:tcPr>
          <w:p w14:paraId="5C092341" w14:textId="77777777" w:rsidR="006A31CF" w:rsidRPr="00197A87" w:rsidRDefault="006A31CF" w:rsidP="00651C74">
            <w:pPr>
              <w:jc w:val="center"/>
              <w:rPr>
                <w:rFonts w:eastAsia="Times New Roman" w:cstheme="minorHAnsi"/>
                <w:sz w:val="24"/>
                <w:szCs w:val="24"/>
                <w:lang w:val="az-Latn-AZ" w:eastAsia="ru-RU"/>
              </w:rPr>
            </w:pPr>
          </w:p>
        </w:tc>
        <w:tc>
          <w:tcPr>
            <w:tcW w:w="641" w:type="dxa"/>
          </w:tcPr>
          <w:p w14:paraId="659A6BD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2011</w:t>
            </w:r>
          </w:p>
        </w:tc>
        <w:tc>
          <w:tcPr>
            <w:cnfStyle w:val="000010000000" w:firstRow="0" w:lastRow="0" w:firstColumn="0" w:lastColumn="0" w:oddVBand="1" w:evenVBand="0" w:oddHBand="0" w:evenHBand="0" w:firstRowFirstColumn="0" w:firstRowLastColumn="0" w:lastRowFirstColumn="0" w:lastRowLastColumn="0"/>
            <w:tcW w:w="640" w:type="dxa"/>
          </w:tcPr>
          <w:p w14:paraId="7027571D"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2012</w:t>
            </w:r>
          </w:p>
        </w:tc>
        <w:tc>
          <w:tcPr>
            <w:tcW w:w="641" w:type="dxa"/>
          </w:tcPr>
          <w:p w14:paraId="3045EF1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2013</w:t>
            </w:r>
          </w:p>
        </w:tc>
        <w:tc>
          <w:tcPr>
            <w:cnfStyle w:val="000010000000" w:firstRow="0" w:lastRow="0" w:firstColumn="0" w:lastColumn="0" w:oddVBand="1" w:evenVBand="0" w:oddHBand="0" w:evenHBand="0" w:firstRowFirstColumn="0" w:firstRowLastColumn="0" w:lastRowFirstColumn="0" w:lastRowLastColumn="0"/>
            <w:tcW w:w="641" w:type="dxa"/>
          </w:tcPr>
          <w:p w14:paraId="05F2336E"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2014</w:t>
            </w:r>
          </w:p>
        </w:tc>
        <w:tc>
          <w:tcPr>
            <w:tcW w:w="641" w:type="dxa"/>
          </w:tcPr>
          <w:p w14:paraId="37ABAFE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2015</w:t>
            </w:r>
          </w:p>
        </w:tc>
        <w:tc>
          <w:tcPr>
            <w:cnfStyle w:val="000010000000" w:firstRow="0" w:lastRow="0" w:firstColumn="0" w:lastColumn="0" w:oddVBand="1" w:evenVBand="0" w:oddHBand="0" w:evenHBand="0" w:firstRowFirstColumn="0" w:firstRowLastColumn="0" w:lastRowFirstColumn="0" w:lastRowLastColumn="0"/>
            <w:tcW w:w="640" w:type="dxa"/>
          </w:tcPr>
          <w:p w14:paraId="5088A39C"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2016</w:t>
            </w:r>
          </w:p>
        </w:tc>
        <w:tc>
          <w:tcPr>
            <w:tcW w:w="641" w:type="dxa"/>
          </w:tcPr>
          <w:p w14:paraId="24F97E5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2017</w:t>
            </w:r>
          </w:p>
        </w:tc>
        <w:tc>
          <w:tcPr>
            <w:cnfStyle w:val="000010000000" w:firstRow="0" w:lastRow="0" w:firstColumn="0" w:lastColumn="0" w:oddVBand="1" w:evenVBand="0" w:oddHBand="0" w:evenHBand="0" w:firstRowFirstColumn="0" w:firstRowLastColumn="0" w:lastRowFirstColumn="0" w:lastRowLastColumn="0"/>
            <w:tcW w:w="641" w:type="dxa"/>
          </w:tcPr>
          <w:p w14:paraId="12700A26"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2018</w:t>
            </w:r>
          </w:p>
        </w:tc>
        <w:tc>
          <w:tcPr>
            <w:tcW w:w="641" w:type="dxa"/>
          </w:tcPr>
          <w:p w14:paraId="6F421F0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2019</w:t>
            </w:r>
          </w:p>
        </w:tc>
        <w:tc>
          <w:tcPr>
            <w:cnfStyle w:val="000100000000" w:firstRow="0" w:lastRow="0" w:firstColumn="0" w:lastColumn="1" w:oddVBand="0" w:evenVBand="0" w:oddHBand="0" w:evenHBand="0" w:firstRowFirstColumn="0" w:firstRowLastColumn="0" w:lastRowFirstColumn="0" w:lastRowLastColumn="0"/>
            <w:tcW w:w="640" w:type="dxa"/>
          </w:tcPr>
          <w:p w14:paraId="56AD5DD5"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2020</w:t>
            </w:r>
          </w:p>
        </w:tc>
      </w:tr>
      <w:tr w:rsidR="00AF7AAA" w:rsidRPr="00197A87" w14:paraId="2EA848F5" w14:textId="77777777" w:rsidTr="00AF7AAA">
        <w:trPr>
          <w:gridAfter w:val="1"/>
          <w:wAfter w:w="14" w:type="dxa"/>
          <w:trHeight w:val="339"/>
        </w:trPr>
        <w:tc>
          <w:tcPr>
            <w:cnfStyle w:val="001000000000" w:firstRow="0" w:lastRow="0" w:firstColumn="1" w:lastColumn="0" w:oddVBand="0" w:evenVBand="0" w:oddHBand="0" w:evenHBand="0" w:firstRowFirstColumn="0" w:firstRowLastColumn="0" w:lastRowFirstColumn="0" w:lastRowLastColumn="0"/>
            <w:tcW w:w="2896" w:type="dxa"/>
          </w:tcPr>
          <w:p w14:paraId="0E01D028" w14:textId="7102324A"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Total reforestation measures</w:t>
            </w:r>
          </w:p>
        </w:tc>
        <w:tc>
          <w:tcPr>
            <w:cnfStyle w:val="000010000000" w:firstRow="0" w:lastRow="0" w:firstColumn="0" w:lastColumn="0" w:oddVBand="1" w:evenVBand="0" w:oddHBand="0" w:evenHBand="0" w:firstRowFirstColumn="0" w:firstRowLastColumn="0" w:lastRowFirstColumn="0" w:lastRowLastColumn="0"/>
            <w:tcW w:w="641" w:type="dxa"/>
          </w:tcPr>
          <w:p w14:paraId="769B525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ha</w:t>
            </w:r>
          </w:p>
        </w:tc>
        <w:tc>
          <w:tcPr>
            <w:tcW w:w="641" w:type="dxa"/>
          </w:tcPr>
          <w:p w14:paraId="3FB2BC3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10504</w:t>
            </w:r>
          </w:p>
        </w:tc>
        <w:tc>
          <w:tcPr>
            <w:cnfStyle w:val="000010000000" w:firstRow="0" w:lastRow="0" w:firstColumn="0" w:lastColumn="0" w:oddVBand="1" w:evenVBand="0" w:oddHBand="0" w:evenHBand="0" w:firstRowFirstColumn="0" w:firstRowLastColumn="0" w:lastRowFirstColumn="0" w:lastRowLastColumn="0"/>
            <w:tcW w:w="640" w:type="dxa"/>
          </w:tcPr>
          <w:p w14:paraId="46EB069C"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10528</w:t>
            </w:r>
          </w:p>
        </w:tc>
        <w:tc>
          <w:tcPr>
            <w:tcW w:w="641" w:type="dxa"/>
          </w:tcPr>
          <w:p w14:paraId="416961D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10131</w:t>
            </w:r>
          </w:p>
        </w:tc>
        <w:tc>
          <w:tcPr>
            <w:cnfStyle w:val="000010000000" w:firstRow="0" w:lastRow="0" w:firstColumn="0" w:lastColumn="0" w:oddVBand="1" w:evenVBand="0" w:oddHBand="0" w:evenHBand="0" w:firstRowFirstColumn="0" w:firstRowLastColumn="0" w:lastRowFirstColumn="0" w:lastRowLastColumn="0"/>
            <w:tcW w:w="641" w:type="dxa"/>
          </w:tcPr>
          <w:p w14:paraId="02DB66C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10125</w:t>
            </w:r>
          </w:p>
        </w:tc>
        <w:tc>
          <w:tcPr>
            <w:tcW w:w="641" w:type="dxa"/>
          </w:tcPr>
          <w:p w14:paraId="3602827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10141</w:t>
            </w:r>
          </w:p>
        </w:tc>
        <w:tc>
          <w:tcPr>
            <w:cnfStyle w:val="000010000000" w:firstRow="0" w:lastRow="0" w:firstColumn="0" w:lastColumn="0" w:oddVBand="1" w:evenVBand="0" w:oddHBand="0" w:evenHBand="0" w:firstRowFirstColumn="0" w:firstRowLastColumn="0" w:lastRowFirstColumn="0" w:lastRowLastColumn="0"/>
            <w:tcW w:w="640" w:type="dxa"/>
          </w:tcPr>
          <w:p w14:paraId="1953BC1E"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10151</w:t>
            </w:r>
          </w:p>
        </w:tc>
        <w:tc>
          <w:tcPr>
            <w:tcW w:w="641" w:type="dxa"/>
          </w:tcPr>
          <w:p w14:paraId="3C648DCF"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10152</w:t>
            </w:r>
          </w:p>
        </w:tc>
        <w:tc>
          <w:tcPr>
            <w:cnfStyle w:val="000010000000" w:firstRow="0" w:lastRow="0" w:firstColumn="0" w:lastColumn="0" w:oddVBand="1" w:evenVBand="0" w:oddHBand="0" w:evenHBand="0" w:firstRowFirstColumn="0" w:firstRowLastColumn="0" w:lastRowFirstColumn="0" w:lastRowLastColumn="0"/>
            <w:tcW w:w="641" w:type="dxa"/>
          </w:tcPr>
          <w:p w14:paraId="78A11FE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10155</w:t>
            </w:r>
          </w:p>
        </w:tc>
        <w:tc>
          <w:tcPr>
            <w:tcW w:w="641" w:type="dxa"/>
          </w:tcPr>
          <w:p w14:paraId="5851DBB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14030</w:t>
            </w:r>
          </w:p>
        </w:tc>
        <w:tc>
          <w:tcPr>
            <w:cnfStyle w:val="000100000000" w:firstRow="0" w:lastRow="0" w:firstColumn="0" w:lastColumn="1" w:oddVBand="0" w:evenVBand="0" w:oddHBand="0" w:evenHBand="0" w:firstRowFirstColumn="0" w:firstRowLastColumn="0" w:lastRowFirstColumn="0" w:lastRowLastColumn="0"/>
            <w:tcW w:w="640" w:type="dxa"/>
          </w:tcPr>
          <w:p w14:paraId="57673D52"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10382</w:t>
            </w:r>
          </w:p>
        </w:tc>
      </w:tr>
      <w:tr w:rsidR="008D1E11" w:rsidRPr="00197A87" w14:paraId="1EE34EC8" w14:textId="77777777" w:rsidTr="00AF7AAA">
        <w:trPr>
          <w:gridAfter w:val="1"/>
          <w:cnfStyle w:val="000000100000" w:firstRow="0" w:lastRow="0" w:firstColumn="0" w:lastColumn="0" w:oddVBand="0" w:evenVBand="0" w:oddHBand="1" w:evenHBand="0" w:firstRowFirstColumn="0" w:firstRowLastColumn="0" w:lastRowFirstColumn="0" w:lastRowLastColumn="0"/>
          <w:wAfter w:w="14" w:type="dxa"/>
          <w:trHeight w:val="351"/>
        </w:trPr>
        <w:tc>
          <w:tcPr>
            <w:cnfStyle w:val="001000000000" w:firstRow="0" w:lastRow="0" w:firstColumn="1" w:lastColumn="0" w:oddVBand="0" w:evenVBand="0" w:oddHBand="0" w:evenHBand="0" w:firstRowFirstColumn="0" w:firstRowLastColumn="0" w:lastRowFirstColumn="0" w:lastRowLastColumn="0"/>
            <w:tcW w:w="2896" w:type="dxa"/>
          </w:tcPr>
          <w:p w14:paraId="771944F0" w14:textId="77777777" w:rsidR="008D1E11" w:rsidRDefault="008D1E11" w:rsidP="00651C74">
            <w:pPr>
              <w:rPr>
                <w:rFonts w:eastAsia="Times New Roman" w:cstheme="minorHAnsi"/>
                <w:i w:val="0"/>
                <w:iCs w:val="0"/>
                <w:sz w:val="24"/>
                <w:szCs w:val="24"/>
                <w:lang w:val="az-Latn-AZ" w:eastAsia="ru-RU"/>
              </w:rPr>
            </w:pPr>
          </w:p>
          <w:p w14:paraId="0903B480" w14:textId="7F1C2DE2"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Including forest planting and seeding</w:t>
            </w:r>
          </w:p>
        </w:tc>
        <w:tc>
          <w:tcPr>
            <w:cnfStyle w:val="000010000000" w:firstRow="0" w:lastRow="0" w:firstColumn="0" w:lastColumn="0" w:oddVBand="1" w:evenVBand="0" w:oddHBand="0" w:evenHBand="0" w:firstRowFirstColumn="0" w:firstRowLastColumn="0" w:lastRowFirstColumn="0" w:lastRowLastColumn="0"/>
            <w:tcW w:w="641" w:type="dxa"/>
          </w:tcPr>
          <w:p w14:paraId="6E304FA4"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ha</w:t>
            </w:r>
          </w:p>
        </w:tc>
        <w:tc>
          <w:tcPr>
            <w:tcW w:w="641" w:type="dxa"/>
          </w:tcPr>
          <w:p w14:paraId="4E6C28CF"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3149</w:t>
            </w:r>
          </w:p>
        </w:tc>
        <w:tc>
          <w:tcPr>
            <w:cnfStyle w:val="000010000000" w:firstRow="0" w:lastRow="0" w:firstColumn="0" w:lastColumn="0" w:oddVBand="1" w:evenVBand="0" w:oddHBand="0" w:evenHBand="0" w:firstRowFirstColumn="0" w:firstRowLastColumn="0" w:lastRowFirstColumn="0" w:lastRowLastColumn="0"/>
            <w:tcW w:w="640" w:type="dxa"/>
          </w:tcPr>
          <w:p w14:paraId="26666C23"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3078</w:t>
            </w:r>
          </w:p>
        </w:tc>
        <w:tc>
          <w:tcPr>
            <w:tcW w:w="641" w:type="dxa"/>
          </w:tcPr>
          <w:p w14:paraId="424F338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2746</w:t>
            </w:r>
          </w:p>
        </w:tc>
        <w:tc>
          <w:tcPr>
            <w:cnfStyle w:val="000010000000" w:firstRow="0" w:lastRow="0" w:firstColumn="0" w:lastColumn="0" w:oddVBand="1" w:evenVBand="0" w:oddHBand="0" w:evenHBand="0" w:firstRowFirstColumn="0" w:firstRowLastColumn="0" w:lastRowFirstColumn="0" w:lastRowLastColumn="0"/>
            <w:tcW w:w="641" w:type="dxa"/>
          </w:tcPr>
          <w:p w14:paraId="7377F64A"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2640</w:t>
            </w:r>
          </w:p>
        </w:tc>
        <w:tc>
          <w:tcPr>
            <w:tcW w:w="641" w:type="dxa"/>
          </w:tcPr>
          <w:p w14:paraId="5C305C9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2636</w:t>
            </w:r>
          </w:p>
        </w:tc>
        <w:tc>
          <w:tcPr>
            <w:cnfStyle w:val="000010000000" w:firstRow="0" w:lastRow="0" w:firstColumn="0" w:lastColumn="0" w:oddVBand="1" w:evenVBand="0" w:oddHBand="0" w:evenHBand="0" w:firstRowFirstColumn="0" w:firstRowLastColumn="0" w:lastRowFirstColumn="0" w:lastRowLastColumn="0"/>
            <w:tcW w:w="640" w:type="dxa"/>
          </w:tcPr>
          <w:p w14:paraId="465CA8F4"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2646</w:t>
            </w:r>
          </w:p>
        </w:tc>
        <w:tc>
          <w:tcPr>
            <w:tcW w:w="641" w:type="dxa"/>
          </w:tcPr>
          <w:p w14:paraId="6BCA76E6"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4002</w:t>
            </w:r>
          </w:p>
        </w:tc>
        <w:tc>
          <w:tcPr>
            <w:cnfStyle w:val="000010000000" w:firstRow="0" w:lastRow="0" w:firstColumn="0" w:lastColumn="0" w:oddVBand="1" w:evenVBand="0" w:oddHBand="0" w:evenHBand="0" w:firstRowFirstColumn="0" w:firstRowLastColumn="0" w:lastRowFirstColumn="0" w:lastRowLastColumn="0"/>
            <w:tcW w:w="641" w:type="dxa"/>
          </w:tcPr>
          <w:p w14:paraId="514042B9"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2505</w:t>
            </w:r>
          </w:p>
        </w:tc>
        <w:tc>
          <w:tcPr>
            <w:tcW w:w="641" w:type="dxa"/>
          </w:tcPr>
          <w:p w14:paraId="294CA613"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1510</w:t>
            </w:r>
          </w:p>
        </w:tc>
        <w:tc>
          <w:tcPr>
            <w:cnfStyle w:val="000100000000" w:firstRow="0" w:lastRow="0" w:firstColumn="0" w:lastColumn="1" w:oddVBand="0" w:evenVBand="0" w:oddHBand="0" w:evenHBand="0" w:firstRowFirstColumn="0" w:firstRowLastColumn="0" w:lastRowFirstColumn="0" w:lastRowLastColumn="0"/>
            <w:tcW w:w="640" w:type="dxa"/>
          </w:tcPr>
          <w:p w14:paraId="7C8BEBD5"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722</w:t>
            </w:r>
          </w:p>
        </w:tc>
      </w:tr>
      <w:tr w:rsidR="00AF7AAA" w:rsidRPr="00197A87" w14:paraId="2A6B4BC8" w14:textId="77777777" w:rsidTr="00AF7AAA">
        <w:trPr>
          <w:gridAfter w:val="1"/>
          <w:wAfter w:w="14" w:type="dxa"/>
          <w:trHeight w:val="335"/>
        </w:trPr>
        <w:tc>
          <w:tcPr>
            <w:cnfStyle w:val="001000000000" w:firstRow="0" w:lastRow="0" w:firstColumn="1" w:lastColumn="0" w:oddVBand="0" w:evenVBand="0" w:oddHBand="0" w:evenHBand="0" w:firstRowFirstColumn="0" w:firstRowLastColumn="0" w:lastRowFirstColumn="0" w:lastRowLastColumn="0"/>
            <w:tcW w:w="2896" w:type="dxa"/>
          </w:tcPr>
          <w:p w14:paraId="3972AB23" w14:textId="77777777" w:rsidR="008D1E11" w:rsidRDefault="008D1E11" w:rsidP="00651C74">
            <w:pPr>
              <w:rPr>
                <w:rFonts w:eastAsia="Times New Roman" w:cstheme="minorHAnsi"/>
                <w:i w:val="0"/>
                <w:iCs w:val="0"/>
                <w:sz w:val="24"/>
                <w:szCs w:val="24"/>
                <w:lang w:val="az-Latn-AZ" w:eastAsia="ru-RU"/>
              </w:rPr>
            </w:pPr>
          </w:p>
          <w:p w14:paraId="115200A3" w14:textId="55A51710"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Number of trees planted</w:t>
            </w:r>
          </w:p>
        </w:tc>
        <w:tc>
          <w:tcPr>
            <w:cnfStyle w:val="000010000000" w:firstRow="0" w:lastRow="0" w:firstColumn="0" w:lastColumn="0" w:oddVBand="1" w:evenVBand="0" w:oddHBand="0" w:evenHBand="0" w:firstRowFirstColumn="0" w:firstRowLastColumn="0" w:lastRowFirstColumn="0" w:lastRowLastColumn="0"/>
            <w:tcW w:w="641" w:type="dxa"/>
          </w:tcPr>
          <w:p w14:paraId="11EF269D" w14:textId="11D2CFF5" w:rsidR="006A31CF" w:rsidRPr="00197A87" w:rsidRDefault="00FA2D54"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Thousand pieces</w:t>
            </w:r>
          </w:p>
        </w:tc>
        <w:tc>
          <w:tcPr>
            <w:tcW w:w="641" w:type="dxa"/>
          </w:tcPr>
          <w:p w14:paraId="1EA90DC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7738</w:t>
            </w:r>
          </w:p>
        </w:tc>
        <w:tc>
          <w:tcPr>
            <w:cnfStyle w:val="000010000000" w:firstRow="0" w:lastRow="0" w:firstColumn="0" w:lastColumn="0" w:oddVBand="1" w:evenVBand="0" w:oddHBand="0" w:evenHBand="0" w:firstRowFirstColumn="0" w:firstRowLastColumn="0" w:lastRowFirstColumn="0" w:lastRowLastColumn="0"/>
            <w:tcW w:w="640" w:type="dxa"/>
          </w:tcPr>
          <w:p w14:paraId="56819235"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5492</w:t>
            </w:r>
          </w:p>
        </w:tc>
        <w:tc>
          <w:tcPr>
            <w:tcW w:w="641" w:type="dxa"/>
          </w:tcPr>
          <w:p w14:paraId="43D2E71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4781</w:t>
            </w:r>
          </w:p>
        </w:tc>
        <w:tc>
          <w:tcPr>
            <w:cnfStyle w:val="000010000000" w:firstRow="0" w:lastRow="0" w:firstColumn="0" w:lastColumn="0" w:oddVBand="1" w:evenVBand="0" w:oddHBand="0" w:evenHBand="0" w:firstRowFirstColumn="0" w:firstRowLastColumn="0" w:lastRowFirstColumn="0" w:lastRowLastColumn="0"/>
            <w:tcW w:w="641" w:type="dxa"/>
          </w:tcPr>
          <w:p w14:paraId="0CF7AC5B"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4471</w:t>
            </w:r>
          </w:p>
        </w:tc>
        <w:tc>
          <w:tcPr>
            <w:tcW w:w="641" w:type="dxa"/>
          </w:tcPr>
          <w:p w14:paraId="149BDA7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4310</w:t>
            </w:r>
          </w:p>
        </w:tc>
        <w:tc>
          <w:tcPr>
            <w:cnfStyle w:val="000010000000" w:firstRow="0" w:lastRow="0" w:firstColumn="0" w:lastColumn="0" w:oddVBand="1" w:evenVBand="0" w:oddHBand="0" w:evenHBand="0" w:firstRowFirstColumn="0" w:firstRowLastColumn="0" w:lastRowFirstColumn="0" w:lastRowLastColumn="0"/>
            <w:tcW w:w="640" w:type="dxa"/>
          </w:tcPr>
          <w:p w14:paraId="3A1955BC"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3802</w:t>
            </w:r>
          </w:p>
        </w:tc>
        <w:tc>
          <w:tcPr>
            <w:tcW w:w="641" w:type="dxa"/>
          </w:tcPr>
          <w:p w14:paraId="78FAD7D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1539</w:t>
            </w:r>
          </w:p>
        </w:tc>
        <w:tc>
          <w:tcPr>
            <w:cnfStyle w:val="000010000000" w:firstRow="0" w:lastRow="0" w:firstColumn="0" w:lastColumn="0" w:oddVBand="1" w:evenVBand="0" w:oddHBand="0" w:evenHBand="0" w:firstRowFirstColumn="0" w:firstRowLastColumn="0" w:lastRowFirstColumn="0" w:lastRowLastColumn="0"/>
            <w:tcW w:w="641" w:type="dxa"/>
          </w:tcPr>
          <w:p w14:paraId="4A3795C5"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1352</w:t>
            </w:r>
          </w:p>
        </w:tc>
        <w:tc>
          <w:tcPr>
            <w:tcW w:w="641" w:type="dxa"/>
          </w:tcPr>
          <w:p w14:paraId="51797CCF"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1524</w:t>
            </w:r>
          </w:p>
        </w:tc>
        <w:tc>
          <w:tcPr>
            <w:cnfStyle w:val="000100000000" w:firstRow="0" w:lastRow="0" w:firstColumn="0" w:lastColumn="1" w:oddVBand="0" w:evenVBand="0" w:oddHBand="0" w:evenHBand="0" w:firstRowFirstColumn="0" w:firstRowLastColumn="0" w:lastRowFirstColumn="0" w:lastRowLastColumn="0"/>
            <w:tcW w:w="640" w:type="dxa"/>
          </w:tcPr>
          <w:p w14:paraId="3CB5EDA9"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869,94</w:t>
            </w:r>
          </w:p>
        </w:tc>
      </w:tr>
      <w:tr w:rsidR="008D1E11" w:rsidRPr="00197A87" w14:paraId="6619BC4C" w14:textId="77777777" w:rsidTr="00AF7AAA">
        <w:trPr>
          <w:gridAfter w:val="1"/>
          <w:cnfStyle w:val="000000100000" w:firstRow="0" w:lastRow="0" w:firstColumn="0" w:lastColumn="0" w:oddVBand="0" w:evenVBand="0" w:oddHBand="1" w:evenHBand="0" w:firstRowFirstColumn="0" w:firstRowLastColumn="0" w:lastRowFirstColumn="0" w:lastRowLastColumn="0"/>
          <w:wAfter w:w="14" w:type="dxa"/>
          <w:trHeight w:val="347"/>
        </w:trPr>
        <w:tc>
          <w:tcPr>
            <w:cnfStyle w:val="001000000000" w:firstRow="0" w:lastRow="0" w:firstColumn="1" w:lastColumn="0" w:oddVBand="0" w:evenVBand="0" w:oddHBand="0" w:evenHBand="0" w:firstRowFirstColumn="0" w:firstRowLastColumn="0" w:lastRowFirstColumn="0" w:lastRowLastColumn="0"/>
            <w:tcW w:w="2896" w:type="dxa"/>
          </w:tcPr>
          <w:p w14:paraId="7146F3E5" w14:textId="58A4DF45"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Cultivation of planting materials</w:t>
            </w:r>
          </w:p>
        </w:tc>
        <w:tc>
          <w:tcPr>
            <w:cnfStyle w:val="000010000000" w:firstRow="0" w:lastRow="0" w:firstColumn="0" w:lastColumn="0" w:oddVBand="1" w:evenVBand="0" w:oddHBand="0" w:evenHBand="0" w:firstRowFirstColumn="0" w:firstRowLastColumn="0" w:lastRowFirstColumn="0" w:lastRowLastColumn="0"/>
            <w:tcW w:w="641" w:type="dxa"/>
          </w:tcPr>
          <w:p w14:paraId="4A0799E4" w14:textId="7B8E6855"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 xml:space="preserve">mln </w:t>
            </w:r>
            <w:r w:rsidR="00FA2D54" w:rsidRPr="00197A87">
              <w:rPr>
                <w:rFonts w:eastAsia="Times New Roman" w:cstheme="minorHAnsi"/>
                <w:sz w:val="24"/>
                <w:szCs w:val="24"/>
                <w:lang w:val="az-Latn-AZ" w:eastAsia="ru-RU"/>
              </w:rPr>
              <w:t>pieces</w:t>
            </w:r>
          </w:p>
        </w:tc>
        <w:tc>
          <w:tcPr>
            <w:tcW w:w="641" w:type="dxa"/>
          </w:tcPr>
          <w:p w14:paraId="20A7A9D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26,6</w:t>
            </w:r>
          </w:p>
        </w:tc>
        <w:tc>
          <w:tcPr>
            <w:cnfStyle w:val="000010000000" w:firstRow="0" w:lastRow="0" w:firstColumn="0" w:lastColumn="0" w:oddVBand="1" w:evenVBand="0" w:oddHBand="0" w:evenHBand="0" w:firstRowFirstColumn="0" w:firstRowLastColumn="0" w:lastRowFirstColumn="0" w:lastRowLastColumn="0"/>
            <w:tcW w:w="640" w:type="dxa"/>
          </w:tcPr>
          <w:p w14:paraId="5B2BEADB"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25,4</w:t>
            </w:r>
          </w:p>
        </w:tc>
        <w:tc>
          <w:tcPr>
            <w:tcW w:w="641" w:type="dxa"/>
          </w:tcPr>
          <w:p w14:paraId="3EDDCB85"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26,6</w:t>
            </w:r>
          </w:p>
        </w:tc>
        <w:tc>
          <w:tcPr>
            <w:cnfStyle w:val="000010000000" w:firstRow="0" w:lastRow="0" w:firstColumn="0" w:lastColumn="0" w:oddVBand="1" w:evenVBand="0" w:oddHBand="0" w:evenHBand="0" w:firstRowFirstColumn="0" w:firstRowLastColumn="0" w:lastRowFirstColumn="0" w:lastRowLastColumn="0"/>
            <w:tcW w:w="641" w:type="dxa"/>
          </w:tcPr>
          <w:p w14:paraId="5DD57FBC"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28,3</w:t>
            </w:r>
          </w:p>
        </w:tc>
        <w:tc>
          <w:tcPr>
            <w:tcW w:w="641" w:type="dxa"/>
          </w:tcPr>
          <w:p w14:paraId="6292480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30,2</w:t>
            </w:r>
          </w:p>
        </w:tc>
        <w:tc>
          <w:tcPr>
            <w:cnfStyle w:val="000010000000" w:firstRow="0" w:lastRow="0" w:firstColumn="0" w:lastColumn="0" w:oddVBand="1" w:evenVBand="0" w:oddHBand="0" w:evenHBand="0" w:firstRowFirstColumn="0" w:firstRowLastColumn="0" w:lastRowFirstColumn="0" w:lastRowLastColumn="0"/>
            <w:tcW w:w="640" w:type="dxa"/>
          </w:tcPr>
          <w:p w14:paraId="20E1401B"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35.2</w:t>
            </w:r>
          </w:p>
        </w:tc>
        <w:tc>
          <w:tcPr>
            <w:tcW w:w="641" w:type="dxa"/>
          </w:tcPr>
          <w:p w14:paraId="7C651B4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35,4</w:t>
            </w:r>
          </w:p>
        </w:tc>
        <w:tc>
          <w:tcPr>
            <w:cnfStyle w:val="000010000000" w:firstRow="0" w:lastRow="0" w:firstColumn="0" w:lastColumn="0" w:oddVBand="1" w:evenVBand="0" w:oddHBand="0" w:evenHBand="0" w:firstRowFirstColumn="0" w:firstRowLastColumn="0" w:lastRowFirstColumn="0" w:lastRowLastColumn="0"/>
            <w:tcW w:w="641" w:type="dxa"/>
          </w:tcPr>
          <w:p w14:paraId="4DD574D3"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31,94</w:t>
            </w:r>
          </w:p>
        </w:tc>
        <w:tc>
          <w:tcPr>
            <w:tcW w:w="641" w:type="dxa"/>
          </w:tcPr>
          <w:p w14:paraId="10EF954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27,52</w:t>
            </w:r>
          </w:p>
        </w:tc>
        <w:tc>
          <w:tcPr>
            <w:cnfStyle w:val="000100000000" w:firstRow="0" w:lastRow="0" w:firstColumn="0" w:lastColumn="1" w:oddVBand="0" w:evenVBand="0" w:oddHBand="0" w:evenHBand="0" w:firstRowFirstColumn="0" w:firstRowLastColumn="0" w:lastRowFirstColumn="0" w:lastRowLastColumn="0"/>
            <w:tcW w:w="640" w:type="dxa"/>
          </w:tcPr>
          <w:p w14:paraId="523F6BDC"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11,6</w:t>
            </w:r>
          </w:p>
        </w:tc>
      </w:tr>
      <w:tr w:rsidR="00AF7AAA" w:rsidRPr="00197A87" w14:paraId="52959300" w14:textId="77777777" w:rsidTr="00AF7AAA">
        <w:trPr>
          <w:gridAfter w:val="1"/>
          <w:wAfter w:w="14" w:type="dxa"/>
          <w:trHeight w:val="345"/>
        </w:trPr>
        <w:tc>
          <w:tcPr>
            <w:cnfStyle w:val="001000000000" w:firstRow="0" w:lastRow="0" w:firstColumn="1" w:lastColumn="0" w:oddVBand="0" w:evenVBand="0" w:oddHBand="0" w:evenHBand="0" w:firstRowFirstColumn="0" w:firstRowLastColumn="0" w:lastRowFirstColumn="0" w:lastRowLastColumn="0"/>
            <w:tcW w:w="2896" w:type="dxa"/>
          </w:tcPr>
          <w:p w14:paraId="25B9B72A" w14:textId="77777777" w:rsidR="008D1E11" w:rsidRDefault="008D1E11" w:rsidP="00651C74">
            <w:pPr>
              <w:rPr>
                <w:rFonts w:eastAsia="Times New Roman" w:cstheme="minorHAnsi"/>
                <w:i w:val="0"/>
                <w:iCs w:val="0"/>
                <w:sz w:val="24"/>
                <w:szCs w:val="24"/>
                <w:lang w:val="az-Latn-AZ" w:eastAsia="ru-RU"/>
              </w:rPr>
            </w:pPr>
          </w:p>
          <w:p w14:paraId="0459A699" w14:textId="1F76A58C"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Growing young trees and transferring them to the category of valuable forest trees</w:t>
            </w:r>
          </w:p>
        </w:tc>
        <w:tc>
          <w:tcPr>
            <w:cnfStyle w:val="000010000000" w:firstRow="0" w:lastRow="0" w:firstColumn="0" w:lastColumn="0" w:oddVBand="1" w:evenVBand="0" w:oddHBand="0" w:evenHBand="0" w:firstRowFirstColumn="0" w:firstRowLastColumn="0" w:lastRowFirstColumn="0" w:lastRowLastColumn="0"/>
            <w:tcW w:w="641" w:type="dxa"/>
          </w:tcPr>
          <w:p w14:paraId="7E590023" w14:textId="77777777" w:rsidR="006A31CF" w:rsidRPr="00197A87" w:rsidRDefault="006A31CF" w:rsidP="00651C74">
            <w:pPr>
              <w:jc w:val="center"/>
              <w:rPr>
                <w:rFonts w:eastAsia="Times New Roman" w:cstheme="minorHAnsi"/>
                <w:sz w:val="24"/>
                <w:szCs w:val="24"/>
                <w:lang w:val="az-Latn-AZ" w:eastAsia="ru-RU"/>
              </w:rPr>
            </w:pPr>
          </w:p>
          <w:p w14:paraId="376746A3"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ha</w:t>
            </w:r>
          </w:p>
        </w:tc>
        <w:tc>
          <w:tcPr>
            <w:tcW w:w="641" w:type="dxa"/>
          </w:tcPr>
          <w:p w14:paraId="100DA1E0"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7800</w:t>
            </w:r>
          </w:p>
        </w:tc>
        <w:tc>
          <w:tcPr>
            <w:cnfStyle w:val="000010000000" w:firstRow="0" w:lastRow="0" w:firstColumn="0" w:lastColumn="0" w:oddVBand="1" w:evenVBand="0" w:oddHBand="0" w:evenHBand="0" w:firstRowFirstColumn="0" w:firstRowLastColumn="0" w:lastRowFirstColumn="0" w:lastRowLastColumn="0"/>
            <w:tcW w:w="640" w:type="dxa"/>
          </w:tcPr>
          <w:p w14:paraId="7607CCDD"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9214</w:t>
            </w:r>
          </w:p>
        </w:tc>
        <w:tc>
          <w:tcPr>
            <w:tcW w:w="641" w:type="dxa"/>
          </w:tcPr>
          <w:p w14:paraId="244B26D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8587</w:t>
            </w:r>
          </w:p>
        </w:tc>
        <w:tc>
          <w:tcPr>
            <w:cnfStyle w:val="000010000000" w:firstRow="0" w:lastRow="0" w:firstColumn="0" w:lastColumn="0" w:oddVBand="1" w:evenVBand="0" w:oddHBand="0" w:evenHBand="0" w:firstRowFirstColumn="0" w:firstRowLastColumn="0" w:lastRowFirstColumn="0" w:lastRowLastColumn="0"/>
            <w:tcW w:w="641" w:type="dxa"/>
          </w:tcPr>
          <w:p w14:paraId="721E810A" w14:textId="77777777" w:rsidR="006A31CF" w:rsidRPr="00197A87" w:rsidRDefault="006A31CF" w:rsidP="00651C74">
            <w:pPr>
              <w:jc w:val="center"/>
              <w:rPr>
                <w:rFonts w:eastAsia="Times New Roman" w:cstheme="minorHAnsi"/>
                <w:sz w:val="24"/>
                <w:szCs w:val="24"/>
                <w:lang w:val="az-Latn-AZ" w:eastAsia="ru-RU"/>
              </w:rPr>
            </w:pPr>
          </w:p>
          <w:p w14:paraId="1749428A"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10021</w:t>
            </w:r>
          </w:p>
        </w:tc>
        <w:tc>
          <w:tcPr>
            <w:tcW w:w="641" w:type="dxa"/>
          </w:tcPr>
          <w:p w14:paraId="708A5CC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p w14:paraId="07173F4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9738</w:t>
            </w:r>
          </w:p>
        </w:tc>
        <w:tc>
          <w:tcPr>
            <w:cnfStyle w:val="000010000000" w:firstRow="0" w:lastRow="0" w:firstColumn="0" w:lastColumn="0" w:oddVBand="1" w:evenVBand="0" w:oddHBand="0" w:evenHBand="0" w:firstRowFirstColumn="0" w:firstRowLastColumn="0" w:lastRowFirstColumn="0" w:lastRowLastColumn="0"/>
            <w:tcW w:w="640" w:type="dxa"/>
          </w:tcPr>
          <w:p w14:paraId="21E344C3" w14:textId="77777777" w:rsidR="006A31CF" w:rsidRPr="00197A87" w:rsidRDefault="006A31CF" w:rsidP="00651C74">
            <w:pPr>
              <w:jc w:val="center"/>
              <w:rPr>
                <w:rFonts w:eastAsia="Times New Roman" w:cstheme="minorHAnsi"/>
                <w:sz w:val="24"/>
                <w:szCs w:val="24"/>
                <w:lang w:val="az-Latn-AZ" w:eastAsia="ru-RU"/>
              </w:rPr>
            </w:pPr>
          </w:p>
          <w:p w14:paraId="26D1A8A2"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9636</w:t>
            </w:r>
          </w:p>
        </w:tc>
        <w:tc>
          <w:tcPr>
            <w:tcW w:w="641" w:type="dxa"/>
          </w:tcPr>
          <w:p w14:paraId="543F26B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p w14:paraId="15BE235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10577</w:t>
            </w:r>
          </w:p>
        </w:tc>
        <w:tc>
          <w:tcPr>
            <w:cnfStyle w:val="000010000000" w:firstRow="0" w:lastRow="0" w:firstColumn="0" w:lastColumn="0" w:oddVBand="1" w:evenVBand="0" w:oddHBand="0" w:evenHBand="0" w:firstRowFirstColumn="0" w:firstRowLastColumn="0" w:lastRowFirstColumn="0" w:lastRowLastColumn="0"/>
            <w:tcW w:w="641" w:type="dxa"/>
          </w:tcPr>
          <w:p w14:paraId="3A5E6BB1" w14:textId="77777777" w:rsidR="006A31CF" w:rsidRPr="00197A87" w:rsidRDefault="006A31CF" w:rsidP="00651C74">
            <w:pPr>
              <w:jc w:val="center"/>
              <w:rPr>
                <w:rFonts w:eastAsia="Times New Roman" w:cstheme="minorHAnsi"/>
                <w:sz w:val="24"/>
                <w:szCs w:val="24"/>
                <w:lang w:val="az-Latn-AZ" w:eastAsia="ru-RU"/>
              </w:rPr>
            </w:pPr>
          </w:p>
          <w:p w14:paraId="535629C9"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10612</w:t>
            </w:r>
          </w:p>
        </w:tc>
        <w:tc>
          <w:tcPr>
            <w:tcW w:w="641" w:type="dxa"/>
          </w:tcPr>
          <w:p w14:paraId="2B8DDE9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p w14:paraId="7CA1D14C"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10037</w:t>
            </w:r>
          </w:p>
        </w:tc>
        <w:tc>
          <w:tcPr>
            <w:cnfStyle w:val="000100000000" w:firstRow="0" w:lastRow="0" w:firstColumn="0" w:lastColumn="1" w:oddVBand="0" w:evenVBand="0" w:oddHBand="0" w:evenHBand="0" w:firstRowFirstColumn="0" w:firstRowLastColumn="0" w:lastRowFirstColumn="0" w:lastRowLastColumn="0"/>
            <w:tcW w:w="640" w:type="dxa"/>
          </w:tcPr>
          <w:p w14:paraId="66E74D83" w14:textId="77777777" w:rsidR="006A31CF" w:rsidRPr="00197A87" w:rsidRDefault="006A31CF" w:rsidP="00651C74">
            <w:pPr>
              <w:jc w:val="center"/>
              <w:rPr>
                <w:rFonts w:eastAsia="Times New Roman" w:cstheme="minorHAnsi"/>
                <w:sz w:val="24"/>
                <w:szCs w:val="24"/>
                <w:lang w:val="az-Latn-AZ" w:eastAsia="ru-RU"/>
              </w:rPr>
            </w:pPr>
          </w:p>
        </w:tc>
      </w:tr>
      <w:tr w:rsidR="008D1E11" w:rsidRPr="00197A87" w14:paraId="55DABA82" w14:textId="77777777" w:rsidTr="00AF7AAA">
        <w:trPr>
          <w:gridAfter w:val="1"/>
          <w:cnfStyle w:val="000000100000" w:firstRow="0" w:lastRow="0" w:firstColumn="0" w:lastColumn="0" w:oddVBand="0" w:evenVBand="0" w:oddHBand="1" w:evenHBand="0" w:firstRowFirstColumn="0" w:firstRowLastColumn="0" w:lastRowFirstColumn="0" w:lastRowLastColumn="0"/>
          <w:wAfter w:w="14" w:type="dxa"/>
          <w:trHeight w:val="317"/>
        </w:trPr>
        <w:tc>
          <w:tcPr>
            <w:cnfStyle w:val="001000000000" w:firstRow="0" w:lastRow="0" w:firstColumn="1" w:lastColumn="0" w:oddVBand="0" w:evenVBand="0" w:oddHBand="0" w:evenHBand="0" w:firstRowFirstColumn="0" w:firstRowLastColumn="0" w:lastRowFirstColumn="0" w:lastRowLastColumn="0"/>
            <w:tcW w:w="2896" w:type="dxa"/>
          </w:tcPr>
          <w:p w14:paraId="09D6AEA2" w14:textId="77777777" w:rsidR="008D1E11" w:rsidRDefault="008D1E11" w:rsidP="00651C74">
            <w:pPr>
              <w:rPr>
                <w:rFonts w:eastAsia="Times New Roman" w:cstheme="minorHAnsi"/>
                <w:i w:val="0"/>
                <w:iCs w:val="0"/>
                <w:sz w:val="24"/>
                <w:szCs w:val="24"/>
                <w:lang w:val="az-Latn-AZ" w:eastAsia="ru-RU"/>
              </w:rPr>
            </w:pPr>
          </w:p>
          <w:p w14:paraId="4F353CDE" w14:textId="60B48EC9"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Including forest planting and seeding</w:t>
            </w:r>
          </w:p>
        </w:tc>
        <w:tc>
          <w:tcPr>
            <w:cnfStyle w:val="000010000000" w:firstRow="0" w:lastRow="0" w:firstColumn="0" w:lastColumn="0" w:oddVBand="1" w:evenVBand="0" w:oddHBand="0" w:evenHBand="0" w:firstRowFirstColumn="0" w:firstRowLastColumn="0" w:lastRowFirstColumn="0" w:lastRowLastColumn="0"/>
            <w:tcW w:w="641" w:type="dxa"/>
          </w:tcPr>
          <w:p w14:paraId="486CF0A2"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ha</w:t>
            </w:r>
          </w:p>
        </w:tc>
        <w:tc>
          <w:tcPr>
            <w:tcW w:w="641" w:type="dxa"/>
          </w:tcPr>
          <w:p w14:paraId="1658447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2934</w:t>
            </w:r>
          </w:p>
        </w:tc>
        <w:tc>
          <w:tcPr>
            <w:cnfStyle w:val="000010000000" w:firstRow="0" w:lastRow="0" w:firstColumn="0" w:lastColumn="0" w:oddVBand="1" w:evenVBand="0" w:oddHBand="0" w:evenHBand="0" w:firstRowFirstColumn="0" w:firstRowLastColumn="0" w:lastRowFirstColumn="0" w:lastRowLastColumn="0"/>
            <w:tcW w:w="640" w:type="dxa"/>
          </w:tcPr>
          <w:p w14:paraId="5347DD0D"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3414</w:t>
            </w:r>
          </w:p>
        </w:tc>
        <w:tc>
          <w:tcPr>
            <w:tcW w:w="641" w:type="dxa"/>
          </w:tcPr>
          <w:p w14:paraId="06F828A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2942</w:t>
            </w:r>
          </w:p>
        </w:tc>
        <w:tc>
          <w:tcPr>
            <w:cnfStyle w:val="000010000000" w:firstRow="0" w:lastRow="0" w:firstColumn="0" w:lastColumn="0" w:oddVBand="1" w:evenVBand="0" w:oddHBand="0" w:evenHBand="0" w:firstRowFirstColumn="0" w:firstRowLastColumn="0" w:lastRowFirstColumn="0" w:lastRowLastColumn="0"/>
            <w:tcW w:w="641" w:type="dxa"/>
          </w:tcPr>
          <w:p w14:paraId="793D0601"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3396</w:t>
            </w:r>
          </w:p>
        </w:tc>
        <w:tc>
          <w:tcPr>
            <w:tcW w:w="641" w:type="dxa"/>
          </w:tcPr>
          <w:p w14:paraId="351C450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2768</w:t>
            </w:r>
          </w:p>
        </w:tc>
        <w:tc>
          <w:tcPr>
            <w:cnfStyle w:val="000010000000" w:firstRow="0" w:lastRow="0" w:firstColumn="0" w:lastColumn="0" w:oddVBand="1" w:evenVBand="0" w:oddHBand="0" w:evenHBand="0" w:firstRowFirstColumn="0" w:firstRowLastColumn="0" w:lastRowFirstColumn="0" w:lastRowLastColumn="0"/>
            <w:tcW w:w="640" w:type="dxa"/>
          </w:tcPr>
          <w:p w14:paraId="18920B1F"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2763</w:t>
            </w:r>
          </w:p>
        </w:tc>
        <w:tc>
          <w:tcPr>
            <w:tcW w:w="641" w:type="dxa"/>
          </w:tcPr>
          <w:p w14:paraId="35C1605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3427</w:t>
            </w:r>
          </w:p>
        </w:tc>
        <w:tc>
          <w:tcPr>
            <w:cnfStyle w:val="000010000000" w:firstRow="0" w:lastRow="0" w:firstColumn="0" w:lastColumn="0" w:oddVBand="1" w:evenVBand="0" w:oddHBand="0" w:evenHBand="0" w:firstRowFirstColumn="0" w:firstRowLastColumn="0" w:lastRowFirstColumn="0" w:lastRowLastColumn="0"/>
            <w:tcW w:w="641" w:type="dxa"/>
          </w:tcPr>
          <w:p w14:paraId="569A5075"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4092</w:t>
            </w:r>
          </w:p>
        </w:tc>
        <w:tc>
          <w:tcPr>
            <w:tcW w:w="641" w:type="dxa"/>
          </w:tcPr>
          <w:p w14:paraId="790D8AB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2972</w:t>
            </w:r>
          </w:p>
        </w:tc>
        <w:tc>
          <w:tcPr>
            <w:cnfStyle w:val="000100000000" w:firstRow="0" w:lastRow="0" w:firstColumn="0" w:lastColumn="1" w:oddVBand="0" w:evenVBand="0" w:oddHBand="0" w:evenHBand="0" w:firstRowFirstColumn="0" w:firstRowLastColumn="0" w:lastRowFirstColumn="0" w:lastRowLastColumn="0"/>
            <w:tcW w:w="640" w:type="dxa"/>
          </w:tcPr>
          <w:p w14:paraId="178EA19D" w14:textId="77777777" w:rsidR="006A31CF" w:rsidRPr="00197A87" w:rsidRDefault="006A31CF" w:rsidP="00651C74">
            <w:pPr>
              <w:jc w:val="center"/>
              <w:rPr>
                <w:rFonts w:eastAsia="Times New Roman" w:cstheme="minorHAnsi"/>
                <w:sz w:val="24"/>
                <w:szCs w:val="24"/>
                <w:lang w:val="az-Latn-AZ" w:eastAsia="ru-RU"/>
              </w:rPr>
            </w:pPr>
          </w:p>
        </w:tc>
      </w:tr>
      <w:tr w:rsidR="008D1E11" w:rsidRPr="00197A87" w14:paraId="66D135DA" w14:textId="77777777" w:rsidTr="00AF7AAA">
        <w:trPr>
          <w:gridAfter w:val="1"/>
          <w:cnfStyle w:val="010000000000" w:firstRow="0" w:lastRow="1" w:firstColumn="0" w:lastColumn="0" w:oddVBand="0" w:evenVBand="0" w:oddHBand="0" w:evenHBand="0" w:firstRowFirstColumn="0" w:firstRowLastColumn="0" w:lastRowFirstColumn="0" w:lastRowLastColumn="0"/>
          <w:wAfter w:w="14" w:type="dxa"/>
          <w:trHeight w:val="370"/>
        </w:trPr>
        <w:tc>
          <w:tcPr>
            <w:cnfStyle w:val="001000000001" w:firstRow="0" w:lastRow="0" w:firstColumn="1" w:lastColumn="0" w:oddVBand="0" w:evenVBand="0" w:oddHBand="0" w:evenHBand="0" w:firstRowFirstColumn="0" w:firstRowLastColumn="0" w:lastRowFirstColumn="1" w:lastRowLastColumn="0"/>
            <w:tcW w:w="2896" w:type="dxa"/>
          </w:tcPr>
          <w:p w14:paraId="4331E917" w14:textId="2CBE3B41" w:rsidR="006A31CF" w:rsidRPr="00197A87" w:rsidRDefault="00FA2D54" w:rsidP="00651C74">
            <w:pPr>
              <w:rPr>
                <w:rFonts w:eastAsia="Times New Roman" w:cstheme="minorHAnsi"/>
                <w:sz w:val="24"/>
                <w:szCs w:val="24"/>
                <w:lang w:val="az-Latn-AZ" w:eastAsia="ru-RU"/>
              </w:rPr>
            </w:pPr>
            <w:r w:rsidRPr="00197A87">
              <w:rPr>
                <w:rFonts w:eastAsia="Times New Roman" w:cstheme="minorHAnsi"/>
                <w:sz w:val="24"/>
                <w:szCs w:val="24"/>
                <w:lang w:val="az-Latn-AZ" w:eastAsia="ru-RU"/>
              </w:rPr>
              <w:t>Seed supply</w:t>
            </w:r>
          </w:p>
        </w:tc>
        <w:tc>
          <w:tcPr>
            <w:cnfStyle w:val="000010000000" w:firstRow="0" w:lastRow="0" w:firstColumn="0" w:lastColumn="0" w:oddVBand="1" w:evenVBand="0" w:oddHBand="0" w:evenHBand="0" w:firstRowFirstColumn="0" w:firstRowLastColumn="0" w:lastRowFirstColumn="0" w:lastRowLastColumn="0"/>
            <w:tcW w:w="641" w:type="dxa"/>
          </w:tcPr>
          <w:p w14:paraId="6CC7E55A"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ton</w:t>
            </w:r>
          </w:p>
        </w:tc>
        <w:tc>
          <w:tcPr>
            <w:tcW w:w="641" w:type="dxa"/>
          </w:tcPr>
          <w:p w14:paraId="4BB6B145"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170,4</w:t>
            </w:r>
          </w:p>
        </w:tc>
        <w:tc>
          <w:tcPr>
            <w:cnfStyle w:val="000010000000" w:firstRow="0" w:lastRow="0" w:firstColumn="0" w:lastColumn="0" w:oddVBand="1" w:evenVBand="0" w:oddHBand="0" w:evenHBand="0" w:firstRowFirstColumn="0" w:firstRowLastColumn="0" w:lastRowFirstColumn="0" w:lastRowLastColumn="0"/>
            <w:tcW w:w="640" w:type="dxa"/>
          </w:tcPr>
          <w:p w14:paraId="3ABB7C68"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179,9</w:t>
            </w:r>
          </w:p>
        </w:tc>
        <w:tc>
          <w:tcPr>
            <w:tcW w:w="641" w:type="dxa"/>
          </w:tcPr>
          <w:p w14:paraId="45A0818A"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182,5</w:t>
            </w:r>
          </w:p>
        </w:tc>
        <w:tc>
          <w:tcPr>
            <w:cnfStyle w:val="000010000000" w:firstRow="0" w:lastRow="0" w:firstColumn="0" w:lastColumn="0" w:oddVBand="1" w:evenVBand="0" w:oddHBand="0" w:evenHBand="0" w:firstRowFirstColumn="0" w:firstRowLastColumn="0" w:lastRowFirstColumn="0" w:lastRowLastColumn="0"/>
            <w:tcW w:w="641" w:type="dxa"/>
          </w:tcPr>
          <w:p w14:paraId="39966A38"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121,1</w:t>
            </w:r>
          </w:p>
        </w:tc>
        <w:tc>
          <w:tcPr>
            <w:tcW w:w="641" w:type="dxa"/>
          </w:tcPr>
          <w:p w14:paraId="5A75AD13"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175,1</w:t>
            </w:r>
          </w:p>
        </w:tc>
        <w:tc>
          <w:tcPr>
            <w:cnfStyle w:val="000010000000" w:firstRow="0" w:lastRow="0" w:firstColumn="0" w:lastColumn="0" w:oddVBand="1" w:evenVBand="0" w:oddHBand="0" w:evenHBand="0" w:firstRowFirstColumn="0" w:firstRowLastColumn="0" w:lastRowFirstColumn="0" w:lastRowLastColumn="0"/>
            <w:tcW w:w="640" w:type="dxa"/>
          </w:tcPr>
          <w:p w14:paraId="6F7D9DB9"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158.2</w:t>
            </w:r>
          </w:p>
        </w:tc>
        <w:tc>
          <w:tcPr>
            <w:tcW w:w="641" w:type="dxa"/>
          </w:tcPr>
          <w:p w14:paraId="4118AAA8"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59,8</w:t>
            </w:r>
          </w:p>
        </w:tc>
        <w:tc>
          <w:tcPr>
            <w:cnfStyle w:val="000010000000" w:firstRow="0" w:lastRow="0" w:firstColumn="0" w:lastColumn="0" w:oddVBand="1" w:evenVBand="0" w:oddHBand="0" w:evenHBand="0" w:firstRowFirstColumn="0" w:firstRowLastColumn="0" w:lastRowFirstColumn="0" w:lastRowLastColumn="0"/>
            <w:tcW w:w="641" w:type="dxa"/>
          </w:tcPr>
          <w:p w14:paraId="6A57D0F6"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59,7</w:t>
            </w:r>
          </w:p>
        </w:tc>
        <w:tc>
          <w:tcPr>
            <w:tcW w:w="641" w:type="dxa"/>
          </w:tcPr>
          <w:p w14:paraId="45F856B7" w14:textId="77777777" w:rsidR="006A31CF" w:rsidRPr="00197A87" w:rsidRDefault="006A31CF" w:rsidP="00651C74">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38,1</w:t>
            </w:r>
          </w:p>
        </w:tc>
        <w:tc>
          <w:tcPr>
            <w:cnfStyle w:val="000100000010" w:firstRow="0" w:lastRow="0" w:firstColumn="0" w:lastColumn="1" w:oddVBand="0" w:evenVBand="0" w:oddHBand="0" w:evenHBand="0" w:firstRowFirstColumn="0" w:firstRowLastColumn="0" w:lastRowFirstColumn="0" w:lastRowLastColumn="1"/>
            <w:tcW w:w="640" w:type="dxa"/>
          </w:tcPr>
          <w:p w14:paraId="63239327" w14:textId="77777777" w:rsidR="006A31CF" w:rsidRPr="00197A87" w:rsidRDefault="006A31CF" w:rsidP="00651C74">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50,9</w:t>
            </w:r>
          </w:p>
        </w:tc>
      </w:tr>
    </w:tbl>
    <w:p w14:paraId="4AEC2EE4" w14:textId="77777777" w:rsidR="00C74C76" w:rsidRDefault="00C74C76" w:rsidP="00E111C5">
      <w:pPr>
        <w:shd w:val="clear" w:color="auto" w:fill="FFFFFF"/>
        <w:spacing w:after="0"/>
        <w:jc w:val="both"/>
        <w:rPr>
          <w:rFonts w:cstheme="minorHAnsi"/>
          <w:sz w:val="24"/>
          <w:szCs w:val="24"/>
        </w:rPr>
      </w:pPr>
    </w:p>
    <w:p w14:paraId="0D68F40B" w14:textId="1EC3CCF2" w:rsidR="00E111C5" w:rsidRPr="00197A87" w:rsidRDefault="00E111C5" w:rsidP="00E111C5">
      <w:pPr>
        <w:shd w:val="clear" w:color="auto" w:fill="FFFFFF"/>
        <w:spacing w:after="0"/>
        <w:jc w:val="both"/>
        <w:rPr>
          <w:rFonts w:cstheme="minorHAnsi"/>
          <w:sz w:val="24"/>
          <w:szCs w:val="24"/>
          <w:lang w:val="az-Latn-AZ"/>
        </w:rPr>
      </w:pPr>
      <w:r w:rsidRPr="00197A87">
        <w:rPr>
          <w:rFonts w:cstheme="minorHAnsi"/>
          <w:sz w:val="24"/>
          <w:szCs w:val="24"/>
          <w:lang w:val="az-Latn-AZ"/>
        </w:rPr>
        <w:t>Here are the recovery principles based on scientific and practical evidence:</w:t>
      </w:r>
    </w:p>
    <w:p w14:paraId="0E66FB14" w14:textId="77777777" w:rsidR="00E111C5" w:rsidRPr="00197A87" w:rsidRDefault="00E111C5" w:rsidP="00E111C5">
      <w:pPr>
        <w:shd w:val="clear" w:color="auto" w:fill="FFFFFF"/>
        <w:spacing w:after="0"/>
        <w:jc w:val="both"/>
        <w:rPr>
          <w:rFonts w:cstheme="minorHAnsi"/>
          <w:sz w:val="24"/>
          <w:szCs w:val="24"/>
          <w:lang w:val="az-Latn-AZ"/>
        </w:rPr>
      </w:pPr>
    </w:p>
    <w:p w14:paraId="1FBAE0C5" w14:textId="2671456A" w:rsidR="00E111C5" w:rsidRPr="00197A87" w:rsidRDefault="00E111C5" w:rsidP="00BC5532">
      <w:pPr>
        <w:pStyle w:val="ListParagraph"/>
        <w:numPr>
          <w:ilvl w:val="0"/>
          <w:numId w:val="39"/>
        </w:numPr>
        <w:shd w:val="clear" w:color="auto" w:fill="FFFFFF"/>
        <w:spacing w:after="0"/>
        <w:jc w:val="both"/>
        <w:rPr>
          <w:rFonts w:cstheme="minorHAnsi"/>
          <w:sz w:val="24"/>
          <w:szCs w:val="24"/>
          <w:lang w:val="az-Latn-AZ"/>
        </w:rPr>
      </w:pPr>
      <w:r w:rsidRPr="00197A87">
        <w:rPr>
          <w:rFonts w:cstheme="minorHAnsi"/>
          <w:sz w:val="24"/>
          <w:szCs w:val="24"/>
          <w:lang w:val="az-Latn-AZ"/>
        </w:rPr>
        <w:t>Restoration enhances biotic integrity in ecosystems and landscapes.</w:t>
      </w:r>
    </w:p>
    <w:p w14:paraId="5F4DA960" w14:textId="36418F85" w:rsidR="00E111C5" w:rsidRPr="00197A87" w:rsidRDefault="00E111C5" w:rsidP="00BC5532">
      <w:pPr>
        <w:pStyle w:val="ListParagraph"/>
        <w:numPr>
          <w:ilvl w:val="0"/>
          <w:numId w:val="39"/>
        </w:numPr>
        <w:shd w:val="clear" w:color="auto" w:fill="FFFFFF"/>
        <w:spacing w:after="0"/>
        <w:jc w:val="both"/>
        <w:rPr>
          <w:rFonts w:cstheme="minorHAnsi"/>
          <w:sz w:val="24"/>
          <w:szCs w:val="24"/>
          <w:lang w:val="az-Latn-AZ"/>
        </w:rPr>
      </w:pPr>
      <w:r w:rsidRPr="00197A87">
        <w:rPr>
          <w:rFonts w:cstheme="minorHAnsi"/>
          <w:sz w:val="24"/>
          <w:szCs w:val="24"/>
          <w:lang w:val="az-Latn-AZ"/>
        </w:rPr>
        <w:t>Recovery is sustainable in the long term.</w:t>
      </w:r>
    </w:p>
    <w:p w14:paraId="4167B07A" w14:textId="05FF7077" w:rsidR="00E111C5" w:rsidRPr="00197A87" w:rsidRDefault="00E111C5" w:rsidP="00BC5532">
      <w:pPr>
        <w:pStyle w:val="ListParagraph"/>
        <w:numPr>
          <w:ilvl w:val="0"/>
          <w:numId w:val="39"/>
        </w:numPr>
        <w:shd w:val="clear" w:color="auto" w:fill="FFFFFF"/>
        <w:spacing w:after="0"/>
        <w:jc w:val="both"/>
        <w:rPr>
          <w:rFonts w:cstheme="minorHAnsi"/>
          <w:sz w:val="24"/>
          <w:szCs w:val="24"/>
          <w:lang w:val="az-Latn-AZ"/>
        </w:rPr>
      </w:pPr>
      <w:r w:rsidRPr="00197A87">
        <w:rPr>
          <w:rFonts w:cstheme="minorHAnsi"/>
          <w:sz w:val="24"/>
          <w:szCs w:val="24"/>
          <w:lang w:val="az-Latn-AZ"/>
        </w:rPr>
        <w:t>Recovery is based on scientific knowledge.</w:t>
      </w:r>
    </w:p>
    <w:p w14:paraId="41EA01AD" w14:textId="5732DA7F" w:rsidR="00E111C5" w:rsidRPr="00197A87" w:rsidRDefault="00E111C5" w:rsidP="00BC5532">
      <w:pPr>
        <w:pStyle w:val="ListParagraph"/>
        <w:numPr>
          <w:ilvl w:val="0"/>
          <w:numId w:val="39"/>
        </w:numPr>
        <w:shd w:val="clear" w:color="auto" w:fill="FFFFFF"/>
        <w:spacing w:after="0"/>
        <w:jc w:val="both"/>
        <w:rPr>
          <w:rFonts w:cstheme="minorHAnsi"/>
          <w:sz w:val="24"/>
          <w:szCs w:val="24"/>
          <w:lang w:val="az-Latn-AZ"/>
        </w:rPr>
      </w:pPr>
      <w:r w:rsidRPr="00197A87">
        <w:rPr>
          <w:rFonts w:cstheme="minorHAnsi"/>
          <w:sz w:val="24"/>
          <w:szCs w:val="24"/>
          <w:lang w:val="az-Latn-AZ"/>
        </w:rPr>
        <w:t>Recovery benefits society.</w:t>
      </w:r>
    </w:p>
    <w:p w14:paraId="494F1D05" w14:textId="5A03645E" w:rsidR="00E111C5" w:rsidRPr="00197A87" w:rsidRDefault="00E111C5" w:rsidP="00BC5532">
      <w:pPr>
        <w:pStyle w:val="ListParagraph"/>
        <w:numPr>
          <w:ilvl w:val="0"/>
          <w:numId w:val="39"/>
        </w:numPr>
        <w:shd w:val="clear" w:color="auto" w:fill="FFFFFF"/>
        <w:spacing w:after="0"/>
        <w:jc w:val="both"/>
        <w:rPr>
          <w:rFonts w:cstheme="minorHAnsi"/>
          <w:sz w:val="24"/>
          <w:szCs w:val="24"/>
          <w:lang w:val="az-Latn-AZ"/>
        </w:rPr>
      </w:pPr>
      <w:r w:rsidRPr="00197A87">
        <w:rPr>
          <w:rFonts w:cstheme="minorHAnsi"/>
          <w:sz w:val="24"/>
          <w:szCs w:val="24"/>
          <w:lang w:val="az-Latn-AZ"/>
        </w:rPr>
        <w:t>Restoration interacts with the surrounding landscape.</w:t>
      </w:r>
    </w:p>
    <w:p w14:paraId="7879878D" w14:textId="4142E0EC" w:rsidR="006A31CF" w:rsidRPr="00197A87" w:rsidRDefault="00E111C5" w:rsidP="00BC5532">
      <w:pPr>
        <w:pStyle w:val="ListParagraph"/>
        <w:numPr>
          <w:ilvl w:val="0"/>
          <w:numId w:val="39"/>
        </w:numPr>
        <w:shd w:val="clear" w:color="auto" w:fill="FFFFFF"/>
        <w:spacing w:after="0"/>
        <w:jc w:val="both"/>
        <w:rPr>
          <w:rFonts w:cstheme="minorHAnsi"/>
          <w:sz w:val="24"/>
          <w:szCs w:val="24"/>
          <w:lang w:val="az-Latn-AZ"/>
        </w:rPr>
      </w:pPr>
      <w:r w:rsidRPr="00197A87">
        <w:rPr>
          <w:rFonts w:cstheme="minorHAnsi"/>
          <w:sz w:val="24"/>
          <w:szCs w:val="24"/>
          <w:lang w:val="az-Latn-AZ"/>
        </w:rPr>
        <w:t>Restoration helps reduce the impacts and vulnerability of climate change.</w:t>
      </w:r>
    </w:p>
    <w:p w14:paraId="69522588" w14:textId="77777777" w:rsidR="006A31CF" w:rsidRPr="00197A87" w:rsidRDefault="006A31CF" w:rsidP="00651C74">
      <w:pPr>
        <w:pStyle w:val="ListParagraph"/>
        <w:shd w:val="clear" w:color="auto" w:fill="FFFFFF"/>
        <w:spacing w:after="0"/>
        <w:ind w:left="0"/>
        <w:jc w:val="both"/>
        <w:rPr>
          <w:rFonts w:cstheme="minorHAnsi"/>
          <w:sz w:val="24"/>
          <w:szCs w:val="24"/>
          <w:lang w:val="az-Latn-AZ"/>
        </w:rPr>
      </w:pPr>
    </w:p>
    <w:p w14:paraId="69C7DC30" w14:textId="77777777" w:rsidR="00543C6A" w:rsidRDefault="006A31CF" w:rsidP="00543C6A">
      <w:pPr>
        <w:pStyle w:val="ListParagraph"/>
        <w:keepNext/>
        <w:shd w:val="clear" w:color="auto" w:fill="FFFFFF"/>
        <w:spacing w:after="0"/>
        <w:ind w:left="0"/>
        <w:jc w:val="center"/>
      </w:pPr>
      <w:r w:rsidRPr="00197A87">
        <w:rPr>
          <w:rFonts w:cstheme="minorHAnsi"/>
          <w:b/>
          <w:noProof/>
          <w:sz w:val="24"/>
          <w:szCs w:val="24"/>
        </w:rPr>
        <w:drawing>
          <wp:inline distT="0" distB="0" distL="0" distR="0" wp14:anchorId="75D66B6A" wp14:editId="503FEE53">
            <wp:extent cx="5972810" cy="2943860"/>
            <wp:effectExtent l="0" t="0" r="8890" b="8890"/>
            <wp:docPr id="113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2FB06151" w14:textId="5578B581" w:rsidR="00EF5D31" w:rsidRDefault="002D4A27" w:rsidP="00722086">
      <w:pPr>
        <w:pStyle w:val="Caption"/>
      </w:pPr>
      <w:r>
        <w:t xml:space="preserve">                                            </w:t>
      </w:r>
      <w:r w:rsidR="00543C6A">
        <w:t xml:space="preserve">Fig. 4. </w:t>
      </w:r>
      <w:r w:rsidR="00543C6A">
        <w:fldChar w:fldCharType="begin"/>
      </w:r>
      <w:r w:rsidR="00543C6A">
        <w:instrText xml:space="preserve"> SEQ Fig._4. \* ARABIC </w:instrText>
      </w:r>
      <w:r w:rsidR="00543C6A">
        <w:fldChar w:fldCharType="separate"/>
      </w:r>
      <w:r w:rsidR="00543C6A">
        <w:rPr>
          <w:noProof/>
        </w:rPr>
        <w:t>10</w:t>
      </w:r>
      <w:r w:rsidR="00543C6A">
        <w:rPr>
          <w:noProof/>
        </w:rPr>
        <w:fldChar w:fldCharType="end"/>
      </w:r>
      <w:r w:rsidR="00543C6A" w:rsidRPr="00543C6A">
        <w:t xml:space="preserve"> </w:t>
      </w:r>
      <w:r w:rsidR="00543C6A" w:rsidRPr="00197A87">
        <w:t>Planting material grown in 2011-2020</w:t>
      </w:r>
    </w:p>
    <w:p w14:paraId="056BD9C0" w14:textId="688DF29B" w:rsidR="006A31CF" w:rsidRPr="00EF5D31" w:rsidRDefault="00B74494" w:rsidP="00FC1DFF">
      <w:pPr>
        <w:spacing w:after="0"/>
        <w:jc w:val="both"/>
        <w:rPr>
          <w:rFonts w:cstheme="minorHAnsi"/>
          <w:color w:val="FF0000"/>
          <w:sz w:val="24"/>
          <w:szCs w:val="24"/>
          <w:lang w:val="az-Latn-AZ"/>
        </w:rPr>
      </w:pPr>
      <w:r>
        <w:rPr>
          <w:noProof/>
        </w:rPr>
        <mc:AlternateContent>
          <mc:Choice Requires="wps">
            <w:drawing>
              <wp:anchor distT="0" distB="0" distL="114300" distR="114300" simplePos="0" relativeHeight="251658293" behindDoc="0" locked="0" layoutInCell="1" allowOverlap="1" wp14:anchorId="69D65D8D" wp14:editId="190B7B82">
                <wp:simplePos x="0" y="0"/>
                <wp:positionH relativeFrom="margin">
                  <wp:posOffset>1744980</wp:posOffset>
                </wp:positionH>
                <wp:positionV relativeFrom="paragraph">
                  <wp:posOffset>3276600</wp:posOffset>
                </wp:positionV>
                <wp:extent cx="2598420" cy="635"/>
                <wp:effectExtent l="0" t="0" r="0" b="0"/>
                <wp:wrapTopAndBottom/>
                <wp:docPr id="1440247105" name="Text Box 1440247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8420" cy="635"/>
                        </a:xfrm>
                        <a:prstGeom prst="rect">
                          <a:avLst/>
                        </a:prstGeom>
                        <a:solidFill>
                          <a:prstClr val="white"/>
                        </a:solidFill>
                        <a:ln>
                          <a:noFill/>
                        </a:ln>
                      </wps:spPr>
                      <wps:txbx>
                        <w:txbxContent>
                          <w:p w14:paraId="4DF68432" w14:textId="402E27A9" w:rsidR="00543C6A" w:rsidRPr="00C441C4" w:rsidRDefault="00543C6A" w:rsidP="00722086">
                            <w:pPr>
                              <w:pStyle w:val="Caption"/>
                              <w:rPr>
                                <w:rFonts w:cstheme="minorHAnsi"/>
                                <w:noProof/>
                                <w:szCs w:val="24"/>
                              </w:rPr>
                            </w:pPr>
                            <w:r>
                              <w:t xml:space="preserve">Fig. 4. </w:t>
                            </w:r>
                            <w:r>
                              <w:fldChar w:fldCharType="begin"/>
                            </w:r>
                            <w:r>
                              <w:instrText xml:space="preserve"> SEQ Fig._4. \* ARABIC </w:instrText>
                            </w:r>
                            <w:r>
                              <w:fldChar w:fldCharType="separate"/>
                            </w:r>
                            <w:r>
                              <w:rPr>
                                <w:noProof/>
                              </w:rPr>
                              <w:t>11</w:t>
                            </w:r>
                            <w:r>
                              <w:rPr>
                                <w:noProof/>
                              </w:rPr>
                              <w:fldChar w:fldCharType="end"/>
                            </w:r>
                            <w:r w:rsidRPr="00543C6A">
                              <w:t xml:space="preserve"> Trees planted in 2011-2020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69D65D8D" id="Text Box 1440247105" o:spid="_x0000_s1099" type="#_x0000_t202" style="position:absolute;left:0;text-align:left;margin-left:137.4pt;margin-top:258pt;width:204.6pt;height:.05pt;z-index:2516582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" stroked="f">
                <v:textbox style="mso-fit-shape-to-text:t" inset="0,0,0,0">
                  <w:txbxContent>
                    <w:p w14:paraId="4DF68432" w14:textId="402E27A9" w:rsidR="00543C6A" w:rsidRPr="00C441C4" w:rsidRDefault="00543C6A" w:rsidP="00722086">
                      <w:pPr>
                        <w:pStyle w:val="Caption"/>
                        <w:rPr>
                          <w:rFonts w:cstheme="minorHAnsi"/>
                          <w:noProof/>
                          <w:szCs w:val="24"/>
                        </w:rPr>
                      </w:pPr>
                      <w:r>
                        <w:t xml:space="preserve">Fig. 4. </w:t>
                      </w:r>
                      <w:r>
                        <w:fldChar w:fldCharType="begin"/>
                      </w:r>
                      <w:r>
                        <w:instrText xml:space="preserve"> SEQ Fig._4. \* ARABIC </w:instrText>
                      </w:r>
                      <w:r>
                        <w:fldChar w:fldCharType="separate"/>
                      </w:r>
                      <w:r>
                        <w:rPr>
                          <w:noProof/>
                        </w:rPr>
                        <w:t>11</w:t>
                      </w:r>
                      <w:r>
                        <w:rPr>
                          <w:noProof/>
                        </w:rPr>
                        <w:fldChar w:fldCharType="end"/>
                      </w:r>
                      <w:r w:rsidRPr="00543C6A">
                        <w:t xml:space="preserve"> Trees planted in 2011-2020</w:t>
                      </w:r>
                    </w:p>
                  </w:txbxContent>
                </v:textbox>
                <w10:wrap type="topAndBottom" anchorx="margin"/>
              </v:shape>
            </w:pict>
          </mc:Fallback>
        </mc:AlternateContent>
      </w:r>
      <w:r w:rsidR="008A5CA6" w:rsidRPr="00197A87">
        <w:rPr>
          <w:rFonts w:cstheme="minorHAnsi"/>
          <w:noProof/>
          <w:sz w:val="24"/>
          <w:szCs w:val="24"/>
          <w:lang w:val="en-US"/>
        </w:rPr>
        <w:drawing>
          <wp:anchor distT="0" distB="0" distL="114300" distR="114300" simplePos="0" relativeHeight="251658243" behindDoc="0" locked="0" layoutInCell="1" allowOverlap="1" wp14:anchorId="61BFA093" wp14:editId="3FA6B9FF">
            <wp:simplePos x="0" y="0"/>
            <wp:positionH relativeFrom="margin">
              <wp:align>left</wp:align>
            </wp:positionH>
            <wp:positionV relativeFrom="paragraph">
              <wp:posOffset>300355</wp:posOffset>
            </wp:positionV>
            <wp:extent cx="5972810" cy="2918460"/>
            <wp:effectExtent l="0" t="0" r="8890" b="15240"/>
            <wp:wrapTopAndBottom/>
            <wp:docPr id="113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margin">
              <wp14:pctWidth>0</wp14:pctWidth>
            </wp14:sizeRelH>
            <wp14:sizeRelV relativeFrom="margin">
              <wp14:pctHeight>0</wp14:pctHeight>
            </wp14:sizeRelV>
          </wp:anchor>
        </w:drawing>
      </w:r>
    </w:p>
    <w:p w14:paraId="26AC55CC" w14:textId="77777777" w:rsidR="00543C6A" w:rsidRDefault="006A31CF" w:rsidP="00543C6A">
      <w:pPr>
        <w:keepNext/>
        <w:shd w:val="clear" w:color="auto" w:fill="FFFFFF"/>
        <w:spacing w:before="100" w:beforeAutospacing="1" w:after="0" w:afterAutospacing="1" w:line="276" w:lineRule="auto"/>
        <w:jc w:val="center"/>
      </w:pPr>
      <w:r w:rsidRPr="00197A87">
        <w:rPr>
          <w:rFonts w:cstheme="minorHAnsi"/>
          <w:noProof/>
          <w:sz w:val="24"/>
          <w:szCs w:val="24"/>
          <w:lang w:val="en-US"/>
        </w:rPr>
        <w:drawing>
          <wp:inline distT="0" distB="0" distL="0" distR="0" wp14:anchorId="3F7CB983" wp14:editId="7A3A4F4A">
            <wp:extent cx="5422605" cy="2955851"/>
            <wp:effectExtent l="0" t="0" r="6985" b="0"/>
            <wp:docPr id="113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6F4A4EB1" w14:textId="5B8179D7" w:rsidR="005D1D60" w:rsidRDefault="002D4A27" w:rsidP="00722086">
      <w:pPr>
        <w:pStyle w:val="Caption"/>
      </w:pPr>
      <w:r>
        <w:t xml:space="preserve">               </w:t>
      </w:r>
      <w:r w:rsidR="00543C6A">
        <w:t xml:space="preserve">Fig. 4. </w:t>
      </w:r>
      <w:r w:rsidR="00543C6A">
        <w:fldChar w:fldCharType="begin"/>
      </w:r>
      <w:r w:rsidR="00543C6A">
        <w:instrText xml:space="preserve"> SEQ Fig._4. \* ARABIC </w:instrText>
      </w:r>
      <w:r w:rsidR="00543C6A">
        <w:fldChar w:fldCharType="separate"/>
      </w:r>
      <w:r w:rsidR="00543C6A">
        <w:rPr>
          <w:noProof/>
        </w:rPr>
        <w:t>12</w:t>
      </w:r>
      <w:r w:rsidR="00543C6A">
        <w:rPr>
          <w:noProof/>
        </w:rPr>
        <w:fldChar w:fldCharType="end"/>
      </w:r>
      <w:r w:rsidR="00543C6A" w:rsidRPr="00543C6A">
        <w:t xml:space="preserve"> </w:t>
      </w:r>
      <w:r w:rsidR="00543C6A" w:rsidRPr="00840D18">
        <w:t>Distribution graph by year according to the number of planted trees</w:t>
      </w:r>
    </w:p>
    <w:p w14:paraId="6426E026" w14:textId="77777777" w:rsidR="002D4A27" w:rsidRDefault="002D4A27" w:rsidP="00071CCD">
      <w:pPr>
        <w:spacing w:after="0"/>
        <w:jc w:val="both"/>
        <w:rPr>
          <w:rFonts w:cstheme="minorHAnsi"/>
          <w:sz w:val="24"/>
          <w:szCs w:val="24"/>
          <w:lang w:val="az-Latn-AZ"/>
        </w:rPr>
      </w:pPr>
    </w:p>
    <w:p w14:paraId="2A9A45E3" w14:textId="77777777" w:rsidR="002D4A27" w:rsidRDefault="002D4A27" w:rsidP="00071CCD">
      <w:pPr>
        <w:spacing w:after="0"/>
        <w:jc w:val="both"/>
        <w:rPr>
          <w:rFonts w:cstheme="minorHAnsi"/>
          <w:sz w:val="24"/>
          <w:szCs w:val="24"/>
          <w:lang w:val="az-Latn-AZ"/>
        </w:rPr>
      </w:pPr>
    </w:p>
    <w:p w14:paraId="0CF80E01" w14:textId="427200EC" w:rsidR="00071CCD" w:rsidRPr="00197A87" w:rsidRDefault="00515028" w:rsidP="00071CCD">
      <w:pPr>
        <w:spacing w:after="0"/>
        <w:jc w:val="both"/>
        <w:rPr>
          <w:rFonts w:cstheme="minorHAnsi"/>
          <w:b/>
          <w:sz w:val="24"/>
          <w:szCs w:val="24"/>
          <w:lang w:val="az-Latn-AZ"/>
        </w:rPr>
      </w:pPr>
      <w:r w:rsidRPr="00197A87">
        <w:rPr>
          <w:rFonts w:cstheme="minorHAnsi"/>
          <w:sz w:val="24"/>
          <w:szCs w:val="24"/>
          <w:lang w:val="az-Latn-AZ"/>
        </w:rPr>
        <w:t xml:space="preserve">On the other hand, as a result of continuous and decisive measures taken in the field of forest protection, the cases of illegal logging have decreased by 2.5 times in the last ten years (shown in point 3.1). As a result, the import of wood and wood products to the republic increased 10 times in the last 10 years and reached 180 million US dollars. In addition, 12.1 thousand tons of grass, 1.3 thousand tons of grain, and 792 tons of additional use of the forest were supplied in connection with the implementation of the "State Program on reliable supply of food products to the population in the Republic of Azerbaijan" (2003-2008 and 2008-2015) garden fruit, 1.4 thousand tons of garden pomegranates, 1.2 thousand tons of nuts, 214 tons of citrus fruits and 32065 kg of honey were supplied. </w:t>
      </w:r>
    </w:p>
    <w:p w14:paraId="6786B4FE" w14:textId="77777777" w:rsidR="00FC1DFF" w:rsidRPr="00197A87" w:rsidRDefault="00FC1DFF" w:rsidP="00071CCD">
      <w:pPr>
        <w:spacing w:after="0"/>
        <w:jc w:val="center"/>
        <w:rPr>
          <w:rFonts w:cstheme="minorHAnsi"/>
          <w:b/>
          <w:sz w:val="24"/>
          <w:szCs w:val="24"/>
          <w:lang w:val="az-Latn-AZ"/>
        </w:rPr>
      </w:pPr>
    </w:p>
    <w:p w14:paraId="36799E9D" w14:textId="77777777" w:rsidR="00C20C6C" w:rsidRDefault="00C20C6C" w:rsidP="00071CCD">
      <w:pPr>
        <w:spacing w:after="0"/>
        <w:jc w:val="center"/>
        <w:rPr>
          <w:rFonts w:cstheme="minorHAnsi"/>
          <w:b/>
          <w:sz w:val="24"/>
          <w:szCs w:val="24"/>
          <w:lang w:val="az-Latn-AZ"/>
        </w:rPr>
      </w:pPr>
    </w:p>
    <w:p w14:paraId="4C6CAC34" w14:textId="77777777" w:rsidR="00C20C6C" w:rsidRDefault="00C20C6C" w:rsidP="00071CCD">
      <w:pPr>
        <w:spacing w:after="0"/>
        <w:jc w:val="center"/>
        <w:rPr>
          <w:rFonts w:cstheme="minorHAnsi"/>
          <w:b/>
          <w:sz w:val="24"/>
          <w:szCs w:val="24"/>
          <w:lang w:val="az-Latn-AZ"/>
        </w:rPr>
      </w:pPr>
    </w:p>
    <w:p w14:paraId="15745366" w14:textId="77777777" w:rsidR="00C20C6C" w:rsidRDefault="00C20C6C" w:rsidP="00071CCD">
      <w:pPr>
        <w:spacing w:after="0"/>
        <w:jc w:val="center"/>
        <w:rPr>
          <w:rFonts w:cstheme="minorHAnsi"/>
          <w:b/>
          <w:sz w:val="24"/>
          <w:szCs w:val="24"/>
          <w:lang w:val="az-Latn-AZ"/>
        </w:rPr>
      </w:pPr>
    </w:p>
    <w:p w14:paraId="41CBBDAF" w14:textId="77777777" w:rsidR="00C20C6C" w:rsidRDefault="00C20C6C" w:rsidP="00071CCD">
      <w:pPr>
        <w:spacing w:after="0"/>
        <w:jc w:val="center"/>
        <w:rPr>
          <w:rFonts w:cstheme="minorHAnsi"/>
          <w:b/>
          <w:sz w:val="24"/>
          <w:szCs w:val="24"/>
          <w:lang w:val="az-Latn-AZ"/>
        </w:rPr>
      </w:pPr>
    </w:p>
    <w:p w14:paraId="5A61EE89" w14:textId="77777777" w:rsidR="00C20C6C" w:rsidRDefault="00C20C6C" w:rsidP="00071CCD">
      <w:pPr>
        <w:spacing w:after="0"/>
        <w:jc w:val="center"/>
        <w:rPr>
          <w:rFonts w:cstheme="minorHAnsi"/>
          <w:b/>
          <w:sz w:val="24"/>
          <w:szCs w:val="24"/>
          <w:lang w:val="az-Latn-AZ"/>
        </w:rPr>
      </w:pPr>
    </w:p>
    <w:p w14:paraId="3FC2F32A" w14:textId="77777777" w:rsidR="00C20C6C" w:rsidRDefault="00C20C6C" w:rsidP="00071CCD">
      <w:pPr>
        <w:spacing w:after="0"/>
        <w:jc w:val="center"/>
        <w:rPr>
          <w:rFonts w:cstheme="minorHAnsi"/>
          <w:b/>
          <w:sz w:val="24"/>
          <w:szCs w:val="24"/>
          <w:lang w:val="az-Latn-AZ"/>
        </w:rPr>
      </w:pPr>
    </w:p>
    <w:p w14:paraId="11F81865" w14:textId="77777777" w:rsidR="00C20C6C" w:rsidRDefault="00C20C6C" w:rsidP="00071CCD">
      <w:pPr>
        <w:spacing w:after="0"/>
        <w:jc w:val="center"/>
        <w:rPr>
          <w:rFonts w:cstheme="minorHAnsi"/>
          <w:b/>
          <w:sz w:val="24"/>
          <w:szCs w:val="24"/>
          <w:lang w:val="az-Latn-AZ"/>
        </w:rPr>
      </w:pPr>
    </w:p>
    <w:p w14:paraId="473CADD7" w14:textId="77777777" w:rsidR="00C20C6C" w:rsidRDefault="00C20C6C" w:rsidP="00071CCD">
      <w:pPr>
        <w:spacing w:after="0"/>
        <w:jc w:val="center"/>
        <w:rPr>
          <w:rFonts w:cstheme="minorHAnsi"/>
          <w:b/>
          <w:sz w:val="24"/>
          <w:szCs w:val="24"/>
          <w:lang w:val="az-Latn-AZ"/>
        </w:rPr>
      </w:pPr>
    </w:p>
    <w:p w14:paraId="77DD9E4F" w14:textId="77777777" w:rsidR="00C20C6C" w:rsidRDefault="00C20C6C" w:rsidP="00071CCD">
      <w:pPr>
        <w:spacing w:after="0"/>
        <w:jc w:val="center"/>
        <w:rPr>
          <w:rFonts w:cstheme="minorHAnsi"/>
          <w:b/>
          <w:sz w:val="24"/>
          <w:szCs w:val="24"/>
          <w:lang w:val="az-Latn-AZ"/>
        </w:rPr>
      </w:pPr>
    </w:p>
    <w:p w14:paraId="3D33579A" w14:textId="77777777" w:rsidR="00C20C6C" w:rsidRDefault="00C20C6C" w:rsidP="00071CCD">
      <w:pPr>
        <w:spacing w:after="0"/>
        <w:jc w:val="center"/>
        <w:rPr>
          <w:rFonts w:cstheme="minorHAnsi"/>
          <w:b/>
          <w:sz w:val="24"/>
          <w:szCs w:val="24"/>
          <w:lang w:val="az-Latn-AZ"/>
        </w:rPr>
      </w:pPr>
    </w:p>
    <w:p w14:paraId="2655A235" w14:textId="77777777" w:rsidR="00C20C6C" w:rsidRDefault="00C20C6C" w:rsidP="00071CCD">
      <w:pPr>
        <w:spacing w:after="0"/>
        <w:jc w:val="center"/>
        <w:rPr>
          <w:rFonts w:cstheme="minorHAnsi"/>
          <w:b/>
          <w:sz w:val="24"/>
          <w:szCs w:val="24"/>
          <w:lang w:val="az-Latn-AZ"/>
        </w:rPr>
      </w:pPr>
    </w:p>
    <w:p w14:paraId="348E3E4F" w14:textId="77777777" w:rsidR="00C20C6C" w:rsidRDefault="00C20C6C" w:rsidP="00071CCD">
      <w:pPr>
        <w:spacing w:after="0"/>
        <w:jc w:val="center"/>
        <w:rPr>
          <w:rFonts w:cstheme="minorHAnsi"/>
          <w:b/>
          <w:sz w:val="24"/>
          <w:szCs w:val="24"/>
          <w:lang w:val="az-Latn-AZ"/>
        </w:rPr>
      </w:pPr>
    </w:p>
    <w:p w14:paraId="26A29E53" w14:textId="77777777" w:rsidR="00C20C6C" w:rsidRDefault="00C20C6C" w:rsidP="00071CCD">
      <w:pPr>
        <w:spacing w:after="0"/>
        <w:jc w:val="center"/>
        <w:rPr>
          <w:rFonts w:cstheme="minorHAnsi"/>
          <w:b/>
          <w:sz w:val="24"/>
          <w:szCs w:val="24"/>
          <w:lang w:val="az-Latn-AZ"/>
        </w:rPr>
      </w:pPr>
    </w:p>
    <w:p w14:paraId="7733DB7B" w14:textId="77777777" w:rsidR="00C20C6C" w:rsidRDefault="00C20C6C" w:rsidP="00071CCD">
      <w:pPr>
        <w:spacing w:after="0"/>
        <w:jc w:val="center"/>
        <w:rPr>
          <w:rFonts w:cstheme="minorHAnsi"/>
          <w:b/>
          <w:sz w:val="24"/>
          <w:szCs w:val="24"/>
          <w:lang w:val="az-Latn-AZ"/>
        </w:rPr>
      </w:pPr>
    </w:p>
    <w:p w14:paraId="6553BF36" w14:textId="77777777" w:rsidR="00C20C6C" w:rsidRDefault="00C20C6C" w:rsidP="00071CCD">
      <w:pPr>
        <w:spacing w:after="0"/>
        <w:jc w:val="center"/>
        <w:rPr>
          <w:rFonts w:cstheme="minorHAnsi"/>
          <w:b/>
          <w:sz w:val="24"/>
          <w:szCs w:val="24"/>
          <w:lang w:val="az-Latn-AZ"/>
        </w:rPr>
      </w:pPr>
    </w:p>
    <w:p w14:paraId="5E989598" w14:textId="561829C5" w:rsidR="00C74C76" w:rsidRDefault="002D4A27" w:rsidP="002D4A27">
      <w:pPr>
        <w:spacing w:after="0"/>
        <w:rPr>
          <w:rFonts w:cstheme="minorHAnsi"/>
          <w:b/>
          <w:sz w:val="24"/>
          <w:szCs w:val="24"/>
          <w:lang w:val="az-Latn-AZ"/>
        </w:rPr>
      </w:pPr>
      <w:r w:rsidRPr="002D4A27">
        <w:rPr>
          <w:rFonts w:cstheme="minorHAnsi"/>
          <w:b/>
          <w:sz w:val="24"/>
          <w:szCs w:val="24"/>
          <w:lang w:val="az-Latn-AZ"/>
        </w:rPr>
        <w:t>Table 4. 20 Information on the auxiliary farm area</w:t>
      </w:r>
    </w:p>
    <w:p w14:paraId="7E8D4946" w14:textId="7C7AB06E" w:rsidR="00F84D5F" w:rsidRDefault="00F84D5F" w:rsidP="00722086">
      <w:pPr>
        <w:pStyle w:val="Caption"/>
      </w:pPr>
    </w:p>
    <w:tbl>
      <w:tblPr>
        <w:tblStyle w:val="PlainTable5"/>
        <w:tblpPr w:leftFromText="180" w:rightFromText="180" w:vertAnchor="page" w:horzAnchor="margin" w:tblpXSpec="center" w:tblpY="2317"/>
        <w:tblW w:w="10246" w:type="dxa"/>
        <w:tblLook w:val="01E0" w:firstRow="1" w:lastRow="1" w:firstColumn="1" w:lastColumn="1" w:noHBand="0" w:noVBand="0"/>
      </w:tblPr>
      <w:tblGrid>
        <w:gridCol w:w="710"/>
        <w:gridCol w:w="948"/>
        <w:gridCol w:w="808"/>
        <w:gridCol w:w="958"/>
        <w:gridCol w:w="789"/>
        <w:gridCol w:w="938"/>
        <w:gridCol w:w="1351"/>
        <w:gridCol w:w="885"/>
        <w:gridCol w:w="1326"/>
        <w:gridCol w:w="1533"/>
      </w:tblGrid>
      <w:tr w:rsidR="009204C3" w:rsidRPr="00197A87" w14:paraId="67876697" w14:textId="77777777" w:rsidTr="00F84D5F">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710" w:type="dxa"/>
          </w:tcPr>
          <w:p w14:paraId="669AF32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Year</w:t>
            </w:r>
          </w:p>
          <w:p w14:paraId="61700373" w14:textId="77777777" w:rsidR="005D1D60" w:rsidRPr="00197A87" w:rsidRDefault="005D1D60" w:rsidP="005D1D60">
            <w:pPr>
              <w:jc w:val="center"/>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948" w:type="dxa"/>
          </w:tcPr>
          <w:p w14:paraId="2141478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Natural grass, tons</w:t>
            </w:r>
          </w:p>
        </w:tc>
        <w:tc>
          <w:tcPr>
            <w:tcW w:w="808" w:type="dxa"/>
          </w:tcPr>
          <w:p w14:paraId="60616CA4" w14:textId="77777777" w:rsidR="005D1D60" w:rsidRPr="00197A87" w:rsidRDefault="005D1D60" w:rsidP="005D1D6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Grain, tons</w:t>
            </w:r>
          </w:p>
        </w:tc>
        <w:tc>
          <w:tcPr>
            <w:cnfStyle w:val="000010000000" w:firstRow="0" w:lastRow="0" w:firstColumn="0" w:lastColumn="0" w:oddVBand="1" w:evenVBand="0" w:oddHBand="0" w:evenHBand="0" w:firstRowFirstColumn="0" w:firstRowLastColumn="0" w:lastRowFirstColumn="0" w:lastRowLastColumn="0"/>
            <w:tcW w:w="958" w:type="dxa"/>
          </w:tcPr>
          <w:p w14:paraId="1491B9AE"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fruits and berries, tons</w:t>
            </w:r>
          </w:p>
        </w:tc>
        <w:tc>
          <w:tcPr>
            <w:tcW w:w="789" w:type="dxa"/>
          </w:tcPr>
          <w:p w14:paraId="358D037B" w14:textId="77777777" w:rsidR="005D1D60" w:rsidRPr="00197A87" w:rsidRDefault="005D1D60" w:rsidP="005D1D6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Citrus fruits, tons</w:t>
            </w:r>
          </w:p>
        </w:tc>
        <w:tc>
          <w:tcPr>
            <w:cnfStyle w:val="000010000000" w:firstRow="0" w:lastRow="0" w:firstColumn="0" w:lastColumn="0" w:oddVBand="1" w:evenVBand="0" w:oddHBand="0" w:evenHBand="0" w:firstRowFirstColumn="0" w:firstRowLastColumn="0" w:lastRowFirstColumn="0" w:lastRowLastColumn="0"/>
            <w:tcW w:w="938" w:type="dxa"/>
          </w:tcPr>
          <w:p w14:paraId="7DCB5328"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Garden fruits, tons</w:t>
            </w:r>
          </w:p>
        </w:tc>
        <w:tc>
          <w:tcPr>
            <w:tcW w:w="1351" w:type="dxa"/>
          </w:tcPr>
          <w:p w14:paraId="7C421EB0" w14:textId="77777777" w:rsidR="005D1D60" w:rsidRPr="00197A87" w:rsidRDefault="005D1D60" w:rsidP="005D1D6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Commodity weight, kg</w:t>
            </w:r>
          </w:p>
        </w:tc>
        <w:tc>
          <w:tcPr>
            <w:cnfStyle w:val="000010000000" w:firstRow="0" w:lastRow="0" w:firstColumn="0" w:lastColumn="0" w:oddVBand="1" w:evenVBand="0" w:oddHBand="0" w:evenHBand="0" w:firstRowFirstColumn="0" w:firstRowLastColumn="0" w:lastRowFirstColumn="0" w:lastRowLastColumn="0"/>
            <w:tcW w:w="885" w:type="dxa"/>
          </w:tcPr>
          <w:p w14:paraId="0FA03B34"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Nuts, tons</w:t>
            </w:r>
          </w:p>
        </w:tc>
        <w:tc>
          <w:tcPr>
            <w:tcW w:w="1326" w:type="dxa"/>
          </w:tcPr>
          <w:p w14:paraId="110BF7B6" w14:textId="77777777" w:rsidR="005D1D60" w:rsidRPr="00197A87" w:rsidRDefault="005D1D60" w:rsidP="005D1D6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Melon-vegetables, tons</w:t>
            </w:r>
          </w:p>
        </w:tc>
        <w:tc>
          <w:tcPr>
            <w:cnfStyle w:val="000100001000" w:firstRow="0" w:lastRow="0" w:firstColumn="0" w:lastColumn="1" w:oddVBand="0" w:evenVBand="0" w:oddHBand="0" w:evenHBand="0" w:firstRowFirstColumn="0" w:firstRowLastColumn="1" w:lastRowFirstColumn="0" w:lastRowLastColumn="0"/>
            <w:tcW w:w="1533" w:type="dxa"/>
          </w:tcPr>
          <w:p w14:paraId="132AAEFA"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Garden pomegranate</w:t>
            </w:r>
          </w:p>
        </w:tc>
      </w:tr>
      <w:tr w:rsidR="009204C3" w:rsidRPr="00197A87" w14:paraId="41BE10BA" w14:textId="77777777" w:rsidTr="00F84D5F">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710" w:type="dxa"/>
          </w:tcPr>
          <w:p w14:paraId="50778A6B"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2003</w:t>
            </w:r>
          </w:p>
        </w:tc>
        <w:tc>
          <w:tcPr>
            <w:cnfStyle w:val="000010000000" w:firstRow="0" w:lastRow="0" w:firstColumn="0" w:lastColumn="0" w:oddVBand="1" w:evenVBand="0" w:oddHBand="0" w:evenHBand="0" w:firstRowFirstColumn="0" w:firstRowLastColumn="0" w:lastRowFirstColumn="0" w:lastRowLastColumn="0"/>
            <w:tcW w:w="948" w:type="dxa"/>
          </w:tcPr>
          <w:p w14:paraId="1506035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750,0</w:t>
            </w:r>
          </w:p>
        </w:tc>
        <w:tc>
          <w:tcPr>
            <w:tcW w:w="808" w:type="dxa"/>
          </w:tcPr>
          <w:p w14:paraId="22BBCE1E"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56,6</w:t>
            </w:r>
          </w:p>
        </w:tc>
        <w:tc>
          <w:tcPr>
            <w:cnfStyle w:val="000010000000" w:firstRow="0" w:lastRow="0" w:firstColumn="0" w:lastColumn="0" w:oddVBand="1" w:evenVBand="0" w:oddHBand="0" w:evenHBand="0" w:firstRowFirstColumn="0" w:firstRowLastColumn="0" w:lastRowFirstColumn="0" w:lastRowLastColumn="0"/>
            <w:tcW w:w="958" w:type="dxa"/>
          </w:tcPr>
          <w:p w14:paraId="19DF2BBE" w14:textId="77777777" w:rsidR="005D1D60" w:rsidRPr="00197A87" w:rsidRDefault="005D1D60" w:rsidP="005D1D60">
            <w:pPr>
              <w:jc w:val="center"/>
              <w:rPr>
                <w:rFonts w:eastAsia="Times New Roman" w:cstheme="minorHAnsi"/>
                <w:sz w:val="24"/>
                <w:szCs w:val="24"/>
                <w:lang w:val="az-Latn-AZ" w:eastAsia="ru-RU"/>
              </w:rPr>
            </w:pPr>
          </w:p>
        </w:tc>
        <w:tc>
          <w:tcPr>
            <w:tcW w:w="789" w:type="dxa"/>
          </w:tcPr>
          <w:p w14:paraId="219DDF82"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9,3</w:t>
            </w:r>
          </w:p>
        </w:tc>
        <w:tc>
          <w:tcPr>
            <w:cnfStyle w:val="000010000000" w:firstRow="0" w:lastRow="0" w:firstColumn="0" w:lastColumn="0" w:oddVBand="1" w:evenVBand="0" w:oddHBand="0" w:evenHBand="0" w:firstRowFirstColumn="0" w:firstRowLastColumn="0" w:lastRowFirstColumn="0" w:lastRowLastColumn="0"/>
            <w:tcW w:w="938" w:type="dxa"/>
          </w:tcPr>
          <w:p w14:paraId="40943CA4"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0,6</w:t>
            </w:r>
          </w:p>
        </w:tc>
        <w:tc>
          <w:tcPr>
            <w:tcW w:w="1351" w:type="dxa"/>
          </w:tcPr>
          <w:p w14:paraId="11E7452F"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966,0</w:t>
            </w:r>
          </w:p>
        </w:tc>
        <w:tc>
          <w:tcPr>
            <w:cnfStyle w:val="000010000000" w:firstRow="0" w:lastRow="0" w:firstColumn="0" w:lastColumn="0" w:oddVBand="1" w:evenVBand="0" w:oddHBand="0" w:evenHBand="0" w:firstRowFirstColumn="0" w:firstRowLastColumn="0" w:lastRowFirstColumn="0" w:lastRowLastColumn="0"/>
            <w:tcW w:w="885" w:type="dxa"/>
          </w:tcPr>
          <w:p w14:paraId="7055DB3C"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55,4</w:t>
            </w:r>
          </w:p>
        </w:tc>
        <w:tc>
          <w:tcPr>
            <w:tcW w:w="1326" w:type="dxa"/>
          </w:tcPr>
          <w:p w14:paraId="28C891B9"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3,0</w:t>
            </w:r>
          </w:p>
        </w:tc>
        <w:tc>
          <w:tcPr>
            <w:cnfStyle w:val="000100000000" w:firstRow="0" w:lastRow="0" w:firstColumn="0" w:lastColumn="1" w:oddVBand="0" w:evenVBand="0" w:oddHBand="0" w:evenHBand="0" w:firstRowFirstColumn="0" w:firstRowLastColumn="0" w:lastRowFirstColumn="0" w:lastRowLastColumn="0"/>
            <w:tcW w:w="1533" w:type="dxa"/>
          </w:tcPr>
          <w:p w14:paraId="318B22A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120,0</w:t>
            </w:r>
          </w:p>
        </w:tc>
      </w:tr>
      <w:tr w:rsidR="009204C3" w:rsidRPr="00197A87" w14:paraId="2CEA8825" w14:textId="77777777" w:rsidTr="00F84D5F">
        <w:trPr>
          <w:trHeight w:val="106"/>
        </w:trPr>
        <w:tc>
          <w:tcPr>
            <w:cnfStyle w:val="001000000000" w:firstRow="0" w:lastRow="0" w:firstColumn="1" w:lastColumn="0" w:oddVBand="0" w:evenVBand="0" w:oddHBand="0" w:evenHBand="0" w:firstRowFirstColumn="0" w:firstRowLastColumn="0" w:lastRowFirstColumn="0" w:lastRowLastColumn="0"/>
            <w:tcW w:w="710" w:type="dxa"/>
          </w:tcPr>
          <w:p w14:paraId="33948D28"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2004</w:t>
            </w:r>
          </w:p>
        </w:tc>
        <w:tc>
          <w:tcPr>
            <w:cnfStyle w:val="000010000000" w:firstRow="0" w:lastRow="0" w:firstColumn="0" w:lastColumn="0" w:oddVBand="1" w:evenVBand="0" w:oddHBand="0" w:evenHBand="0" w:firstRowFirstColumn="0" w:firstRowLastColumn="0" w:lastRowFirstColumn="0" w:lastRowLastColumn="0"/>
            <w:tcW w:w="948" w:type="dxa"/>
          </w:tcPr>
          <w:p w14:paraId="64F80C59"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1166,0</w:t>
            </w:r>
          </w:p>
        </w:tc>
        <w:tc>
          <w:tcPr>
            <w:tcW w:w="808" w:type="dxa"/>
          </w:tcPr>
          <w:p w14:paraId="1AFEA3DA"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105,4</w:t>
            </w:r>
          </w:p>
        </w:tc>
        <w:tc>
          <w:tcPr>
            <w:cnfStyle w:val="000010000000" w:firstRow="0" w:lastRow="0" w:firstColumn="0" w:lastColumn="0" w:oddVBand="1" w:evenVBand="0" w:oddHBand="0" w:evenHBand="0" w:firstRowFirstColumn="0" w:firstRowLastColumn="0" w:lastRowFirstColumn="0" w:lastRowLastColumn="0"/>
            <w:tcW w:w="958" w:type="dxa"/>
          </w:tcPr>
          <w:p w14:paraId="35E09CCA"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3,5</w:t>
            </w:r>
          </w:p>
        </w:tc>
        <w:tc>
          <w:tcPr>
            <w:tcW w:w="789" w:type="dxa"/>
          </w:tcPr>
          <w:p w14:paraId="04EBCCE0"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15,2</w:t>
            </w:r>
          </w:p>
        </w:tc>
        <w:tc>
          <w:tcPr>
            <w:cnfStyle w:val="000010000000" w:firstRow="0" w:lastRow="0" w:firstColumn="0" w:lastColumn="0" w:oddVBand="1" w:evenVBand="0" w:oddHBand="0" w:evenHBand="0" w:firstRowFirstColumn="0" w:firstRowLastColumn="0" w:lastRowFirstColumn="0" w:lastRowLastColumn="0"/>
            <w:tcW w:w="938" w:type="dxa"/>
          </w:tcPr>
          <w:p w14:paraId="651F5888"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30,0</w:t>
            </w:r>
          </w:p>
        </w:tc>
        <w:tc>
          <w:tcPr>
            <w:tcW w:w="1351" w:type="dxa"/>
          </w:tcPr>
          <w:p w14:paraId="7E944B38"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570,0</w:t>
            </w:r>
          </w:p>
        </w:tc>
        <w:tc>
          <w:tcPr>
            <w:cnfStyle w:val="000010000000" w:firstRow="0" w:lastRow="0" w:firstColumn="0" w:lastColumn="0" w:oddVBand="1" w:evenVBand="0" w:oddHBand="0" w:evenHBand="0" w:firstRowFirstColumn="0" w:firstRowLastColumn="0" w:lastRowFirstColumn="0" w:lastRowLastColumn="0"/>
            <w:tcW w:w="885" w:type="dxa"/>
          </w:tcPr>
          <w:p w14:paraId="1A16A02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8,6</w:t>
            </w:r>
          </w:p>
        </w:tc>
        <w:tc>
          <w:tcPr>
            <w:tcW w:w="1326" w:type="dxa"/>
          </w:tcPr>
          <w:p w14:paraId="710BA980"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16,4</w:t>
            </w:r>
          </w:p>
        </w:tc>
        <w:tc>
          <w:tcPr>
            <w:cnfStyle w:val="000100000000" w:firstRow="0" w:lastRow="0" w:firstColumn="0" w:lastColumn="1" w:oddVBand="0" w:evenVBand="0" w:oddHBand="0" w:evenHBand="0" w:firstRowFirstColumn="0" w:firstRowLastColumn="0" w:lastRowFirstColumn="0" w:lastRowLastColumn="0"/>
            <w:tcW w:w="1533" w:type="dxa"/>
          </w:tcPr>
          <w:p w14:paraId="6772747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130,0</w:t>
            </w:r>
          </w:p>
        </w:tc>
      </w:tr>
      <w:tr w:rsidR="009204C3" w:rsidRPr="00197A87" w14:paraId="7BB56B7E" w14:textId="77777777" w:rsidTr="00F84D5F">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710" w:type="dxa"/>
          </w:tcPr>
          <w:p w14:paraId="3C75AC8A"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2005</w:t>
            </w:r>
          </w:p>
        </w:tc>
        <w:tc>
          <w:tcPr>
            <w:cnfStyle w:val="000010000000" w:firstRow="0" w:lastRow="0" w:firstColumn="0" w:lastColumn="0" w:oddVBand="1" w:evenVBand="0" w:oddHBand="0" w:evenHBand="0" w:firstRowFirstColumn="0" w:firstRowLastColumn="0" w:lastRowFirstColumn="0" w:lastRowLastColumn="0"/>
            <w:tcW w:w="948" w:type="dxa"/>
          </w:tcPr>
          <w:p w14:paraId="0968ED59"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945,0</w:t>
            </w:r>
          </w:p>
        </w:tc>
        <w:tc>
          <w:tcPr>
            <w:tcW w:w="808" w:type="dxa"/>
          </w:tcPr>
          <w:p w14:paraId="19662030"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15,0</w:t>
            </w:r>
          </w:p>
        </w:tc>
        <w:tc>
          <w:tcPr>
            <w:cnfStyle w:val="000010000000" w:firstRow="0" w:lastRow="0" w:firstColumn="0" w:lastColumn="0" w:oddVBand="1" w:evenVBand="0" w:oddHBand="0" w:evenHBand="0" w:firstRowFirstColumn="0" w:firstRowLastColumn="0" w:lastRowFirstColumn="0" w:lastRowLastColumn="0"/>
            <w:tcW w:w="958" w:type="dxa"/>
          </w:tcPr>
          <w:p w14:paraId="7DED956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22,4</w:t>
            </w:r>
          </w:p>
        </w:tc>
        <w:tc>
          <w:tcPr>
            <w:tcW w:w="789" w:type="dxa"/>
          </w:tcPr>
          <w:p w14:paraId="1E893A3B"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17,0</w:t>
            </w:r>
          </w:p>
        </w:tc>
        <w:tc>
          <w:tcPr>
            <w:cnfStyle w:val="000010000000" w:firstRow="0" w:lastRow="0" w:firstColumn="0" w:lastColumn="0" w:oddVBand="1" w:evenVBand="0" w:oddHBand="0" w:evenHBand="0" w:firstRowFirstColumn="0" w:firstRowLastColumn="0" w:lastRowFirstColumn="0" w:lastRowLastColumn="0"/>
            <w:tcW w:w="938" w:type="dxa"/>
          </w:tcPr>
          <w:p w14:paraId="118BAAB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137,0</w:t>
            </w:r>
          </w:p>
        </w:tc>
        <w:tc>
          <w:tcPr>
            <w:tcW w:w="1351" w:type="dxa"/>
          </w:tcPr>
          <w:p w14:paraId="36205085"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2237,0</w:t>
            </w:r>
          </w:p>
        </w:tc>
        <w:tc>
          <w:tcPr>
            <w:cnfStyle w:val="000010000000" w:firstRow="0" w:lastRow="0" w:firstColumn="0" w:lastColumn="0" w:oddVBand="1" w:evenVBand="0" w:oddHBand="0" w:evenHBand="0" w:firstRowFirstColumn="0" w:firstRowLastColumn="0" w:lastRowFirstColumn="0" w:lastRowLastColumn="0"/>
            <w:tcW w:w="885" w:type="dxa"/>
          </w:tcPr>
          <w:p w14:paraId="10BDE0B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45,2</w:t>
            </w:r>
          </w:p>
        </w:tc>
        <w:tc>
          <w:tcPr>
            <w:tcW w:w="1326" w:type="dxa"/>
          </w:tcPr>
          <w:p w14:paraId="5F61F975"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35,0</w:t>
            </w:r>
          </w:p>
        </w:tc>
        <w:tc>
          <w:tcPr>
            <w:cnfStyle w:val="000100000000" w:firstRow="0" w:lastRow="0" w:firstColumn="0" w:lastColumn="1" w:oddVBand="0" w:evenVBand="0" w:oddHBand="0" w:evenHBand="0" w:firstRowFirstColumn="0" w:firstRowLastColumn="0" w:lastRowFirstColumn="0" w:lastRowLastColumn="0"/>
            <w:tcW w:w="1533" w:type="dxa"/>
          </w:tcPr>
          <w:p w14:paraId="4CABF3D1"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118,0</w:t>
            </w:r>
          </w:p>
        </w:tc>
      </w:tr>
      <w:tr w:rsidR="009204C3" w:rsidRPr="00197A87" w14:paraId="7EDDE6C8" w14:textId="77777777" w:rsidTr="00F84D5F">
        <w:trPr>
          <w:trHeight w:val="106"/>
        </w:trPr>
        <w:tc>
          <w:tcPr>
            <w:cnfStyle w:val="001000000000" w:firstRow="0" w:lastRow="0" w:firstColumn="1" w:lastColumn="0" w:oddVBand="0" w:evenVBand="0" w:oddHBand="0" w:evenHBand="0" w:firstRowFirstColumn="0" w:firstRowLastColumn="0" w:lastRowFirstColumn="0" w:lastRowLastColumn="0"/>
            <w:tcW w:w="710" w:type="dxa"/>
          </w:tcPr>
          <w:p w14:paraId="79E9C76B"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2006</w:t>
            </w:r>
          </w:p>
        </w:tc>
        <w:tc>
          <w:tcPr>
            <w:cnfStyle w:val="000010000000" w:firstRow="0" w:lastRow="0" w:firstColumn="0" w:lastColumn="0" w:oddVBand="1" w:evenVBand="0" w:oddHBand="0" w:evenHBand="0" w:firstRowFirstColumn="0" w:firstRowLastColumn="0" w:lastRowFirstColumn="0" w:lastRowLastColumn="0"/>
            <w:tcW w:w="948" w:type="dxa"/>
          </w:tcPr>
          <w:p w14:paraId="18943D7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1008,0</w:t>
            </w:r>
          </w:p>
        </w:tc>
        <w:tc>
          <w:tcPr>
            <w:tcW w:w="808" w:type="dxa"/>
          </w:tcPr>
          <w:p w14:paraId="0A0615B6"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31,6</w:t>
            </w:r>
          </w:p>
        </w:tc>
        <w:tc>
          <w:tcPr>
            <w:cnfStyle w:val="000010000000" w:firstRow="0" w:lastRow="0" w:firstColumn="0" w:lastColumn="0" w:oddVBand="1" w:evenVBand="0" w:oddHBand="0" w:evenHBand="0" w:firstRowFirstColumn="0" w:firstRowLastColumn="0" w:lastRowFirstColumn="0" w:lastRowLastColumn="0"/>
            <w:tcW w:w="958" w:type="dxa"/>
          </w:tcPr>
          <w:p w14:paraId="267B8BA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11,32</w:t>
            </w:r>
          </w:p>
        </w:tc>
        <w:tc>
          <w:tcPr>
            <w:tcW w:w="789" w:type="dxa"/>
          </w:tcPr>
          <w:p w14:paraId="6CAA84A0"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17,89</w:t>
            </w:r>
          </w:p>
        </w:tc>
        <w:tc>
          <w:tcPr>
            <w:cnfStyle w:val="000010000000" w:firstRow="0" w:lastRow="0" w:firstColumn="0" w:lastColumn="0" w:oddVBand="1" w:evenVBand="0" w:oddHBand="0" w:evenHBand="0" w:firstRowFirstColumn="0" w:firstRowLastColumn="0" w:lastRowFirstColumn="0" w:lastRowLastColumn="0"/>
            <w:tcW w:w="938" w:type="dxa"/>
          </w:tcPr>
          <w:p w14:paraId="64AED5F9"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99,66</w:t>
            </w:r>
          </w:p>
        </w:tc>
        <w:tc>
          <w:tcPr>
            <w:tcW w:w="1351" w:type="dxa"/>
          </w:tcPr>
          <w:p w14:paraId="2253A85F"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2591,0</w:t>
            </w:r>
          </w:p>
        </w:tc>
        <w:tc>
          <w:tcPr>
            <w:cnfStyle w:val="000010000000" w:firstRow="0" w:lastRow="0" w:firstColumn="0" w:lastColumn="0" w:oddVBand="1" w:evenVBand="0" w:oddHBand="0" w:evenHBand="0" w:firstRowFirstColumn="0" w:firstRowLastColumn="0" w:lastRowFirstColumn="0" w:lastRowLastColumn="0"/>
            <w:tcW w:w="885" w:type="dxa"/>
          </w:tcPr>
          <w:p w14:paraId="7E6F0219"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39,43</w:t>
            </w:r>
          </w:p>
        </w:tc>
        <w:tc>
          <w:tcPr>
            <w:tcW w:w="1326" w:type="dxa"/>
          </w:tcPr>
          <w:p w14:paraId="03B08521"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8,8</w:t>
            </w:r>
          </w:p>
        </w:tc>
        <w:tc>
          <w:tcPr>
            <w:cnfStyle w:val="000100000000" w:firstRow="0" w:lastRow="0" w:firstColumn="0" w:lastColumn="1" w:oddVBand="0" w:evenVBand="0" w:oddHBand="0" w:evenHBand="0" w:firstRowFirstColumn="0" w:firstRowLastColumn="0" w:lastRowFirstColumn="0" w:lastRowLastColumn="0"/>
            <w:tcW w:w="1533" w:type="dxa"/>
          </w:tcPr>
          <w:p w14:paraId="25EFE2D6"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162,0</w:t>
            </w:r>
          </w:p>
        </w:tc>
      </w:tr>
      <w:tr w:rsidR="009204C3" w:rsidRPr="00197A87" w14:paraId="79D0DC65" w14:textId="77777777" w:rsidTr="00F84D5F">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710" w:type="dxa"/>
          </w:tcPr>
          <w:p w14:paraId="21EB8BF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2007</w:t>
            </w:r>
          </w:p>
        </w:tc>
        <w:tc>
          <w:tcPr>
            <w:cnfStyle w:val="000010000000" w:firstRow="0" w:lastRow="0" w:firstColumn="0" w:lastColumn="0" w:oddVBand="1" w:evenVBand="0" w:oddHBand="0" w:evenHBand="0" w:firstRowFirstColumn="0" w:firstRowLastColumn="0" w:lastRowFirstColumn="0" w:lastRowLastColumn="0"/>
            <w:tcW w:w="948" w:type="dxa"/>
          </w:tcPr>
          <w:p w14:paraId="6464EED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995,6</w:t>
            </w:r>
          </w:p>
        </w:tc>
        <w:tc>
          <w:tcPr>
            <w:tcW w:w="808" w:type="dxa"/>
          </w:tcPr>
          <w:p w14:paraId="0F2CDC0C"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47,8</w:t>
            </w:r>
          </w:p>
        </w:tc>
        <w:tc>
          <w:tcPr>
            <w:cnfStyle w:val="000010000000" w:firstRow="0" w:lastRow="0" w:firstColumn="0" w:lastColumn="0" w:oddVBand="1" w:evenVBand="0" w:oddHBand="0" w:evenHBand="0" w:firstRowFirstColumn="0" w:firstRowLastColumn="0" w:lastRowFirstColumn="0" w:lastRowLastColumn="0"/>
            <w:tcW w:w="958" w:type="dxa"/>
          </w:tcPr>
          <w:p w14:paraId="4702759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67,95</w:t>
            </w:r>
          </w:p>
        </w:tc>
        <w:tc>
          <w:tcPr>
            <w:tcW w:w="789" w:type="dxa"/>
          </w:tcPr>
          <w:p w14:paraId="4465719A"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13,1</w:t>
            </w:r>
          </w:p>
        </w:tc>
        <w:tc>
          <w:tcPr>
            <w:cnfStyle w:val="000010000000" w:firstRow="0" w:lastRow="0" w:firstColumn="0" w:lastColumn="0" w:oddVBand="1" w:evenVBand="0" w:oddHBand="0" w:evenHBand="0" w:firstRowFirstColumn="0" w:firstRowLastColumn="0" w:lastRowFirstColumn="0" w:lastRowLastColumn="0"/>
            <w:tcW w:w="938" w:type="dxa"/>
          </w:tcPr>
          <w:p w14:paraId="02C3FBB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28,2</w:t>
            </w:r>
          </w:p>
        </w:tc>
        <w:tc>
          <w:tcPr>
            <w:tcW w:w="1351" w:type="dxa"/>
          </w:tcPr>
          <w:p w14:paraId="339B4124"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2672,0</w:t>
            </w:r>
          </w:p>
        </w:tc>
        <w:tc>
          <w:tcPr>
            <w:cnfStyle w:val="000010000000" w:firstRow="0" w:lastRow="0" w:firstColumn="0" w:lastColumn="0" w:oddVBand="1" w:evenVBand="0" w:oddHBand="0" w:evenHBand="0" w:firstRowFirstColumn="0" w:firstRowLastColumn="0" w:lastRowFirstColumn="0" w:lastRowLastColumn="0"/>
            <w:tcW w:w="885" w:type="dxa"/>
          </w:tcPr>
          <w:p w14:paraId="661ED061"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52,0</w:t>
            </w:r>
          </w:p>
        </w:tc>
        <w:tc>
          <w:tcPr>
            <w:tcW w:w="1326" w:type="dxa"/>
          </w:tcPr>
          <w:p w14:paraId="472D02F6"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15,0</w:t>
            </w:r>
          </w:p>
        </w:tc>
        <w:tc>
          <w:tcPr>
            <w:cnfStyle w:val="000100000000" w:firstRow="0" w:lastRow="0" w:firstColumn="0" w:lastColumn="1" w:oddVBand="0" w:evenVBand="0" w:oddHBand="0" w:evenHBand="0" w:firstRowFirstColumn="0" w:firstRowLastColumn="0" w:lastRowFirstColumn="0" w:lastRowLastColumn="0"/>
            <w:tcW w:w="1533" w:type="dxa"/>
          </w:tcPr>
          <w:p w14:paraId="24D77C86"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128,0</w:t>
            </w:r>
          </w:p>
        </w:tc>
      </w:tr>
      <w:tr w:rsidR="009204C3" w:rsidRPr="00197A87" w14:paraId="6ECB3D66" w14:textId="77777777" w:rsidTr="00F84D5F">
        <w:trPr>
          <w:trHeight w:val="106"/>
        </w:trPr>
        <w:tc>
          <w:tcPr>
            <w:cnfStyle w:val="001000000000" w:firstRow="0" w:lastRow="0" w:firstColumn="1" w:lastColumn="0" w:oddVBand="0" w:evenVBand="0" w:oddHBand="0" w:evenHBand="0" w:firstRowFirstColumn="0" w:firstRowLastColumn="0" w:lastRowFirstColumn="0" w:lastRowLastColumn="0"/>
            <w:tcW w:w="710" w:type="dxa"/>
          </w:tcPr>
          <w:p w14:paraId="5CA405FA"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2008</w:t>
            </w:r>
          </w:p>
        </w:tc>
        <w:tc>
          <w:tcPr>
            <w:cnfStyle w:val="000010000000" w:firstRow="0" w:lastRow="0" w:firstColumn="0" w:lastColumn="0" w:oddVBand="1" w:evenVBand="0" w:oddHBand="0" w:evenHBand="0" w:firstRowFirstColumn="0" w:firstRowLastColumn="0" w:lastRowFirstColumn="0" w:lastRowLastColumn="0"/>
            <w:tcW w:w="948" w:type="dxa"/>
          </w:tcPr>
          <w:p w14:paraId="1B862841"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697,1</w:t>
            </w:r>
          </w:p>
        </w:tc>
        <w:tc>
          <w:tcPr>
            <w:tcW w:w="808" w:type="dxa"/>
          </w:tcPr>
          <w:p w14:paraId="04C316B1"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58" w:type="dxa"/>
          </w:tcPr>
          <w:p w14:paraId="4B4A25F1"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28,4</w:t>
            </w:r>
          </w:p>
        </w:tc>
        <w:tc>
          <w:tcPr>
            <w:tcW w:w="789" w:type="dxa"/>
          </w:tcPr>
          <w:p w14:paraId="769E7DBE"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6,5</w:t>
            </w:r>
          </w:p>
        </w:tc>
        <w:tc>
          <w:tcPr>
            <w:cnfStyle w:val="000010000000" w:firstRow="0" w:lastRow="0" w:firstColumn="0" w:lastColumn="0" w:oddVBand="1" w:evenVBand="0" w:oddHBand="0" w:evenHBand="0" w:firstRowFirstColumn="0" w:firstRowLastColumn="0" w:lastRowFirstColumn="0" w:lastRowLastColumn="0"/>
            <w:tcW w:w="938" w:type="dxa"/>
          </w:tcPr>
          <w:p w14:paraId="394AD12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10,0</w:t>
            </w:r>
          </w:p>
        </w:tc>
        <w:tc>
          <w:tcPr>
            <w:tcW w:w="1351" w:type="dxa"/>
          </w:tcPr>
          <w:p w14:paraId="06463A4F"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2529,0</w:t>
            </w:r>
          </w:p>
        </w:tc>
        <w:tc>
          <w:tcPr>
            <w:cnfStyle w:val="000010000000" w:firstRow="0" w:lastRow="0" w:firstColumn="0" w:lastColumn="0" w:oddVBand="1" w:evenVBand="0" w:oddHBand="0" w:evenHBand="0" w:firstRowFirstColumn="0" w:firstRowLastColumn="0" w:lastRowFirstColumn="0" w:lastRowLastColumn="0"/>
            <w:tcW w:w="885" w:type="dxa"/>
          </w:tcPr>
          <w:p w14:paraId="4F378F36"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31,3</w:t>
            </w:r>
          </w:p>
        </w:tc>
        <w:tc>
          <w:tcPr>
            <w:tcW w:w="1326" w:type="dxa"/>
          </w:tcPr>
          <w:p w14:paraId="217DF265"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tc>
        <w:tc>
          <w:tcPr>
            <w:cnfStyle w:val="000100000000" w:firstRow="0" w:lastRow="0" w:firstColumn="0" w:lastColumn="1" w:oddVBand="0" w:evenVBand="0" w:oddHBand="0" w:evenHBand="0" w:firstRowFirstColumn="0" w:firstRowLastColumn="0" w:lastRowFirstColumn="0" w:lastRowLastColumn="0"/>
            <w:tcW w:w="1533" w:type="dxa"/>
          </w:tcPr>
          <w:p w14:paraId="77C8D61E"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57,0</w:t>
            </w:r>
          </w:p>
        </w:tc>
      </w:tr>
      <w:tr w:rsidR="009204C3" w:rsidRPr="00197A87" w14:paraId="01CC383B" w14:textId="77777777" w:rsidTr="00F84D5F">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710" w:type="dxa"/>
          </w:tcPr>
          <w:p w14:paraId="05FF5FAE"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2009</w:t>
            </w:r>
          </w:p>
        </w:tc>
        <w:tc>
          <w:tcPr>
            <w:cnfStyle w:val="000010000000" w:firstRow="0" w:lastRow="0" w:firstColumn="0" w:lastColumn="0" w:oddVBand="1" w:evenVBand="0" w:oddHBand="0" w:evenHBand="0" w:firstRowFirstColumn="0" w:firstRowLastColumn="0" w:lastRowFirstColumn="0" w:lastRowLastColumn="0"/>
            <w:tcW w:w="948" w:type="dxa"/>
          </w:tcPr>
          <w:p w14:paraId="31063FCC"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845,0</w:t>
            </w:r>
          </w:p>
        </w:tc>
        <w:tc>
          <w:tcPr>
            <w:tcW w:w="808" w:type="dxa"/>
          </w:tcPr>
          <w:p w14:paraId="57CA47AE"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6,0</w:t>
            </w:r>
          </w:p>
        </w:tc>
        <w:tc>
          <w:tcPr>
            <w:cnfStyle w:val="000010000000" w:firstRow="0" w:lastRow="0" w:firstColumn="0" w:lastColumn="0" w:oddVBand="1" w:evenVBand="0" w:oddHBand="0" w:evenHBand="0" w:firstRowFirstColumn="0" w:firstRowLastColumn="0" w:lastRowFirstColumn="0" w:lastRowLastColumn="0"/>
            <w:tcW w:w="958" w:type="dxa"/>
          </w:tcPr>
          <w:p w14:paraId="062CBE7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18,6</w:t>
            </w:r>
          </w:p>
        </w:tc>
        <w:tc>
          <w:tcPr>
            <w:tcW w:w="789" w:type="dxa"/>
          </w:tcPr>
          <w:p w14:paraId="7D94D145"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38" w:type="dxa"/>
          </w:tcPr>
          <w:p w14:paraId="512D3AA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13,0</w:t>
            </w:r>
          </w:p>
        </w:tc>
        <w:tc>
          <w:tcPr>
            <w:tcW w:w="1351" w:type="dxa"/>
          </w:tcPr>
          <w:p w14:paraId="4F30ED5E"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2057,0</w:t>
            </w:r>
          </w:p>
        </w:tc>
        <w:tc>
          <w:tcPr>
            <w:cnfStyle w:val="000010000000" w:firstRow="0" w:lastRow="0" w:firstColumn="0" w:lastColumn="0" w:oddVBand="1" w:evenVBand="0" w:oddHBand="0" w:evenHBand="0" w:firstRowFirstColumn="0" w:firstRowLastColumn="0" w:lastRowFirstColumn="0" w:lastRowLastColumn="0"/>
            <w:tcW w:w="885" w:type="dxa"/>
          </w:tcPr>
          <w:p w14:paraId="230F05EB"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50,0</w:t>
            </w:r>
          </w:p>
        </w:tc>
        <w:tc>
          <w:tcPr>
            <w:tcW w:w="1326" w:type="dxa"/>
          </w:tcPr>
          <w:p w14:paraId="1262C8E3"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60,3</w:t>
            </w:r>
          </w:p>
        </w:tc>
        <w:tc>
          <w:tcPr>
            <w:cnfStyle w:val="000100000000" w:firstRow="0" w:lastRow="0" w:firstColumn="0" w:lastColumn="1" w:oddVBand="0" w:evenVBand="0" w:oddHBand="0" w:evenHBand="0" w:firstRowFirstColumn="0" w:firstRowLastColumn="0" w:lastRowFirstColumn="0" w:lastRowLastColumn="0"/>
            <w:tcW w:w="1533" w:type="dxa"/>
          </w:tcPr>
          <w:p w14:paraId="72C16F0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112,4</w:t>
            </w:r>
          </w:p>
        </w:tc>
      </w:tr>
      <w:tr w:rsidR="009204C3" w:rsidRPr="00197A87" w14:paraId="002B0898" w14:textId="77777777" w:rsidTr="00F84D5F">
        <w:trPr>
          <w:trHeight w:val="106"/>
        </w:trPr>
        <w:tc>
          <w:tcPr>
            <w:cnfStyle w:val="001000000000" w:firstRow="0" w:lastRow="0" w:firstColumn="1" w:lastColumn="0" w:oddVBand="0" w:evenVBand="0" w:oddHBand="0" w:evenHBand="0" w:firstRowFirstColumn="0" w:firstRowLastColumn="0" w:lastRowFirstColumn="0" w:lastRowLastColumn="0"/>
            <w:tcW w:w="710" w:type="dxa"/>
          </w:tcPr>
          <w:p w14:paraId="1295F23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2010</w:t>
            </w:r>
          </w:p>
        </w:tc>
        <w:tc>
          <w:tcPr>
            <w:cnfStyle w:val="000010000000" w:firstRow="0" w:lastRow="0" w:firstColumn="0" w:lastColumn="0" w:oddVBand="1" w:evenVBand="0" w:oddHBand="0" w:evenHBand="0" w:firstRowFirstColumn="0" w:firstRowLastColumn="0" w:lastRowFirstColumn="0" w:lastRowLastColumn="0"/>
            <w:tcW w:w="948" w:type="dxa"/>
          </w:tcPr>
          <w:p w14:paraId="1D793BF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844,0</w:t>
            </w:r>
          </w:p>
        </w:tc>
        <w:tc>
          <w:tcPr>
            <w:tcW w:w="808" w:type="dxa"/>
          </w:tcPr>
          <w:p w14:paraId="4EFD3383"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0,3</w:t>
            </w:r>
          </w:p>
        </w:tc>
        <w:tc>
          <w:tcPr>
            <w:cnfStyle w:val="000010000000" w:firstRow="0" w:lastRow="0" w:firstColumn="0" w:lastColumn="0" w:oddVBand="1" w:evenVBand="0" w:oddHBand="0" w:evenHBand="0" w:firstRowFirstColumn="0" w:firstRowLastColumn="0" w:lastRowFirstColumn="0" w:lastRowLastColumn="0"/>
            <w:tcW w:w="958" w:type="dxa"/>
          </w:tcPr>
          <w:p w14:paraId="62AE13C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49,3</w:t>
            </w:r>
          </w:p>
        </w:tc>
        <w:tc>
          <w:tcPr>
            <w:tcW w:w="789" w:type="dxa"/>
          </w:tcPr>
          <w:p w14:paraId="4B3AE9A1"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6,0</w:t>
            </w:r>
          </w:p>
        </w:tc>
        <w:tc>
          <w:tcPr>
            <w:cnfStyle w:val="000010000000" w:firstRow="0" w:lastRow="0" w:firstColumn="0" w:lastColumn="0" w:oddVBand="1" w:evenVBand="0" w:oddHBand="0" w:evenHBand="0" w:firstRowFirstColumn="0" w:firstRowLastColumn="0" w:lastRowFirstColumn="0" w:lastRowLastColumn="0"/>
            <w:tcW w:w="938" w:type="dxa"/>
          </w:tcPr>
          <w:p w14:paraId="2E21A1E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19,0</w:t>
            </w:r>
          </w:p>
        </w:tc>
        <w:tc>
          <w:tcPr>
            <w:tcW w:w="1351" w:type="dxa"/>
          </w:tcPr>
          <w:p w14:paraId="5B4BE6CA"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2314,</w:t>
            </w:r>
          </w:p>
        </w:tc>
        <w:tc>
          <w:tcPr>
            <w:cnfStyle w:val="000010000000" w:firstRow="0" w:lastRow="0" w:firstColumn="0" w:lastColumn="0" w:oddVBand="1" w:evenVBand="0" w:oddHBand="0" w:evenHBand="0" w:firstRowFirstColumn="0" w:firstRowLastColumn="0" w:lastRowFirstColumn="0" w:lastRowLastColumn="0"/>
            <w:tcW w:w="885" w:type="dxa"/>
          </w:tcPr>
          <w:p w14:paraId="09E1BA1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41,8</w:t>
            </w:r>
          </w:p>
        </w:tc>
        <w:tc>
          <w:tcPr>
            <w:tcW w:w="1326" w:type="dxa"/>
          </w:tcPr>
          <w:p w14:paraId="33AD9F23"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75,0</w:t>
            </w:r>
          </w:p>
        </w:tc>
        <w:tc>
          <w:tcPr>
            <w:cnfStyle w:val="000100000000" w:firstRow="0" w:lastRow="0" w:firstColumn="0" w:lastColumn="1" w:oddVBand="0" w:evenVBand="0" w:oddHBand="0" w:evenHBand="0" w:firstRowFirstColumn="0" w:firstRowLastColumn="0" w:lastRowFirstColumn="0" w:lastRowLastColumn="0"/>
            <w:tcW w:w="1533" w:type="dxa"/>
          </w:tcPr>
          <w:p w14:paraId="26BEC8D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68,0</w:t>
            </w:r>
          </w:p>
        </w:tc>
      </w:tr>
      <w:tr w:rsidR="009204C3" w:rsidRPr="00197A87" w14:paraId="015C7E1C" w14:textId="77777777" w:rsidTr="00F84D5F">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710" w:type="dxa"/>
          </w:tcPr>
          <w:p w14:paraId="0DF55CB4"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2011</w:t>
            </w:r>
          </w:p>
        </w:tc>
        <w:tc>
          <w:tcPr>
            <w:cnfStyle w:val="000010000000" w:firstRow="0" w:lastRow="0" w:firstColumn="0" w:lastColumn="0" w:oddVBand="1" w:evenVBand="0" w:oddHBand="0" w:evenHBand="0" w:firstRowFirstColumn="0" w:firstRowLastColumn="0" w:lastRowFirstColumn="0" w:lastRowLastColumn="0"/>
            <w:tcW w:w="948" w:type="dxa"/>
          </w:tcPr>
          <w:p w14:paraId="18F222B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877,0</w:t>
            </w:r>
          </w:p>
        </w:tc>
        <w:tc>
          <w:tcPr>
            <w:tcW w:w="808" w:type="dxa"/>
          </w:tcPr>
          <w:p w14:paraId="1C296BC0"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4,1</w:t>
            </w:r>
          </w:p>
        </w:tc>
        <w:tc>
          <w:tcPr>
            <w:cnfStyle w:val="000010000000" w:firstRow="0" w:lastRow="0" w:firstColumn="0" w:lastColumn="0" w:oddVBand="1" w:evenVBand="0" w:oddHBand="0" w:evenHBand="0" w:firstRowFirstColumn="0" w:firstRowLastColumn="0" w:lastRowFirstColumn="0" w:lastRowLastColumn="0"/>
            <w:tcW w:w="958" w:type="dxa"/>
          </w:tcPr>
          <w:p w14:paraId="7C17580E"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82,0</w:t>
            </w:r>
          </w:p>
        </w:tc>
        <w:tc>
          <w:tcPr>
            <w:tcW w:w="789" w:type="dxa"/>
          </w:tcPr>
          <w:p w14:paraId="269A030E"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38" w:type="dxa"/>
          </w:tcPr>
          <w:p w14:paraId="7D73EE3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22,7</w:t>
            </w:r>
          </w:p>
        </w:tc>
        <w:tc>
          <w:tcPr>
            <w:tcW w:w="1351" w:type="dxa"/>
          </w:tcPr>
          <w:p w14:paraId="63860A9E"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2620,0</w:t>
            </w:r>
          </w:p>
        </w:tc>
        <w:tc>
          <w:tcPr>
            <w:cnfStyle w:val="000010000000" w:firstRow="0" w:lastRow="0" w:firstColumn="0" w:lastColumn="0" w:oddVBand="1" w:evenVBand="0" w:oddHBand="0" w:evenHBand="0" w:firstRowFirstColumn="0" w:firstRowLastColumn="0" w:lastRowFirstColumn="0" w:lastRowLastColumn="0"/>
            <w:tcW w:w="885" w:type="dxa"/>
          </w:tcPr>
          <w:p w14:paraId="2852456A"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40,2</w:t>
            </w:r>
          </w:p>
        </w:tc>
        <w:tc>
          <w:tcPr>
            <w:tcW w:w="1326" w:type="dxa"/>
          </w:tcPr>
          <w:p w14:paraId="773DAA34"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78,0</w:t>
            </w:r>
          </w:p>
        </w:tc>
        <w:tc>
          <w:tcPr>
            <w:cnfStyle w:val="000100000000" w:firstRow="0" w:lastRow="0" w:firstColumn="0" w:lastColumn="1" w:oddVBand="0" w:evenVBand="0" w:oddHBand="0" w:evenHBand="0" w:firstRowFirstColumn="0" w:firstRowLastColumn="0" w:lastRowFirstColumn="0" w:lastRowLastColumn="0"/>
            <w:tcW w:w="1533" w:type="dxa"/>
          </w:tcPr>
          <w:p w14:paraId="13B77DA9"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60,2</w:t>
            </w:r>
          </w:p>
        </w:tc>
      </w:tr>
      <w:tr w:rsidR="009204C3" w:rsidRPr="00197A87" w14:paraId="662BCCEE" w14:textId="77777777" w:rsidTr="00F84D5F">
        <w:trPr>
          <w:trHeight w:val="106"/>
        </w:trPr>
        <w:tc>
          <w:tcPr>
            <w:cnfStyle w:val="001000000000" w:firstRow="0" w:lastRow="0" w:firstColumn="1" w:lastColumn="0" w:oddVBand="0" w:evenVBand="0" w:oddHBand="0" w:evenHBand="0" w:firstRowFirstColumn="0" w:firstRowLastColumn="0" w:lastRowFirstColumn="0" w:lastRowLastColumn="0"/>
            <w:tcW w:w="710" w:type="dxa"/>
          </w:tcPr>
          <w:p w14:paraId="545EB71C"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2012</w:t>
            </w:r>
          </w:p>
        </w:tc>
        <w:tc>
          <w:tcPr>
            <w:cnfStyle w:val="000010000000" w:firstRow="0" w:lastRow="0" w:firstColumn="0" w:lastColumn="0" w:oddVBand="1" w:evenVBand="0" w:oddHBand="0" w:evenHBand="0" w:firstRowFirstColumn="0" w:firstRowLastColumn="0" w:lastRowFirstColumn="0" w:lastRowLastColumn="0"/>
            <w:tcW w:w="948" w:type="dxa"/>
          </w:tcPr>
          <w:p w14:paraId="50A39D31"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719,0</w:t>
            </w:r>
          </w:p>
        </w:tc>
        <w:tc>
          <w:tcPr>
            <w:tcW w:w="808" w:type="dxa"/>
          </w:tcPr>
          <w:p w14:paraId="2FD234F2"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17,0</w:t>
            </w:r>
          </w:p>
        </w:tc>
        <w:tc>
          <w:tcPr>
            <w:cnfStyle w:val="000010000000" w:firstRow="0" w:lastRow="0" w:firstColumn="0" w:lastColumn="0" w:oddVBand="1" w:evenVBand="0" w:oddHBand="0" w:evenHBand="0" w:firstRowFirstColumn="0" w:firstRowLastColumn="0" w:lastRowFirstColumn="0" w:lastRowLastColumn="0"/>
            <w:tcW w:w="958" w:type="dxa"/>
          </w:tcPr>
          <w:p w14:paraId="2E46011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75,0</w:t>
            </w:r>
          </w:p>
        </w:tc>
        <w:tc>
          <w:tcPr>
            <w:tcW w:w="789" w:type="dxa"/>
          </w:tcPr>
          <w:p w14:paraId="4EA43BF3"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38" w:type="dxa"/>
          </w:tcPr>
          <w:p w14:paraId="0D9CB16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27,0</w:t>
            </w:r>
          </w:p>
        </w:tc>
        <w:tc>
          <w:tcPr>
            <w:tcW w:w="1351" w:type="dxa"/>
          </w:tcPr>
          <w:p w14:paraId="4F4E3A8B"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3611,0</w:t>
            </w:r>
          </w:p>
        </w:tc>
        <w:tc>
          <w:tcPr>
            <w:cnfStyle w:val="000010000000" w:firstRow="0" w:lastRow="0" w:firstColumn="0" w:lastColumn="0" w:oddVBand="1" w:evenVBand="0" w:oddHBand="0" w:evenHBand="0" w:firstRowFirstColumn="0" w:firstRowLastColumn="0" w:lastRowFirstColumn="0" w:lastRowLastColumn="0"/>
            <w:tcW w:w="885" w:type="dxa"/>
          </w:tcPr>
          <w:p w14:paraId="0728D1F2"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43,4</w:t>
            </w:r>
          </w:p>
        </w:tc>
        <w:tc>
          <w:tcPr>
            <w:tcW w:w="1326" w:type="dxa"/>
          </w:tcPr>
          <w:p w14:paraId="440AF686"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42,0</w:t>
            </w:r>
          </w:p>
        </w:tc>
        <w:tc>
          <w:tcPr>
            <w:cnfStyle w:val="000100000000" w:firstRow="0" w:lastRow="0" w:firstColumn="0" w:lastColumn="1" w:oddVBand="0" w:evenVBand="0" w:oddHBand="0" w:evenHBand="0" w:firstRowFirstColumn="0" w:firstRowLastColumn="0" w:lastRowFirstColumn="0" w:lastRowLastColumn="0"/>
            <w:tcW w:w="1533" w:type="dxa"/>
          </w:tcPr>
          <w:p w14:paraId="73A042B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56,4</w:t>
            </w:r>
          </w:p>
        </w:tc>
      </w:tr>
      <w:tr w:rsidR="009204C3" w:rsidRPr="00197A87" w14:paraId="01AAC5E9" w14:textId="77777777" w:rsidTr="00F84D5F">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710" w:type="dxa"/>
          </w:tcPr>
          <w:p w14:paraId="3961A2B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2013</w:t>
            </w:r>
          </w:p>
        </w:tc>
        <w:tc>
          <w:tcPr>
            <w:cnfStyle w:val="000010000000" w:firstRow="0" w:lastRow="0" w:firstColumn="0" w:lastColumn="0" w:oddVBand="1" w:evenVBand="0" w:oddHBand="0" w:evenHBand="0" w:firstRowFirstColumn="0" w:firstRowLastColumn="0" w:lastRowFirstColumn="0" w:lastRowLastColumn="0"/>
            <w:tcW w:w="948" w:type="dxa"/>
          </w:tcPr>
          <w:p w14:paraId="71AB7781"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725,6</w:t>
            </w:r>
          </w:p>
        </w:tc>
        <w:tc>
          <w:tcPr>
            <w:tcW w:w="808" w:type="dxa"/>
          </w:tcPr>
          <w:p w14:paraId="5A147ED5"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6,6</w:t>
            </w:r>
          </w:p>
        </w:tc>
        <w:tc>
          <w:tcPr>
            <w:cnfStyle w:val="000010000000" w:firstRow="0" w:lastRow="0" w:firstColumn="0" w:lastColumn="0" w:oddVBand="1" w:evenVBand="0" w:oddHBand="0" w:evenHBand="0" w:firstRowFirstColumn="0" w:firstRowLastColumn="0" w:lastRowFirstColumn="0" w:lastRowLastColumn="0"/>
            <w:tcW w:w="958" w:type="dxa"/>
          </w:tcPr>
          <w:p w14:paraId="5F528BAA"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81,14</w:t>
            </w:r>
          </w:p>
        </w:tc>
        <w:tc>
          <w:tcPr>
            <w:tcW w:w="789" w:type="dxa"/>
          </w:tcPr>
          <w:p w14:paraId="7CC4F43C"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38" w:type="dxa"/>
          </w:tcPr>
          <w:p w14:paraId="2ADAAF3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29,2</w:t>
            </w:r>
          </w:p>
        </w:tc>
        <w:tc>
          <w:tcPr>
            <w:tcW w:w="1351" w:type="dxa"/>
          </w:tcPr>
          <w:p w14:paraId="227F94FD"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2383,0</w:t>
            </w:r>
          </w:p>
        </w:tc>
        <w:tc>
          <w:tcPr>
            <w:cnfStyle w:val="000010000000" w:firstRow="0" w:lastRow="0" w:firstColumn="0" w:lastColumn="0" w:oddVBand="1" w:evenVBand="0" w:oddHBand="0" w:evenHBand="0" w:firstRowFirstColumn="0" w:firstRowLastColumn="0" w:lastRowFirstColumn="0" w:lastRowLastColumn="0"/>
            <w:tcW w:w="885" w:type="dxa"/>
          </w:tcPr>
          <w:p w14:paraId="13836B81"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45,0</w:t>
            </w:r>
          </w:p>
        </w:tc>
        <w:tc>
          <w:tcPr>
            <w:tcW w:w="1326" w:type="dxa"/>
          </w:tcPr>
          <w:p w14:paraId="33BFF32E"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35,8</w:t>
            </w:r>
          </w:p>
        </w:tc>
        <w:tc>
          <w:tcPr>
            <w:cnfStyle w:val="000100000000" w:firstRow="0" w:lastRow="0" w:firstColumn="0" w:lastColumn="1" w:oddVBand="0" w:evenVBand="0" w:oddHBand="0" w:evenHBand="0" w:firstRowFirstColumn="0" w:firstRowLastColumn="0" w:lastRowFirstColumn="0" w:lastRowLastColumn="0"/>
            <w:tcW w:w="1533" w:type="dxa"/>
          </w:tcPr>
          <w:p w14:paraId="65E0F1D8"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97,6</w:t>
            </w:r>
          </w:p>
        </w:tc>
      </w:tr>
      <w:tr w:rsidR="009204C3" w:rsidRPr="00197A87" w14:paraId="586BE788" w14:textId="77777777" w:rsidTr="00F84D5F">
        <w:trPr>
          <w:trHeight w:val="106"/>
        </w:trPr>
        <w:tc>
          <w:tcPr>
            <w:cnfStyle w:val="001000000000" w:firstRow="0" w:lastRow="0" w:firstColumn="1" w:lastColumn="0" w:oddVBand="0" w:evenVBand="0" w:oddHBand="0" w:evenHBand="0" w:firstRowFirstColumn="0" w:firstRowLastColumn="0" w:lastRowFirstColumn="0" w:lastRowLastColumn="0"/>
            <w:tcW w:w="710" w:type="dxa"/>
          </w:tcPr>
          <w:p w14:paraId="0F773857"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2014</w:t>
            </w:r>
          </w:p>
        </w:tc>
        <w:tc>
          <w:tcPr>
            <w:cnfStyle w:val="000010000000" w:firstRow="0" w:lastRow="0" w:firstColumn="0" w:lastColumn="0" w:oddVBand="1" w:evenVBand="0" w:oddHBand="0" w:evenHBand="0" w:firstRowFirstColumn="0" w:firstRowLastColumn="0" w:lastRowFirstColumn="0" w:lastRowLastColumn="0"/>
            <w:tcW w:w="948" w:type="dxa"/>
          </w:tcPr>
          <w:p w14:paraId="6BB91A07"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702,5</w:t>
            </w:r>
          </w:p>
        </w:tc>
        <w:tc>
          <w:tcPr>
            <w:tcW w:w="808" w:type="dxa"/>
          </w:tcPr>
          <w:p w14:paraId="372866C5"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5,0</w:t>
            </w:r>
          </w:p>
        </w:tc>
        <w:tc>
          <w:tcPr>
            <w:cnfStyle w:val="000010000000" w:firstRow="0" w:lastRow="0" w:firstColumn="0" w:lastColumn="0" w:oddVBand="1" w:evenVBand="0" w:oddHBand="0" w:evenHBand="0" w:firstRowFirstColumn="0" w:firstRowLastColumn="0" w:lastRowFirstColumn="0" w:lastRowLastColumn="0"/>
            <w:tcW w:w="958" w:type="dxa"/>
          </w:tcPr>
          <w:p w14:paraId="23FB608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70,7</w:t>
            </w:r>
          </w:p>
        </w:tc>
        <w:tc>
          <w:tcPr>
            <w:tcW w:w="789" w:type="dxa"/>
          </w:tcPr>
          <w:p w14:paraId="7DB296B2"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38" w:type="dxa"/>
          </w:tcPr>
          <w:p w14:paraId="474C1656"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14,5</w:t>
            </w:r>
          </w:p>
        </w:tc>
        <w:tc>
          <w:tcPr>
            <w:tcW w:w="1351" w:type="dxa"/>
          </w:tcPr>
          <w:p w14:paraId="4D01BBD4"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2144,0</w:t>
            </w:r>
          </w:p>
        </w:tc>
        <w:tc>
          <w:tcPr>
            <w:cnfStyle w:val="000010000000" w:firstRow="0" w:lastRow="0" w:firstColumn="0" w:lastColumn="0" w:oddVBand="1" w:evenVBand="0" w:oddHBand="0" w:evenHBand="0" w:firstRowFirstColumn="0" w:firstRowLastColumn="0" w:lastRowFirstColumn="0" w:lastRowLastColumn="0"/>
            <w:tcW w:w="885" w:type="dxa"/>
          </w:tcPr>
          <w:p w14:paraId="568FA502"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30,58</w:t>
            </w:r>
          </w:p>
        </w:tc>
        <w:tc>
          <w:tcPr>
            <w:tcW w:w="1326" w:type="dxa"/>
          </w:tcPr>
          <w:p w14:paraId="5FBA1444"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32,0</w:t>
            </w:r>
          </w:p>
        </w:tc>
        <w:tc>
          <w:tcPr>
            <w:cnfStyle w:val="000100000000" w:firstRow="0" w:lastRow="0" w:firstColumn="0" w:lastColumn="1" w:oddVBand="0" w:evenVBand="0" w:oddHBand="0" w:evenHBand="0" w:firstRowFirstColumn="0" w:firstRowLastColumn="0" w:lastRowFirstColumn="0" w:lastRowLastColumn="0"/>
            <w:tcW w:w="1533" w:type="dxa"/>
          </w:tcPr>
          <w:p w14:paraId="00A86D0B"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76,5</w:t>
            </w:r>
          </w:p>
        </w:tc>
      </w:tr>
      <w:tr w:rsidR="009204C3" w:rsidRPr="00197A87" w14:paraId="2D9B720A" w14:textId="77777777" w:rsidTr="00F84D5F">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710" w:type="dxa"/>
          </w:tcPr>
          <w:p w14:paraId="3E9E3083"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2015</w:t>
            </w:r>
          </w:p>
        </w:tc>
        <w:tc>
          <w:tcPr>
            <w:cnfStyle w:val="000010000000" w:firstRow="0" w:lastRow="0" w:firstColumn="0" w:lastColumn="0" w:oddVBand="1" w:evenVBand="0" w:oddHBand="0" w:evenHBand="0" w:firstRowFirstColumn="0" w:firstRowLastColumn="0" w:lastRowFirstColumn="0" w:lastRowLastColumn="0"/>
            <w:tcW w:w="948" w:type="dxa"/>
          </w:tcPr>
          <w:p w14:paraId="55B7EA4E"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677,0</w:t>
            </w:r>
          </w:p>
        </w:tc>
        <w:tc>
          <w:tcPr>
            <w:tcW w:w="808" w:type="dxa"/>
          </w:tcPr>
          <w:p w14:paraId="0BA48E94"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5.6</w:t>
            </w:r>
          </w:p>
        </w:tc>
        <w:tc>
          <w:tcPr>
            <w:cnfStyle w:val="000010000000" w:firstRow="0" w:lastRow="0" w:firstColumn="0" w:lastColumn="0" w:oddVBand="1" w:evenVBand="0" w:oddHBand="0" w:evenHBand="0" w:firstRowFirstColumn="0" w:firstRowLastColumn="0" w:lastRowFirstColumn="0" w:lastRowLastColumn="0"/>
            <w:tcW w:w="958" w:type="dxa"/>
          </w:tcPr>
          <w:p w14:paraId="42FE67E2"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76,1</w:t>
            </w:r>
          </w:p>
        </w:tc>
        <w:tc>
          <w:tcPr>
            <w:tcW w:w="789" w:type="dxa"/>
          </w:tcPr>
          <w:p w14:paraId="34E411B5"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38" w:type="dxa"/>
          </w:tcPr>
          <w:p w14:paraId="2C8826F8"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18,10</w:t>
            </w:r>
          </w:p>
        </w:tc>
        <w:tc>
          <w:tcPr>
            <w:tcW w:w="1351" w:type="dxa"/>
          </w:tcPr>
          <w:p w14:paraId="7E4BC63E"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2522,0</w:t>
            </w:r>
          </w:p>
        </w:tc>
        <w:tc>
          <w:tcPr>
            <w:cnfStyle w:val="000010000000" w:firstRow="0" w:lastRow="0" w:firstColumn="0" w:lastColumn="0" w:oddVBand="1" w:evenVBand="0" w:oddHBand="0" w:evenHBand="0" w:firstRowFirstColumn="0" w:firstRowLastColumn="0" w:lastRowFirstColumn="0" w:lastRowLastColumn="0"/>
            <w:tcW w:w="885" w:type="dxa"/>
          </w:tcPr>
          <w:p w14:paraId="3C0123AC"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30,20</w:t>
            </w:r>
          </w:p>
        </w:tc>
        <w:tc>
          <w:tcPr>
            <w:tcW w:w="1326" w:type="dxa"/>
          </w:tcPr>
          <w:p w14:paraId="12C24DBC"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25,6</w:t>
            </w:r>
          </w:p>
        </w:tc>
        <w:tc>
          <w:tcPr>
            <w:cnfStyle w:val="000100000000" w:firstRow="0" w:lastRow="0" w:firstColumn="0" w:lastColumn="1" w:oddVBand="0" w:evenVBand="0" w:oddHBand="0" w:evenHBand="0" w:firstRowFirstColumn="0" w:firstRowLastColumn="0" w:lastRowFirstColumn="0" w:lastRowLastColumn="0"/>
            <w:tcW w:w="1533" w:type="dxa"/>
          </w:tcPr>
          <w:p w14:paraId="432CED61"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87,0</w:t>
            </w:r>
          </w:p>
        </w:tc>
      </w:tr>
      <w:tr w:rsidR="009204C3" w:rsidRPr="00197A87" w14:paraId="11EE8E23" w14:textId="77777777" w:rsidTr="00F84D5F">
        <w:trPr>
          <w:trHeight w:val="106"/>
        </w:trPr>
        <w:tc>
          <w:tcPr>
            <w:cnfStyle w:val="001000000000" w:firstRow="0" w:lastRow="0" w:firstColumn="1" w:lastColumn="0" w:oddVBand="0" w:evenVBand="0" w:oddHBand="0" w:evenHBand="0" w:firstRowFirstColumn="0" w:firstRowLastColumn="0" w:lastRowFirstColumn="0" w:lastRowLastColumn="0"/>
            <w:tcW w:w="710" w:type="dxa"/>
          </w:tcPr>
          <w:p w14:paraId="3F72AE44"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2016</w:t>
            </w:r>
          </w:p>
        </w:tc>
        <w:tc>
          <w:tcPr>
            <w:cnfStyle w:val="000010000000" w:firstRow="0" w:lastRow="0" w:firstColumn="0" w:lastColumn="0" w:oddVBand="1" w:evenVBand="0" w:oddHBand="0" w:evenHBand="0" w:firstRowFirstColumn="0" w:firstRowLastColumn="0" w:lastRowFirstColumn="0" w:lastRowLastColumn="0"/>
            <w:tcW w:w="948" w:type="dxa"/>
          </w:tcPr>
          <w:p w14:paraId="2D944F3B"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667,0</w:t>
            </w:r>
          </w:p>
        </w:tc>
        <w:tc>
          <w:tcPr>
            <w:tcW w:w="808" w:type="dxa"/>
          </w:tcPr>
          <w:p w14:paraId="2DB04CD2"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3,0</w:t>
            </w:r>
          </w:p>
        </w:tc>
        <w:tc>
          <w:tcPr>
            <w:cnfStyle w:val="000010000000" w:firstRow="0" w:lastRow="0" w:firstColumn="0" w:lastColumn="0" w:oddVBand="1" w:evenVBand="0" w:oddHBand="0" w:evenHBand="0" w:firstRowFirstColumn="0" w:firstRowLastColumn="0" w:lastRowFirstColumn="0" w:lastRowLastColumn="0"/>
            <w:tcW w:w="958" w:type="dxa"/>
          </w:tcPr>
          <w:p w14:paraId="5F7FEB94"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52,31</w:t>
            </w:r>
          </w:p>
        </w:tc>
        <w:tc>
          <w:tcPr>
            <w:tcW w:w="789" w:type="dxa"/>
          </w:tcPr>
          <w:p w14:paraId="497D7E0F"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38" w:type="dxa"/>
          </w:tcPr>
          <w:p w14:paraId="6E59D18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22,7</w:t>
            </w:r>
          </w:p>
        </w:tc>
        <w:tc>
          <w:tcPr>
            <w:tcW w:w="1351" w:type="dxa"/>
          </w:tcPr>
          <w:p w14:paraId="06C7035B"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2033,0</w:t>
            </w:r>
          </w:p>
        </w:tc>
        <w:tc>
          <w:tcPr>
            <w:cnfStyle w:val="000010000000" w:firstRow="0" w:lastRow="0" w:firstColumn="0" w:lastColumn="0" w:oddVBand="1" w:evenVBand="0" w:oddHBand="0" w:evenHBand="0" w:firstRowFirstColumn="0" w:firstRowLastColumn="0" w:lastRowFirstColumn="0" w:lastRowLastColumn="0"/>
            <w:tcW w:w="885" w:type="dxa"/>
          </w:tcPr>
          <w:p w14:paraId="1BD8643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25,12</w:t>
            </w:r>
          </w:p>
        </w:tc>
        <w:tc>
          <w:tcPr>
            <w:tcW w:w="1326" w:type="dxa"/>
          </w:tcPr>
          <w:p w14:paraId="578A827A"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15,0</w:t>
            </w:r>
          </w:p>
        </w:tc>
        <w:tc>
          <w:tcPr>
            <w:cnfStyle w:val="000100000000" w:firstRow="0" w:lastRow="0" w:firstColumn="0" w:lastColumn="1" w:oddVBand="0" w:evenVBand="0" w:oddHBand="0" w:evenHBand="0" w:firstRowFirstColumn="0" w:firstRowLastColumn="0" w:lastRowFirstColumn="0" w:lastRowLastColumn="0"/>
            <w:tcW w:w="1533" w:type="dxa"/>
          </w:tcPr>
          <w:p w14:paraId="77BC67F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84,73</w:t>
            </w:r>
          </w:p>
        </w:tc>
      </w:tr>
      <w:tr w:rsidR="009204C3" w:rsidRPr="00197A87" w14:paraId="39FD20B9" w14:textId="77777777" w:rsidTr="00F84D5F">
        <w:trPr>
          <w:cnfStyle w:val="000000100000" w:firstRow="0" w:lastRow="0" w:firstColumn="0" w:lastColumn="0" w:oddVBand="0" w:evenVBand="0" w:oddHBand="1" w:evenHBand="0"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710" w:type="dxa"/>
          </w:tcPr>
          <w:p w14:paraId="07CF88CB"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2017</w:t>
            </w:r>
          </w:p>
        </w:tc>
        <w:tc>
          <w:tcPr>
            <w:cnfStyle w:val="000010000000" w:firstRow="0" w:lastRow="0" w:firstColumn="0" w:lastColumn="0" w:oddVBand="1" w:evenVBand="0" w:oddHBand="0" w:evenHBand="0" w:firstRowFirstColumn="0" w:firstRowLastColumn="0" w:lastRowFirstColumn="0" w:lastRowLastColumn="0"/>
            <w:tcW w:w="948" w:type="dxa"/>
          </w:tcPr>
          <w:p w14:paraId="3FBF907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639,68</w:t>
            </w:r>
          </w:p>
        </w:tc>
        <w:tc>
          <w:tcPr>
            <w:tcW w:w="808" w:type="dxa"/>
          </w:tcPr>
          <w:p w14:paraId="3314F779"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5,5</w:t>
            </w:r>
          </w:p>
        </w:tc>
        <w:tc>
          <w:tcPr>
            <w:cnfStyle w:val="000010000000" w:firstRow="0" w:lastRow="0" w:firstColumn="0" w:lastColumn="0" w:oddVBand="1" w:evenVBand="0" w:oddHBand="0" w:evenHBand="0" w:firstRowFirstColumn="0" w:firstRowLastColumn="0" w:lastRowFirstColumn="0" w:lastRowLastColumn="0"/>
            <w:tcW w:w="958" w:type="dxa"/>
          </w:tcPr>
          <w:p w14:paraId="4666AE2E"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54,5</w:t>
            </w:r>
          </w:p>
        </w:tc>
        <w:tc>
          <w:tcPr>
            <w:tcW w:w="789" w:type="dxa"/>
          </w:tcPr>
          <w:p w14:paraId="6C34F0A7"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7,0</w:t>
            </w:r>
          </w:p>
        </w:tc>
        <w:tc>
          <w:tcPr>
            <w:cnfStyle w:val="000010000000" w:firstRow="0" w:lastRow="0" w:firstColumn="0" w:lastColumn="0" w:oddVBand="1" w:evenVBand="0" w:oddHBand="0" w:evenHBand="0" w:firstRowFirstColumn="0" w:firstRowLastColumn="0" w:lastRowFirstColumn="0" w:lastRowLastColumn="0"/>
            <w:tcW w:w="938" w:type="dxa"/>
          </w:tcPr>
          <w:p w14:paraId="46011D9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20,0</w:t>
            </w:r>
          </w:p>
        </w:tc>
        <w:tc>
          <w:tcPr>
            <w:tcW w:w="1351" w:type="dxa"/>
          </w:tcPr>
          <w:p w14:paraId="33DA266B"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2358,0</w:t>
            </w:r>
          </w:p>
        </w:tc>
        <w:tc>
          <w:tcPr>
            <w:cnfStyle w:val="000010000000" w:firstRow="0" w:lastRow="0" w:firstColumn="0" w:lastColumn="0" w:oddVBand="1" w:evenVBand="0" w:oddHBand="0" w:evenHBand="0" w:firstRowFirstColumn="0" w:firstRowLastColumn="0" w:lastRowFirstColumn="0" w:lastRowLastColumn="0"/>
            <w:tcW w:w="885" w:type="dxa"/>
          </w:tcPr>
          <w:p w14:paraId="53009F8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32,72</w:t>
            </w:r>
          </w:p>
        </w:tc>
        <w:tc>
          <w:tcPr>
            <w:tcW w:w="1326" w:type="dxa"/>
          </w:tcPr>
          <w:p w14:paraId="59F5C567"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13,0</w:t>
            </w:r>
          </w:p>
        </w:tc>
        <w:tc>
          <w:tcPr>
            <w:cnfStyle w:val="000100000000" w:firstRow="0" w:lastRow="0" w:firstColumn="0" w:lastColumn="1" w:oddVBand="0" w:evenVBand="0" w:oddHBand="0" w:evenHBand="0" w:firstRowFirstColumn="0" w:firstRowLastColumn="0" w:lastRowFirstColumn="0" w:lastRowLastColumn="0"/>
            <w:tcW w:w="1533" w:type="dxa"/>
          </w:tcPr>
          <w:p w14:paraId="44A2F0C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82.89</w:t>
            </w:r>
          </w:p>
        </w:tc>
      </w:tr>
      <w:tr w:rsidR="009204C3" w:rsidRPr="00197A87" w14:paraId="657114BF" w14:textId="77777777" w:rsidTr="00F84D5F">
        <w:trPr>
          <w:trHeight w:val="40"/>
        </w:trPr>
        <w:tc>
          <w:tcPr>
            <w:cnfStyle w:val="001000000000" w:firstRow="0" w:lastRow="0" w:firstColumn="1" w:lastColumn="0" w:oddVBand="0" w:evenVBand="0" w:oddHBand="0" w:evenHBand="0" w:firstRowFirstColumn="0" w:firstRowLastColumn="0" w:lastRowFirstColumn="0" w:lastRowLastColumn="0"/>
            <w:tcW w:w="710" w:type="dxa"/>
          </w:tcPr>
          <w:p w14:paraId="3EDD25C9"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2018</w:t>
            </w:r>
          </w:p>
        </w:tc>
        <w:tc>
          <w:tcPr>
            <w:cnfStyle w:val="000010000000" w:firstRow="0" w:lastRow="0" w:firstColumn="0" w:lastColumn="0" w:oddVBand="1" w:evenVBand="0" w:oddHBand="0" w:evenHBand="0" w:firstRowFirstColumn="0" w:firstRowLastColumn="0" w:lastRowFirstColumn="0" w:lastRowLastColumn="0"/>
            <w:tcW w:w="948" w:type="dxa"/>
          </w:tcPr>
          <w:p w14:paraId="44FF5BEC"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650,6</w:t>
            </w:r>
          </w:p>
        </w:tc>
        <w:tc>
          <w:tcPr>
            <w:tcW w:w="808" w:type="dxa"/>
          </w:tcPr>
          <w:p w14:paraId="137646A7"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12,0</w:t>
            </w:r>
          </w:p>
        </w:tc>
        <w:tc>
          <w:tcPr>
            <w:cnfStyle w:val="000010000000" w:firstRow="0" w:lastRow="0" w:firstColumn="0" w:lastColumn="0" w:oddVBand="1" w:evenVBand="0" w:oddHBand="0" w:evenHBand="0" w:firstRowFirstColumn="0" w:firstRowLastColumn="0" w:lastRowFirstColumn="0" w:lastRowLastColumn="0"/>
            <w:tcW w:w="958" w:type="dxa"/>
          </w:tcPr>
          <w:p w14:paraId="3B8126F2"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415,5</w:t>
            </w:r>
          </w:p>
        </w:tc>
        <w:tc>
          <w:tcPr>
            <w:tcW w:w="789" w:type="dxa"/>
          </w:tcPr>
          <w:p w14:paraId="64BFE72E"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2,35</w:t>
            </w:r>
          </w:p>
        </w:tc>
        <w:tc>
          <w:tcPr>
            <w:cnfStyle w:val="000010000000" w:firstRow="0" w:lastRow="0" w:firstColumn="0" w:lastColumn="0" w:oddVBand="1" w:evenVBand="0" w:oddHBand="0" w:evenHBand="0" w:firstRowFirstColumn="0" w:firstRowLastColumn="0" w:lastRowFirstColumn="0" w:lastRowLastColumn="0"/>
            <w:tcW w:w="938" w:type="dxa"/>
          </w:tcPr>
          <w:p w14:paraId="3114C4A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31,25</w:t>
            </w:r>
          </w:p>
        </w:tc>
        <w:tc>
          <w:tcPr>
            <w:tcW w:w="1351" w:type="dxa"/>
          </w:tcPr>
          <w:p w14:paraId="04C9E915"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1120,0</w:t>
            </w:r>
          </w:p>
        </w:tc>
        <w:tc>
          <w:tcPr>
            <w:cnfStyle w:val="000010000000" w:firstRow="0" w:lastRow="0" w:firstColumn="0" w:lastColumn="0" w:oddVBand="1" w:evenVBand="0" w:oddHBand="0" w:evenHBand="0" w:firstRowFirstColumn="0" w:firstRowLastColumn="0" w:lastRowFirstColumn="0" w:lastRowLastColumn="0"/>
            <w:tcW w:w="885" w:type="dxa"/>
          </w:tcPr>
          <w:p w14:paraId="50FF8200"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56,82</w:t>
            </w:r>
          </w:p>
        </w:tc>
        <w:tc>
          <w:tcPr>
            <w:tcW w:w="1326" w:type="dxa"/>
          </w:tcPr>
          <w:p w14:paraId="752B1CC1"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25,0</w:t>
            </w:r>
          </w:p>
        </w:tc>
        <w:tc>
          <w:tcPr>
            <w:cnfStyle w:val="000100000000" w:firstRow="0" w:lastRow="0" w:firstColumn="0" w:lastColumn="1" w:oddVBand="0" w:evenVBand="0" w:oddHBand="0" w:evenHBand="0" w:firstRowFirstColumn="0" w:firstRowLastColumn="0" w:lastRowFirstColumn="0" w:lastRowLastColumn="0"/>
            <w:tcW w:w="1533" w:type="dxa"/>
          </w:tcPr>
          <w:p w14:paraId="11FB0164"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130,59</w:t>
            </w:r>
          </w:p>
        </w:tc>
      </w:tr>
      <w:tr w:rsidR="009204C3" w:rsidRPr="00197A87" w14:paraId="6AF242C1" w14:textId="77777777" w:rsidTr="00F84D5F">
        <w:trPr>
          <w:cnfStyle w:val="000000100000" w:firstRow="0" w:lastRow="0" w:firstColumn="0" w:lastColumn="0" w:oddVBand="0" w:evenVBand="0" w:oddHBand="1" w:evenHBand="0"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710" w:type="dxa"/>
          </w:tcPr>
          <w:p w14:paraId="3E35BECD"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2019</w:t>
            </w:r>
          </w:p>
        </w:tc>
        <w:tc>
          <w:tcPr>
            <w:cnfStyle w:val="000010000000" w:firstRow="0" w:lastRow="0" w:firstColumn="0" w:lastColumn="0" w:oddVBand="1" w:evenVBand="0" w:oddHBand="0" w:evenHBand="0" w:firstRowFirstColumn="0" w:firstRowLastColumn="0" w:lastRowFirstColumn="0" w:lastRowLastColumn="0"/>
            <w:tcW w:w="948" w:type="dxa"/>
          </w:tcPr>
          <w:p w14:paraId="2EE58907" w14:textId="77777777" w:rsidR="005D1D60" w:rsidRPr="00197A87" w:rsidRDefault="005D1D60" w:rsidP="005D1D60">
            <w:pPr>
              <w:jc w:val="center"/>
              <w:rPr>
                <w:rFonts w:eastAsia="Times New Roman" w:cstheme="minorHAnsi"/>
                <w:sz w:val="24"/>
                <w:szCs w:val="24"/>
                <w:lang w:val="az-Latn-AZ" w:eastAsia="ru-RU"/>
              </w:rPr>
            </w:pPr>
          </w:p>
        </w:tc>
        <w:tc>
          <w:tcPr>
            <w:tcW w:w="808" w:type="dxa"/>
          </w:tcPr>
          <w:p w14:paraId="36C6A11E"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958" w:type="dxa"/>
          </w:tcPr>
          <w:p w14:paraId="7D1FD1FD" w14:textId="77777777" w:rsidR="005D1D60" w:rsidRPr="00197A87" w:rsidRDefault="005D1D60" w:rsidP="005D1D60">
            <w:pPr>
              <w:jc w:val="center"/>
              <w:rPr>
                <w:rFonts w:eastAsia="Times New Roman" w:cstheme="minorHAnsi"/>
                <w:sz w:val="24"/>
                <w:szCs w:val="24"/>
                <w:lang w:val="az-Latn-AZ" w:eastAsia="ru-RU"/>
              </w:rPr>
            </w:pPr>
          </w:p>
        </w:tc>
        <w:tc>
          <w:tcPr>
            <w:tcW w:w="789" w:type="dxa"/>
          </w:tcPr>
          <w:p w14:paraId="48C7CBCC"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938" w:type="dxa"/>
          </w:tcPr>
          <w:p w14:paraId="33E238BC" w14:textId="77777777" w:rsidR="005D1D60" w:rsidRPr="00197A87" w:rsidRDefault="005D1D60" w:rsidP="005D1D60">
            <w:pPr>
              <w:jc w:val="center"/>
              <w:rPr>
                <w:rFonts w:eastAsia="Times New Roman" w:cstheme="minorHAnsi"/>
                <w:sz w:val="24"/>
                <w:szCs w:val="24"/>
                <w:lang w:val="az-Latn-AZ" w:eastAsia="ru-RU"/>
              </w:rPr>
            </w:pPr>
          </w:p>
        </w:tc>
        <w:tc>
          <w:tcPr>
            <w:tcW w:w="1351" w:type="dxa"/>
          </w:tcPr>
          <w:p w14:paraId="08A76628"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885" w:type="dxa"/>
          </w:tcPr>
          <w:p w14:paraId="1906C88D" w14:textId="77777777" w:rsidR="005D1D60" w:rsidRPr="00197A87" w:rsidRDefault="005D1D60" w:rsidP="005D1D60">
            <w:pPr>
              <w:jc w:val="center"/>
              <w:rPr>
                <w:rFonts w:eastAsia="Times New Roman" w:cstheme="minorHAnsi"/>
                <w:sz w:val="24"/>
                <w:szCs w:val="24"/>
                <w:lang w:val="az-Latn-AZ" w:eastAsia="ru-RU"/>
              </w:rPr>
            </w:pPr>
          </w:p>
        </w:tc>
        <w:tc>
          <w:tcPr>
            <w:tcW w:w="1326" w:type="dxa"/>
          </w:tcPr>
          <w:p w14:paraId="34488FA8" w14:textId="77777777" w:rsidR="005D1D60" w:rsidRPr="00197A87" w:rsidRDefault="005D1D60" w:rsidP="005D1D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eastAsia="ru-RU"/>
              </w:rPr>
            </w:pPr>
          </w:p>
        </w:tc>
        <w:tc>
          <w:tcPr>
            <w:cnfStyle w:val="000100000000" w:firstRow="0" w:lastRow="0" w:firstColumn="0" w:lastColumn="1" w:oddVBand="0" w:evenVBand="0" w:oddHBand="0" w:evenHBand="0" w:firstRowFirstColumn="0" w:firstRowLastColumn="0" w:lastRowFirstColumn="0" w:lastRowLastColumn="0"/>
            <w:tcW w:w="1533" w:type="dxa"/>
          </w:tcPr>
          <w:p w14:paraId="5EBBEFFA" w14:textId="77777777" w:rsidR="005D1D60" w:rsidRPr="00197A87" w:rsidRDefault="005D1D60" w:rsidP="005D1D60">
            <w:pPr>
              <w:jc w:val="center"/>
              <w:rPr>
                <w:rFonts w:eastAsia="Times New Roman" w:cstheme="minorHAnsi"/>
                <w:sz w:val="24"/>
                <w:szCs w:val="24"/>
                <w:lang w:val="az-Latn-AZ" w:eastAsia="ru-RU"/>
              </w:rPr>
            </w:pPr>
          </w:p>
        </w:tc>
      </w:tr>
      <w:tr w:rsidR="009204C3" w:rsidRPr="00197A87" w14:paraId="33CE3ADE" w14:textId="77777777" w:rsidTr="00F84D5F">
        <w:trPr>
          <w:trHeight w:val="40"/>
        </w:trPr>
        <w:tc>
          <w:tcPr>
            <w:cnfStyle w:val="001000000000" w:firstRow="0" w:lastRow="0" w:firstColumn="1" w:lastColumn="0" w:oddVBand="0" w:evenVBand="0" w:oddHBand="0" w:evenHBand="0" w:firstRowFirstColumn="0" w:firstRowLastColumn="0" w:lastRowFirstColumn="0" w:lastRowLastColumn="0"/>
            <w:tcW w:w="710" w:type="dxa"/>
          </w:tcPr>
          <w:p w14:paraId="6AF7C665"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2020</w:t>
            </w:r>
          </w:p>
        </w:tc>
        <w:tc>
          <w:tcPr>
            <w:cnfStyle w:val="000010000000" w:firstRow="0" w:lastRow="0" w:firstColumn="0" w:lastColumn="0" w:oddVBand="1" w:evenVBand="0" w:oddHBand="0" w:evenHBand="0" w:firstRowFirstColumn="0" w:firstRowLastColumn="0" w:lastRowFirstColumn="0" w:lastRowLastColumn="0"/>
            <w:tcW w:w="948" w:type="dxa"/>
          </w:tcPr>
          <w:p w14:paraId="3E82FA44"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1709</w:t>
            </w:r>
          </w:p>
        </w:tc>
        <w:tc>
          <w:tcPr>
            <w:tcW w:w="808" w:type="dxa"/>
          </w:tcPr>
          <w:p w14:paraId="41C7D9FF"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958" w:type="dxa"/>
          </w:tcPr>
          <w:p w14:paraId="2B02D691" w14:textId="77777777" w:rsidR="005D1D60" w:rsidRPr="00197A87" w:rsidRDefault="005D1D60" w:rsidP="005D1D60">
            <w:pPr>
              <w:jc w:val="center"/>
              <w:rPr>
                <w:rFonts w:eastAsia="Times New Roman" w:cstheme="minorHAnsi"/>
                <w:sz w:val="24"/>
                <w:szCs w:val="24"/>
                <w:lang w:val="az-Latn-AZ" w:eastAsia="ru-RU"/>
              </w:rPr>
            </w:pPr>
          </w:p>
        </w:tc>
        <w:tc>
          <w:tcPr>
            <w:tcW w:w="789" w:type="dxa"/>
          </w:tcPr>
          <w:p w14:paraId="26EE44BB"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r w:rsidRPr="00197A87">
              <w:rPr>
                <w:rFonts w:eastAsia="Times New Roman" w:cstheme="minorHAnsi"/>
                <w:sz w:val="24"/>
                <w:szCs w:val="24"/>
                <w:lang w:val="az-Latn-AZ" w:eastAsia="ru-RU"/>
              </w:rPr>
              <w:t>3,7</w:t>
            </w:r>
          </w:p>
        </w:tc>
        <w:tc>
          <w:tcPr>
            <w:cnfStyle w:val="000010000000" w:firstRow="0" w:lastRow="0" w:firstColumn="0" w:lastColumn="0" w:oddVBand="1" w:evenVBand="0" w:oddHBand="0" w:evenHBand="0" w:firstRowFirstColumn="0" w:firstRowLastColumn="0" w:lastRowFirstColumn="0" w:lastRowLastColumn="0"/>
            <w:tcW w:w="938" w:type="dxa"/>
          </w:tcPr>
          <w:p w14:paraId="1DCF7B6C" w14:textId="77777777" w:rsidR="005D1D60" w:rsidRPr="00197A87" w:rsidRDefault="005D1D60" w:rsidP="005D1D60">
            <w:pPr>
              <w:jc w:val="center"/>
              <w:rPr>
                <w:rFonts w:eastAsia="Times New Roman" w:cstheme="minorHAnsi"/>
                <w:sz w:val="24"/>
                <w:szCs w:val="24"/>
                <w:lang w:val="az-Latn-AZ" w:eastAsia="ru-RU"/>
              </w:rPr>
            </w:pPr>
          </w:p>
        </w:tc>
        <w:tc>
          <w:tcPr>
            <w:tcW w:w="1351" w:type="dxa"/>
          </w:tcPr>
          <w:p w14:paraId="3BBEAEA2"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885" w:type="dxa"/>
          </w:tcPr>
          <w:p w14:paraId="1D3E52DF"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24,152</w:t>
            </w:r>
          </w:p>
        </w:tc>
        <w:tc>
          <w:tcPr>
            <w:tcW w:w="1326" w:type="dxa"/>
          </w:tcPr>
          <w:p w14:paraId="7AFDFC91" w14:textId="77777777" w:rsidR="005D1D60" w:rsidRPr="00197A87" w:rsidRDefault="005D1D60" w:rsidP="005D1D60">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tc>
        <w:tc>
          <w:tcPr>
            <w:cnfStyle w:val="000100000000" w:firstRow="0" w:lastRow="0" w:firstColumn="0" w:lastColumn="1" w:oddVBand="0" w:evenVBand="0" w:oddHBand="0" w:evenHBand="0" w:firstRowFirstColumn="0" w:firstRowLastColumn="0" w:lastRowFirstColumn="0" w:lastRowLastColumn="0"/>
            <w:tcW w:w="1533" w:type="dxa"/>
          </w:tcPr>
          <w:p w14:paraId="7CCF326B"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205,4</w:t>
            </w:r>
          </w:p>
        </w:tc>
      </w:tr>
      <w:tr w:rsidR="009204C3" w:rsidRPr="00197A87" w14:paraId="5D4DD019" w14:textId="77777777" w:rsidTr="00F84D5F">
        <w:trPr>
          <w:cnfStyle w:val="010000000000" w:firstRow="0" w:lastRow="1" w:firstColumn="0" w:lastColumn="0" w:oddVBand="0" w:evenVBand="0" w:oddHBand="0" w:evenHBand="0" w:firstRowFirstColumn="0" w:firstRowLastColumn="0" w:lastRowFirstColumn="0" w:lastRowLastColumn="0"/>
          <w:trHeight w:val="40"/>
        </w:trPr>
        <w:tc>
          <w:tcPr>
            <w:cnfStyle w:val="001000000001" w:firstRow="0" w:lastRow="0" w:firstColumn="1" w:lastColumn="0" w:oddVBand="0" w:evenVBand="0" w:oddHBand="0" w:evenHBand="0" w:firstRowFirstColumn="0" w:firstRowLastColumn="0" w:lastRowFirstColumn="1" w:lastRowLastColumn="0"/>
            <w:tcW w:w="710" w:type="dxa"/>
          </w:tcPr>
          <w:p w14:paraId="09B52434" w14:textId="77777777" w:rsidR="005D1D60" w:rsidRPr="00197A87" w:rsidRDefault="005D1D60" w:rsidP="005D1D60">
            <w:pPr>
              <w:jc w:val="center"/>
              <w:rPr>
                <w:rFonts w:eastAsia="Times New Roman" w:cstheme="minorHAnsi"/>
                <w:sz w:val="24"/>
                <w:szCs w:val="24"/>
                <w:lang w:val="az-Latn-AZ" w:eastAsia="ru-RU"/>
              </w:rPr>
            </w:pPr>
            <w:r w:rsidRPr="00197A87">
              <w:rPr>
                <w:rFonts w:eastAsia="Times New Roman" w:cstheme="minorHAnsi"/>
                <w:sz w:val="24"/>
                <w:szCs w:val="24"/>
                <w:lang w:val="az-Latn-AZ" w:eastAsia="ru-RU"/>
              </w:rPr>
              <w:t>Cəmi</w:t>
            </w:r>
          </w:p>
        </w:tc>
        <w:tc>
          <w:tcPr>
            <w:cnfStyle w:val="000010000000" w:firstRow="0" w:lastRow="0" w:firstColumn="0" w:lastColumn="0" w:oddVBand="1" w:evenVBand="0" w:oddHBand="0" w:evenHBand="0" w:firstRowFirstColumn="0" w:firstRowLastColumn="0" w:lastRowFirstColumn="0" w:lastRowLastColumn="0"/>
            <w:tcW w:w="948" w:type="dxa"/>
          </w:tcPr>
          <w:p w14:paraId="053A924C" w14:textId="77777777" w:rsidR="005D1D60" w:rsidRPr="00197A87" w:rsidRDefault="005D1D60" w:rsidP="005D1D60">
            <w:pPr>
              <w:jc w:val="center"/>
              <w:rPr>
                <w:rFonts w:eastAsia="Times New Roman" w:cstheme="minorHAnsi"/>
                <w:sz w:val="24"/>
                <w:szCs w:val="24"/>
                <w:lang w:val="az-Latn-AZ" w:eastAsia="ru-RU"/>
              </w:rPr>
            </w:pPr>
          </w:p>
        </w:tc>
        <w:tc>
          <w:tcPr>
            <w:tcW w:w="808" w:type="dxa"/>
          </w:tcPr>
          <w:p w14:paraId="330B11F3" w14:textId="77777777" w:rsidR="005D1D60" w:rsidRPr="00197A87" w:rsidRDefault="005D1D60" w:rsidP="005D1D60">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958" w:type="dxa"/>
          </w:tcPr>
          <w:p w14:paraId="4ABC74CA" w14:textId="77777777" w:rsidR="005D1D60" w:rsidRPr="00197A87" w:rsidRDefault="005D1D60" w:rsidP="005D1D60">
            <w:pPr>
              <w:jc w:val="center"/>
              <w:rPr>
                <w:rFonts w:eastAsia="Times New Roman" w:cstheme="minorHAnsi"/>
                <w:sz w:val="24"/>
                <w:szCs w:val="24"/>
                <w:lang w:val="az-Latn-AZ" w:eastAsia="ru-RU"/>
              </w:rPr>
            </w:pPr>
          </w:p>
        </w:tc>
        <w:tc>
          <w:tcPr>
            <w:tcW w:w="789" w:type="dxa"/>
          </w:tcPr>
          <w:p w14:paraId="3AD9373C" w14:textId="77777777" w:rsidR="005D1D60" w:rsidRPr="00197A87" w:rsidRDefault="005D1D60" w:rsidP="005D1D60">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938" w:type="dxa"/>
          </w:tcPr>
          <w:p w14:paraId="3A28C812" w14:textId="77777777" w:rsidR="005D1D60" w:rsidRPr="00197A87" w:rsidRDefault="005D1D60" w:rsidP="005D1D60">
            <w:pPr>
              <w:jc w:val="center"/>
              <w:rPr>
                <w:rFonts w:eastAsia="Times New Roman" w:cstheme="minorHAnsi"/>
                <w:sz w:val="24"/>
                <w:szCs w:val="24"/>
                <w:lang w:val="az-Latn-AZ" w:eastAsia="ru-RU"/>
              </w:rPr>
            </w:pPr>
          </w:p>
        </w:tc>
        <w:tc>
          <w:tcPr>
            <w:tcW w:w="1351" w:type="dxa"/>
          </w:tcPr>
          <w:p w14:paraId="49903B1F" w14:textId="77777777" w:rsidR="005D1D60" w:rsidRPr="00197A87" w:rsidRDefault="005D1D60" w:rsidP="005D1D60">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tc>
        <w:tc>
          <w:tcPr>
            <w:cnfStyle w:val="000010000000" w:firstRow="0" w:lastRow="0" w:firstColumn="0" w:lastColumn="0" w:oddVBand="1" w:evenVBand="0" w:oddHBand="0" w:evenHBand="0" w:firstRowFirstColumn="0" w:firstRowLastColumn="0" w:lastRowFirstColumn="0" w:lastRowLastColumn="0"/>
            <w:tcW w:w="885" w:type="dxa"/>
          </w:tcPr>
          <w:p w14:paraId="3D38F345" w14:textId="77777777" w:rsidR="005D1D60" w:rsidRPr="00197A87" w:rsidRDefault="005D1D60" w:rsidP="005D1D60">
            <w:pPr>
              <w:jc w:val="center"/>
              <w:rPr>
                <w:rFonts w:eastAsia="Times New Roman" w:cstheme="minorHAnsi"/>
                <w:sz w:val="24"/>
                <w:szCs w:val="24"/>
                <w:lang w:val="az-Latn-AZ" w:eastAsia="ru-RU"/>
              </w:rPr>
            </w:pPr>
          </w:p>
        </w:tc>
        <w:tc>
          <w:tcPr>
            <w:tcW w:w="1326" w:type="dxa"/>
          </w:tcPr>
          <w:p w14:paraId="4CD98431" w14:textId="77777777" w:rsidR="005D1D60" w:rsidRPr="00197A87" w:rsidRDefault="005D1D60" w:rsidP="005D1D60">
            <w:pPr>
              <w:jc w:val="center"/>
              <w:cnfStyle w:val="010000000000" w:firstRow="0" w:lastRow="1" w:firstColumn="0" w:lastColumn="0" w:oddVBand="0" w:evenVBand="0" w:oddHBand="0" w:evenHBand="0" w:firstRowFirstColumn="0" w:firstRowLastColumn="0" w:lastRowFirstColumn="0" w:lastRowLastColumn="0"/>
              <w:rPr>
                <w:rFonts w:eastAsia="Times New Roman" w:cstheme="minorHAnsi"/>
                <w:sz w:val="24"/>
                <w:szCs w:val="24"/>
                <w:lang w:val="az-Latn-AZ" w:eastAsia="ru-RU"/>
              </w:rPr>
            </w:pPr>
          </w:p>
        </w:tc>
        <w:tc>
          <w:tcPr>
            <w:cnfStyle w:val="000100000010" w:firstRow="0" w:lastRow="0" w:firstColumn="0" w:lastColumn="1" w:oddVBand="0" w:evenVBand="0" w:oddHBand="0" w:evenHBand="0" w:firstRowFirstColumn="0" w:firstRowLastColumn="0" w:lastRowFirstColumn="0" w:lastRowLastColumn="1"/>
            <w:tcW w:w="1533" w:type="dxa"/>
          </w:tcPr>
          <w:p w14:paraId="4FB13BBE" w14:textId="77777777" w:rsidR="005D1D60" w:rsidRPr="00197A87" w:rsidRDefault="005D1D60" w:rsidP="005D1D60">
            <w:pPr>
              <w:jc w:val="center"/>
              <w:rPr>
                <w:rFonts w:eastAsia="Times New Roman" w:cstheme="minorHAnsi"/>
                <w:sz w:val="24"/>
                <w:szCs w:val="24"/>
                <w:lang w:val="az-Latn-AZ" w:eastAsia="ru-RU"/>
              </w:rPr>
            </w:pPr>
          </w:p>
        </w:tc>
      </w:tr>
    </w:tbl>
    <w:p w14:paraId="7D844B6A" w14:textId="77777777" w:rsidR="005D1D60" w:rsidRDefault="005D1D60" w:rsidP="00071CCD">
      <w:pPr>
        <w:spacing w:after="0"/>
        <w:jc w:val="center"/>
        <w:rPr>
          <w:rFonts w:cstheme="minorHAnsi"/>
          <w:b/>
          <w:sz w:val="24"/>
          <w:szCs w:val="24"/>
          <w:lang w:val="az-Latn-AZ"/>
        </w:rPr>
      </w:pPr>
    </w:p>
    <w:p w14:paraId="757D4374" w14:textId="77777777" w:rsidR="005D1D60" w:rsidRDefault="005D1D60" w:rsidP="00071CCD">
      <w:pPr>
        <w:spacing w:after="0"/>
        <w:jc w:val="center"/>
        <w:rPr>
          <w:rFonts w:cstheme="minorHAnsi"/>
          <w:b/>
          <w:sz w:val="24"/>
          <w:szCs w:val="24"/>
          <w:lang w:val="az-Latn-AZ"/>
        </w:rPr>
      </w:pPr>
    </w:p>
    <w:p w14:paraId="2E101BB0" w14:textId="77777777" w:rsidR="005D1D60" w:rsidRDefault="005D1D60" w:rsidP="00071CCD">
      <w:pPr>
        <w:spacing w:after="0"/>
        <w:jc w:val="center"/>
        <w:rPr>
          <w:rFonts w:cstheme="minorHAnsi"/>
          <w:b/>
          <w:sz w:val="24"/>
          <w:szCs w:val="24"/>
          <w:lang w:val="az-Latn-AZ"/>
        </w:rPr>
      </w:pPr>
    </w:p>
    <w:p w14:paraId="5D0BCC18" w14:textId="6EA29AEB" w:rsidR="006A31CF" w:rsidRPr="00197A87" w:rsidRDefault="006A31CF" w:rsidP="00071CCD">
      <w:pPr>
        <w:spacing w:after="0"/>
        <w:jc w:val="both"/>
        <w:rPr>
          <w:rFonts w:cstheme="minorHAnsi"/>
          <w:sz w:val="24"/>
          <w:szCs w:val="24"/>
          <w:lang w:val="az-Latn-AZ"/>
        </w:rPr>
      </w:pPr>
      <w:r w:rsidRPr="00197A87">
        <w:rPr>
          <w:rFonts w:cstheme="minorHAnsi"/>
          <w:sz w:val="24"/>
          <w:szCs w:val="24"/>
          <w:lang w:val="az-Latn-AZ"/>
        </w:rPr>
        <w:t xml:space="preserve">  </w:t>
      </w:r>
      <w:r w:rsidRPr="00197A87">
        <w:rPr>
          <w:rFonts w:cstheme="minorHAnsi"/>
          <w:sz w:val="24"/>
          <w:szCs w:val="24"/>
          <w:lang w:val="az-Latn-AZ"/>
        </w:rPr>
        <w:tab/>
      </w:r>
    </w:p>
    <w:p w14:paraId="28A19800" w14:textId="2C2EDDA8" w:rsidR="006A31CF" w:rsidRPr="00197A87" w:rsidRDefault="00515028" w:rsidP="003E084F">
      <w:pPr>
        <w:pStyle w:val="Heading2"/>
        <w:rPr>
          <w:rFonts w:eastAsia="Calibri"/>
          <w:noProof/>
        </w:rPr>
      </w:pPr>
      <w:bookmarkStart w:id="333" w:name="_Toc135821618"/>
      <w:bookmarkStart w:id="334" w:name="_Toc135822086"/>
      <w:bookmarkStart w:id="335" w:name="_Toc162472166"/>
      <w:r w:rsidRPr="00C20C6C">
        <w:t>Direct</w:t>
      </w:r>
      <w:r w:rsidRPr="00197A87">
        <w:rPr>
          <w:rFonts w:eastAsia="Calibri"/>
          <w:noProof/>
        </w:rPr>
        <w:t xml:space="preserve"> and indirect effects on forest ecosystem service</w:t>
      </w:r>
      <w:bookmarkEnd w:id="333"/>
      <w:bookmarkEnd w:id="334"/>
      <w:bookmarkEnd w:id="335"/>
    </w:p>
    <w:p w14:paraId="0D821BBE" w14:textId="77777777" w:rsidR="00C74C76" w:rsidRDefault="00C74C76" w:rsidP="00C74C76">
      <w:pPr>
        <w:spacing w:after="0"/>
        <w:jc w:val="both"/>
        <w:rPr>
          <w:rFonts w:cstheme="minorHAnsi"/>
          <w:sz w:val="24"/>
          <w:szCs w:val="24"/>
          <w:lang w:val="az-Latn-AZ"/>
        </w:rPr>
      </w:pPr>
    </w:p>
    <w:p w14:paraId="598DD219" w14:textId="7BEB50A7" w:rsidR="00515028" w:rsidRPr="00197A87" w:rsidRDefault="00515028" w:rsidP="00C74C76">
      <w:pPr>
        <w:spacing w:after="0"/>
        <w:jc w:val="both"/>
        <w:rPr>
          <w:rFonts w:cstheme="minorHAnsi"/>
          <w:sz w:val="24"/>
          <w:szCs w:val="24"/>
          <w:lang w:val="az-Latn-AZ"/>
        </w:rPr>
      </w:pPr>
      <w:r w:rsidRPr="00197A87">
        <w:rPr>
          <w:rFonts w:cstheme="minorHAnsi"/>
          <w:sz w:val="24"/>
          <w:szCs w:val="24"/>
          <w:lang w:val="az-Latn-AZ"/>
        </w:rPr>
        <w:t>As in many parts of the world, there is strong pressure on biodiversity in Azerbaijan on three levels. The main threats are the conversion of natural ecosystems to productive systems (agriculture or livestock), pollution, climate change, overexploitation of populations and the introduction of exotic species.</w:t>
      </w:r>
    </w:p>
    <w:p w14:paraId="741FE25F" w14:textId="77777777" w:rsidR="00C74C76" w:rsidRDefault="00C74C76" w:rsidP="00C74C76">
      <w:pPr>
        <w:spacing w:after="0"/>
        <w:jc w:val="both"/>
        <w:rPr>
          <w:rFonts w:cstheme="minorHAnsi"/>
          <w:sz w:val="24"/>
          <w:szCs w:val="24"/>
          <w:lang w:val="az-Latn-AZ"/>
        </w:rPr>
      </w:pPr>
    </w:p>
    <w:p w14:paraId="30C1E459" w14:textId="60F362BD" w:rsidR="00515028" w:rsidRPr="00197A87" w:rsidRDefault="00515028" w:rsidP="00C74C76">
      <w:pPr>
        <w:spacing w:after="0"/>
        <w:jc w:val="both"/>
        <w:rPr>
          <w:rFonts w:cstheme="minorHAnsi"/>
          <w:sz w:val="24"/>
          <w:szCs w:val="24"/>
          <w:lang w:val="az-Latn-AZ"/>
        </w:rPr>
      </w:pPr>
      <w:r w:rsidRPr="00197A87">
        <w:rPr>
          <w:rFonts w:cstheme="minorHAnsi"/>
          <w:sz w:val="24"/>
          <w:szCs w:val="24"/>
          <w:lang w:val="az-Latn-AZ"/>
        </w:rPr>
        <w:t>Threats affecting the forests of Azerbaijan affect not only the trees, but also fungi, microorganisms, fauna, etc., which are the basis of the forest. disappears with them. Types of threats to forests can be divided into two large groups: those that occur directly in the forest and indirect threats that are not directly in the forest, but whose consequences affect it. Direct threats are:</w:t>
      </w:r>
    </w:p>
    <w:p w14:paraId="0E48343B" w14:textId="77777777" w:rsidR="00515028" w:rsidRPr="00197A87" w:rsidRDefault="00515028" w:rsidP="00515028">
      <w:pPr>
        <w:spacing w:after="0"/>
        <w:ind w:firstLine="720"/>
        <w:jc w:val="both"/>
        <w:rPr>
          <w:rFonts w:cstheme="minorHAnsi"/>
          <w:b/>
          <w:bCs/>
          <w:i/>
          <w:iCs/>
          <w:sz w:val="24"/>
          <w:szCs w:val="24"/>
          <w:lang w:val="az-Latn-AZ"/>
        </w:rPr>
      </w:pPr>
    </w:p>
    <w:p w14:paraId="1961E6F4" w14:textId="0308744F" w:rsidR="00515028" w:rsidRPr="00197A87" w:rsidRDefault="00515028" w:rsidP="00515028">
      <w:pPr>
        <w:spacing w:after="0"/>
        <w:ind w:firstLine="720"/>
        <w:jc w:val="both"/>
        <w:rPr>
          <w:rFonts w:cstheme="minorHAnsi"/>
          <w:b/>
          <w:bCs/>
          <w:i/>
          <w:iCs/>
          <w:sz w:val="24"/>
          <w:szCs w:val="24"/>
          <w:lang w:val="az-Latn-AZ"/>
        </w:rPr>
      </w:pPr>
      <w:r w:rsidRPr="00197A87">
        <w:rPr>
          <w:rFonts w:cstheme="minorHAnsi"/>
          <w:b/>
          <w:bCs/>
          <w:i/>
          <w:iCs/>
          <w:sz w:val="24"/>
          <w:szCs w:val="24"/>
          <w:lang w:val="az-Latn-AZ"/>
        </w:rPr>
        <w:t>Direct threats</w:t>
      </w:r>
    </w:p>
    <w:p w14:paraId="71462C5F" w14:textId="5BE5D018" w:rsidR="006A31CF" w:rsidRPr="00197A87" w:rsidRDefault="006A31CF" w:rsidP="00651C74">
      <w:pPr>
        <w:spacing w:after="0"/>
        <w:ind w:firstLine="720"/>
        <w:jc w:val="both"/>
        <w:rPr>
          <w:rFonts w:eastAsia="Times New Roman" w:cstheme="minorHAnsi"/>
          <w:color w:val="333333"/>
          <w:sz w:val="24"/>
          <w:szCs w:val="24"/>
          <w:lang w:val="az-Latn-AZ"/>
        </w:rPr>
      </w:pPr>
    </w:p>
    <w:p w14:paraId="111F3B17" w14:textId="58ACE573" w:rsidR="006A31CF" w:rsidRPr="00197A87" w:rsidRDefault="00515028" w:rsidP="003E084F">
      <w:pPr>
        <w:pStyle w:val="Heading2"/>
      </w:pPr>
      <w:bookmarkStart w:id="336" w:name="_Toc135821619"/>
      <w:bookmarkStart w:id="337" w:name="_Toc135822087"/>
      <w:bookmarkStart w:id="338" w:name="_Toc162472167"/>
      <w:r w:rsidRPr="00C74C76">
        <w:rPr>
          <w:rStyle w:val="Heading3Char"/>
        </w:rPr>
        <w:t>Deforestation</w:t>
      </w:r>
      <w:bookmarkEnd w:id="336"/>
      <w:bookmarkEnd w:id="337"/>
      <w:bookmarkEnd w:id="338"/>
    </w:p>
    <w:p w14:paraId="5025C6DA" w14:textId="77777777" w:rsidR="00C74C76" w:rsidRDefault="00C74C76" w:rsidP="00515028">
      <w:pPr>
        <w:spacing w:after="0"/>
        <w:jc w:val="both"/>
        <w:rPr>
          <w:rFonts w:cstheme="minorHAnsi"/>
          <w:sz w:val="24"/>
          <w:szCs w:val="24"/>
          <w:lang w:val="az-Latn-AZ"/>
        </w:rPr>
      </w:pPr>
    </w:p>
    <w:p w14:paraId="1365E9F8" w14:textId="063C3E11" w:rsidR="00515028" w:rsidRPr="00197A87" w:rsidRDefault="00515028" w:rsidP="00515028">
      <w:pPr>
        <w:spacing w:after="0"/>
        <w:jc w:val="both"/>
        <w:rPr>
          <w:rFonts w:cstheme="minorHAnsi"/>
          <w:sz w:val="24"/>
          <w:szCs w:val="24"/>
          <w:lang w:val="az-Latn-AZ"/>
        </w:rPr>
      </w:pPr>
      <w:r w:rsidRPr="00197A87">
        <w:rPr>
          <w:rFonts w:cstheme="minorHAnsi"/>
          <w:sz w:val="24"/>
          <w:szCs w:val="24"/>
          <w:lang w:val="az-Latn-AZ"/>
        </w:rPr>
        <w:t>Deforestation has the following causes:</w:t>
      </w:r>
    </w:p>
    <w:p w14:paraId="47CD98F9" w14:textId="77777777" w:rsidR="00515028" w:rsidRPr="00197A87" w:rsidRDefault="00515028" w:rsidP="00BC5532">
      <w:pPr>
        <w:pStyle w:val="ListParagraph"/>
        <w:numPr>
          <w:ilvl w:val="0"/>
          <w:numId w:val="40"/>
        </w:numPr>
        <w:spacing w:after="0"/>
        <w:jc w:val="both"/>
        <w:rPr>
          <w:rFonts w:cstheme="minorHAnsi"/>
          <w:sz w:val="24"/>
          <w:szCs w:val="24"/>
          <w:lang w:val="az-Latn-AZ"/>
        </w:rPr>
      </w:pPr>
      <w:r w:rsidRPr="00197A87">
        <w:rPr>
          <w:rFonts w:cstheme="minorHAnsi"/>
          <w:sz w:val="24"/>
          <w:szCs w:val="24"/>
          <w:lang w:val="az-Latn-AZ"/>
        </w:rPr>
        <w:t>Use of firewood - fuel and industrial shredding.</w:t>
      </w:r>
    </w:p>
    <w:p w14:paraId="3572660B" w14:textId="77777777" w:rsidR="00515028" w:rsidRPr="00197A87" w:rsidRDefault="00515028" w:rsidP="00BC5532">
      <w:pPr>
        <w:pStyle w:val="ListParagraph"/>
        <w:numPr>
          <w:ilvl w:val="0"/>
          <w:numId w:val="40"/>
        </w:numPr>
        <w:spacing w:after="0"/>
        <w:jc w:val="both"/>
        <w:rPr>
          <w:rFonts w:cstheme="minorHAnsi"/>
          <w:sz w:val="24"/>
          <w:szCs w:val="24"/>
          <w:lang w:val="az-Latn-AZ"/>
        </w:rPr>
      </w:pPr>
      <w:r w:rsidRPr="00197A87">
        <w:rPr>
          <w:rFonts w:cstheme="minorHAnsi"/>
          <w:sz w:val="24"/>
          <w:szCs w:val="24"/>
          <w:lang w:val="az-Latn-AZ"/>
        </w:rPr>
        <w:t>Urbanization - destruction of forest areas due to urbanization.</w:t>
      </w:r>
    </w:p>
    <w:p w14:paraId="00C188D2" w14:textId="77777777" w:rsidR="00515028" w:rsidRPr="00197A87" w:rsidRDefault="00515028" w:rsidP="00BC5532">
      <w:pPr>
        <w:pStyle w:val="ListParagraph"/>
        <w:numPr>
          <w:ilvl w:val="0"/>
          <w:numId w:val="40"/>
        </w:numPr>
        <w:spacing w:after="0"/>
        <w:jc w:val="both"/>
        <w:rPr>
          <w:rFonts w:cstheme="minorHAnsi"/>
          <w:sz w:val="24"/>
          <w:szCs w:val="24"/>
          <w:lang w:val="az-Latn-AZ"/>
        </w:rPr>
      </w:pPr>
      <w:r w:rsidRPr="00197A87">
        <w:rPr>
          <w:rFonts w:cstheme="minorHAnsi"/>
          <w:sz w:val="24"/>
          <w:szCs w:val="24"/>
          <w:lang w:val="az-Latn-AZ"/>
        </w:rPr>
        <w:t>For livestock. Cutting and in some cases burning trees to create pasture for animals. </w:t>
      </w:r>
    </w:p>
    <w:p w14:paraId="1BAA8515" w14:textId="77777777" w:rsidR="00515028" w:rsidRPr="00197A87" w:rsidRDefault="00515028" w:rsidP="00BC5532">
      <w:pPr>
        <w:pStyle w:val="ListParagraph"/>
        <w:numPr>
          <w:ilvl w:val="0"/>
          <w:numId w:val="40"/>
        </w:numPr>
        <w:spacing w:after="0"/>
        <w:jc w:val="both"/>
        <w:rPr>
          <w:rFonts w:cstheme="minorHAnsi"/>
          <w:sz w:val="24"/>
          <w:szCs w:val="24"/>
          <w:lang w:val="az-Latn-AZ"/>
        </w:rPr>
      </w:pPr>
      <w:r w:rsidRPr="00197A87">
        <w:rPr>
          <w:rFonts w:cstheme="minorHAnsi"/>
          <w:sz w:val="24"/>
          <w:szCs w:val="24"/>
          <w:lang w:val="az-Latn-AZ"/>
        </w:rPr>
        <w:t>For agriculture. The forest is cleared to grow the species consumed in that area for both food and biomass. </w:t>
      </w:r>
    </w:p>
    <w:p w14:paraId="77C03139" w14:textId="77777777" w:rsidR="00515028" w:rsidRPr="00197A87" w:rsidRDefault="00515028" w:rsidP="00BC5532">
      <w:pPr>
        <w:pStyle w:val="ListParagraph"/>
        <w:numPr>
          <w:ilvl w:val="0"/>
          <w:numId w:val="40"/>
        </w:numPr>
        <w:spacing w:after="0"/>
        <w:jc w:val="both"/>
        <w:rPr>
          <w:rFonts w:cstheme="minorHAnsi"/>
          <w:sz w:val="24"/>
          <w:szCs w:val="24"/>
          <w:lang w:val="az-Latn-AZ"/>
        </w:rPr>
      </w:pPr>
      <w:r w:rsidRPr="00197A87">
        <w:rPr>
          <w:rFonts w:cstheme="minorHAnsi"/>
          <w:sz w:val="24"/>
          <w:szCs w:val="24"/>
          <w:lang w:val="az-Latn-AZ"/>
        </w:rPr>
        <w:t>Infrastructure construction. When roads, ports, etc. large amount of natural forest is lost.</w:t>
      </w:r>
    </w:p>
    <w:p w14:paraId="232D3EB3" w14:textId="77777777" w:rsidR="00515028" w:rsidRPr="00197A87" w:rsidRDefault="00515028" w:rsidP="00C74C76">
      <w:pPr>
        <w:spacing w:after="0"/>
        <w:jc w:val="both"/>
        <w:rPr>
          <w:rFonts w:cstheme="minorHAnsi"/>
          <w:sz w:val="24"/>
          <w:szCs w:val="24"/>
          <w:lang w:val="az-Latn-AZ"/>
        </w:rPr>
      </w:pPr>
      <w:r w:rsidRPr="00197A87">
        <w:rPr>
          <w:rFonts w:cstheme="minorHAnsi"/>
          <w:sz w:val="24"/>
          <w:szCs w:val="24"/>
          <w:lang w:val="az-Latn-AZ"/>
        </w:rPr>
        <w:t>As is known, the collapse of the USSR was accompanied by an economic crisis. The lack of fuel products had a special impact on the daily lives of the rural population. The old kolkhoz, state farm, and state-controlled forests have become a source of firewood for residents of nearby villages and other settlements. This was exacerbated by the degradation of forests and the subsequent massive destruction of forest trees for the purpose of extracting income from the local population.</w:t>
      </w:r>
    </w:p>
    <w:p w14:paraId="4568A63F" w14:textId="77777777" w:rsidR="00C74C76" w:rsidRDefault="00C74C76" w:rsidP="00C74C76">
      <w:pPr>
        <w:spacing w:after="0"/>
        <w:jc w:val="both"/>
        <w:rPr>
          <w:rFonts w:cstheme="minorHAnsi"/>
          <w:sz w:val="24"/>
          <w:szCs w:val="24"/>
          <w:lang w:val="az-Latn-AZ"/>
        </w:rPr>
      </w:pPr>
    </w:p>
    <w:p w14:paraId="19CB12F3" w14:textId="544A6745" w:rsidR="00515028" w:rsidRPr="00197A87" w:rsidRDefault="00515028" w:rsidP="00C74C76">
      <w:pPr>
        <w:spacing w:after="0"/>
        <w:jc w:val="both"/>
        <w:rPr>
          <w:rFonts w:cstheme="minorHAnsi"/>
          <w:sz w:val="24"/>
          <w:szCs w:val="24"/>
          <w:lang w:val="az-Latn-AZ"/>
        </w:rPr>
      </w:pPr>
      <w:r w:rsidRPr="00197A87">
        <w:rPr>
          <w:rFonts w:cstheme="minorHAnsi"/>
          <w:sz w:val="24"/>
          <w:szCs w:val="24"/>
          <w:lang w:val="az-Latn-AZ"/>
        </w:rPr>
        <w:t>One of the problems that hinders the natural regeneration of forest resources is the presence of nomadic livestock, which leads to the overloading of grazing areas and the overgrazing of livestock by farmers. This problem should be considered among the problems with the biggest negative impact and very serious consequences.</w:t>
      </w:r>
    </w:p>
    <w:p w14:paraId="5C1E52F1" w14:textId="77777777" w:rsidR="00C74C76" w:rsidRDefault="00C74C76" w:rsidP="00C74C76">
      <w:pPr>
        <w:spacing w:after="0"/>
        <w:jc w:val="both"/>
        <w:rPr>
          <w:rFonts w:cstheme="minorHAnsi"/>
          <w:sz w:val="24"/>
          <w:szCs w:val="24"/>
          <w:lang w:val="az-Latn-AZ"/>
        </w:rPr>
      </w:pPr>
    </w:p>
    <w:p w14:paraId="71AE928D" w14:textId="5ABE931B" w:rsidR="006A31CF" w:rsidRPr="00197A87" w:rsidRDefault="00515028" w:rsidP="00C74C76">
      <w:pPr>
        <w:spacing w:after="0"/>
        <w:jc w:val="both"/>
        <w:rPr>
          <w:rFonts w:cstheme="minorHAnsi"/>
          <w:sz w:val="24"/>
          <w:szCs w:val="24"/>
          <w:lang w:val="az-Latn-AZ"/>
        </w:rPr>
      </w:pPr>
      <w:r w:rsidRPr="00197A87">
        <w:rPr>
          <w:rFonts w:cstheme="minorHAnsi"/>
          <w:sz w:val="24"/>
          <w:szCs w:val="24"/>
          <w:lang w:val="az-Latn-AZ"/>
        </w:rPr>
        <w:t>All this makes it even more necessary to review the management of the forest resources in the Republic of Azerbaijan. For centuries, forests have been considered the main source of human economic activity. Like other countries, forests in Azerbaijan, especially those located near settlements, performed two main economic and cultural/spiritual. Even now, there are forest areas that are considered sacred and no economic activity is carried out there. Such areas are often subject to landslides, erosion and floods.</w:t>
      </w:r>
    </w:p>
    <w:p w14:paraId="5139297A" w14:textId="77777777" w:rsidR="006A31CF" w:rsidRPr="00197A87" w:rsidRDefault="006A31CF" w:rsidP="00651C74">
      <w:pPr>
        <w:spacing w:after="0"/>
        <w:ind w:firstLine="720"/>
        <w:jc w:val="both"/>
        <w:rPr>
          <w:rFonts w:cstheme="minorHAnsi"/>
          <w:color w:val="FF0000"/>
          <w:sz w:val="24"/>
          <w:szCs w:val="24"/>
          <w:lang w:val="az-Latn-AZ"/>
        </w:rPr>
      </w:pPr>
    </w:p>
    <w:p w14:paraId="1595815A" w14:textId="77777777" w:rsidR="006A31CF" w:rsidRPr="00197A87" w:rsidRDefault="006A31CF" w:rsidP="00651C74">
      <w:pPr>
        <w:spacing w:after="0"/>
        <w:ind w:firstLine="720"/>
        <w:jc w:val="center"/>
        <w:rPr>
          <w:rFonts w:cstheme="minorHAnsi"/>
          <w:color w:val="FF0000"/>
          <w:sz w:val="24"/>
          <w:szCs w:val="24"/>
          <w:lang w:val="az-Latn-AZ"/>
        </w:rPr>
      </w:pPr>
    </w:p>
    <w:p w14:paraId="50FD17F3" w14:textId="6C405BFC" w:rsidR="00F84D5F" w:rsidRDefault="00F84D5F" w:rsidP="00722086">
      <w:pPr>
        <w:pStyle w:val="Caption"/>
      </w:pPr>
      <w:r>
        <w:t xml:space="preserve">Table 4. </w:t>
      </w:r>
      <w:r>
        <w:fldChar w:fldCharType="begin"/>
      </w:r>
      <w:r>
        <w:instrText xml:space="preserve"> SEQ Table_4. \* ARABIC </w:instrText>
      </w:r>
      <w:r>
        <w:fldChar w:fldCharType="separate"/>
      </w:r>
      <w:r w:rsidR="00416431">
        <w:rPr>
          <w:noProof/>
        </w:rPr>
        <w:t>21</w:t>
      </w:r>
      <w:r>
        <w:rPr>
          <w:noProof/>
        </w:rPr>
        <w:fldChar w:fldCharType="end"/>
      </w:r>
      <w:r w:rsidRPr="00F84D5F">
        <w:t xml:space="preserve"> </w:t>
      </w:r>
      <w:r w:rsidRPr="00197A87">
        <w:t>Illegal logging was detected in the service area of the Forestry Development Service in 2010–2020 (excluding occupied territories)</w:t>
      </w:r>
    </w:p>
    <w:tbl>
      <w:tblPr>
        <w:tblStyle w:val="PlainTable5"/>
        <w:tblW w:w="0" w:type="auto"/>
        <w:tblLook w:val="04A0" w:firstRow="1" w:lastRow="0" w:firstColumn="1" w:lastColumn="0" w:noHBand="0" w:noVBand="1"/>
      </w:tblPr>
      <w:tblGrid>
        <w:gridCol w:w="2088"/>
        <w:gridCol w:w="2088"/>
        <w:gridCol w:w="2088"/>
        <w:gridCol w:w="2088"/>
      </w:tblGrid>
      <w:tr w:rsidR="006A31CF" w:rsidRPr="00197A87" w14:paraId="5D286227" w14:textId="77777777" w:rsidTr="009204C3">
        <w:trPr>
          <w:cnfStyle w:val="100000000000" w:firstRow="1" w:lastRow="0" w:firstColumn="0" w:lastColumn="0" w:oddVBand="0" w:evenVBand="0" w:oddHBand="0" w:evenHBand="0" w:firstRowFirstColumn="0" w:firstRowLastColumn="0" w:lastRowFirstColumn="0" w:lastRowLastColumn="0"/>
          <w:trHeight w:val="521"/>
        </w:trPr>
        <w:tc>
          <w:tcPr>
            <w:cnfStyle w:val="001000000100" w:firstRow="0" w:lastRow="0" w:firstColumn="1" w:lastColumn="0" w:oddVBand="0" w:evenVBand="0" w:oddHBand="0" w:evenHBand="0" w:firstRowFirstColumn="1" w:firstRowLastColumn="0" w:lastRowFirstColumn="0" w:lastRowLastColumn="0"/>
            <w:tcW w:w="2088" w:type="dxa"/>
          </w:tcPr>
          <w:p w14:paraId="23900E4C" w14:textId="28DFF6D4" w:rsidR="006A31CF" w:rsidRPr="00197A87" w:rsidRDefault="00FC1DFF" w:rsidP="00651C74">
            <w:pPr>
              <w:jc w:val="center"/>
              <w:rPr>
                <w:rFonts w:cstheme="minorHAnsi"/>
                <w:sz w:val="24"/>
                <w:szCs w:val="24"/>
                <w:lang w:val="az-Latn-AZ"/>
              </w:rPr>
            </w:pPr>
            <w:r w:rsidRPr="00197A87">
              <w:rPr>
                <w:rFonts w:cstheme="minorHAnsi"/>
                <w:sz w:val="24"/>
                <w:szCs w:val="24"/>
                <w:lang w:val="az-Latn-AZ"/>
              </w:rPr>
              <w:t>Year</w:t>
            </w:r>
          </w:p>
        </w:tc>
        <w:tc>
          <w:tcPr>
            <w:tcW w:w="2088" w:type="dxa"/>
          </w:tcPr>
          <w:p w14:paraId="688140B7" w14:textId="143913EE" w:rsidR="006A31CF" w:rsidRPr="00197A87" w:rsidRDefault="00FC1DFF"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Number of trees cut (number)</w:t>
            </w:r>
          </w:p>
        </w:tc>
        <w:tc>
          <w:tcPr>
            <w:tcW w:w="2088" w:type="dxa"/>
          </w:tcPr>
          <w:p w14:paraId="419C94C8" w14:textId="4254B4BA" w:rsidR="00FC1DFF" w:rsidRPr="00197A87" w:rsidRDefault="00FC1DFF" w:rsidP="00FC1DFF">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vertAlign w:val="superscript"/>
                <w:lang w:val="az-Latn-AZ"/>
              </w:rPr>
            </w:pPr>
            <w:r w:rsidRPr="00197A87">
              <w:rPr>
                <w:rFonts w:cstheme="minorHAnsi"/>
                <w:sz w:val="24"/>
                <w:szCs w:val="24"/>
                <w:lang w:val="az-Latn-AZ"/>
              </w:rPr>
              <w:t>Volume</w:t>
            </w:r>
            <w:r w:rsidR="006A31CF" w:rsidRPr="00197A87">
              <w:rPr>
                <w:rFonts w:cstheme="minorHAnsi"/>
                <w:sz w:val="24"/>
                <w:szCs w:val="24"/>
                <w:lang w:val="az-Latn-AZ"/>
              </w:rPr>
              <w:t>, m</w:t>
            </w:r>
            <w:r w:rsidR="006A31CF" w:rsidRPr="00197A87">
              <w:rPr>
                <w:rFonts w:cstheme="minorHAnsi"/>
                <w:sz w:val="24"/>
                <w:szCs w:val="24"/>
                <w:vertAlign w:val="superscript"/>
                <w:lang w:val="az-Latn-AZ"/>
              </w:rPr>
              <w:t>3</w:t>
            </w:r>
          </w:p>
        </w:tc>
        <w:tc>
          <w:tcPr>
            <w:tcW w:w="2088" w:type="dxa"/>
          </w:tcPr>
          <w:p w14:paraId="2F049081" w14:textId="4E8CA0D4" w:rsidR="006A31CF" w:rsidRPr="00197A87" w:rsidRDefault="00FC1DFF"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Value</w:t>
            </w:r>
            <w:r w:rsidR="006A31CF" w:rsidRPr="00197A87">
              <w:rPr>
                <w:rFonts w:cstheme="minorHAnsi"/>
                <w:sz w:val="24"/>
                <w:szCs w:val="24"/>
                <w:lang w:val="az-Latn-AZ"/>
              </w:rPr>
              <w:t>(manat)</w:t>
            </w:r>
          </w:p>
        </w:tc>
      </w:tr>
      <w:tr w:rsidR="006A31CF" w:rsidRPr="00197A87" w14:paraId="6B0BDE4A" w14:textId="77777777" w:rsidTr="009204C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088" w:type="dxa"/>
          </w:tcPr>
          <w:p w14:paraId="714A6255"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2010</w:t>
            </w:r>
          </w:p>
        </w:tc>
        <w:tc>
          <w:tcPr>
            <w:tcW w:w="2088" w:type="dxa"/>
          </w:tcPr>
          <w:p w14:paraId="4DAB53D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61637</w:t>
            </w:r>
          </w:p>
        </w:tc>
        <w:tc>
          <w:tcPr>
            <w:tcW w:w="2088" w:type="dxa"/>
          </w:tcPr>
          <w:p w14:paraId="40BCF7D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34483</w:t>
            </w:r>
          </w:p>
        </w:tc>
        <w:tc>
          <w:tcPr>
            <w:tcW w:w="2088" w:type="dxa"/>
          </w:tcPr>
          <w:p w14:paraId="2C7DA41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245813</w:t>
            </w:r>
          </w:p>
        </w:tc>
      </w:tr>
      <w:tr w:rsidR="006A31CF" w:rsidRPr="00197A87" w14:paraId="11FE6712" w14:textId="77777777" w:rsidTr="009204C3">
        <w:trPr>
          <w:trHeight w:val="248"/>
        </w:trPr>
        <w:tc>
          <w:tcPr>
            <w:cnfStyle w:val="001000000000" w:firstRow="0" w:lastRow="0" w:firstColumn="1" w:lastColumn="0" w:oddVBand="0" w:evenVBand="0" w:oddHBand="0" w:evenHBand="0" w:firstRowFirstColumn="0" w:firstRowLastColumn="0" w:lastRowFirstColumn="0" w:lastRowLastColumn="0"/>
            <w:tcW w:w="2088" w:type="dxa"/>
          </w:tcPr>
          <w:p w14:paraId="415BACFA"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2011</w:t>
            </w:r>
          </w:p>
        </w:tc>
        <w:tc>
          <w:tcPr>
            <w:tcW w:w="2088" w:type="dxa"/>
          </w:tcPr>
          <w:p w14:paraId="7507C27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38587</w:t>
            </w:r>
          </w:p>
        </w:tc>
        <w:tc>
          <w:tcPr>
            <w:tcW w:w="2088" w:type="dxa"/>
          </w:tcPr>
          <w:p w14:paraId="45BC52A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24300</w:t>
            </w:r>
          </w:p>
        </w:tc>
        <w:tc>
          <w:tcPr>
            <w:tcW w:w="2088" w:type="dxa"/>
          </w:tcPr>
          <w:p w14:paraId="64BBC19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172922</w:t>
            </w:r>
          </w:p>
        </w:tc>
      </w:tr>
      <w:tr w:rsidR="006A31CF" w:rsidRPr="00197A87" w14:paraId="3F317E84" w14:textId="77777777" w:rsidTr="009204C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088" w:type="dxa"/>
          </w:tcPr>
          <w:p w14:paraId="67C4CD44"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2012</w:t>
            </w:r>
          </w:p>
        </w:tc>
        <w:tc>
          <w:tcPr>
            <w:tcW w:w="2088" w:type="dxa"/>
          </w:tcPr>
          <w:p w14:paraId="04039E9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52563</w:t>
            </w:r>
          </w:p>
        </w:tc>
        <w:tc>
          <w:tcPr>
            <w:tcW w:w="2088" w:type="dxa"/>
          </w:tcPr>
          <w:p w14:paraId="19E7EE7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24066</w:t>
            </w:r>
          </w:p>
        </w:tc>
        <w:tc>
          <w:tcPr>
            <w:tcW w:w="2088" w:type="dxa"/>
          </w:tcPr>
          <w:p w14:paraId="71B4C68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157437</w:t>
            </w:r>
          </w:p>
        </w:tc>
      </w:tr>
      <w:tr w:rsidR="006A31CF" w:rsidRPr="00197A87" w14:paraId="5D348B19" w14:textId="77777777" w:rsidTr="009204C3">
        <w:trPr>
          <w:trHeight w:val="260"/>
        </w:trPr>
        <w:tc>
          <w:tcPr>
            <w:cnfStyle w:val="001000000000" w:firstRow="0" w:lastRow="0" w:firstColumn="1" w:lastColumn="0" w:oddVBand="0" w:evenVBand="0" w:oddHBand="0" w:evenHBand="0" w:firstRowFirstColumn="0" w:firstRowLastColumn="0" w:lastRowFirstColumn="0" w:lastRowLastColumn="0"/>
            <w:tcW w:w="2088" w:type="dxa"/>
          </w:tcPr>
          <w:p w14:paraId="68CF5475"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2013</w:t>
            </w:r>
          </w:p>
        </w:tc>
        <w:tc>
          <w:tcPr>
            <w:tcW w:w="2088" w:type="dxa"/>
          </w:tcPr>
          <w:p w14:paraId="74E809C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56958</w:t>
            </w:r>
          </w:p>
        </w:tc>
        <w:tc>
          <w:tcPr>
            <w:tcW w:w="2088" w:type="dxa"/>
          </w:tcPr>
          <w:p w14:paraId="04CC327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32623</w:t>
            </w:r>
          </w:p>
        </w:tc>
        <w:tc>
          <w:tcPr>
            <w:tcW w:w="2088" w:type="dxa"/>
          </w:tcPr>
          <w:p w14:paraId="28B90654"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222348</w:t>
            </w:r>
          </w:p>
        </w:tc>
      </w:tr>
      <w:tr w:rsidR="006A31CF" w:rsidRPr="00197A87" w14:paraId="598E384B" w14:textId="77777777" w:rsidTr="009204C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088" w:type="dxa"/>
          </w:tcPr>
          <w:p w14:paraId="43C91BF8"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2014</w:t>
            </w:r>
          </w:p>
        </w:tc>
        <w:tc>
          <w:tcPr>
            <w:tcW w:w="2088" w:type="dxa"/>
          </w:tcPr>
          <w:p w14:paraId="1542C36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47389</w:t>
            </w:r>
          </w:p>
        </w:tc>
        <w:tc>
          <w:tcPr>
            <w:tcW w:w="2088" w:type="dxa"/>
          </w:tcPr>
          <w:p w14:paraId="3D4FE744"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22051</w:t>
            </w:r>
          </w:p>
        </w:tc>
        <w:tc>
          <w:tcPr>
            <w:tcW w:w="2088" w:type="dxa"/>
          </w:tcPr>
          <w:p w14:paraId="3D67FE29"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152032</w:t>
            </w:r>
          </w:p>
        </w:tc>
      </w:tr>
      <w:tr w:rsidR="006A31CF" w:rsidRPr="00197A87" w14:paraId="42044495" w14:textId="77777777" w:rsidTr="009204C3">
        <w:trPr>
          <w:trHeight w:val="260"/>
        </w:trPr>
        <w:tc>
          <w:tcPr>
            <w:cnfStyle w:val="001000000000" w:firstRow="0" w:lastRow="0" w:firstColumn="1" w:lastColumn="0" w:oddVBand="0" w:evenVBand="0" w:oddHBand="0" w:evenHBand="0" w:firstRowFirstColumn="0" w:firstRowLastColumn="0" w:lastRowFirstColumn="0" w:lastRowLastColumn="0"/>
            <w:tcW w:w="2088" w:type="dxa"/>
          </w:tcPr>
          <w:p w14:paraId="40128770"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2015</w:t>
            </w:r>
          </w:p>
        </w:tc>
        <w:tc>
          <w:tcPr>
            <w:tcW w:w="2088" w:type="dxa"/>
          </w:tcPr>
          <w:p w14:paraId="21E2A6A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42152</w:t>
            </w:r>
          </w:p>
        </w:tc>
        <w:tc>
          <w:tcPr>
            <w:tcW w:w="2088" w:type="dxa"/>
          </w:tcPr>
          <w:p w14:paraId="0F1F719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21362</w:t>
            </w:r>
          </w:p>
        </w:tc>
        <w:tc>
          <w:tcPr>
            <w:tcW w:w="2088" w:type="dxa"/>
          </w:tcPr>
          <w:p w14:paraId="445668E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147687</w:t>
            </w:r>
          </w:p>
        </w:tc>
      </w:tr>
      <w:tr w:rsidR="006A31CF" w:rsidRPr="00197A87" w14:paraId="6B9038ED" w14:textId="77777777" w:rsidTr="009204C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088" w:type="dxa"/>
          </w:tcPr>
          <w:p w14:paraId="38C7E4F7"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2016</w:t>
            </w:r>
          </w:p>
        </w:tc>
        <w:tc>
          <w:tcPr>
            <w:tcW w:w="2088" w:type="dxa"/>
          </w:tcPr>
          <w:p w14:paraId="67A7B39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43365</w:t>
            </w:r>
          </w:p>
        </w:tc>
        <w:tc>
          <w:tcPr>
            <w:tcW w:w="2088" w:type="dxa"/>
          </w:tcPr>
          <w:p w14:paraId="27A19C39"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22253</w:t>
            </w:r>
          </w:p>
        </w:tc>
        <w:tc>
          <w:tcPr>
            <w:tcW w:w="2088" w:type="dxa"/>
          </w:tcPr>
          <w:p w14:paraId="7DF2ED8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154619</w:t>
            </w:r>
          </w:p>
        </w:tc>
      </w:tr>
      <w:tr w:rsidR="006A31CF" w:rsidRPr="00197A87" w14:paraId="21D0055C" w14:textId="77777777" w:rsidTr="009204C3">
        <w:trPr>
          <w:trHeight w:val="248"/>
        </w:trPr>
        <w:tc>
          <w:tcPr>
            <w:cnfStyle w:val="001000000000" w:firstRow="0" w:lastRow="0" w:firstColumn="1" w:lastColumn="0" w:oddVBand="0" w:evenVBand="0" w:oddHBand="0" w:evenHBand="0" w:firstRowFirstColumn="0" w:firstRowLastColumn="0" w:lastRowFirstColumn="0" w:lastRowLastColumn="0"/>
            <w:tcW w:w="2088" w:type="dxa"/>
          </w:tcPr>
          <w:p w14:paraId="16E4BBEF"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2017</w:t>
            </w:r>
          </w:p>
        </w:tc>
        <w:tc>
          <w:tcPr>
            <w:tcW w:w="2088" w:type="dxa"/>
          </w:tcPr>
          <w:p w14:paraId="600A7F96"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81420</w:t>
            </w:r>
          </w:p>
        </w:tc>
        <w:tc>
          <w:tcPr>
            <w:tcW w:w="2088" w:type="dxa"/>
          </w:tcPr>
          <w:p w14:paraId="0DCD8D70"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55437</w:t>
            </w:r>
          </w:p>
        </w:tc>
        <w:tc>
          <w:tcPr>
            <w:tcW w:w="2088" w:type="dxa"/>
          </w:tcPr>
          <w:p w14:paraId="21B7C36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470138</w:t>
            </w:r>
          </w:p>
        </w:tc>
      </w:tr>
      <w:tr w:rsidR="006A31CF" w:rsidRPr="00197A87" w14:paraId="2A2E76B2" w14:textId="77777777" w:rsidTr="009204C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088" w:type="dxa"/>
          </w:tcPr>
          <w:p w14:paraId="446A6414"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2018</w:t>
            </w:r>
          </w:p>
        </w:tc>
        <w:tc>
          <w:tcPr>
            <w:tcW w:w="2088" w:type="dxa"/>
          </w:tcPr>
          <w:p w14:paraId="408E1BF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49816</w:t>
            </w:r>
          </w:p>
        </w:tc>
        <w:tc>
          <w:tcPr>
            <w:tcW w:w="2088" w:type="dxa"/>
          </w:tcPr>
          <w:p w14:paraId="26D2F419"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26355</w:t>
            </w:r>
          </w:p>
        </w:tc>
        <w:tc>
          <w:tcPr>
            <w:tcW w:w="2088" w:type="dxa"/>
          </w:tcPr>
          <w:p w14:paraId="05EB2D1D"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289941</w:t>
            </w:r>
          </w:p>
        </w:tc>
      </w:tr>
      <w:tr w:rsidR="006A31CF" w:rsidRPr="00197A87" w14:paraId="25CD5AB4" w14:textId="77777777" w:rsidTr="009204C3">
        <w:trPr>
          <w:trHeight w:val="260"/>
        </w:trPr>
        <w:tc>
          <w:tcPr>
            <w:cnfStyle w:val="001000000000" w:firstRow="0" w:lastRow="0" w:firstColumn="1" w:lastColumn="0" w:oddVBand="0" w:evenVBand="0" w:oddHBand="0" w:evenHBand="0" w:firstRowFirstColumn="0" w:firstRowLastColumn="0" w:lastRowFirstColumn="0" w:lastRowLastColumn="0"/>
            <w:tcW w:w="2088" w:type="dxa"/>
          </w:tcPr>
          <w:p w14:paraId="538C573D"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2019</w:t>
            </w:r>
          </w:p>
        </w:tc>
        <w:tc>
          <w:tcPr>
            <w:tcW w:w="2088" w:type="dxa"/>
          </w:tcPr>
          <w:p w14:paraId="49FBB16D"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38956</w:t>
            </w:r>
          </w:p>
        </w:tc>
        <w:tc>
          <w:tcPr>
            <w:tcW w:w="2088" w:type="dxa"/>
          </w:tcPr>
          <w:p w14:paraId="57D27C8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19107</w:t>
            </w:r>
          </w:p>
        </w:tc>
        <w:tc>
          <w:tcPr>
            <w:tcW w:w="2088" w:type="dxa"/>
          </w:tcPr>
          <w:p w14:paraId="40FF863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337290</w:t>
            </w:r>
          </w:p>
        </w:tc>
      </w:tr>
      <w:tr w:rsidR="006A31CF" w:rsidRPr="00197A87" w14:paraId="75AA9F83" w14:textId="77777777" w:rsidTr="009204C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088" w:type="dxa"/>
          </w:tcPr>
          <w:p w14:paraId="521D79FD"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2020</w:t>
            </w:r>
          </w:p>
        </w:tc>
        <w:tc>
          <w:tcPr>
            <w:tcW w:w="2088" w:type="dxa"/>
          </w:tcPr>
          <w:p w14:paraId="4FDDCD81"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21583</w:t>
            </w:r>
          </w:p>
        </w:tc>
        <w:tc>
          <w:tcPr>
            <w:tcW w:w="2088" w:type="dxa"/>
          </w:tcPr>
          <w:p w14:paraId="0B21AB9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11041</w:t>
            </w:r>
          </w:p>
        </w:tc>
        <w:tc>
          <w:tcPr>
            <w:tcW w:w="2088" w:type="dxa"/>
          </w:tcPr>
          <w:p w14:paraId="25C0EF5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453836</w:t>
            </w:r>
          </w:p>
        </w:tc>
      </w:tr>
      <w:tr w:rsidR="006A31CF" w:rsidRPr="00197A87" w14:paraId="13A29B2D" w14:textId="77777777" w:rsidTr="009204C3">
        <w:trPr>
          <w:trHeight w:val="248"/>
        </w:trPr>
        <w:tc>
          <w:tcPr>
            <w:cnfStyle w:val="001000000000" w:firstRow="0" w:lastRow="0" w:firstColumn="1" w:lastColumn="0" w:oddVBand="0" w:evenVBand="0" w:oddHBand="0" w:evenHBand="0" w:firstRowFirstColumn="0" w:firstRowLastColumn="0" w:lastRowFirstColumn="0" w:lastRowLastColumn="0"/>
            <w:tcW w:w="2088" w:type="dxa"/>
          </w:tcPr>
          <w:p w14:paraId="2DB66CA9" w14:textId="3CE62FFB" w:rsidR="006A31CF" w:rsidRPr="00197A87" w:rsidRDefault="00FC1DFF" w:rsidP="00651C74">
            <w:pPr>
              <w:jc w:val="center"/>
              <w:rPr>
                <w:rFonts w:cstheme="minorHAnsi"/>
                <w:b/>
                <w:sz w:val="24"/>
                <w:szCs w:val="24"/>
                <w:lang w:val="az-Latn-AZ"/>
              </w:rPr>
            </w:pPr>
            <w:r w:rsidRPr="00197A87">
              <w:rPr>
                <w:rFonts w:cstheme="minorHAnsi"/>
                <w:b/>
                <w:sz w:val="24"/>
                <w:szCs w:val="24"/>
                <w:lang w:val="az-Latn-AZ"/>
              </w:rPr>
              <w:t>Total</w:t>
            </w:r>
          </w:p>
        </w:tc>
        <w:tc>
          <w:tcPr>
            <w:tcW w:w="2088" w:type="dxa"/>
          </w:tcPr>
          <w:p w14:paraId="4A7363D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24"/>
                <w:szCs w:val="24"/>
              </w:rPr>
            </w:pPr>
            <w:r w:rsidRPr="00197A87">
              <w:rPr>
                <w:rFonts w:cstheme="minorHAnsi"/>
                <w:b/>
                <w:color w:val="000000"/>
                <w:sz w:val="24"/>
                <w:szCs w:val="24"/>
              </w:rPr>
              <w:t>534426</w:t>
            </w:r>
          </w:p>
        </w:tc>
        <w:tc>
          <w:tcPr>
            <w:tcW w:w="2088" w:type="dxa"/>
          </w:tcPr>
          <w:p w14:paraId="47C9FDC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24"/>
                <w:szCs w:val="24"/>
              </w:rPr>
            </w:pPr>
            <w:r w:rsidRPr="00197A87">
              <w:rPr>
                <w:rFonts w:cstheme="minorHAnsi"/>
                <w:b/>
                <w:color w:val="000000"/>
                <w:sz w:val="24"/>
                <w:szCs w:val="24"/>
                <w:lang w:val="az-Latn-AZ"/>
              </w:rPr>
              <w:t>293078</w:t>
            </w:r>
          </w:p>
        </w:tc>
        <w:tc>
          <w:tcPr>
            <w:tcW w:w="2088" w:type="dxa"/>
          </w:tcPr>
          <w:p w14:paraId="2B19B0D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24"/>
                <w:szCs w:val="24"/>
              </w:rPr>
            </w:pPr>
            <w:r w:rsidRPr="00197A87">
              <w:rPr>
                <w:rFonts w:cstheme="minorHAnsi"/>
                <w:b/>
                <w:color w:val="000000"/>
                <w:sz w:val="24"/>
                <w:szCs w:val="24"/>
                <w:lang w:val="az-Latn-AZ"/>
              </w:rPr>
              <w:t>2804063</w:t>
            </w:r>
          </w:p>
        </w:tc>
      </w:tr>
    </w:tbl>
    <w:p w14:paraId="57CC0CD4" w14:textId="77777777" w:rsidR="005D1D60" w:rsidRDefault="005D1D60" w:rsidP="00C74C76">
      <w:pPr>
        <w:spacing w:after="0"/>
        <w:jc w:val="both"/>
        <w:rPr>
          <w:rFonts w:cstheme="minorHAnsi"/>
          <w:sz w:val="24"/>
          <w:szCs w:val="24"/>
          <w:lang w:val="az-Latn-AZ"/>
        </w:rPr>
      </w:pPr>
    </w:p>
    <w:p w14:paraId="21307D82" w14:textId="77777777" w:rsidR="005D1D60" w:rsidRDefault="005D1D60" w:rsidP="00C74C76">
      <w:pPr>
        <w:spacing w:after="0"/>
        <w:jc w:val="both"/>
        <w:rPr>
          <w:rFonts w:cstheme="minorHAnsi"/>
          <w:sz w:val="24"/>
          <w:szCs w:val="24"/>
          <w:lang w:val="az-Latn-AZ"/>
        </w:rPr>
      </w:pPr>
    </w:p>
    <w:p w14:paraId="4D0C7230" w14:textId="4A14F60F" w:rsidR="00515028" w:rsidRPr="00197A87" w:rsidRDefault="00515028" w:rsidP="00C74C76">
      <w:pPr>
        <w:spacing w:after="0"/>
        <w:jc w:val="both"/>
        <w:rPr>
          <w:rFonts w:cstheme="minorHAnsi"/>
          <w:sz w:val="24"/>
          <w:szCs w:val="24"/>
          <w:lang w:val="az-Latn-AZ"/>
        </w:rPr>
      </w:pPr>
      <w:r w:rsidRPr="00197A87">
        <w:rPr>
          <w:rFonts w:cstheme="minorHAnsi"/>
          <w:sz w:val="24"/>
          <w:szCs w:val="24"/>
          <w:lang w:val="az-Latn-AZ"/>
        </w:rPr>
        <w:t>During the 9 months of 2021, 12,834 trees were cut down illegally. Illegally cut trees amount to 6050 m3 and amount to 277495 manats.</w:t>
      </w:r>
    </w:p>
    <w:p w14:paraId="2A6E5738" w14:textId="77777777" w:rsidR="00C74C76" w:rsidRDefault="00C74C76" w:rsidP="00C74C76">
      <w:pPr>
        <w:spacing w:after="0"/>
        <w:jc w:val="both"/>
        <w:rPr>
          <w:rFonts w:cstheme="minorHAnsi"/>
          <w:sz w:val="24"/>
          <w:szCs w:val="24"/>
          <w:lang w:val="az-Latn-AZ"/>
        </w:rPr>
      </w:pPr>
    </w:p>
    <w:p w14:paraId="14EF03FD" w14:textId="5882BBE0" w:rsidR="006A31CF" w:rsidRPr="00197A87" w:rsidRDefault="00515028" w:rsidP="00C74C76">
      <w:pPr>
        <w:spacing w:after="0"/>
        <w:jc w:val="both"/>
        <w:rPr>
          <w:rFonts w:cstheme="minorHAnsi"/>
          <w:sz w:val="24"/>
          <w:szCs w:val="24"/>
          <w:lang w:val="az-Latn-AZ"/>
        </w:rPr>
      </w:pPr>
      <w:r w:rsidRPr="00197A87">
        <w:rPr>
          <w:rFonts w:cstheme="minorHAnsi"/>
          <w:sz w:val="24"/>
          <w:szCs w:val="24"/>
          <w:lang w:val="az-Latn-AZ"/>
        </w:rPr>
        <w:t>Preliminary calculations show that forest areas in the Karabakh region were intensively changed during the occupation. Deforestation under occupation in 1992-2020 is initially estimated at more than 54 thousand hectares.</w:t>
      </w:r>
    </w:p>
    <w:p w14:paraId="3078B0F1" w14:textId="77777777" w:rsidR="006A31CF" w:rsidRPr="00416431" w:rsidRDefault="006A31CF" w:rsidP="00651C74">
      <w:pPr>
        <w:spacing w:after="0"/>
        <w:ind w:firstLine="720"/>
        <w:jc w:val="both"/>
        <w:rPr>
          <w:rFonts w:cstheme="minorHAnsi"/>
          <w:b/>
          <w:bCs/>
          <w:sz w:val="24"/>
          <w:szCs w:val="24"/>
          <w:lang w:val="az-Latn-AZ"/>
        </w:rPr>
      </w:pPr>
    </w:p>
    <w:p w14:paraId="04033D0C" w14:textId="2BE6D706" w:rsidR="00F84D5F" w:rsidRPr="00416431" w:rsidRDefault="00416431" w:rsidP="00651C74">
      <w:pPr>
        <w:spacing w:after="0"/>
        <w:ind w:firstLine="720"/>
        <w:jc w:val="both"/>
        <w:rPr>
          <w:rFonts w:cstheme="minorHAnsi"/>
          <w:b/>
          <w:bCs/>
          <w:sz w:val="24"/>
          <w:szCs w:val="24"/>
          <w:lang w:val="az-Latn-AZ"/>
        </w:rPr>
      </w:pPr>
      <w:r w:rsidRPr="00416431">
        <w:rPr>
          <w:b/>
          <w:bCs/>
          <w:sz w:val="24"/>
          <w:szCs w:val="24"/>
        </w:rPr>
        <w:t xml:space="preserve">Table 4. </w:t>
      </w:r>
      <w:r w:rsidRPr="00416431">
        <w:rPr>
          <w:b/>
          <w:bCs/>
          <w:sz w:val="24"/>
          <w:szCs w:val="24"/>
        </w:rPr>
        <w:fldChar w:fldCharType="begin"/>
      </w:r>
      <w:r w:rsidRPr="00416431">
        <w:rPr>
          <w:b/>
          <w:bCs/>
          <w:sz w:val="24"/>
          <w:szCs w:val="24"/>
        </w:rPr>
        <w:instrText xml:space="preserve"> SEQ Table_4. \* ARABIC </w:instrText>
      </w:r>
      <w:r w:rsidRPr="00416431">
        <w:rPr>
          <w:b/>
          <w:bCs/>
          <w:sz w:val="24"/>
          <w:szCs w:val="24"/>
        </w:rPr>
        <w:fldChar w:fldCharType="separate"/>
      </w:r>
      <w:r>
        <w:rPr>
          <w:b/>
          <w:bCs/>
          <w:noProof/>
          <w:sz w:val="24"/>
          <w:szCs w:val="24"/>
        </w:rPr>
        <w:t>22</w:t>
      </w:r>
      <w:r w:rsidRPr="00416431">
        <w:rPr>
          <w:b/>
          <w:bCs/>
          <w:sz w:val="24"/>
          <w:szCs w:val="24"/>
        </w:rPr>
        <w:fldChar w:fldCharType="end"/>
      </w:r>
      <w:r w:rsidRPr="00416431">
        <w:rPr>
          <w:b/>
          <w:bCs/>
          <w:sz w:val="24"/>
          <w:szCs w:val="24"/>
        </w:rPr>
        <w:t xml:space="preserve"> Information about the forests spread across administrative regions before the </w:t>
      </w:r>
      <w:proofErr w:type="gramStart"/>
      <w:r w:rsidRPr="00416431">
        <w:rPr>
          <w:b/>
          <w:bCs/>
          <w:sz w:val="24"/>
          <w:szCs w:val="24"/>
        </w:rPr>
        <w:t>occupation</w:t>
      </w:r>
      <w:proofErr w:type="gramEnd"/>
    </w:p>
    <w:p w14:paraId="35FD3EA2" w14:textId="77777777" w:rsidR="006A31CF" w:rsidRPr="00197A87" w:rsidRDefault="006A31CF" w:rsidP="00651C74">
      <w:pPr>
        <w:spacing w:after="0"/>
        <w:ind w:firstLine="720"/>
        <w:jc w:val="both"/>
        <w:rPr>
          <w:rFonts w:cstheme="minorHAnsi"/>
          <w:sz w:val="24"/>
          <w:szCs w:val="24"/>
          <w:lang w:val="az-Latn-AZ"/>
        </w:rPr>
      </w:pPr>
    </w:p>
    <w:p w14:paraId="4F58B035" w14:textId="77777777" w:rsidR="006A31CF" w:rsidRPr="00197A87" w:rsidRDefault="006A31CF" w:rsidP="00651C74">
      <w:pPr>
        <w:spacing w:after="0"/>
        <w:ind w:firstLine="720"/>
        <w:jc w:val="both"/>
        <w:rPr>
          <w:rFonts w:cstheme="minorHAnsi"/>
          <w:sz w:val="24"/>
          <w:szCs w:val="24"/>
          <w:lang w:val="az-Latn-AZ"/>
        </w:rPr>
      </w:pPr>
    </w:p>
    <w:p w14:paraId="77E18ECE" w14:textId="77777777" w:rsidR="006A31CF" w:rsidRDefault="006A31CF" w:rsidP="00651C74">
      <w:pPr>
        <w:spacing w:after="0"/>
        <w:ind w:firstLine="720"/>
        <w:jc w:val="both"/>
        <w:rPr>
          <w:rFonts w:cstheme="minorHAnsi"/>
          <w:sz w:val="24"/>
          <w:szCs w:val="24"/>
          <w:lang w:val="az-Latn-AZ"/>
        </w:rPr>
      </w:pPr>
    </w:p>
    <w:p w14:paraId="461C716E" w14:textId="77777777" w:rsidR="00C74C76" w:rsidRPr="00197A87" w:rsidRDefault="00C74C76" w:rsidP="00651C74">
      <w:pPr>
        <w:spacing w:after="0"/>
        <w:ind w:firstLine="720"/>
        <w:jc w:val="both"/>
        <w:rPr>
          <w:rFonts w:cstheme="minorHAnsi"/>
          <w:sz w:val="24"/>
          <w:szCs w:val="24"/>
          <w:lang w:val="az-Latn-AZ"/>
        </w:rPr>
      </w:pPr>
    </w:p>
    <w:p w14:paraId="23307411" w14:textId="77777777" w:rsidR="006A31CF" w:rsidRPr="00197A87" w:rsidRDefault="006A31CF" w:rsidP="00651C74">
      <w:pPr>
        <w:spacing w:after="0"/>
        <w:ind w:firstLine="720"/>
        <w:jc w:val="both"/>
        <w:rPr>
          <w:rFonts w:cstheme="minorHAnsi"/>
          <w:sz w:val="24"/>
          <w:szCs w:val="24"/>
          <w:lang w:val="az-Latn-AZ"/>
        </w:rPr>
      </w:pPr>
    </w:p>
    <w:p w14:paraId="66487258" w14:textId="4B9791A5" w:rsidR="00F84D5F" w:rsidRDefault="00F84D5F" w:rsidP="00722086">
      <w:pPr>
        <w:pStyle w:val="Caption"/>
      </w:pPr>
    </w:p>
    <w:tbl>
      <w:tblPr>
        <w:tblStyle w:val="PlainTable5"/>
        <w:tblpPr w:leftFromText="180" w:rightFromText="180" w:vertAnchor="page" w:horzAnchor="margin" w:tblpXSpec="center" w:tblpY="8785"/>
        <w:tblW w:w="5507" w:type="dxa"/>
        <w:tblLook w:val="04A0" w:firstRow="1" w:lastRow="0" w:firstColumn="1" w:lastColumn="0" w:noHBand="0" w:noVBand="1"/>
      </w:tblPr>
      <w:tblGrid>
        <w:gridCol w:w="1568"/>
        <w:gridCol w:w="1706"/>
        <w:gridCol w:w="2233"/>
      </w:tblGrid>
      <w:tr w:rsidR="006A31CF" w:rsidRPr="00197A87" w14:paraId="71846F91" w14:textId="77777777" w:rsidTr="002D4A27">
        <w:trPr>
          <w:cnfStyle w:val="100000000000" w:firstRow="1" w:lastRow="0" w:firstColumn="0" w:lastColumn="0" w:oddVBand="0" w:evenVBand="0" w:oddHBand="0" w:evenHBand="0" w:firstRowFirstColumn="0" w:firstRowLastColumn="0" w:lastRowFirstColumn="0" w:lastRowLastColumn="0"/>
          <w:trHeight w:val="381"/>
        </w:trPr>
        <w:tc>
          <w:tcPr>
            <w:cnfStyle w:val="001000000100" w:firstRow="0" w:lastRow="0" w:firstColumn="1" w:lastColumn="0" w:oddVBand="0" w:evenVBand="0" w:oddHBand="0" w:evenHBand="0" w:firstRowFirstColumn="1" w:firstRowLastColumn="0" w:lastRowFirstColumn="0" w:lastRowLastColumn="0"/>
            <w:tcW w:w="1568" w:type="dxa"/>
            <w:hideMark/>
          </w:tcPr>
          <w:p w14:paraId="3FE05BEA" w14:textId="0528D503" w:rsidR="006A31CF" w:rsidRPr="00197A87" w:rsidRDefault="008947AB" w:rsidP="002D4A27">
            <w:pPr>
              <w:spacing w:line="276" w:lineRule="auto"/>
              <w:jc w:val="center"/>
              <w:rPr>
                <w:rFonts w:eastAsia="Times New Roman" w:cstheme="minorHAnsi"/>
                <w:sz w:val="24"/>
                <w:szCs w:val="24"/>
              </w:rPr>
            </w:pPr>
            <w:r w:rsidRPr="00197A87">
              <w:rPr>
                <w:rFonts w:eastAsia="Times New Roman" w:cstheme="minorHAnsi"/>
                <w:bCs/>
                <w:color w:val="000000"/>
                <w:kern w:val="24"/>
                <w:sz w:val="24"/>
                <w:szCs w:val="24"/>
                <w:lang w:val="tr-TR"/>
              </w:rPr>
              <w:t>Region</w:t>
            </w:r>
          </w:p>
        </w:tc>
        <w:tc>
          <w:tcPr>
            <w:tcW w:w="1706" w:type="dxa"/>
            <w:hideMark/>
          </w:tcPr>
          <w:p w14:paraId="1D32FDBF" w14:textId="791460BC" w:rsidR="006A31CF" w:rsidRPr="00197A87" w:rsidRDefault="008947AB" w:rsidP="002D4A27">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sz w:val="24"/>
                <w:szCs w:val="24"/>
              </w:rPr>
              <w:t>Forest stock</w:t>
            </w:r>
          </w:p>
        </w:tc>
        <w:tc>
          <w:tcPr>
            <w:tcW w:w="2233" w:type="dxa"/>
            <w:hideMark/>
          </w:tcPr>
          <w:p w14:paraId="483D44C7" w14:textId="0E66413E" w:rsidR="006A31CF" w:rsidRPr="00197A87" w:rsidRDefault="008947AB" w:rsidP="002D4A27">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Forest cover</w:t>
            </w:r>
          </w:p>
        </w:tc>
      </w:tr>
      <w:tr w:rsidR="006A31CF" w:rsidRPr="00197A87" w14:paraId="2AC1D1EF" w14:textId="77777777" w:rsidTr="002D4A27">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568" w:type="dxa"/>
            <w:hideMark/>
          </w:tcPr>
          <w:p w14:paraId="00B8EF63" w14:textId="47205404" w:rsidR="006A31CF" w:rsidRPr="00197A87" w:rsidRDefault="008947AB" w:rsidP="002D4A27">
            <w:pPr>
              <w:rPr>
                <w:rFonts w:eastAsia="Times New Roman" w:cstheme="minorHAnsi"/>
                <w:sz w:val="24"/>
                <w:szCs w:val="24"/>
              </w:rPr>
            </w:pPr>
            <w:r w:rsidRPr="00197A87">
              <w:rPr>
                <w:rFonts w:eastAsia="Times New Roman" w:cstheme="minorHAnsi"/>
                <w:bCs/>
                <w:color w:val="000000"/>
                <w:kern w:val="24"/>
                <w:sz w:val="24"/>
                <w:szCs w:val="24"/>
                <w:lang w:val="tr-TR"/>
              </w:rPr>
              <w:t>Shusha</w:t>
            </w:r>
          </w:p>
        </w:tc>
        <w:tc>
          <w:tcPr>
            <w:tcW w:w="1706" w:type="dxa"/>
            <w:hideMark/>
          </w:tcPr>
          <w:p w14:paraId="51C4570C"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8526</w:t>
            </w:r>
          </w:p>
        </w:tc>
        <w:tc>
          <w:tcPr>
            <w:tcW w:w="2233" w:type="dxa"/>
            <w:hideMark/>
          </w:tcPr>
          <w:p w14:paraId="744C3608"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8250</w:t>
            </w:r>
          </w:p>
        </w:tc>
      </w:tr>
      <w:tr w:rsidR="006A31CF" w:rsidRPr="00197A87" w14:paraId="24B42C06" w14:textId="77777777" w:rsidTr="002D4A27">
        <w:trPr>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689F8F92" w14:textId="521F16A6" w:rsidR="006A31CF" w:rsidRPr="00197A87" w:rsidRDefault="006A31CF" w:rsidP="002D4A27">
            <w:pPr>
              <w:rPr>
                <w:rFonts w:eastAsia="Times New Roman" w:cstheme="minorHAnsi"/>
                <w:sz w:val="24"/>
                <w:szCs w:val="24"/>
              </w:rPr>
            </w:pPr>
            <w:r w:rsidRPr="00197A87">
              <w:rPr>
                <w:rFonts w:eastAsia="Times New Roman" w:cstheme="minorHAnsi"/>
                <w:bCs/>
                <w:color w:val="000000"/>
                <w:kern w:val="24"/>
                <w:sz w:val="24"/>
                <w:szCs w:val="24"/>
                <w:lang w:val="tr-TR"/>
              </w:rPr>
              <w:t>Z</w:t>
            </w:r>
            <w:r w:rsidR="008947AB" w:rsidRPr="00197A87">
              <w:rPr>
                <w:rFonts w:eastAsia="Times New Roman" w:cstheme="minorHAnsi"/>
                <w:bCs/>
                <w:color w:val="000000"/>
                <w:kern w:val="24"/>
                <w:sz w:val="24"/>
                <w:szCs w:val="24"/>
                <w:lang w:val="tr-TR"/>
              </w:rPr>
              <w:t>a</w:t>
            </w:r>
            <w:r w:rsidRPr="00197A87">
              <w:rPr>
                <w:rFonts w:eastAsia="Times New Roman" w:cstheme="minorHAnsi"/>
                <w:bCs/>
                <w:color w:val="000000"/>
                <w:kern w:val="24"/>
                <w:sz w:val="24"/>
                <w:szCs w:val="24"/>
                <w:lang w:val="tr-TR"/>
              </w:rPr>
              <w:t>ngilan</w:t>
            </w:r>
          </w:p>
        </w:tc>
        <w:tc>
          <w:tcPr>
            <w:tcW w:w="1706" w:type="dxa"/>
            <w:hideMark/>
          </w:tcPr>
          <w:p w14:paraId="4C53B465"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13485,0</w:t>
            </w:r>
          </w:p>
        </w:tc>
        <w:tc>
          <w:tcPr>
            <w:tcW w:w="2233" w:type="dxa"/>
            <w:hideMark/>
          </w:tcPr>
          <w:p w14:paraId="423C7729"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11690</w:t>
            </w:r>
          </w:p>
        </w:tc>
      </w:tr>
      <w:tr w:rsidR="006A31CF" w:rsidRPr="00197A87" w14:paraId="133820A9" w14:textId="77777777" w:rsidTr="002D4A27">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2F09AAA3" w14:textId="68EF5646" w:rsidR="006A31CF" w:rsidRPr="00197A87" w:rsidRDefault="008947AB" w:rsidP="002D4A27">
            <w:pPr>
              <w:rPr>
                <w:rFonts w:eastAsia="Times New Roman" w:cstheme="minorHAnsi"/>
                <w:sz w:val="24"/>
                <w:szCs w:val="24"/>
              </w:rPr>
            </w:pPr>
            <w:r w:rsidRPr="00197A87">
              <w:rPr>
                <w:rFonts w:eastAsia="Times New Roman" w:cstheme="minorHAnsi"/>
                <w:bCs/>
                <w:color w:val="000000"/>
                <w:kern w:val="24"/>
                <w:sz w:val="24"/>
                <w:szCs w:val="24"/>
                <w:lang w:val="tr-TR"/>
              </w:rPr>
              <w:t>Tartar</w:t>
            </w:r>
          </w:p>
        </w:tc>
        <w:tc>
          <w:tcPr>
            <w:tcW w:w="1706" w:type="dxa"/>
            <w:hideMark/>
          </w:tcPr>
          <w:p w14:paraId="20E3FB7E"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33224,0</w:t>
            </w:r>
          </w:p>
        </w:tc>
        <w:tc>
          <w:tcPr>
            <w:tcW w:w="2233" w:type="dxa"/>
            <w:hideMark/>
          </w:tcPr>
          <w:p w14:paraId="6533E72A"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az-Latn-AZ"/>
              </w:rPr>
              <w:t>28459</w:t>
            </w:r>
          </w:p>
        </w:tc>
      </w:tr>
      <w:tr w:rsidR="006A31CF" w:rsidRPr="00197A87" w14:paraId="00132E67" w14:textId="77777777" w:rsidTr="002D4A27">
        <w:trPr>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6B49A42C" w14:textId="2B955278" w:rsidR="006A31CF" w:rsidRPr="00197A87" w:rsidRDefault="006A31CF" w:rsidP="002D4A27">
            <w:pPr>
              <w:rPr>
                <w:rFonts w:eastAsia="Times New Roman" w:cstheme="minorHAnsi"/>
                <w:sz w:val="24"/>
                <w:szCs w:val="24"/>
              </w:rPr>
            </w:pPr>
            <w:r w:rsidRPr="00197A87">
              <w:rPr>
                <w:rFonts w:eastAsia="Times New Roman" w:cstheme="minorHAnsi"/>
                <w:bCs/>
                <w:color w:val="000000"/>
                <w:kern w:val="24"/>
                <w:sz w:val="24"/>
                <w:szCs w:val="24"/>
                <w:lang w:val="tr-TR"/>
              </w:rPr>
              <w:t>La</w:t>
            </w:r>
            <w:r w:rsidR="008947AB" w:rsidRPr="00197A87">
              <w:rPr>
                <w:rFonts w:eastAsia="Times New Roman" w:cstheme="minorHAnsi"/>
                <w:bCs/>
                <w:color w:val="000000"/>
                <w:kern w:val="24"/>
                <w:sz w:val="24"/>
                <w:szCs w:val="24"/>
                <w:lang w:val="tr-TR"/>
              </w:rPr>
              <w:t>chi</w:t>
            </w:r>
            <w:r w:rsidRPr="00197A87">
              <w:rPr>
                <w:rFonts w:eastAsia="Times New Roman" w:cstheme="minorHAnsi"/>
                <w:bCs/>
                <w:color w:val="000000"/>
                <w:kern w:val="24"/>
                <w:sz w:val="24"/>
                <w:szCs w:val="24"/>
                <w:lang w:val="tr-TR"/>
              </w:rPr>
              <w:t>n</w:t>
            </w:r>
          </w:p>
        </w:tc>
        <w:tc>
          <w:tcPr>
            <w:tcW w:w="1706" w:type="dxa"/>
            <w:hideMark/>
          </w:tcPr>
          <w:p w14:paraId="032C0F58"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32096,0</w:t>
            </w:r>
          </w:p>
        </w:tc>
        <w:tc>
          <w:tcPr>
            <w:tcW w:w="2233" w:type="dxa"/>
            <w:hideMark/>
          </w:tcPr>
          <w:p w14:paraId="4C55510D"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26793</w:t>
            </w:r>
          </w:p>
        </w:tc>
      </w:tr>
      <w:tr w:rsidR="006A31CF" w:rsidRPr="00197A87" w14:paraId="012419DE" w14:textId="77777777" w:rsidTr="002D4A27">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7AE7E541" w14:textId="6EB7CFF4" w:rsidR="006A31CF" w:rsidRPr="00197A87" w:rsidRDefault="008947AB" w:rsidP="002D4A27">
            <w:pPr>
              <w:rPr>
                <w:rFonts w:eastAsia="Times New Roman" w:cstheme="minorHAnsi"/>
                <w:sz w:val="24"/>
                <w:szCs w:val="24"/>
              </w:rPr>
            </w:pPr>
            <w:r w:rsidRPr="00197A87">
              <w:rPr>
                <w:rFonts w:eastAsia="Times New Roman" w:cstheme="minorHAnsi"/>
                <w:bCs/>
                <w:color w:val="000000"/>
                <w:kern w:val="24"/>
                <w:sz w:val="24"/>
                <w:szCs w:val="24"/>
                <w:lang w:val="tr-TR"/>
              </w:rPr>
              <w:t>G</w:t>
            </w:r>
            <w:r w:rsidR="006A31CF" w:rsidRPr="00197A87">
              <w:rPr>
                <w:rFonts w:eastAsia="Times New Roman" w:cstheme="minorHAnsi"/>
                <w:bCs/>
                <w:color w:val="000000"/>
                <w:kern w:val="24"/>
                <w:sz w:val="24"/>
                <w:szCs w:val="24"/>
                <w:lang w:val="tr-TR"/>
              </w:rPr>
              <w:t>ubadl</w:t>
            </w:r>
            <w:r w:rsidRPr="00197A87">
              <w:rPr>
                <w:rFonts w:eastAsia="Times New Roman" w:cstheme="minorHAnsi"/>
                <w:bCs/>
                <w:color w:val="000000"/>
                <w:kern w:val="24"/>
                <w:sz w:val="24"/>
                <w:szCs w:val="24"/>
                <w:lang w:val="tr-TR"/>
              </w:rPr>
              <w:t>i</w:t>
            </w:r>
          </w:p>
        </w:tc>
        <w:tc>
          <w:tcPr>
            <w:tcW w:w="1706" w:type="dxa"/>
            <w:hideMark/>
          </w:tcPr>
          <w:p w14:paraId="2D52E587"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13994,0</w:t>
            </w:r>
          </w:p>
        </w:tc>
        <w:tc>
          <w:tcPr>
            <w:tcW w:w="2233" w:type="dxa"/>
            <w:hideMark/>
          </w:tcPr>
          <w:p w14:paraId="603C3758"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10624</w:t>
            </w:r>
          </w:p>
        </w:tc>
      </w:tr>
      <w:tr w:rsidR="006A31CF" w:rsidRPr="00197A87" w14:paraId="3E4FB7BF" w14:textId="77777777" w:rsidTr="002D4A27">
        <w:trPr>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61010687" w14:textId="1B306DBC" w:rsidR="006A31CF" w:rsidRPr="00197A87" w:rsidRDefault="006A31CF" w:rsidP="002D4A27">
            <w:pPr>
              <w:rPr>
                <w:rFonts w:eastAsia="Times New Roman" w:cstheme="minorHAnsi"/>
                <w:sz w:val="24"/>
                <w:szCs w:val="24"/>
              </w:rPr>
            </w:pPr>
            <w:r w:rsidRPr="00197A87">
              <w:rPr>
                <w:rFonts w:eastAsia="Times New Roman" w:cstheme="minorHAnsi"/>
                <w:bCs/>
                <w:color w:val="000000"/>
                <w:kern w:val="24"/>
                <w:sz w:val="24"/>
                <w:szCs w:val="24"/>
                <w:lang w:val="tr-TR"/>
              </w:rPr>
              <w:t>K</w:t>
            </w:r>
            <w:r w:rsidR="008947AB" w:rsidRPr="00197A87">
              <w:rPr>
                <w:rFonts w:eastAsia="Times New Roman" w:cstheme="minorHAnsi"/>
                <w:bCs/>
                <w:color w:val="000000"/>
                <w:kern w:val="24"/>
                <w:sz w:val="24"/>
                <w:szCs w:val="24"/>
                <w:lang w:val="tr-TR"/>
              </w:rPr>
              <w:t>albaja</w:t>
            </w:r>
            <w:r w:rsidRPr="00197A87">
              <w:rPr>
                <w:rFonts w:eastAsia="Times New Roman" w:cstheme="minorHAnsi"/>
                <w:bCs/>
                <w:color w:val="000000"/>
                <w:kern w:val="24"/>
                <w:sz w:val="24"/>
                <w:szCs w:val="24"/>
                <w:lang w:val="tr-TR"/>
              </w:rPr>
              <w:t>r</w:t>
            </w:r>
          </w:p>
        </w:tc>
        <w:tc>
          <w:tcPr>
            <w:tcW w:w="1706" w:type="dxa"/>
            <w:hideMark/>
          </w:tcPr>
          <w:p w14:paraId="7F6461AD"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80019,0</w:t>
            </w:r>
          </w:p>
        </w:tc>
        <w:tc>
          <w:tcPr>
            <w:tcW w:w="2233" w:type="dxa"/>
            <w:hideMark/>
          </w:tcPr>
          <w:p w14:paraId="49042016"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az-Latn-AZ"/>
              </w:rPr>
              <w:t>73468</w:t>
            </w:r>
          </w:p>
        </w:tc>
      </w:tr>
      <w:tr w:rsidR="006A31CF" w:rsidRPr="00197A87" w14:paraId="570F5B38" w14:textId="77777777" w:rsidTr="002D4A27">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1348E65E" w14:textId="4D66EE42" w:rsidR="006A31CF" w:rsidRPr="00197A87" w:rsidRDefault="008947AB" w:rsidP="002D4A27">
            <w:pPr>
              <w:rPr>
                <w:rFonts w:eastAsia="Times New Roman" w:cstheme="minorHAnsi"/>
                <w:sz w:val="24"/>
                <w:szCs w:val="24"/>
              </w:rPr>
            </w:pPr>
            <w:r w:rsidRPr="00197A87">
              <w:rPr>
                <w:rFonts w:eastAsia="Times New Roman" w:cstheme="minorHAnsi"/>
                <w:bCs/>
                <w:color w:val="000000"/>
                <w:kern w:val="24"/>
                <w:sz w:val="24"/>
                <w:szCs w:val="24"/>
                <w:lang w:val="tr-TR"/>
              </w:rPr>
              <w:t>Khojavand</w:t>
            </w:r>
          </w:p>
        </w:tc>
        <w:tc>
          <w:tcPr>
            <w:tcW w:w="1706" w:type="dxa"/>
            <w:hideMark/>
          </w:tcPr>
          <w:p w14:paraId="6EBA5EAA"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22428,0</w:t>
            </w:r>
          </w:p>
        </w:tc>
        <w:tc>
          <w:tcPr>
            <w:tcW w:w="2233" w:type="dxa"/>
            <w:hideMark/>
          </w:tcPr>
          <w:p w14:paraId="7ECE9AA3"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20403</w:t>
            </w:r>
          </w:p>
        </w:tc>
      </w:tr>
      <w:tr w:rsidR="006A31CF" w:rsidRPr="00197A87" w14:paraId="1E428C99" w14:textId="77777777" w:rsidTr="002D4A27">
        <w:trPr>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032B64DD" w14:textId="5C135A84" w:rsidR="006A31CF" w:rsidRPr="00197A87" w:rsidRDefault="008947AB" w:rsidP="002D4A27">
            <w:pPr>
              <w:rPr>
                <w:rFonts w:eastAsia="Times New Roman" w:cstheme="minorHAnsi"/>
                <w:sz w:val="24"/>
                <w:szCs w:val="24"/>
              </w:rPr>
            </w:pPr>
            <w:r w:rsidRPr="00197A87">
              <w:rPr>
                <w:rFonts w:eastAsia="Times New Roman" w:cstheme="minorHAnsi"/>
                <w:sz w:val="24"/>
                <w:szCs w:val="24"/>
              </w:rPr>
              <w:t>Khankendi</w:t>
            </w:r>
          </w:p>
        </w:tc>
        <w:tc>
          <w:tcPr>
            <w:tcW w:w="1706" w:type="dxa"/>
            <w:hideMark/>
          </w:tcPr>
          <w:p w14:paraId="32C92CE1"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47043,0</w:t>
            </w:r>
          </w:p>
        </w:tc>
        <w:tc>
          <w:tcPr>
            <w:tcW w:w="2233" w:type="dxa"/>
            <w:hideMark/>
          </w:tcPr>
          <w:p w14:paraId="6ACB8F3A"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41769</w:t>
            </w:r>
          </w:p>
        </w:tc>
      </w:tr>
      <w:tr w:rsidR="006A31CF" w:rsidRPr="00197A87" w14:paraId="355CCD30" w14:textId="77777777" w:rsidTr="002D4A27">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7A188C0A" w14:textId="0D5DAD12" w:rsidR="006A31CF" w:rsidRPr="00197A87" w:rsidRDefault="008947AB" w:rsidP="002D4A27">
            <w:pPr>
              <w:rPr>
                <w:rFonts w:eastAsia="Times New Roman" w:cstheme="minorHAnsi"/>
                <w:sz w:val="24"/>
                <w:szCs w:val="24"/>
              </w:rPr>
            </w:pPr>
            <w:r w:rsidRPr="00197A87">
              <w:rPr>
                <w:rFonts w:eastAsia="Times New Roman" w:cstheme="minorHAnsi"/>
                <w:bCs/>
                <w:color w:val="000000"/>
                <w:kern w:val="24"/>
                <w:sz w:val="24"/>
                <w:szCs w:val="24"/>
                <w:lang w:val="tr-TR"/>
              </w:rPr>
              <w:t>Fuzuli</w:t>
            </w:r>
          </w:p>
        </w:tc>
        <w:tc>
          <w:tcPr>
            <w:tcW w:w="1706" w:type="dxa"/>
            <w:hideMark/>
          </w:tcPr>
          <w:p w14:paraId="1AC16042"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124,0</w:t>
            </w:r>
          </w:p>
        </w:tc>
        <w:tc>
          <w:tcPr>
            <w:tcW w:w="2233" w:type="dxa"/>
            <w:hideMark/>
          </w:tcPr>
          <w:p w14:paraId="07968AF0"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106</w:t>
            </w:r>
          </w:p>
        </w:tc>
      </w:tr>
      <w:tr w:rsidR="006A31CF" w:rsidRPr="00197A87" w14:paraId="1015AF13" w14:textId="77777777" w:rsidTr="002D4A27">
        <w:trPr>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44388686" w14:textId="22A54273" w:rsidR="006A31CF" w:rsidRPr="00197A87" w:rsidRDefault="008947AB" w:rsidP="002D4A27">
            <w:pPr>
              <w:rPr>
                <w:rFonts w:eastAsia="Times New Roman" w:cstheme="minorHAnsi"/>
                <w:sz w:val="24"/>
                <w:szCs w:val="24"/>
              </w:rPr>
            </w:pPr>
            <w:r w:rsidRPr="00197A87">
              <w:rPr>
                <w:rFonts w:eastAsia="Times New Roman" w:cstheme="minorHAnsi"/>
                <w:bCs/>
                <w:color w:val="000000"/>
                <w:kern w:val="24"/>
                <w:sz w:val="24"/>
                <w:szCs w:val="24"/>
                <w:lang w:val="tr-TR"/>
              </w:rPr>
              <w:t>Jabrail</w:t>
            </w:r>
          </w:p>
        </w:tc>
        <w:tc>
          <w:tcPr>
            <w:tcW w:w="1706" w:type="dxa"/>
            <w:hideMark/>
          </w:tcPr>
          <w:p w14:paraId="478DA596"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4629,0</w:t>
            </w:r>
          </w:p>
        </w:tc>
        <w:tc>
          <w:tcPr>
            <w:tcW w:w="2233" w:type="dxa"/>
            <w:hideMark/>
          </w:tcPr>
          <w:p w14:paraId="20163C58"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2497</w:t>
            </w:r>
          </w:p>
        </w:tc>
      </w:tr>
      <w:tr w:rsidR="006A31CF" w:rsidRPr="00197A87" w14:paraId="31BB3400" w14:textId="77777777" w:rsidTr="002D4A27">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2AEA1ABC" w14:textId="1F4FDEC2" w:rsidR="006A31CF" w:rsidRPr="00197A87" w:rsidRDefault="006A31CF" w:rsidP="002D4A27">
            <w:pPr>
              <w:rPr>
                <w:rFonts w:eastAsia="Times New Roman" w:cstheme="minorHAnsi"/>
                <w:sz w:val="24"/>
                <w:szCs w:val="24"/>
              </w:rPr>
            </w:pPr>
            <w:r w:rsidRPr="00197A87">
              <w:rPr>
                <w:rFonts w:eastAsia="Times New Roman" w:cstheme="minorHAnsi"/>
                <w:bCs/>
                <w:color w:val="000000"/>
                <w:kern w:val="24"/>
                <w:sz w:val="24"/>
                <w:szCs w:val="24"/>
                <w:lang w:val="tr-TR"/>
              </w:rPr>
              <w:t>A</w:t>
            </w:r>
            <w:r w:rsidR="008947AB" w:rsidRPr="00197A87">
              <w:rPr>
                <w:rFonts w:eastAsia="Times New Roman" w:cstheme="minorHAnsi"/>
                <w:bCs/>
                <w:color w:val="000000"/>
                <w:kern w:val="24"/>
                <w:sz w:val="24"/>
                <w:szCs w:val="24"/>
                <w:lang w:val="tr-TR"/>
              </w:rPr>
              <w:t>gh</w:t>
            </w:r>
            <w:r w:rsidRPr="00197A87">
              <w:rPr>
                <w:rFonts w:eastAsia="Times New Roman" w:cstheme="minorHAnsi"/>
                <w:bCs/>
                <w:color w:val="000000"/>
                <w:kern w:val="24"/>
                <w:sz w:val="24"/>
                <w:szCs w:val="24"/>
                <w:lang w:val="tr-TR"/>
              </w:rPr>
              <w:t>dam</w:t>
            </w:r>
          </w:p>
        </w:tc>
        <w:tc>
          <w:tcPr>
            <w:tcW w:w="1706" w:type="dxa"/>
            <w:hideMark/>
          </w:tcPr>
          <w:p w14:paraId="721065ED"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4743,0</w:t>
            </w:r>
          </w:p>
        </w:tc>
        <w:tc>
          <w:tcPr>
            <w:tcW w:w="2233" w:type="dxa"/>
            <w:hideMark/>
          </w:tcPr>
          <w:p w14:paraId="7A2327CF"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4733</w:t>
            </w:r>
          </w:p>
        </w:tc>
      </w:tr>
      <w:tr w:rsidR="006A31CF" w:rsidRPr="00197A87" w14:paraId="347AB572" w14:textId="77777777" w:rsidTr="002D4A27">
        <w:trPr>
          <w:trHeight w:val="231"/>
        </w:trPr>
        <w:tc>
          <w:tcPr>
            <w:cnfStyle w:val="001000000000" w:firstRow="0" w:lastRow="0" w:firstColumn="1" w:lastColumn="0" w:oddVBand="0" w:evenVBand="0" w:oddHBand="0" w:evenHBand="0" w:firstRowFirstColumn="0" w:firstRowLastColumn="0" w:lastRowFirstColumn="0" w:lastRowLastColumn="0"/>
            <w:tcW w:w="1568" w:type="dxa"/>
            <w:hideMark/>
          </w:tcPr>
          <w:p w14:paraId="75C6AAF4" w14:textId="77777777" w:rsidR="006A31CF" w:rsidRPr="00197A87" w:rsidRDefault="006A31CF" w:rsidP="002D4A27">
            <w:pPr>
              <w:rPr>
                <w:rFonts w:eastAsia="Times New Roman" w:cstheme="minorHAnsi"/>
                <w:sz w:val="24"/>
                <w:szCs w:val="24"/>
              </w:rPr>
            </w:pPr>
            <w:r w:rsidRPr="00197A87">
              <w:rPr>
                <w:rFonts w:eastAsia="Times New Roman" w:cstheme="minorHAnsi"/>
                <w:bCs/>
                <w:color w:val="000000"/>
                <w:kern w:val="24"/>
                <w:sz w:val="24"/>
                <w:szCs w:val="24"/>
                <w:lang w:val="tr-TR"/>
              </w:rPr>
              <w:t> </w:t>
            </w:r>
          </w:p>
        </w:tc>
        <w:tc>
          <w:tcPr>
            <w:tcW w:w="1706" w:type="dxa"/>
            <w:hideMark/>
          </w:tcPr>
          <w:p w14:paraId="6199535E"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 </w:t>
            </w:r>
          </w:p>
        </w:tc>
        <w:tc>
          <w:tcPr>
            <w:tcW w:w="2233" w:type="dxa"/>
            <w:hideMark/>
          </w:tcPr>
          <w:p w14:paraId="52201962" w14:textId="77777777" w:rsidR="006A31CF" w:rsidRPr="00197A87" w:rsidRDefault="006A31CF" w:rsidP="002D4A27">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 </w:t>
            </w:r>
          </w:p>
        </w:tc>
      </w:tr>
      <w:tr w:rsidR="006A31CF" w:rsidRPr="00197A87" w14:paraId="5FB1663B" w14:textId="77777777" w:rsidTr="002D4A27">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568" w:type="dxa"/>
            <w:hideMark/>
          </w:tcPr>
          <w:p w14:paraId="628F9F05" w14:textId="17129D00" w:rsidR="006A31CF" w:rsidRPr="00197A87" w:rsidRDefault="008947AB" w:rsidP="002D4A27">
            <w:pPr>
              <w:rPr>
                <w:rFonts w:eastAsia="Times New Roman" w:cstheme="minorHAnsi"/>
                <w:sz w:val="24"/>
                <w:szCs w:val="24"/>
              </w:rPr>
            </w:pPr>
            <w:r w:rsidRPr="00197A87">
              <w:rPr>
                <w:rFonts w:eastAsia="Times New Roman" w:cstheme="minorHAnsi"/>
                <w:sz w:val="24"/>
                <w:szCs w:val="24"/>
              </w:rPr>
              <w:t>Total</w:t>
            </w:r>
          </w:p>
        </w:tc>
        <w:tc>
          <w:tcPr>
            <w:tcW w:w="1706" w:type="dxa"/>
            <w:hideMark/>
          </w:tcPr>
          <w:p w14:paraId="3AD45D08"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260311</w:t>
            </w:r>
          </w:p>
        </w:tc>
        <w:tc>
          <w:tcPr>
            <w:tcW w:w="2233" w:type="dxa"/>
            <w:hideMark/>
          </w:tcPr>
          <w:p w14:paraId="0001CA10" w14:textId="77777777" w:rsidR="006A31CF" w:rsidRPr="00197A87" w:rsidRDefault="006A31CF" w:rsidP="002D4A27">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rPr>
            </w:pPr>
            <w:r w:rsidRPr="00197A87">
              <w:rPr>
                <w:rFonts w:eastAsia="Times New Roman" w:cstheme="minorHAnsi"/>
                <w:bCs/>
                <w:color w:val="000000"/>
                <w:kern w:val="24"/>
                <w:sz w:val="24"/>
                <w:szCs w:val="24"/>
                <w:lang w:val="tr-TR"/>
              </w:rPr>
              <w:t>228792</w:t>
            </w:r>
          </w:p>
        </w:tc>
      </w:tr>
    </w:tbl>
    <w:p w14:paraId="713B8170" w14:textId="77777777" w:rsidR="00C74C76" w:rsidRDefault="00C74C76" w:rsidP="00C74C76">
      <w:pPr>
        <w:spacing w:after="0"/>
        <w:jc w:val="both"/>
        <w:rPr>
          <w:rFonts w:cstheme="minorHAnsi"/>
          <w:sz w:val="24"/>
          <w:szCs w:val="24"/>
          <w:lang w:val="az-Latn-AZ"/>
        </w:rPr>
      </w:pPr>
    </w:p>
    <w:p w14:paraId="712B0119" w14:textId="77777777" w:rsidR="00C74C76" w:rsidRDefault="00C74C76" w:rsidP="00C74C76">
      <w:pPr>
        <w:spacing w:after="0"/>
        <w:jc w:val="both"/>
        <w:rPr>
          <w:rFonts w:cstheme="minorHAnsi"/>
          <w:sz w:val="24"/>
          <w:szCs w:val="24"/>
          <w:lang w:val="az-Latn-AZ"/>
        </w:rPr>
      </w:pPr>
    </w:p>
    <w:p w14:paraId="452A984D" w14:textId="77777777" w:rsidR="00C74C76" w:rsidRDefault="00C74C76" w:rsidP="00C74C76">
      <w:pPr>
        <w:spacing w:after="0"/>
        <w:jc w:val="both"/>
        <w:rPr>
          <w:rFonts w:cstheme="minorHAnsi"/>
          <w:sz w:val="24"/>
          <w:szCs w:val="24"/>
          <w:lang w:val="az-Latn-AZ"/>
        </w:rPr>
      </w:pPr>
    </w:p>
    <w:p w14:paraId="38388532" w14:textId="77777777" w:rsidR="00C74C76" w:rsidRDefault="00C74C76" w:rsidP="00C74C76">
      <w:pPr>
        <w:spacing w:after="0"/>
        <w:jc w:val="both"/>
        <w:rPr>
          <w:rFonts w:cstheme="minorHAnsi"/>
          <w:sz w:val="24"/>
          <w:szCs w:val="24"/>
          <w:lang w:val="az-Latn-AZ"/>
        </w:rPr>
      </w:pPr>
    </w:p>
    <w:p w14:paraId="0E774F88" w14:textId="77777777" w:rsidR="00C74C76" w:rsidRDefault="00C74C76" w:rsidP="00C74C76">
      <w:pPr>
        <w:spacing w:after="0"/>
        <w:jc w:val="both"/>
        <w:rPr>
          <w:rFonts w:cstheme="minorHAnsi"/>
          <w:sz w:val="24"/>
          <w:szCs w:val="24"/>
          <w:lang w:val="az-Latn-AZ"/>
        </w:rPr>
      </w:pPr>
    </w:p>
    <w:p w14:paraId="4330637F" w14:textId="77777777" w:rsidR="00C74C76" w:rsidRDefault="00C74C76" w:rsidP="00C74C76">
      <w:pPr>
        <w:spacing w:after="0"/>
        <w:jc w:val="both"/>
        <w:rPr>
          <w:rFonts w:cstheme="minorHAnsi"/>
          <w:sz w:val="24"/>
          <w:szCs w:val="24"/>
          <w:lang w:val="az-Latn-AZ"/>
        </w:rPr>
      </w:pPr>
    </w:p>
    <w:p w14:paraId="06421784" w14:textId="77777777" w:rsidR="00C74C76" w:rsidRDefault="00C74C76" w:rsidP="00C74C76">
      <w:pPr>
        <w:spacing w:after="0"/>
        <w:jc w:val="both"/>
        <w:rPr>
          <w:rFonts w:cstheme="minorHAnsi"/>
          <w:sz w:val="24"/>
          <w:szCs w:val="24"/>
          <w:lang w:val="az-Latn-AZ"/>
        </w:rPr>
      </w:pPr>
    </w:p>
    <w:p w14:paraId="26AC0464" w14:textId="77777777" w:rsidR="00C74C76" w:rsidRDefault="00C74C76" w:rsidP="00C74C76">
      <w:pPr>
        <w:spacing w:after="0"/>
        <w:jc w:val="both"/>
        <w:rPr>
          <w:rFonts w:cstheme="minorHAnsi"/>
          <w:sz w:val="24"/>
          <w:szCs w:val="24"/>
          <w:lang w:val="az-Latn-AZ"/>
        </w:rPr>
      </w:pPr>
    </w:p>
    <w:p w14:paraId="2AB34932" w14:textId="77777777" w:rsidR="00C74C76" w:rsidRDefault="00C74C76" w:rsidP="00C74C76">
      <w:pPr>
        <w:spacing w:after="0"/>
        <w:jc w:val="both"/>
        <w:rPr>
          <w:rFonts w:cstheme="minorHAnsi"/>
          <w:sz w:val="24"/>
          <w:szCs w:val="24"/>
          <w:lang w:val="az-Latn-AZ"/>
        </w:rPr>
      </w:pPr>
    </w:p>
    <w:p w14:paraId="4DD76751" w14:textId="77777777" w:rsidR="00C74C76" w:rsidRDefault="00C74C76" w:rsidP="00C74C76">
      <w:pPr>
        <w:spacing w:after="0"/>
        <w:jc w:val="both"/>
        <w:rPr>
          <w:rFonts w:cstheme="minorHAnsi"/>
          <w:sz w:val="24"/>
          <w:szCs w:val="24"/>
          <w:lang w:val="az-Latn-AZ"/>
        </w:rPr>
      </w:pPr>
    </w:p>
    <w:p w14:paraId="25A7989A" w14:textId="77777777" w:rsidR="00C74C76" w:rsidRDefault="00C74C76" w:rsidP="00C74C76">
      <w:pPr>
        <w:spacing w:after="0"/>
        <w:jc w:val="both"/>
        <w:rPr>
          <w:rFonts w:cstheme="minorHAnsi"/>
          <w:sz w:val="24"/>
          <w:szCs w:val="24"/>
          <w:lang w:val="az-Latn-AZ"/>
        </w:rPr>
      </w:pPr>
    </w:p>
    <w:p w14:paraId="7F14EE9F" w14:textId="77777777" w:rsidR="00C74C76" w:rsidRDefault="00C74C76" w:rsidP="00C74C76">
      <w:pPr>
        <w:spacing w:after="0"/>
        <w:jc w:val="both"/>
        <w:rPr>
          <w:rFonts w:cstheme="minorHAnsi"/>
          <w:sz w:val="24"/>
          <w:szCs w:val="24"/>
          <w:lang w:val="az-Latn-AZ"/>
        </w:rPr>
      </w:pPr>
    </w:p>
    <w:p w14:paraId="24DCFDB4" w14:textId="77777777" w:rsidR="008947AB" w:rsidRPr="00197A87" w:rsidRDefault="008947AB" w:rsidP="008947AB">
      <w:pPr>
        <w:spacing w:after="0"/>
        <w:ind w:firstLine="720"/>
        <w:jc w:val="both"/>
        <w:rPr>
          <w:rFonts w:cstheme="minorHAnsi"/>
          <w:sz w:val="24"/>
          <w:szCs w:val="24"/>
          <w:lang w:val="az-Latn-AZ"/>
        </w:rPr>
      </w:pPr>
    </w:p>
    <w:p w14:paraId="3A7CAC53" w14:textId="77777777" w:rsidR="00C74C76" w:rsidRDefault="00C74C76" w:rsidP="008947AB">
      <w:pPr>
        <w:spacing w:after="0"/>
        <w:ind w:firstLine="720"/>
        <w:jc w:val="both"/>
        <w:rPr>
          <w:rFonts w:cstheme="minorHAnsi"/>
          <w:sz w:val="24"/>
          <w:szCs w:val="24"/>
          <w:lang w:val="az-Latn-AZ"/>
        </w:rPr>
      </w:pPr>
    </w:p>
    <w:p w14:paraId="0ACC9D09" w14:textId="08D40CD6" w:rsidR="006A31CF" w:rsidRPr="00197A87" w:rsidRDefault="006A31CF" w:rsidP="008947AB">
      <w:pPr>
        <w:spacing w:after="0"/>
        <w:ind w:firstLine="720"/>
        <w:jc w:val="both"/>
        <w:rPr>
          <w:rFonts w:cstheme="minorHAnsi"/>
          <w:sz w:val="24"/>
          <w:szCs w:val="24"/>
          <w:lang w:val="az-Latn-AZ"/>
        </w:rPr>
      </w:pPr>
    </w:p>
    <w:p w14:paraId="7961D792" w14:textId="16330A34" w:rsidR="00416431" w:rsidRDefault="00416431" w:rsidP="00722086">
      <w:pPr>
        <w:pStyle w:val="Caption"/>
      </w:pPr>
      <w:r>
        <w:t xml:space="preserve">Table 4. </w:t>
      </w:r>
      <w:r>
        <w:fldChar w:fldCharType="begin"/>
      </w:r>
      <w:r>
        <w:instrText xml:space="preserve"> SEQ Table_4. \* ARABIC </w:instrText>
      </w:r>
      <w:r>
        <w:fldChar w:fldCharType="separate"/>
      </w:r>
      <w:r>
        <w:rPr>
          <w:noProof/>
        </w:rPr>
        <w:t>23</w:t>
      </w:r>
      <w:r>
        <w:rPr>
          <w:noProof/>
        </w:rPr>
        <w:fldChar w:fldCharType="end"/>
      </w:r>
      <w:r w:rsidRPr="00416431">
        <w:t xml:space="preserve"> </w:t>
      </w:r>
      <w:r w:rsidRPr="005D1D60">
        <w:t>Information on firewood stock in administrative regions before occupatio</w:t>
      </w:r>
      <w:r>
        <w:t>n</w:t>
      </w:r>
    </w:p>
    <w:tbl>
      <w:tblPr>
        <w:tblStyle w:val="112"/>
        <w:tblpPr w:leftFromText="180" w:rightFromText="180" w:vertAnchor="page" w:horzAnchor="margin" w:tblpXSpec="center" w:tblpY="2641"/>
        <w:tblW w:w="7498" w:type="dxa"/>
        <w:tblLook w:val="0600" w:firstRow="0" w:lastRow="0" w:firstColumn="0" w:lastColumn="0" w:noHBand="1" w:noVBand="1"/>
      </w:tblPr>
      <w:tblGrid>
        <w:gridCol w:w="2003"/>
        <w:gridCol w:w="1847"/>
        <w:gridCol w:w="1751"/>
        <w:gridCol w:w="1897"/>
      </w:tblGrid>
      <w:tr w:rsidR="008D1E11" w:rsidRPr="00197A87" w14:paraId="418E8B37" w14:textId="77777777" w:rsidTr="008D1E11">
        <w:trPr>
          <w:trHeight w:val="670"/>
        </w:trPr>
        <w:tc>
          <w:tcPr>
            <w:tcW w:w="2003" w:type="dxa"/>
            <w:hideMark/>
          </w:tcPr>
          <w:p w14:paraId="5A3A7ABA" w14:textId="77777777" w:rsidR="008D1E11" w:rsidRPr="00197A87" w:rsidRDefault="008D1E11" w:rsidP="008D1E11">
            <w:pPr>
              <w:jc w:val="center"/>
              <w:textAlignment w:val="center"/>
              <w:rPr>
                <w:rFonts w:eastAsia="Times New Roman" w:cstheme="minorHAnsi"/>
                <w:sz w:val="24"/>
                <w:szCs w:val="24"/>
              </w:rPr>
            </w:pPr>
            <w:r w:rsidRPr="00197A87">
              <w:rPr>
                <w:rFonts w:eastAsia="Arial Unicode MS" w:cstheme="minorHAnsi"/>
                <w:bCs/>
                <w:color w:val="000000"/>
                <w:kern w:val="24"/>
                <w:sz w:val="24"/>
                <w:szCs w:val="24"/>
                <w:lang w:val="tr-TR"/>
              </w:rPr>
              <w:t>Region</w:t>
            </w:r>
          </w:p>
        </w:tc>
        <w:tc>
          <w:tcPr>
            <w:tcW w:w="1847" w:type="dxa"/>
            <w:hideMark/>
          </w:tcPr>
          <w:p w14:paraId="108304F8" w14:textId="77777777" w:rsidR="008D1E11" w:rsidRPr="00197A87" w:rsidRDefault="008D1E11" w:rsidP="008D1E11">
            <w:pPr>
              <w:jc w:val="center"/>
              <w:textAlignment w:val="center"/>
              <w:rPr>
                <w:rFonts w:eastAsia="Times New Roman" w:cstheme="minorHAnsi"/>
                <w:sz w:val="24"/>
                <w:szCs w:val="24"/>
              </w:rPr>
            </w:pPr>
            <w:r w:rsidRPr="00197A87">
              <w:rPr>
                <w:rFonts w:eastAsia="Arial Unicode MS" w:cstheme="minorHAnsi"/>
                <w:bCs/>
                <w:color w:val="000000"/>
                <w:kern w:val="24"/>
                <w:sz w:val="24"/>
                <w:szCs w:val="24"/>
                <w:lang w:val="tr-TR"/>
              </w:rPr>
              <w:t>Total forest stock, ha</w:t>
            </w:r>
          </w:p>
        </w:tc>
        <w:tc>
          <w:tcPr>
            <w:tcW w:w="1751" w:type="dxa"/>
            <w:hideMark/>
          </w:tcPr>
          <w:p w14:paraId="0D6257F1" w14:textId="77777777" w:rsidR="008D1E11" w:rsidRPr="00197A87" w:rsidRDefault="008D1E11" w:rsidP="008D1E11">
            <w:pPr>
              <w:jc w:val="center"/>
              <w:textAlignment w:val="center"/>
              <w:rPr>
                <w:rFonts w:eastAsia="Times New Roman" w:cstheme="minorHAnsi"/>
                <w:sz w:val="24"/>
                <w:szCs w:val="24"/>
              </w:rPr>
            </w:pPr>
            <w:r w:rsidRPr="00197A87">
              <w:rPr>
                <w:rFonts w:eastAsia="Times New Roman" w:cstheme="minorHAnsi"/>
                <w:sz w:val="24"/>
                <w:szCs w:val="24"/>
              </w:rPr>
              <w:t xml:space="preserve">Covered with </w:t>
            </w:r>
            <w:proofErr w:type="gramStart"/>
            <w:r w:rsidRPr="00197A87">
              <w:rPr>
                <w:rFonts w:eastAsia="Times New Roman" w:cstheme="minorHAnsi"/>
                <w:sz w:val="24"/>
                <w:szCs w:val="24"/>
              </w:rPr>
              <w:t>forest.ha</w:t>
            </w:r>
            <w:proofErr w:type="gramEnd"/>
          </w:p>
        </w:tc>
        <w:tc>
          <w:tcPr>
            <w:tcW w:w="1897" w:type="dxa"/>
            <w:hideMark/>
          </w:tcPr>
          <w:p w14:paraId="10D474B9" w14:textId="77777777" w:rsidR="008D1E11" w:rsidRPr="00197A87" w:rsidRDefault="008D1E11" w:rsidP="008D1E11">
            <w:pPr>
              <w:jc w:val="center"/>
              <w:textAlignment w:val="center"/>
              <w:rPr>
                <w:rFonts w:eastAsia="Times New Roman" w:cstheme="minorHAnsi"/>
                <w:sz w:val="24"/>
                <w:szCs w:val="24"/>
              </w:rPr>
            </w:pPr>
            <w:r w:rsidRPr="00197A87">
              <w:rPr>
                <w:rFonts w:eastAsia="Times New Roman" w:cstheme="minorHAnsi"/>
                <w:sz w:val="24"/>
                <w:szCs w:val="24"/>
              </w:rPr>
              <w:t>Destroyed forest, ha</w:t>
            </w:r>
          </w:p>
        </w:tc>
      </w:tr>
      <w:tr w:rsidR="008D1E11" w:rsidRPr="00197A87" w14:paraId="616436B8" w14:textId="77777777" w:rsidTr="008D1E11">
        <w:trPr>
          <w:trHeight w:val="300"/>
        </w:trPr>
        <w:tc>
          <w:tcPr>
            <w:tcW w:w="2003" w:type="dxa"/>
            <w:hideMark/>
          </w:tcPr>
          <w:p w14:paraId="147F84B1"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Shusha</w:t>
            </w:r>
          </w:p>
        </w:tc>
        <w:tc>
          <w:tcPr>
            <w:tcW w:w="1847" w:type="dxa"/>
            <w:hideMark/>
          </w:tcPr>
          <w:p w14:paraId="7B122741"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8526</w:t>
            </w:r>
          </w:p>
        </w:tc>
        <w:tc>
          <w:tcPr>
            <w:tcW w:w="1751" w:type="dxa"/>
            <w:hideMark/>
          </w:tcPr>
          <w:p w14:paraId="0278E838"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8250</w:t>
            </w:r>
          </w:p>
        </w:tc>
        <w:tc>
          <w:tcPr>
            <w:tcW w:w="1897" w:type="dxa"/>
            <w:hideMark/>
          </w:tcPr>
          <w:p w14:paraId="73716CB4"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2973</w:t>
            </w:r>
          </w:p>
        </w:tc>
      </w:tr>
      <w:tr w:rsidR="008D1E11" w:rsidRPr="00197A87" w14:paraId="5B4E3BF8" w14:textId="77777777" w:rsidTr="008D1E11">
        <w:trPr>
          <w:trHeight w:val="300"/>
        </w:trPr>
        <w:tc>
          <w:tcPr>
            <w:tcW w:w="2003" w:type="dxa"/>
            <w:hideMark/>
          </w:tcPr>
          <w:p w14:paraId="5C940F07"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Zangilan</w:t>
            </w:r>
          </w:p>
        </w:tc>
        <w:tc>
          <w:tcPr>
            <w:tcW w:w="1847" w:type="dxa"/>
            <w:hideMark/>
          </w:tcPr>
          <w:p w14:paraId="371165BF"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13485</w:t>
            </w:r>
          </w:p>
        </w:tc>
        <w:tc>
          <w:tcPr>
            <w:tcW w:w="1751" w:type="dxa"/>
            <w:hideMark/>
          </w:tcPr>
          <w:p w14:paraId="317920F0"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11690</w:t>
            </w:r>
          </w:p>
        </w:tc>
        <w:tc>
          <w:tcPr>
            <w:tcW w:w="1897" w:type="dxa"/>
            <w:hideMark/>
          </w:tcPr>
          <w:p w14:paraId="0EF154C8"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5459</w:t>
            </w:r>
          </w:p>
        </w:tc>
      </w:tr>
      <w:tr w:rsidR="008D1E11" w:rsidRPr="00197A87" w14:paraId="5850C7B3" w14:textId="77777777" w:rsidTr="008D1E11">
        <w:trPr>
          <w:trHeight w:val="300"/>
        </w:trPr>
        <w:tc>
          <w:tcPr>
            <w:tcW w:w="2003" w:type="dxa"/>
            <w:hideMark/>
          </w:tcPr>
          <w:p w14:paraId="635F8597"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Tartar</w:t>
            </w:r>
          </w:p>
        </w:tc>
        <w:tc>
          <w:tcPr>
            <w:tcW w:w="1847" w:type="dxa"/>
            <w:hideMark/>
          </w:tcPr>
          <w:p w14:paraId="6294CC4B"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33224</w:t>
            </w:r>
          </w:p>
        </w:tc>
        <w:tc>
          <w:tcPr>
            <w:tcW w:w="1751" w:type="dxa"/>
            <w:hideMark/>
          </w:tcPr>
          <w:p w14:paraId="016E3C4E"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28</w:t>
            </w:r>
            <w:r w:rsidRPr="00197A87">
              <w:rPr>
                <w:rFonts w:eastAsia="Arial Unicode MS" w:cstheme="minorHAnsi"/>
                <w:bCs/>
                <w:color w:val="000000"/>
                <w:kern w:val="24"/>
                <w:sz w:val="24"/>
                <w:szCs w:val="24"/>
                <w:lang w:val="az-Latn-AZ"/>
              </w:rPr>
              <w:t>459</w:t>
            </w:r>
          </w:p>
        </w:tc>
        <w:tc>
          <w:tcPr>
            <w:tcW w:w="1897" w:type="dxa"/>
            <w:hideMark/>
          </w:tcPr>
          <w:p w14:paraId="7D0C34C1"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1799</w:t>
            </w:r>
          </w:p>
        </w:tc>
      </w:tr>
      <w:tr w:rsidR="008D1E11" w:rsidRPr="00197A87" w14:paraId="1807CC95" w14:textId="77777777" w:rsidTr="008D1E11">
        <w:trPr>
          <w:trHeight w:val="300"/>
        </w:trPr>
        <w:tc>
          <w:tcPr>
            <w:tcW w:w="2003" w:type="dxa"/>
            <w:hideMark/>
          </w:tcPr>
          <w:p w14:paraId="2E09FF83"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Lachin</w:t>
            </w:r>
          </w:p>
        </w:tc>
        <w:tc>
          <w:tcPr>
            <w:tcW w:w="1847" w:type="dxa"/>
            <w:hideMark/>
          </w:tcPr>
          <w:p w14:paraId="509C0421"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32096</w:t>
            </w:r>
          </w:p>
        </w:tc>
        <w:tc>
          <w:tcPr>
            <w:tcW w:w="1751" w:type="dxa"/>
            <w:hideMark/>
          </w:tcPr>
          <w:p w14:paraId="0C574108"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26793</w:t>
            </w:r>
          </w:p>
        </w:tc>
        <w:tc>
          <w:tcPr>
            <w:tcW w:w="1897" w:type="dxa"/>
            <w:hideMark/>
          </w:tcPr>
          <w:p w14:paraId="0A66779F"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9565</w:t>
            </w:r>
          </w:p>
        </w:tc>
      </w:tr>
      <w:tr w:rsidR="008D1E11" w:rsidRPr="00197A87" w14:paraId="470EEE54" w14:textId="77777777" w:rsidTr="008D1E11">
        <w:trPr>
          <w:trHeight w:val="300"/>
        </w:trPr>
        <w:tc>
          <w:tcPr>
            <w:tcW w:w="2003" w:type="dxa"/>
            <w:hideMark/>
          </w:tcPr>
          <w:p w14:paraId="7E401DFB"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G</w:t>
            </w:r>
            <w:r w:rsidRPr="00197A87">
              <w:rPr>
                <w:rFonts w:eastAsia="Arial Unicode MS" w:cstheme="minorHAnsi"/>
                <w:bCs/>
                <w:color w:val="000000"/>
                <w:kern w:val="24"/>
                <w:sz w:val="24"/>
                <w:szCs w:val="24"/>
                <w:lang w:val="tr-TR"/>
              </w:rPr>
              <w:t>ubadli</w:t>
            </w:r>
          </w:p>
        </w:tc>
        <w:tc>
          <w:tcPr>
            <w:tcW w:w="1847" w:type="dxa"/>
            <w:hideMark/>
          </w:tcPr>
          <w:p w14:paraId="7CCB2CAD"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13994</w:t>
            </w:r>
          </w:p>
        </w:tc>
        <w:tc>
          <w:tcPr>
            <w:tcW w:w="1751" w:type="dxa"/>
            <w:hideMark/>
          </w:tcPr>
          <w:p w14:paraId="197DEADA"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10624</w:t>
            </w:r>
          </w:p>
        </w:tc>
        <w:tc>
          <w:tcPr>
            <w:tcW w:w="1897" w:type="dxa"/>
            <w:hideMark/>
          </w:tcPr>
          <w:p w14:paraId="0EA7665E"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6240</w:t>
            </w:r>
          </w:p>
        </w:tc>
      </w:tr>
      <w:tr w:rsidR="008D1E11" w:rsidRPr="00197A87" w14:paraId="6C3C44EE" w14:textId="77777777" w:rsidTr="008D1E11">
        <w:trPr>
          <w:trHeight w:val="300"/>
        </w:trPr>
        <w:tc>
          <w:tcPr>
            <w:tcW w:w="2003" w:type="dxa"/>
            <w:hideMark/>
          </w:tcPr>
          <w:p w14:paraId="22D9DF9D"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Kalbajar</w:t>
            </w:r>
          </w:p>
        </w:tc>
        <w:tc>
          <w:tcPr>
            <w:tcW w:w="1847" w:type="dxa"/>
            <w:hideMark/>
          </w:tcPr>
          <w:p w14:paraId="1B644E5F"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80019</w:t>
            </w:r>
          </w:p>
        </w:tc>
        <w:tc>
          <w:tcPr>
            <w:tcW w:w="1751" w:type="dxa"/>
            <w:hideMark/>
          </w:tcPr>
          <w:p w14:paraId="721F5F29"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73468</w:t>
            </w:r>
          </w:p>
        </w:tc>
        <w:tc>
          <w:tcPr>
            <w:tcW w:w="1897" w:type="dxa"/>
            <w:hideMark/>
          </w:tcPr>
          <w:p w14:paraId="3892A121"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16524</w:t>
            </w:r>
          </w:p>
        </w:tc>
      </w:tr>
      <w:tr w:rsidR="008D1E11" w:rsidRPr="00197A87" w14:paraId="7C921A8A" w14:textId="77777777" w:rsidTr="008D1E11">
        <w:trPr>
          <w:trHeight w:val="396"/>
        </w:trPr>
        <w:tc>
          <w:tcPr>
            <w:tcW w:w="2003" w:type="dxa"/>
            <w:hideMark/>
          </w:tcPr>
          <w:p w14:paraId="5F2D4569"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Khojavand</w:t>
            </w:r>
          </w:p>
        </w:tc>
        <w:tc>
          <w:tcPr>
            <w:tcW w:w="1847" w:type="dxa"/>
            <w:hideMark/>
          </w:tcPr>
          <w:p w14:paraId="66CCBD29"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22428</w:t>
            </w:r>
          </w:p>
        </w:tc>
        <w:tc>
          <w:tcPr>
            <w:tcW w:w="1751" w:type="dxa"/>
            <w:hideMark/>
          </w:tcPr>
          <w:p w14:paraId="5781BCF0"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20403</w:t>
            </w:r>
          </w:p>
        </w:tc>
        <w:tc>
          <w:tcPr>
            <w:tcW w:w="1897" w:type="dxa"/>
            <w:hideMark/>
          </w:tcPr>
          <w:p w14:paraId="273A245F"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3537</w:t>
            </w:r>
          </w:p>
        </w:tc>
      </w:tr>
      <w:tr w:rsidR="008D1E11" w:rsidRPr="00197A87" w14:paraId="01F66D46" w14:textId="77777777" w:rsidTr="008D1E11">
        <w:trPr>
          <w:trHeight w:val="300"/>
        </w:trPr>
        <w:tc>
          <w:tcPr>
            <w:tcW w:w="2003" w:type="dxa"/>
            <w:hideMark/>
          </w:tcPr>
          <w:p w14:paraId="0C110BA9"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Khankendi</w:t>
            </w:r>
          </w:p>
        </w:tc>
        <w:tc>
          <w:tcPr>
            <w:tcW w:w="1847" w:type="dxa"/>
            <w:hideMark/>
          </w:tcPr>
          <w:p w14:paraId="04F8F8B0"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47043</w:t>
            </w:r>
          </w:p>
        </w:tc>
        <w:tc>
          <w:tcPr>
            <w:tcW w:w="1751" w:type="dxa"/>
            <w:hideMark/>
          </w:tcPr>
          <w:p w14:paraId="5E692472"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tr-TR"/>
              </w:rPr>
              <w:t>41769</w:t>
            </w:r>
          </w:p>
        </w:tc>
        <w:tc>
          <w:tcPr>
            <w:tcW w:w="1897" w:type="dxa"/>
            <w:hideMark/>
          </w:tcPr>
          <w:p w14:paraId="02A7FF36"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4661</w:t>
            </w:r>
          </w:p>
        </w:tc>
      </w:tr>
      <w:tr w:rsidR="008D1E11" w:rsidRPr="00197A87" w14:paraId="6EE6D6A2" w14:textId="77777777" w:rsidTr="008D1E11">
        <w:trPr>
          <w:trHeight w:val="300"/>
        </w:trPr>
        <w:tc>
          <w:tcPr>
            <w:tcW w:w="2003" w:type="dxa"/>
            <w:hideMark/>
          </w:tcPr>
          <w:p w14:paraId="65CAC1D0"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Fuzuli</w:t>
            </w:r>
          </w:p>
        </w:tc>
        <w:tc>
          <w:tcPr>
            <w:tcW w:w="1847" w:type="dxa"/>
            <w:hideMark/>
          </w:tcPr>
          <w:p w14:paraId="2E7A3FEC"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124</w:t>
            </w:r>
          </w:p>
        </w:tc>
        <w:tc>
          <w:tcPr>
            <w:tcW w:w="1751" w:type="dxa"/>
            <w:hideMark/>
          </w:tcPr>
          <w:p w14:paraId="22F2FA22"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106</w:t>
            </w:r>
          </w:p>
        </w:tc>
        <w:tc>
          <w:tcPr>
            <w:tcW w:w="1897" w:type="dxa"/>
            <w:hideMark/>
          </w:tcPr>
          <w:p w14:paraId="5E72A312"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w:t>
            </w:r>
          </w:p>
        </w:tc>
      </w:tr>
      <w:tr w:rsidR="008D1E11" w:rsidRPr="00197A87" w14:paraId="1F5D8CF7" w14:textId="77777777" w:rsidTr="008D1E11">
        <w:trPr>
          <w:trHeight w:val="300"/>
        </w:trPr>
        <w:tc>
          <w:tcPr>
            <w:tcW w:w="2003" w:type="dxa"/>
            <w:hideMark/>
          </w:tcPr>
          <w:p w14:paraId="28C4F0AD"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Jabrail</w:t>
            </w:r>
          </w:p>
        </w:tc>
        <w:tc>
          <w:tcPr>
            <w:tcW w:w="1847" w:type="dxa"/>
            <w:hideMark/>
          </w:tcPr>
          <w:p w14:paraId="2651DF03"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4629</w:t>
            </w:r>
          </w:p>
        </w:tc>
        <w:tc>
          <w:tcPr>
            <w:tcW w:w="1751" w:type="dxa"/>
            <w:hideMark/>
          </w:tcPr>
          <w:p w14:paraId="2DE5387A"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2497</w:t>
            </w:r>
          </w:p>
        </w:tc>
        <w:tc>
          <w:tcPr>
            <w:tcW w:w="1897" w:type="dxa"/>
            <w:hideMark/>
          </w:tcPr>
          <w:p w14:paraId="4DB4779C"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2320</w:t>
            </w:r>
          </w:p>
        </w:tc>
      </w:tr>
      <w:tr w:rsidR="008D1E11" w:rsidRPr="00197A87" w14:paraId="303FC100" w14:textId="77777777" w:rsidTr="008D1E11">
        <w:trPr>
          <w:trHeight w:val="300"/>
        </w:trPr>
        <w:tc>
          <w:tcPr>
            <w:tcW w:w="2003" w:type="dxa"/>
            <w:hideMark/>
          </w:tcPr>
          <w:p w14:paraId="62F5ABC8"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az-Latn-AZ"/>
              </w:rPr>
              <w:t xml:space="preserve"> </w:t>
            </w:r>
            <w:r w:rsidRPr="00197A87">
              <w:rPr>
                <w:rFonts w:eastAsia="Arial Unicode MS" w:cstheme="minorHAnsi"/>
                <w:bCs/>
                <w:color w:val="000000"/>
                <w:kern w:val="24"/>
                <w:sz w:val="24"/>
                <w:szCs w:val="24"/>
                <w:lang w:val="tr-TR"/>
              </w:rPr>
              <w:t>Aghdam</w:t>
            </w:r>
          </w:p>
        </w:tc>
        <w:tc>
          <w:tcPr>
            <w:tcW w:w="1847" w:type="dxa"/>
            <w:hideMark/>
          </w:tcPr>
          <w:p w14:paraId="05CBFF83"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4743</w:t>
            </w:r>
          </w:p>
        </w:tc>
        <w:tc>
          <w:tcPr>
            <w:tcW w:w="1751" w:type="dxa"/>
            <w:hideMark/>
          </w:tcPr>
          <w:p w14:paraId="7E15EE9F"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4733</w:t>
            </w:r>
          </w:p>
        </w:tc>
        <w:tc>
          <w:tcPr>
            <w:tcW w:w="1897" w:type="dxa"/>
            <w:hideMark/>
          </w:tcPr>
          <w:p w14:paraId="2A704625"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1248</w:t>
            </w:r>
          </w:p>
        </w:tc>
      </w:tr>
      <w:tr w:rsidR="008D1E11" w:rsidRPr="00197A87" w14:paraId="4913A97D" w14:textId="77777777" w:rsidTr="008D1E11">
        <w:trPr>
          <w:trHeight w:val="118"/>
        </w:trPr>
        <w:tc>
          <w:tcPr>
            <w:tcW w:w="2003" w:type="dxa"/>
            <w:hideMark/>
          </w:tcPr>
          <w:p w14:paraId="18DBE263"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ru-RU"/>
              </w:rPr>
              <w:t> </w:t>
            </w:r>
          </w:p>
        </w:tc>
        <w:tc>
          <w:tcPr>
            <w:tcW w:w="1847" w:type="dxa"/>
            <w:hideMark/>
          </w:tcPr>
          <w:p w14:paraId="4688AB15"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 </w:t>
            </w:r>
          </w:p>
        </w:tc>
        <w:tc>
          <w:tcPr>
            <w:tcW w:w="1751" w:type="dxa"/>
            <w:hideMark/>
          </w:tcPr>
          <w:p w14:paraId="04182A89"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 </w:t>
            </w:r>
          </w:p>
        </w:tc>
        <w:tc>
          <w:tcPr>
            <w:tcW w:w="1897" w:type="dxa"/>
            <w:hideMark/>
          </w:tcPr>
          <w:p w14:paraId="2E247E72"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 </w:t>
            </w:r>
          </w:p>
        </w:tc>
      </w:tr>
      <w:tr w:rsidR="008D1E11" w:rsidRPr="00197A87" w14:paraId="4A2D75DE" w14:textId="77777777" w:rsidTr="008D1E11">
        <w:trPr>
          <w:trHeight w:val="300"/>
        </w:trPr>
        <w:tc>
          <w:tcPr>
            <w:tcW w:w="2003" w:type="dxa"/>
            <w:hideMark/>
          </w:tcPr>
          <w:p w14:paraId="125A0498" w14:textId="77777777" w:rsidR="008D1E11" w:rsidRPr="00197A87" w:rsidRDefault="008D1E11" w:rsidP="008D1E11">
            <w:pPr>
              <w:textAlignment w:val="bottom"/>
              <w:rPr>
                <w:rFonts w:eastAsia="Times New Roman" w:cstheme="minorHAnsi"/>
                <w:sz w:val="24"/>
                <w:szCs w:val="24"/>
              </w:rPr>
            </w:pPr>
            <w:r w:rsidRPr="00197A87">
              <w:rPr>
                <w:rFonts w:eastAsia="Arial Unicode MS" w:cstheme="minorHAnsi"/>
                <w:bCs/>
                <w:color w:val="000000"/>
                <w:kern w:val="24"/>
                <w:sz w:val="24"/>
                <w:szCs w:val="24"/>
                <w:lang w:val="tr-TR"/>
              </w:rPr>
              <w:t>Total</w:t>
            </w:r>
          </w:p>
        </w:tc>
        <w:tc>
          <w:tcPr>
            <w:tcW w:w="1847" w:type="dxa"/>
            <w:hideMark/>
          </w:tcPr>
          <w:p w14:paraId="226EE914"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260311</w:t>
            </w:r>
          </w:p>
        </w:tc>
        <w:tc>
          <w:tcPr>
            <w:tcW w:w="1751" w:type="dxa"/>
            <w:hideMark/>
          </w:tcPr>
          <w:p w14:paraId="13F05E0A"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22</w:t>
            </w:r>
            <w:r w:rsidRPr="00197A87">
              <w:rPr>
                <w:rFonts w:eastAsia="Arial Unicode MS" w:cstheme="minorHAnsi"/>
                <w:bCs/>
                <w:color w:val="000000"/>
                <w:kern w:val="24"/>
                <w:sz w:val="24"/>
                <w:szCs w:val="24"/>
                <w:lang w:val="tr-TR"/>
              </w:rPr>
              <w:t>8</w:t>
            </w:r>
            <w:r w:rsidRPr="00197A87">
              <w:rPr>
                <w:rFonts w:eastAsia="Arial Unicode MS" w:cstheme="minorHAnsi"/>
                <w:bCs/>
                <w:color w:val="000000"/>
                <w:kern w:val="24"/>
                <w:sz w:val="24"/>
                <w:szCs w:val="24"/>
                <w:lang w:val="ru-RU"/>
              </w:rPr>
              <w:t>792</w:t>
            </w:r>
          </w:p>
        </w:tc>
        <w:tc>
          <w:tcPr>
            <w:tcW w:w="1897" w:type="dxa"/>
            <w:hideMark/>
          </w:tcPr>
          <w:p w14:paraId="07545AD6" w14:textId="77777777" w:rsidR="008D1E11" w:rsidRPr="00197A87" w:rsidRDefault="008D1E11" w:rsidP="008D1E11">
            <w:pPr>
              <w:jc w:val="center"/>
              <w:textAlignment w:val="bottom"/>
              <w:rPr>
                <w:rFonts w:eastAsia="Times New Roman" w:cstheme="minorHAnsi"/>
                <w:sz w:val="24"/>
                <w:szCs w:val="24"/>
              </w:rPr>
            </w:pPr>
            <w:r w:rsidRPr="00197A87">
              <w:rPr>
                <w:rFonts w:eastAsia="Arial Unicode MS" w:cstheme="minorHAnsi"/>
                <w:bCs/>
                <w:color w:val="000000"/>
                <w:kern w:val="24"/>
                <w:sz w:val="24"/>
                <w:szCs w:val="24"/>
                <w:lang w:val="ru-RU"/>
              </w:rPr>
              <w:t>54328</w:t>
            </w:r>
          </w:p>
        </w:tc>
      </w:tr>
    </w:tbl>
    <w:p w14:paraId="2F8C31A4" w14:textId="77777777" w:rsidR="005D1D60" w:rsidRDefault="005D1D60" w:rsidP="005D1D60">
      <w:pPr>
        <w:spacing w:after="0"/>
        <w:rPr>
          <w:rFonts w:cstheme="minorHAnsi"/>
          <w:b/>
          <w:sz w:val="24"/>
          <w:szCs w:val="24"/>
          <w:lang w:val="az-Latn-AZ"/>
        </w:rPr>
      </w:pPr>
    </w:p>
    <w:p w14:paraId="68B2FD18" w14:textId="77777777" w:rsidR="005D1D60" w:rsidRDefault="005D1D60" w:rsidP="005D1D60">
      <w:pPr>
        <w:spacing w:after="0"/>
        <w:rPr>
          <w:rFonts w:cstheme="minorHAnsi"/>
          <w:b/>
          <w:sz w:val="24"/>
          <w:szCs w:val="24"/>
          <w:lang w:val="az-Latn-AZ"/>
        </w:rPr>
      </w:pPr>
    </w:p>
    <w:p w14:paraId="0197DDBD" w14:textId="77777777" w:rsidR="005D1D60" w:rsidRDefault="005D1D60" w:rsidP="005D1D60">
      <w:pPr>
        <w:spacing w:after="0"/>
        <w:rPr>
          <w:rFonts w:cstheme="minorHAnsi"/>
          <w:b/>
          <w:sz w:val="24"/>
          <w:szCs w:val="24"/>
          <w:lang w:val="az-Latn-AZ"/>
        </w:rPr>
      </w:pPr>
    </w:p>
    <w:p w14:paraId="53762A0A" w14:textId="77777777" w:rsidR="005D1D60" w:rsidRDefault="005D1D60" w:rsidP="005D1D60">
      <w:pPr>
        <w:spacing w:after="0"/>
        <w:rPr>
          <w:rFonts w:cstheme="minorHAnsi"/>
          <w:b/>
          <w:sz w:val="24"/>
          <w:szCs w:val="24"/>
          <w:lang w:val="az-Latn-AZ"/>
        </w:rPr>
      </w:pPr>
    </w:p>
    <w:p w14:paraId="2CAA533E" w14:textId="77777777" w:rsidR="005D1D60" w:rsidRDefault="005D1D60" w:rsidP="005D1D60">
      <w:pPr>
        <w:spacing w:after="0"/>
        <w:rPr>
          <w:rFonts w:cstheme="minorHAnsi"/>
          <w:b/>
          <w:sz w:val="24"/>
          <w:szCs w:val="24"/>
          <w:lang w:val="az-Latn-AZ"/>
        </w:rPr>
      </w:pPr>
    </w:p>
    <w:p w14:paraId="74F0F4F6" w14:textId="77777777" w:rsidR="005D1D60" w:rsidRDefault="005D1D60" w:rsidP="005D1D60">
      <w:pPr>
        <w:spacing w:after="0"/>
        <w:rPr>
          <w:rFonts w:cstheme="minorHAnsi"/>
          <w:b/>
          <w:sz w:val="24"/>
          <w:szCs w:val="24"/>
          <w:lang w:val="az-Latn-AZ"/>
        </w:rPr>
      </w:pPr>
    </w:p>
    <w:p w14:paraId="22172A2C" w14:textId="77777777" w:rsidR="005D1D60" w:rsidRDefault="005D1D60" w:rsidP="005D1D60">
      <w:pPr>
        <w:spacing w:after="0"/>
        <w:rPr>
          <w:rFonts w:cstheme="minorHAnsi"/>
          <w:b/>
          <w:sz w:val="24"/>
          <w:szCs w:val="24"/>
          <w:lang w:val="az-Latn-AZ"/>
        </w:rPr>
      </w:pPr>
    </w:p>
    <w:p w14:paraId="02F053FB" w14:textId="77777777" w:rsidR="005D1D60" w:rsidRDefault="005D1D60" w:rsidP="005D1D60">
      <w:pPr>
        <w:spacing w:after="0"/>
        <w:rPr>
          <w:rFonts w:cstheme="minorHAnsi"/>
          <w:b/>
          <w:sz w:val="24"/>
          <w:szCs w:val="24"/>
          <w:lang w:val="az-Latn-AZ"/>
        </w:rPr>
      </w:pPr>
    </w:p>
    <w:p w14:paraId="1F678780" w14:textId="77777777" w:rsidR="005D1D60" w:rsidRDefault="005D1D60" w:rsidP="005D1D60">
      <w:pPr>
        <w:spacing w:after="0"/>
        <w:rPr>
          <w:rFonts w:cstheme="minorHAnsi"/>
          <w:b/>
          <w:sz w:val="24"/>
          <w:szCs w:val="24"/>
          <w:lang w:val="az-Latn-AZ"/>
        </w:rPr>
      </w:pPr>
    </w:p>
    <w:p w14:paraId="022698BA" w14:textId="77777777" w:rsidR="005D1D60" w:rsidRDefault="005D1D60" w:rsidP="005D1D60">
      <w:pPr>
        <w:spacing w:after="0"/>
        <w:rPr>
          <w:rFonts w:cstheme="minorHAnsi"/>
          <w:b/>
          <w:sz w:val="24"/>
          <w:szCs w:val="24"/>
          <w:lang w:val="az-Latn-AZ"/>
        </w:rPr>
      </w:pPr>
    </w:p>
    <w:p w14:paraId="299B52B1" w14:textId="493B08A1" w:rsidR="005D1D60" w:rsidRDefault="005D1D60" w:rsidP="008D1E11">
      <w:pPr>
        <w:pStyle w:val="Quote"/>
      </w:pPr>
    </w:p>
    <w:p w14:paraId="0FFA5925" w14:textId="77777777" w:rsidR="008D1E11" w:rsidRPr="008D1E11" w:rsidRDefault="008D1E11" w:rsidP="008D1E11">
      <w:pPr>
        <w:rPr>
          <w:lang w:val="ru-RU"/>
        </w:rPr>
      </w:pPr>
    </w:p>
    <w:p w14:paraId="6D2F65B2" w14:textId="77777777" w:rsidR="008D1E11" w:rsidRPr="008D1E11" w:rsidRDefault="008D1E11" w:rsidP="008D1E11">
      <w:pPr>
        <w:rPr>
          <w:lang w:val="ru-RU"/>
        </w:rPr>
      </w:pPr>
    </w:p>
    <w:p w14:paraId="6B6BC77C" w14:textId="77777777" w:rsidR="008D1E11" w:rsidRPr="008D1E11" w:rsidRDefault="008D1E11" w:rsidP="008D1E11">
      <w:pPr>
        <w:rPr>
          <w:lang w:val="ru-RU"/>
        </w:rPr>
      </w:pPr>
    </w:p>
    <w:p w14:paraId="052CCBF9" w14:textId="77777777" w:rsidR="008D1E11" w:rsidRPr="008D1E11" w:rsidRDefault="008D1E11" w:rsidP="008D1E11">
      <w:pPr>
        <w:rPr>
          <w:lang w:val="ru-RU"/>
        </w:rPr>
      </w:pPr>
    </w:p>
    <w:p w14:paraId="396718AC" w14:textId="77777777" w:rsidR="00416431" w:rsidRDefault="00416431" w:rsidP="00722086">
      <w:pPr>
        <w:pStyle w:val="Caption"/>
      </w:pPr>
    </w:p>
    <w:p w14:paraId="37F825BC" w14:textId="5C64D58C" w:rsidR="00416431" w:rsidRDefault="00416431" w:rsidP="00722086">
      <w:pPr>
        <w:pStyle w:val="Caption"/>
      </w:pPr>
      <w:r>
        <w:t xml:space="preserve">Table 4. </w:t>
      </w:r>
      <w:r>
        <w:fldChar w:fldCharType="begin"/>
      </w:r>
      <w:r>
        <w:instrText xml:space="preserve"> SEQ Table_4. \* ARABIC </w:instrText>
      </w:r>
      <w:r>
        <w:fldChar w:fldCharType="separate"/>
      </w:r>
      <w:r>
        <w:rPr>
          <w:noProof/>
        </w:rPr>
        <w:t>24</w:t>
      </w:r>
      <w:r>
        <w:rPr>
          <w:noProof/>
        </w:rPr>
        <w:fldChar w:fldCharType="end"/>
      </w:r>
      <w:r>
        <w:t xml:space="preserve"> </w:t>
      </w:r>
      <w:r w:rsidRPr="00416431">
        <w:t xml:space="preserve"> </w:t>
      </w:r>
      <w:r w:rsidRPr="008D1E11">
        <w:t xml:space="preserve">A forest area destroyed by cutting and burning during the </w:t>
      </w:r>
      <w:proofErr w:type="gramStart"/>
      <w:r w:rsidRPr="008D1E11">
        <w:t>occupation</w:t>
      </w:r>
      <w:proofErr w:type="gramEnd"/>
    </w:p>
    <w:tbl>
      <w:tblPr>
        <w:tblStyle w:val="1d"/>
        <w:tblpPr w:leftFromText="180" w:rightFromText="180" w:vertAnchor="page" w:horzAnchor="margin" w:tblpY="8473"/>
        <w:tblW w:w="9497" w:type="dxa"/>
        <w:tblLook w:val="0600" w:firstRow="0" w:lastRow="0" w:firstColumn="0" w:lastColumn="0" w:noHBand="1" w:noVBand="1"/>
      </w:tblPr>
      <w:tblGrid>
        <w:gridCol w:w="1874"/>
        <w:gridCol w:w="1332"/>
        <w:gridCol w:w="1532"/>
        <w:gridCol w:w="1688"/>
        <w:gridCol w:w="1549"/>
        <w:gridCol w:w="1522"/>
      </w:tblGrid>
      <w:tr w:rsidR="005D1D60" w:rsidRPr="00197A87" w14:paraId="57DD5BC6" w14:textId="77777777" w:rsidTr="008D1E11">
        <w:trPr>
          <w:trHeight w:val="717"/>
        </w:trPr>
        <w:tc>
          <w:tcPr>
            <w:tcW w:w="1874" w:type="dxa"/>
            <w:hideMark/>
          </w:tcPr>
          <w:p w14:paraId="11A85ED2"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Administrative districts</w:t>
            </w:r>
          </w:p>
        </w:tc>
        <w:tc>
          <w:tcPr>
            <w:tcW w:w="1332" w:type="dxa"/>
            <w:hideMark/>
          </w:tcPr>
          <w:p w14:paraId="034A46AE"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Total forest stock</w:t>
            </w:r>
          </w:p>
        </w:tc>
        <w:tc>
          <w:tcPr>
            <w:tcW w:w="1532" w:type="dxa"/>
            <w:hideMark/>
          </w:tcPr>
          <w:p w14:paraId="53863104"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Woodstock reserve, 1000 m3</w:t>
            </w:r>
          </w:p>
        </w:tc>
        <w:tc>
          <w:tcPr>
            <w:tcW w:w="1688" w:type="dxa"/>
            <w:hideMark/>
          </w:tcPr>
          <w:p w14:paraId="5E133BF2"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Woodstock reserve in 1 ha, m3</w:t>
            </w:r>
          </w:p>
        </w:tc>
        <w:tc>
          <w:tcPr>
            <w:tcW w:w="1549" w:type="dxa"/>
            <w:hideMark/>
          </w:tcPr>
          <w:p w14:paraId="22EFAD6D"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Total average annual growth, m3</w:t>
            </w:r>
          </w:p>
        </w:tc>
        <w:tc>
          <w:tcPr>
            <w:tcW w:w="1522" w:type="dxa"/>
            <w:hideMark/>
          </w:tcPr>
          <w:p w14:paraId="5FDCE166"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Average annual growth in 1 ha, m3</w:t>
            </w:r>
          </w:p>
          <w:p w14:paraId="37BFE5BD"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Total forest fund Woodstock Reserve, 100</w:t>
            </w:r>
          </w:p>
        </w:tc>
      </w:tr>
      <w:tr w:rsidR="005D1D60" w:rsidRPr="00197A87" w14:paraId="608ACFAC" w14:textId="77777777" w:rsidTr="008D1E11">
        <w:trPr>
          <w:trHeight w:val="206"/>
        </w:trPr>
        <w:tc>
          <w:tcPr>
            <w:tcW w:w="1874" w:type="dxa"/>
            <w:hideMark/>
          </w:tcPr>
          <w:p w14:paraId="6216AC25"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Aghdam</w:t>
            </w:r>
          </w:p>
        </w:tc>
        <w:tc>
          <w:tcPr>
            <w:tcW w:w="1332" w:type="dxa"/>
            <w:hideMark/>
          </w:tcPr>
          <w:p w14:paraId="1AD6F2E4"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290</w:t>
            </w:r>
          </w:p>
        </w:tc>
        <w:tc>
          <w:tcPr>
            <w:tcW w:w="1532" w:type="dxa"/>
            <w:hideMark/>
          </w:tcPr>
          <w:p w14:paraId="4330DA70"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11,25</w:t>
            </w:r>
          </w:p>
        </w:tc>
        <w:tc>
          <w:tcPr>
            <w:tcW w:w="1688" w:type="dxa"/>
            <w:hideMark/>
          </w:tcPr>
          <w:p w14:paraId="4438CAB6"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38,793</w:t>
            </w:r>
          </w:p>
        </w:tc>
        <w:tc>
          <w:tcPr>
            <w:tcW w:w="1549" w:type="dxa"/>
            <w:hideMark/>
          </w:tcPr>
          <w:p w14:paraId="51C581A8"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342,51</w:t>
            </w:r>
          </w:p>
        </w:tc>
        <w:tc>
          <w:tcPr>
            <w:tcW w:w="1522" w:type="dxa"/>
            <w:hideMark/>
          </w:tcPr>
          <w:p w14:paraId="210BE632"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1,23234</w:t>
            </w:r>
          </w:p>
        </w:tc>
      </w:tr>
      <w:tr w:rsidR="005D1D60" w:rsidRPr="00197A87" w14:paraId="722E6F8C" w14:textId="77777777" w:rsidTr="008D1E11">
        <w:trPr>
          <w:trHeight w:val="206"/>
        </w:trPr>
        <w:tc>
          <w:tcPr>
            <w:tcW w:w="1874" w:type="dxa"/>
            <w:hideMark/>
          </w:tcPr>
          <w:p w14:paraId="484DEC93"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Jabrail</w:t>
            </w:r>
          </w:p>
        </w:tc>
        <w:tc>
          <w:tcPr>
            <w:tcW w:w="1332" w:type="dxa"/>
            <w:hideMark/>
          </w:tcPr>
          <w:p w14:paraId="70799D3D"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4629</w:t>
            </w:r>
          </w:p>
        </w:tc>
        <w:tc>
          <w:tcPr>
            <w:tcW w:w="1532" w:type="dxa"/>
            <w:hideMark/>
          </w:tcPr>
          <w:p w14:paraId="04922533"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104,4</w:t>
            </w:r>
          </w:p>
        </w:tc>
        <w:tc>
          <w:tcPr>
            <w:tcW w:w="1688" w:type="dxa"/>
            <w:hideMark/>
          </w:tcPr>
          <w:p w14:paraId="75A9C8B3"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41,81</w:t>
            </w:r>
          </w:p>
        </w:tc>
        <w:tc>
          <w:tcPr>
            <w:tcW w:w="1549" w:type="dxa"/>
            <w:hideMark/>
          </w:tcPr>
          <w:p w14:paraId="0D857D8E"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2105</w:t>
            </w:r>
          </w:p>
        </w:tc>
        <w:tc>
          <w:tcPr>
            <w:tcW w:w="1522" w:type="dxa"/>
            <w:hideMark/>
          </w:tcPr>
          <w:p w14:paraId="552E743F"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0,8256</w:t>
            </w:r>
          </w:p>
        </w:tc>
      </w:tr>
      <w:tr w:rsidR="005D1D60" w:rsidRPr="00197A87" w14:paraId="3B9E3118" w14:textId="77777777" w:rsidTr="008D1E11">
        <w:trPr>
          <w:trHeight w:val="206"/>
        </w:trPr>
        <w:tc>
          <w:tcPr>
            <w:tcW w:w="1874" w:type="dxa"/>
            <w:hideMark/>
          </w:tcPr>
          <w:p w14:paraId="7A7A45D1"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Aghdara</w:t>
            </w:r>
          </w:p>
        </w:tc>
        <w:tc>
          <w:tcPr>
            <w:tcW w:w="1332" w:type="dxa"/>
            <w:hideMark/>
          </w:tcPr>
          <w:p w14:paraId="3FD55BC9"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79844</w:t>
            </w:r>
          </w:p>
        </w:tc>
        <w:tc>
          <w:tcPr>
            <w:tcW w:w="1532" w:type="dxa"/>
            <w:hideMark/>
          </w:tcPr>
          <w:p w14:paraId="772F0768"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10938,4</w:t>
            </w:r>
          </w:p>
        </w:tc>
        <w:tc>
          <w:tcPr>
            <w:tcW w:w="1688" w:type="dxa"/>
            <w:hideMark/>
          </w:tcPr>
          <w:p w14:paraId="623C155E"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145,69</w:t>
            </w:r>
          </w:p>
        </w:tc>
        <w:tc>
          <w:tcPr>
            <w:tcW w:w="1549" w:type="dxa"/>
            <w:hideMark/>
          </w:tcPr>
          <w:p w14:paraId="360CA944"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37700</w:t>
            </w:r>
          </w:p>
        </w:tc>
        <w:tc>
          <w:tcPr>
            <w:tcW w:w="1522" w:type="dxa"/>
            <w:hideMark/>
          </w:tcPr>
          <w:p w14:paraId="1EC661AF"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0,51</w:t>
            </w:r>
          </w:p>
        </w:tc>
      </w:tr>
      <w:tr w:rsidR="005D1D60" w:rsidRPr="00197A87" w14:paraId="3825223F" w14:textId="77777777" w:rsidTr="008D1E11">
        <w:trPr>
          <w:trHeight w:val="206"/>
        </w:trPr>
        <w:tc>
          <w:tcPr>
            <w:tcW w:w="1874" w:type="dxa"/>
            <w:hideMark/>
          </w:tcPr>
          <w:p w14:paraId="3ECE3A3D"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Askeran</w:t>
            </w:r>
          </w:p>
        </w:tc>
        <w:tc>
          <w:tcPr>
            <w:tcW w:w="1332" w:type="dxa"/>
            <w:hideMark/>
          </w:tcPr>
          <w:p w14:paraId="089D0BCF"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39000</w:t>
            </w:r>
          </w:p>
        </w:tc>
        <w:tc>
          <w:tcPr>
            <w:tcW w:w="1532" w:type="dxa"/>
            <w:hideMark/>
          </w:tcPr>
          <w:p w14:paraId="0BDAA8EB"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5116,5</w:t>
            </w:r>
          </w:p>
        </w:tc>
        <w:tc>
          <w:tcPr>
            <w:tcW w:w="1688" w:type="dxa"/>
            <w:hideMark/>
          </w:tcPr>
          <w:p w14:paraId="5E8EF2FF"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143,66</w:t>
            </w:r>
          </w:p>
        </w:tc>
        <w:tc>
          <w:tcPr>
            <w:tcW w:w="1549" w:type="dxa"/>
            <w:hideMark/>
          </w:tcPr>
          <w:p w14:paraId="2D0D003F"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36410</w:t>
            </w:r>
          </w:p>
        </w:tc>
        <w:tc>
          <w:tcPr>
            <w:tcW w:w="1522" w:type="dxa"/>
            <w:hideMark/>
          </w:tcPr>
          <w:p w14:paraId="66CF4208"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0,69007</w:t>
            </w:r>
          </w:p>
        </w:tc>
      </w:tr>
      <w:tr w:rsidR="005D1D60" w:rsidRPr="00197A87" w14:paraId="740A72B8" w14:textId="77777777" w:rsidTr="008D1E11">
        <w:trPr>
          <w:trHeight w:val="206"/>
        </w:trPr>
        <w:tc>
          <w:tcPr>
            <w:tcW w:w="1874" w:type="dxa"/>
            <w:hideMark/>
          </w:tcPr>
          <w:p w14:paraId="039F8F9A"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Fuzuli</w:t>
            </w:r>
          </w:p>
        </w:tc>
        <w:tc>
          <w:tcPr>
            <w:tcW w:w="1332" w:type="dxa"/>
            <w:hideMark/>
          </w:tcPr>
          <w:p w14:paraId="1B54A9B7"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124</w:t>
            </w:r>
          </w:p>
        </w:tc>
        <w:tc>
          <w:tcPr>
            <w:tcW w:w="1532" w:type="dxa"/>
            <w:hideMark/>
          </w:tcPr>
          <w:p w14:paraId="19FF8FC0"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4,6</w:t>
            </w:r>
          </w:p>
        </w:tc>
        <w:tc>
          <w:tcPr>
            <w:tcW w:w="1688" w:type="dxa"/>
            <w:hideMark/>
          </w:tcPr>
          <w:p w14:paraId="7C3A6A0D"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42,593</w:t>
            </w:r>
          </w:p>
        </w:tc>
        <w:tc>
          <w:tcPr>
            <w:tcW w:w="1549" w:type="dxa"/>
            <w:hideMark/>
          </w:tcPr>
          <w:p w14:paraId="6803627E"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152</w:t>
            </w:r>
          </w:p>
        </w:tc>
        <w:tc>
          <w:tcPr>
            <w:tcW w:w="1522" w:type="dxa"/>
            <w:hideMark/>
          </w:tcPr>
          <w:p w14:paraId="64E659A8"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1,63447</w:t>
            </w:r>
          </w:p>
        </w:tc>
      </w:tr>
      <w:tr w:rsidR="005D1D60" w:rsidRPr="00197A87" w14:paraId="6DB6D026" w14:textId="77777777" w:rsidTr="008D1E11">
        <w:trPr>
          <w:trHeight w:val="206"/>
        </w:trPr>
        <w:tc>
          <w:tcPr>
            <w:tcW w:w="1874" w:type="dxa"/>
            <w:hideMark/>
          </w:tcPr>
          <w:p w14:paraId="4FE0043D"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Khankendi</w:t>
            </w:r>
          </w:p>
        </w:tc>
        <w:tc>
          <w:tcPr>
            <w:tcW w:w="1332" w:type="dxa"/>
            <w:hideMark/>
          </w:tcPr>
          <w:p w14:paraId="600F7AB0"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8043</w:t>
            </w:r>
          </w:p>
        </w:tc>
        <w:tc>
          <w:tcPr>
            <w:tcW w:w="1532" w:type="dxa"/>
            <w:hideMark/>
          </w:tcPr>
          <w:p w14:paraId="4CE2ACAB"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502,8</w:t>
            </w:r>
          </w:p>
        </w:tc>
        <w:tc>
          <w:tcPr>
            <w:tcW w:w="1688" w:type="dxa"/>
            <w:hideMark/>
          </w:tcPr>
          <w:p w14:paraId="2F070A31"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81,703</w:t>
            </w:r>
          </w:p>
        </w:tc>
        <w:tc>
          <w:tcPr>
            <w:tcW w:w="1549" w:type="dxa"/>
            <w:hideMark/>
          </w:tcPr>
          <w:p w14:paraId="3C1ECD1F"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4025</w:t>
            </w:r>
          </w:p>
        </w:tc>
        <w:tc>
          <w:tcPr>
            <w:tcW w:w="1522" w:type="dxa"/>
            <w:hideMark/>
          </w:tcPr>
          <w:p w14:paraId="04AFF781"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1,18738</w:t>
            </w:r>
          </w:p>
        </w:tc>
      </w:tr>
      <w:tr w:rsidR="005D1D60" w:rsidRPr="00197A87" w14:paraId="773BEC8B" w14:textId="77777777" w:rsidTr="008D1E11">
        <w:trPr>
          <w:trHeight w:val="206"/>
        </w:trPr>
        <w:tc>
          <w:tcPr>
            <w:tcW w:w="1874" w:type="dxa"/>
            <w:hideMark/>
          </w:tcPr>
          <w:p w14:paraId="195C3C2A"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Khojavand</w:t>
            </w:r>
          </w:p>
        </w:tc>
        <w:tc>
          <w:tcPr>
            <w:tcW w:w="1332" w:type="dxa"/>
            <w:hideMark/>
          </w:tcPr>
          <w:p w14:paraId="027CE291"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22428</w:t>
            </w:r>
          </w:p>
        </w:tc>
        <w:tc>
          <w:tcPr>
            <w:tcW w:w="1532" w:type="dxa"/>
            <w:hideMark/>
          </w:tcPr>
          <w:p w14:paraId="0C0C76D9"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1774,6</w:t>
            </w:r>
          </w:p>
        </w:tc>
        <w:tc>
          <w:tcPr>
            <w:tcW w:w="1688" w:type="dxa"/>
            <w:hideMark/>
          </w:tcPr>
          <w:p w14:paraId="55380FB7"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86,977</w:t>
            </w:r>
          </w:p>
        </w:tc>
        <w:tc>
          <w:tcPr>
            <w:tcW w:w="1549" w:type="dxa"/>
            <w:hideMark/>
          </w:tcPr>
          <w:p w14:paraId="62BFC8BE"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26979</w:t>
            </w:r>
          </w:p>
        </w:tc>
        <w:tc>
          <w:tcPr>
            <w:tcW w:w="1522" w:type="dxa"/>
            <w:hideMark/>
          </w:tcPr>
          <w:p w14:paraId="728519CE"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0,9493</w:t>
            </w:r>
          </w:p>
        </w:tc>
      </w:tr>
      <w:tr w:rsidR="005D1D60" w:rsidRPr="00197A87" w14:paraId="3285BF0E" w14:textId="77777777" w:rsidTr="008D1E11">
        <w:trPr>
          <w:trHeight w:val="206"/>
        </w:trPr>
        <w:tc>
          <w:tcPr>
            <w:tcW w:w="1874" w:type="dxa"/>
            <w:hideMark/>
          </w:tcPr>
          <w:p w14:paraId="50EE8250"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Kalbajar</w:t>
            </w:r>
          </w:p>
        </w:tc>
        <w:tc>
          <w:tcPr>
            <w:tcW w:w="1332" w:type="dxa"/>
            <w:hideMark/>
          </w:tcPr>
          <w:p w14:paraId="690A0D9A"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37852</w:t>
            </w:r>
          </w:p>
        </w:tc>
        <w:tc>
          <w:tcPr>
            <w:tcW w:w="1532" w:type="dxa"/>
            <w:hideMark/>
          </w:tcPr>
          <w:p w14:paraId="41B8C548"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2713,59</w:t>
            </w:r>
          </w:p>
        </w:tc>
        <w:tc>
          <w:tcPr>
            <w:tcW w:w="1688" w:type="dxa"/>
            <w:hideMark/>
          </w:tcPr>
          <w:p w14:paraId="68752A0E"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86,721</w:t>
            </w:r>
          </w:p>
        </w:tc>
        <w:tc>
          <w:tcPr>
            <w:tcW w:w="1549" w:type="dxa"/>
            <w:hideMark/>
          </w:tcPr>
          <w:p w14:paraId="71DB3F30"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28400</w:t>
            </w:r>
          </w:p>
        </w:tc>
        <w:tc>
          <w:tcPr>
            <w:tcW w:w="1522" w:type="dxa"/>
            <w:hideMark/>
          </w:tcPr>
          <w:p w14:paraId="0314080E"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0,90761</w:t>
            </w:r>
          </w:p>
        </w:tc>
      </w:tr>
      <w:tr w:rsidR="005D1D60" w:rsidRPr="00197A87" w14:paraId="78D53ABA" w14:textId="77777777" w:rsidTr="008D1E11">
        <w:trPr>
          <w:trHeight w:val="206"/>
        </w:trPr>
        <w:tc>
          <w:tcPr>
            <w:tcW w:w="1874" w:type="dxa"/>
          </w:tcPr>
          <w:p w14:paraId="4FFF37E1" w14:textId="77777777" w:rsidR="005D1D60" w:rsidRPr="00197A87" w:rsidRDefault="005D1D60" w:rsidP="005D1D60">
            <w:pPr>
              <w:jc w:val="center"/>
              <w:textAlignment w:val="center"/>
              <w:rPr>
                <w:rFonts w:eastAsiaTheme="minorEastAsia" w:cstheme="minorHAnsi"/>
                <w:bCs/>
                <w:color w:val="000000" w:themeColor="text1"/>
                <w:kern w:val="24"/>
                <w:sz w:val="24"/>
                <w:szCs w:val="24"/>
                <w:lang w:val="tr-TR"/>
              </w:rPr>
            </w:pPr>
          </w:p>
        </w:tc>
        <w:tc>
          <w:tcPr>
            <w:tcW w:w="1332" w:type="dxa"/>
          </w:tcPr>
          <w:p w14:paraId="0D0FA1A3" w14:textId="77777777" w:rsidR="005D1D60" w:rsidRPr="00197A87" w:rsidRDefault="005D1D60" w:rsidP="005D1D60">
            <w:pPr>
              <w:jc w:val="center"/>
              <w:textAlignment w:val="center"/>
              <w:rPr>
                <w:rFonts w:eastAsiaTheme="minorEastAsia" w:cstheme="minorHAnsi"/>
                <w:bCs/>
                <w:color w:val="000000" w:themeColor="text1"/>
                <w:kern w:val="24"/>
                <w:sz w:val="24"/>
                <w:szCs w:val="24"/>
                <w:lang w:val="ru-RU"/>
              </w:rPr>
            </w:pPr>
          </w:p>
        </w:tc>
        <w:tc>
          <w:tcPr>
            <w:tcW w:w="1532" w:type="dxa"/>
          </w:tcPr>
          <w:p w14:paraId="2BB89719" w14:textId="77777777" w:rsidR="005D1D60" w:rsidRPr="00197A87" w:rsidRDefault="005D1D60" w:rsidP="005D1D60">
            <w:pPr>
              <w:jc w:val="center"/>
              <w:textAlignment w:val="center"/>
              <w:rPr>
                <w:rFonts w:eastAsiaTheme="minorEastAsia" w:cstheme="minorHAnsi"/>
                <w:bCs/>
                <w:color w:val="000000" w:themeColor="text1"/>
                <w:kern w:val="24"/>
                <w:sz w:val="24"/>
                <w:szCs w:val="24"/>
                <w:lang w:val="ru-RU"/>
              </w:rPr>
            </w:pPr>
          </w:p>
        </w:tc>
        <w:tc>
          <w:tcPr>
            <w:tcW w:w="1688" w:type="dxa"/>
          </w:tcPr>
          <w:p w14:paraId="63896C5A" w14:textId="77777777" w:rsidR="005D1D60" w:rsidRPr="00197A87" w:rsidRDefault="005D1D60" w:rsidP="005D1D60">
            <w:pPr>
              <w:jc w:val="center"/>
              <w:textAlignment w:val="center"/>
              <w:rPr>
                <w:rFonts w:eastAsiaTheme="minorEastAsia" w:cstheme="minorHAnsi"/>
                <w:bCs/>
                <w:color w:val="000000" w:themeColor="text1"/>
                <w:kern w:val="24"/>
                <w:sz w:val="24"/>
                <w:szCs w:val="24"/>
                <w:lang w:val="ru-RU"/>
              </w:rPr>
            </w:pPr>
          </w:p>
        </w:tc>
        <w:tc>
          <w:tcPr>
            <w:tcW w:w="1549" w:type="dxa"/>
          </w:tcPr>
          <w:p w14:paraId="2A0EA378" w14:textId="77777777" w:rsidR="005D1D60" w:rsidRPr="00197A87" w:rsidRDefault="005D1D60" w:rsidP="005D1D60">
            <w:pPr>
              <w:jc w:val="center"/>
              <w:textAlignment w:val="center"/>
              <w:rPr>
                <w:rFonts w:eastAsiaTheme="minorEastAsia" w:cstheme="minorHAnsi"/>
                <w:bCs/>
                <w:color w:val="000000" w:themeColor="text1"/>
                <w:kern w:val="24"/>
                <w:sz w:val="24"/>
                <w:szCs w:val="24"/>
                <w:lang w:val="ru-RU"/>
              </w:rPr>
            </w:pPr>
          </w:p>
        </w:tc>
        <w:tc>
          <w:tcPr>
            <w:tcW w:w="1522" w:type="dxa"/>
          </w:tcPr>
          <w:p w14:paraId="0EA20638" w14:textId="77777777" w:rsidR="005D1D60" w:rsidRPr="00197A87" w:rsidRDefault="005D1D60" w:rsidP="005D1D60">
            <w:pPr>
              <w:jc w:val="center"/>
              <w:textAlignment w:val="center"/>
              <w:rPr>
                <w:rFonts w:eastAsiaTheme="minorEastAsia" w:cstheme="minorHAnsi"/>
                <w:bCs/>
                <w:color w:val="000000" w:themeColor="text1"/>
                <w:kern w:val="24"/>
                <w:sz w:val="24"/>
                <w:szCs w:val="24"/>
                <w:lang w:val="ru-RU"/>
              </w:rPr>
            </w:pPr>
          </w:p>
        </w:tc>
      </w:tr>
      <w:tr w:rsidR="005D1D60" w:rsidRPr="00197A87" w14:paraId="4AB742D3" w14:textId="77777777" w:rsidTr="008D1E11">
        <w:trPr>
          <w:trHeight w:val="206"/>
        </w:trPr>
        <w:tc>
          <w:tcPr>
            <w:tcW w:w="1874" w:type="dxa"/>
            <w:hideMark/>
          </w:tcPr>
          <w:p w14:paraId="273AEE1A"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Gubadli</w:t>
            </w:r>
          </w:p>
        </w:tc>
        <w:tc>
          <w:tcPr>
            <w:tcW w:w="1332" w:type="dxa"/>
            <w:hideMark/>
          </w:tcPr>
          <w:p w14:paraId="1ACD3117"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13994</w:t>
            </w:r>
          </w:p>
        </w:tc>
        <w:tc>
          <w:tcPr>
            <w:tcW w:w="1532" w:type="dxa"/>
            <w:hideMark/>
          </w:tcPr>
          <w:p w14:paraId="4CE10A6F"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639,2</w:t>
            </w:r>
          </w:p>
        </w:tc>
        <w:tc>
          <w:tcPr>
            <w:tcW w:w="1688" w:type="dxa"/>
            <w:hideMark/>
          </w:tcPr>
          <w:p w14:paraId="705A1E4F"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60,166</w:t>
            </w:r>
          </w:p>
        </w:tc>
        <w:tc>
          <w:tcPr>
            <w:tcW w:w="1549" w:type="dxa"/>
            <w:hideMark/>
          </w:tcPr>
          <w:p w14:paraId="4C49C2AC"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8218</w:t>
            </w:r>
          </w:p>
        </w:tc>
        <w:tc>
          <w:tcPr>
            <w:tcW w:w="1522" w:type="dxa"/>
            <w:hideMark/>
          </w:tcPr>
          <w:p w14:paraId="44BE11A2"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0,42389</w:t>
            </w:r>
          </w:p>
        </w:tc>
      </w:tr>
      <w:tr w:rsidR="005D1D60" w:rsidRPr="00197A87" w14:paraId="161F0DDC" w14:textId="77777777" w:rsidTr="008D1E11">
        <w:trPr>
          <w:trHeight w:val="206"/>
        </w:trPr>
        <w:tc>
          <w:tcPr>
            <w:tcW w:w="1874" w:type="dxa"/>
            <w:hideMark/>
          </w:tcPr>
          <w:p w14:paraId="738B83B9"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Lachin</w:t>
            </w:r>
          </w:p>
        </w:tc>
        <w:tc>
          <w:tcPr>
            <w:tcW w:w="1332" w:type="dxa"/>
            <w:hideMark/>
          </w:tcPr>
          <w:p w14:paraId="4A493FB3"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32096</w:t>
            </w:r>
          </w:p>
        </w:tc>
        <w:tc>
          <w:tcPr>
            <w:tcW w:w="1532" w:type="dxa"/>
            <w:hideMark/>
          </w:tcPr>
          <w:p w14:paraId="771D9AA7"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2887,2</w:t>
            </w:r>
          </w:p>
        </w:tc>
        <w:tc>
          <w:tcPr>
            <w:tcW w:w="1688" w:type="dxa"/>
            <w:hideMark/>
          </w:tcPr>
          <w:p w14:paraId="45C2F6B3"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107,76</w:t>
            </w:r>
          </w:p>
        </w:tc>
        <w:tc>
          <w:tcPr>
            <w:tcW w:w="1549" w:type="dxa"/>
            <w:hideMark/>
          </w:tcPr>
          <w:p w14:paraId="637EF895"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38100</w:t>
            </w:r>
          </w:p>
        </w:tc>
        <w:tc>
          <w:tcPr>
            <w:tcW w:w="1522" w:type="dxa"/>
            <w:hideMark/>
          </w:tcPr>
          <w:p w14:paraId="191357E1"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0,94619</w:t>
            </w:r>
          </w:p>
        </w:tc>
      </w:tr>
      <w:tr w:rsidR="005D1D60" w:rsidRPr="00197A87" w14:paraId="10258F14" w14:textId="77777777" w:rsidTr="008D1E11">
        <w:trPr>
          <w:trHeight w:val="206"/>
        </w:trPr>
        <w:tc>
          <w:tcPr>
            <w:tcW w:w="1874" w:type="dxa"/>
            <w:hideMark/>
          </w:tcPr>
          <w:p w14:paraId="40637076"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Shusha</w:t>
            </w:r>
          </w:p>
        </w:tc>
        <w:tc>
          <w:tcPr>
            <w:tcW w:w="1332" w:type="dxa"/>
            <w:hideMark/>
          </w:tcPr>
          <w:p w14:paraId="41DE39E8"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8526</w:t>
            </w:r>
          </w:p>
        </w:tc>
        <w:tc>
          <w:tcPr>
            <w:tcW w:w="1532" w:type="dxa"/>
            <w:hideMark/>
          </w:tcPr>
          <w:p w14:paraId="0560475C"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294,3</w:t>
            </w:r>
          </w:p>
        </w:tc>
        <w:tc>
          <w:tcPr>
            <w:tcW w:w="1688" w:type="dxa"/>
            <w:hideMark/>
          </w:tcPr>
          <w:p w14:paraId="599E523D"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35,673</w:t>
            </w:r>
          </w:p>
        </w:tc>
        <w:tc>
          <w:tcPr>
            <w:tcW w:w="1549" w:type="dxa"/>
            <w:hideMark/>
          </w:tcPr>
          <w:p w14:paraId="29C5C262"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2959,2</w:t>
            </w:r>
          </w:p>
        </w:tc>
        <w:tc>
          <w:tcPr>
            <w:tcW w:w="1522" w:type="dxa"/>
            <w:hideMark/>
          </w:tcPr>
          <w:p w14:paraId="22BEE360"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0,47037</w:t>
            </w:r>
          </w:p>
        </w:tc>
      </w:tr>
      <w:tr w:rsidR="005D1D60" w:rsidRPr="00197A87" w14:paraId="1C7E8D52" w14:textId="77777777" w:rsidTr="008D1E11">
        <w:trPr>
          <w:trHeight w:val="206"/>
        </w:trPr>
        <w:tc>
          <w:tcPr>
            <w:tcW w:w="1874" w:type="dxa"/>
            <w:hideMark/>
          </w:tcPr>
          <w:p w14:paraId="0BEEA465" w14:textId="77777777" w:rsidR="005D1D60" w:rsidRPr="00197A87" w:rsidRDefault="005D1D60" w:rsidP="005D1D60">
            <w:pPr>
              <w:jc w:val="center"/>
              <w:textAlignment w:val="center"/>
              <w:rPr>
                <w:rFonts w:eastAsia="Times New Roman" w:cstheme="minorHAnsi"/>
                <w:sz w:val="24"/>
                <w:szCs w:val="24"/>
              </w:rPr>
            </w:pPr>
            <w:r w:rsidRPr="00197A87">
              <w:rPr>
                <w:rFonts w:eastAsia="Times New Roman" w:cstheme="minorHAnsi"/>
                <w:sz w:val="24"/>
                <w:szCs w:val="24"/>
              </w:rPr>
              <w:t>Zangilan</w:t>
            </w:r>
          </w:p>
        </w:tc>
        <w:tc>
          <w:tcPr>
            <w:tcW w:w="1332" w:type="dxa"/>
            <w:hideMark/>
          </w:tcPr>
          <w:p w14:paraId="5D257E06"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13485</w:t>
            </w:r>
          </w:p>
        </w:tc>
        <w:tc>
          <w:tcPr>
            <w:tcW w:w="1532" w:type="dxa"/>
            <w:hideMark/>
          </w:tcPr>
          <w:p w14:paraId="02608307"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761,9</w:t>
            </w:r>
          </w:p>
        </w:tc>
        <w:tc>
          <w:tcPr>
            <w:tcW w:w="1688" w:type="dxa"/>
            <w:hideMark/>
          </w:tcPr>
          <w:p w14:paraId="4B8F44A9"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65,178</w:t>
            </w:r>
          </w:p>
        </w:tc>
        <w:tc>
          <w:tcPr>
            <w:tcW w:w="1549" w:type="dxa"/>
            <w:hideMark/>
          </w:tcPr>
          <w:p w14:paraId="5249EC2D"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9327</w:t>
            </w:r>
          </w:p>
        </w:tc>
        <w:tc>
          <w:tcPr>
            <w:tcW w:w="1522" w:type="dxa"/>
            <w:hideMark/>
          </w:tcPr>
          <w:p w14:paraId="78F65096"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0,41192</w:t>
            </w:r>
          </w:p>
        </w:tc>
      </w:tr>
      <w:tr w:rsidR="005D1D60" w:rsidRPr="00197A87" w14:paraId="516CA0A0" w14:textId="77777777" w:rsidTr="008D1E11">
        <w:trPr>
          <w:trHeight w:val="206"/>
        </w:trPr>
        <w:tc>
          <w:tcPr>
            <w:tcW w:w="1874" w:type="dxa"/>
            <w:hideMark/>
          </w:tcPr>
          <w:p w14:paraId="3E003BF6"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Total</w:t>
            </w:r>
          </w:p>
        </w:tc>
        <w:tc>
          <w:tcPr>
            <w:tcW w:w="1332" w:type="dxa"/>
            <w:hideMark/>
          </w:tcPr>
          <w:p w14:paraId="2A09168C"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260311</w:t>
            </w:r>
          </w:p>
        </w:tc>
        <w:tc>
          <w:tcPr>
            <w:tcW w:w="1532" w:type="dxa"/>
            <w:hideMark/>
          </w:tcPr>
          <w:p w14:paraId="39B2CBF5"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25748,7</w:t>
            </w:r>
          </w:p>
        </w:tc>
        <w:tc>
          <w:tcPr>
            <w:tcW w:w="1688" w:type="dxa"/>
            <w:hideMark/>
          </w:tcPr>
          <w:p w14:paraId="1B473A57"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tr-TR"/>
              </w:rPr>
              <w:t>112</w:t>
            </w:r>
            <w:r w:rsidRPr="00197A87">
              <w:rPr>
                <w:rFonts w:eastAsiaTheme="minorEastAsia" w:cstheme="minorHAnsi"/>
                <w:bCs/>
                <w:color w:val="000000" w:themeColor="text1"/>
                <w:kern w:val="24"/>
                <w:sz w:val="24"/>
                <w:szCs w:val="24"/>
                <w:lang w:val="az-Latn-AZ"/>
              </w:rPr>
              <w:t>,54</w:t>
            </w:r>
          </w:p>
        </w:tc>
        <w:tc>
          <w:tcPr>
            <w:tcW w:w="1549" w:type="dxa"/>
            <w:hideMark/>
          </w:tcPr>
          <w:p w14:paraId="1695E843"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ru-RU"/>
              </w:rPr>
              <w:t>194717,7</w:t>
            </w:r>
          </w:p>
        </w:tc>
        <w:tc>
          <w:tcPr>
            <w:tcW w:w="1522" w:type="dxa"/>
            <w:hideMark/>
          </w:tcPr>
          <w:p w14:paraId="0FFBFEDA" w14:textId="77777777" w:rsidR="005D1D60" w:rsidRPr="00197A87" w:rsidRDefault="005D1D60" w:rsidP="005D1D60">
            <w:pPr>
              <w:jc w:val="center"/>
              <w:textAlignment w:val="center"/>
              <w:rPr>
                <w:rFonts w:eastAsia="Times New Roman" w:cstheme="minorHAnsi"/>
                <w:sz w:val="24"/>
                <w:szCs w:val="24"/>
              </w:rPr>
            </w:pPr>
            <w:r w:rsidRPr="00197A87">
              <w:rPr>
                <w:rFonts w:eastAsiaTheme="minorEastAsia" w:cstheme="minorHAnsi"/>
                <w:bCs/>
                <w:color w:val="000000" w:themeColor="text1"/>
                <w:kern w:val="24"/>
                <w:sz w:val="24"/>
                <w:szCs w:val="24"/>
                <w:lang w:val="az-Latn-AZ"/>
              </w:rPr>
              <w:t>0,851</w:t>
            </w:r>
          </w:p>
        </w:tc>
      </w:tr>
    </w:tbl>
    <w:p w14:paraId="2EED19E5" w14:textId="77777777" w:rsidR="006A31CF" w:rsidRPr="00197A87" w:rsidRDefault="006A31CF" w:rsidP="00651C74">
      <w:pPr>
        <w:pStyle w:val="ListParagraph"/>
        <w:spacing w:after="0"/>
        <w:ind w:left="792"/>
        <w:jc w:val="both"/>
        <w:rPr>
          <w:rFonts w:cstheme="minorHAnsi"/>
          <w:sz w:val="24"/>
          <w:szCs w:val="24"/>
          <w:lang w:val="az-Latn-AZ"/>
        </w:rPr>
      </w:pPr>
    </w:p>
    <w:p w14:paraId="6CBCB3C7" w14:textId="77777777" w:rsidR="00416431" w:rsidRPr="00C74C76" w:rsidRDefault="00416431" w:rsidP="00416431">
      <w:pPr>
        <w:pStyle w:val="Heading2"/>
        <w:rPr>
          <w:rStyle w:val="Heading3Char"/>
        </w:rPr>
      </w:pPr>
      <w:bookmarkStart w:id="339" w:name="_Toc135821620"/>
      <w:bookmarkStart w:id="340" w:name="_Toc135822088"/>
      <w:bookmarkStart w:id="341" w:name="_Toc162472168"/>
      <w:r w:rsidRPr="00C74C76">
        <w:rPr>
          <w:rStyle w:val="Heading3Char"/>
        </w:rPr>
        <w:t>Fires</w:t>
      </w:r>
      <w:bookmarkEnd w:id="339"/>
      <w:bookmarkEnd w:id="340"/>
      <w:bookmarkEnd w:id="341"/>
    </w:p>
    <w:p w14:paraId="65DE47EE" w14:textId="77777777" w:rsidR="00416431" w:rsidRDefault="00416431" w:rsidP="00C74C76">
      <w:pPr>
        <w:spacing w:after="0"/>
        <w:jc w:val="both"/>
        <w:rPr>
          <w:rFonts w:cstheme="minorHAnsi"/>
          <w:sz w:val="24"/>
          <w:szCs w:val="24"/>
          <w:lang w:val="az-Latn-AZ"/>
        </w:rPr>
      </w:pPr>
    </w:p>
    <w:p w14:paraId="3FA85E7B" w14:textId="77777777" w:rsidR="00416431" w:rsidRDefault="00416431" w:rsidP="00C74C76">
      <w:pPr>
        <w:spacing w:after="0"/>
        <w:jc w:val="both"/>
        <w:rPr>
          <w:rFonts w:cstheme="minorHAnsi"/>
          <w:sz w:val="24"/>
          <w:szCs w:val="24"/>
          <w:lang w:val="az-Latn-AZ"/>
        </w:rPr>
      </w:pPr>
    </w:p>
    <w:p w14:paraId="37DCD813" w14:textId="1B7A58AB" w:rsidR="0025062D" w:rsidRPr="00197A87" w:rsidRDefault="0025062D" w:rsidP="00C74C76">
      <w:pPr>
        <w:spacing w:after="0"/>
        <w:jc w:val="both"/>
        <w:rPr>
          <w:rFonts w:cstheme="minorHAnsi"/>
          <w:sz w:val="24"/>
          <w:szCs w:val="24"/>
          <w:lang w:val="az-Latn-AZ"/>
        </w:rPr>
      </w:pPr>
      <w:r w:rsidRPr="00197A87">
        <w:rPr>
          <w:rFonts w:cstheme="minorHAnsi"/>
          <w:sz w:val="24"/>
          <w:szCs w:val="24"/>
          <w:lang w:val="az-Latn-AZ"/>
        </w:rPr>
        <w:t>Fires can be divided into three groups according to the cause of their occurrence:</w:t>
      </w:r>
    </w:p>
    <w:p w14:paraId="517A7C90" w14:textId="77777777" w:rsidR="0025062D" w:rsidRPr="00197A87" w:rsidRDefault="0025062D" w:rsidP="0025062D">
      <w:pPr>
        <w:spacing w:after="0"/>
        <w:ind w:firstLine="720"/>
        <w:jc w:val="both"/>
        <w:rPr>
          <w:rFonts w:cstheme="minorHAnsi"/>
          <w:sz w:val="24"/>
          <w:szCs w:val="24"/>
          <w:lang w:val="az-Latn-AZ"/>
        </w:rPr>
      </w:pPr>
    </w:p>
    <w:p w14:paraId="2E5A1F0E" w14:textId="77777777" w:rsidR="0025062D" w:rsidRPr="00197A87" w:rsidRDefault="0025062D" w:rsidP="00BC5532">
      <w:pPr>
        <w:pStyle w:val="ListParagraph"/>
        <w:numPr>
          <w:ilvl w:val="0"/>
          <w:numId w:val="41"/>
        </w:numPr>
        <w:spacing w:after="0"/>
        <w:jc w:val="both"/>
        <w:rPr>
          <w:rFonts w:cstheme="minorHAnsi"/>
          <w:sz w:val="24"/>
          <w:szCs w:val="24"/>
          <w:lang w:val="az-Latn-AZ"/>
        </w:rPr>
      </w:pPr>
      <w:r w:rsidRPr="00197A87">
        <w:rPr>
          <w:rFonts w:cstheme="minorHAnsi"/>
          <w:sz w:val="24"/>
          <w:szCs w:val="24"/>
          <w:lang w:val="az-Latn-AZ"/>
        </w:rPr>
        <w:t>Intentional provocation. In some cases, it is caused by people interested in the destruction of natural forests in order to use the land for their own benefit.</w:t>
      </w:r>
    </w:p>
    <w:p w14:paraId="06A51606" w14:textId="77777777" w:rsidR="0025062D" w:rsidRPr="00197A87" w:rsidRDefault="0025062D" w:rsidP="00BC5532">
      <w:pPr>
        <w:pStyle w:val="ListParagraph"/>
        <w:numPr>
          <w:ilvl w:val="0"/>
          <w:numId w:val="41"/>
        </w:numPr>
        <w:spacing w:after="0"/>
        <w:jc w:val="both"/>
        <w:rPr>
          <w:rFonts w:cstheme="minorHAnsi"/>
          <w:sz w:val="24"/>
          <w:szCs w:val="24"/>
          <w:lang w:val="az-Latn-AZ"/>
        </w:rPr>
      </w:pPr>
      <w:r w:rsidRPr="00197A87">
        <w:rPr>
          <w:rFonts w:cstheme="minorHAnsi"/>
          <w:sz w:val="24"/>
          <w:szCs w:val="24"/>
          <w:lang w:val="az-Latn-AZ"/>
        </w:rPr>
        <w:t xml:space="preserve">Unwitting provocation. Throwing away cigarette butts without putting them out or starting a campfire is caused by carelessness. Farmers who are not careful and burn straw cause fires. </w:t>
      </w:r>
    </w:p>
    <w:p w14:paraId="526620DF" w14:textId="1CDFB117" w:rsidR="0025062D" w:rsidRPr="00197A87" w:rsidRDefault="0025062D" w:rsidP="00BC5532">
      <w:pPr>
        <w:pStyle w:val="ListParagraph"/>
        <w:numPr>
          <w:ilvl w:val="0"/>
          <w:numId w:val="41"/>
        </w:numPr>
        <w:spacing w:after="0"/>
        <w:jc w:val="both"/>
        <w:rPr>
          <w:rFonts w:cstheme="minorHAnsi"/>
          <w:sz w:val="24"/>
          <w:szCs w:val="24"/>
          <w:lang w:val="az-Latn-AZ"/>
        </w:rPr>
      </w:pPr>
      <w:r w:rsidRPr="00197A87">
        <w:rPr>
          <w:rFonts w:cstheme="minorHAnsi"/>
          <w:sz w:val="24"/>
          <w:szCs w:val="24"/>
          <w:lang w:val="az-Latn-AZ"/>
        </w:rPr>
        <w:t>Natural. Occurs due to lightning or other natural causes.</w:t>
      </w:r>
    </w:p>
    <w:p w14:paraId="7E88D15C" w14:textId="77777777" w:rsidR="0025062D" w:rsidRPr="00197A87" w:rsidRDefault="0025062D" w:rsidP="0025062D">
      <w:pPr>
        <w:pStyle w:val="ListParagraph"/>
        <w:spacing w:after="0"/>
        <w:ind w:left="1440"/>
        <w:jc w:val="both"/>
        <w:rPr>
          <w:rFonts w:cstheme="minorHAnsi"/>
          <w:sz w:val="24"/>
          <w:szCs w:val="24"/>
          <w:lang w:val="az-Latn-AZ"/>
        </w:rPr>
      </w:pPr>
    </w:p>
    <w:p w14:paraId="14C5DF79" w14:textId="3307DB1C" w:rsidR="006A31CF" w:rsidRPr="00197A87" w:rsidRDefault="0025062D" w:rsidP="00C74C76">
      <w:pPr>
        <w:spacing w:after="0"/>
        <w:jc w:val="both"/>
        <w:rPr>
          <w:rFonts w:cstheme="minorHAnsi"/>
          <w:sz w:val="24"/>
          <w:szCs w:val="24"/>
          <w:lang w:val="az-Latn-AZ"/>
        </w:rPr>
      </w:pPr>
      <w:r w:rsidRPr="00197A87">
        <w:rPr>
          <w:rFonts w:cstheme="minorHAnsi"/>
          <w:sz w:val="24"/>
          <w:szCs w:val="24"/>
          <w:lang w:val="az-Latn-AZ"/>
        </w:rPr>
        <w:t>Every year, forest fires affect important areas of the country, mainly during the dry season. 133 forest fires occurred in 2014–2021, with an average of 17 fires per year. As a result of the fire, 1393.7 hectares of forest were burned. According to the last eight years, the worst year was 2019–2021, which accounted for 67.71% of the burned areas due to high temperature conditions and affected about 943.7 hectares of land in the country. Although fires are considered a natural risk, most of them are caused by human activities, mainly agricultural activities such as burning pastures and grasslands.</w:t>
      </w:r>
    </w:p>
    <w:p w14:paraId="061AEC84" w14:textId="77777777" w:rsidR="006A31CF" w:rsidRPr="00197A87" w:rsidRDefault="006A31CF" w:rsidP="00651C74">
      <w:pPr>
        <w:spacing w:after="0"/>
        <w:ind w:firstLine="720"/>
        <w:jc w:val="both"/>
        <w:rPr>
          <w:rFonts w:cstheme="minorHAnsi"/>
          <w:sz w:val="24"/>
          <w:szCs w:val="24"/>
          <w:lang w:val="az-Latn-AZ"/>
        </w:rPr>
      </w:pPr>
    </w:p>
    <w:p w14:paraId="46656216" w14:textId="5D99DC0A" w:rsidR="00416431" w:rsidRDefault="00416431" w:rsidP="00722086">
      <w:pPr>
        <w:pStyle w:val="Caption"/>
      </w:pPr>
      <w:r>
        <w:t xml:space="preserve">Table 4. </w:t>
      </w:r>
      <w:r>
        <w:fldChar w:fldCharType="begin"/>
      </w:r>
      <w:r>
        <w:instrText xml:space="preserve"> SEQ Table_4. \* ARABIC </w:instrText>
      </w:r>
      <w:r>
        <w:fldChar w:fldCharType="separate"/>
      </w:r>
      <w:r>
        <w:rPr>
          <w:noProof/>
        </w:rPr>
        <w:t>25</w:t>
      </w:r>
      <w:r>
        <w:rPr>
          <w:noProof/>
        </w:rPr>
        <w:fldChar w:fldCharType="end"/>
      </w:r>
      <w:r w:rsidRPr="00416431">
        <w:t xml:space="preserve"> </w:t>
      </w:r>
      <w:r w:rsidRPr="00197A87">
        <w:t>Forest fires that occurred in the service area of the Forestry Development Service in 2011-2021 (excluding occupied territories)</w:t>
      </w:r>
    </w:p>
    <w:tbl>
      <w:tblPr>
        <w:tblStyle w:val="PlainTable5"/>
        <w:tblpPr w:leftFromText="180" w:rightFromText="180" w:vertAnchor="text" w:horzAnchor="margin" w:tblpXSpec="center" w:tblpY="216"/>
        <w:tblW w:w="0" w:type="auto"/>
        <w:tblLook w:val="04A0" w:firstRow="1" w:lastRow="0" w:firstColumn="1" w:lastColumn="0" w:noHBand="0" w:noVBand="1"/>
      </w:tblPr>
      <w:tblGrid>
        <w:gridCol w:w="1917"/>
        <w:gridCol w:w="1917"/>
        <w:gridCol w:w="2115"/>
        <w:gridCol w:w="2268"/>
      </w:tblGrid>
      <w:tr w:rsidR="006A31CF" w:rsidRPr="00197A87" w14:paraId="1FAE6C42" w14:textId="77777777" w:rsidTr="00565498">
        <w:trPr>
          <w:cnfStyle w:val="100000000000" w:firstRow="1" w:lastRow="0" w:firstColumn="0" w:lastColumn="0" w:oddVBand="0" w:evenVBand="0" w:oddHBand="0" w:evenHBand="0" w:firstRowFirstColumn="0" w:firstRowLastColumn="0" w:lastRowFirstColumn="0" w:lastRowLastColumn="0"/>
          <w:trHeight w:val="473"/>
        </w:trPr>
        <w:tc>
          <w:tcPr>
            <w:cnfStyle w:val="001000000100" w:firstRow="0" w:lastRow="0" w:firstColumn="1" w:lastColumn="0" w:oddVBand="0" w:evenVBand="0" w:oddHBand="0" w:evenHBand="0" w:firstRowFirstColumn="1" w:firstRowLastColumn="0" w:lastRowFirstColumn="0" w:lastRowLastColumn="0"/>
            <w:tcW w:w="1917" w:type="dxa"/>
          </w:tcPr>
          <w:p w14:paraId="07152137" w14:textId="010B5BAA" w:rsidR="006A31CF" w:rsidRPr="00197A87" w:rsidRDefault="005F0891" w:rsidP="00651C74">
            <w:pPr>
              <w:jc w:val="center"/>
              <w:rPr>
                <w:rFonts w:cstheme="minorHAnsi"/>
                <w:sz w:val="24"/>
                <w:szCs w:val="24"/>
                <w:lang w:val="az-Latn-AZ"/>
              </w:rPr>
            </w:pPr>
            <w:r w:rsidRPr="00197A87">
              <w:rPr>
                <w:rFonts w:cstheme="minorHAnsi"/>
                <w:sz w:val="24"/>
                <w:szCs w:val="24"/>
                <w:lang w:val="az-Latn-AZ"/>
              </w:rPr>
              <w:t>Year</w:t>
            </w:r>
          </w:p>
        </w:tc>
        <w:tc>
          <w:tcPr>
            <w:tcW w:w="1917" w:type="dxa"/>
          </w:tcPr>
          <w:p w14:paraId="1469DB8F" w14:textId="77777777" w:rsidR="005F0891" w:rsidRPr="00197A87" w:rsidRDefault="005F0891" w:rsidP="005F0891">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Number of fire incidents</w:t>
            </w:r>
          </w:p>
          <w:p w14:paraId="50A7E2C4" w14:textId="54F8EFD5" w:rsidR="006A31CF" w:rsidRPr="00197A87" w:rsidRDefault="006A31CF" w:rsidP="005F0891">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p>
        </w:tc>
        <w:tc>
          <w:tcPr>
            <w:tcW w:w="2115" w:type="dxa"/>
          </w:tcPr>
          <w:p w14:paraId="0F41AF00" w14:textId="77777777" w:rsidR="005F0891" w:rsidRPr="00197A87" w:rsidRDefault="005F0891" w:rsidP="005F0891">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Fire areas</w:t>
            </w:r>
          </w:p>
          <w:p w14:paraId="53B3645A" w14:textId="67D9D38E" w:rsidR="006A31CF" w:rsidRPr="00197A87" w:rsidRDefault="006A31CF"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p>
        </w:tc>
        <w:tc>
          <w:tcPr>
            <w:tcW w:w="2268" w:type="dxa"/>
          </w:tcPr>
          <w:p w14:paraId="241DA0CC" w14:textId="6D15A687" w:rsidR="006A31CF" w:rsidRPr="00197A87" w:rsidRDefault="005F0891"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Damage caused</w:t>
            </w:r>
          </w:p>
        </w:tc>
      </w:tr>
      <w:tr w:rsidR="006A31CF" w:rsidRPr="00197A87" w14:paraId="13A479B1" w14:textId="77777777" w:rsidTr="00565498">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1917" w:type="dxa"/>
          </w:tcPr>
          <w:p w14:paraId="017BD1A8"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2011</w:t>
            </w:r>
          </w:p>
        </w:tc>
        <w:tc>
          <w:tcPr>
            <w:tcW w:w="1917" w:type="dxa"/>
          </w:tcPr>
          <w:p w14:paraId="0626DDE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w:t>
            </w:r>
          </w:p>
        </w:tc>
        <w:tc>
          <w:tcPr>
            <w:tcW w:w="2115" w:type="dxa"/>
          </w:tcPr>
          <w:p w14:paraId="1C1C4994" w14:textId="3426E998" w:rsidR="006A31CF" w:rsidRPr="00197A87" w:rsidRDefault="005F0891"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No data</w:t>
            </w:r>
          </w:p>
        </w:tc>
        <w:tc>
          <w:tcPr>
            <w:tcW w:w="2268" w:type="dxa"/>
          </w:tcPr>
          <w:p w14:paraId="043F8380" w14:textId="0301A331" w:rsidR="006A31CF" w:rsidRPr="00197A87" w:rsidRDefault="005F0891"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No data</w:t>
            </w:r>
          </w:p>
        </w:tc>
      </w:tr>
      <w:tr w:rsidR="006A31CF" w:rsidRPr="00197A87" w14:paraId="393077FF" w14:textId="77777777" w:rsidTr="00565498">
        <w:trPr>
          <w:trHeight w:val="226"/>
        </w:trPr>
        <w:tc>
          <w:tcPr>
            <w:cnfStyle w:val="001000000000" w:firstRow="0" w:lastRow="0" w:firstColumn="1" w:lastColumn="0" w:oddVBand="0" w:evenVBand="0" w:oddHBand="0" w:evenHBand="0" w:firstRowFirstColumn="0" w:firstRowLastColumn="0" w:lastRowFirstColumn="0" w:lastRowLastColumn="0"/>
            <w:tcW w:w="1917" w:type="dxa"/>
          </w:tcPr>
          <w:p w14:paraId="27DD2F44"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2012</w:t>
            </w:r>
          </w:p>
        </w:tc>
        <w:tc>
          <w:tcPr>
            <w:tcW w:w="1917" w:type="dxa"/>
          </w:tcPr>
          <w:p w14:paraId="6B6B091F"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10</w:t>
            </w:r>
          </w:p>
        </w:tc>
        <w:tc>
          <w:tcPr>
            <w:tcW w:w="2115" w:type="dxa"/>
          </w:tcPr>
          <w:p w14:paraId="0449E26A" w14:textId="482EA6F7" w:rsidR="006A31CF" w:rsidRPr="00197A87" w:rsidRDefault="005F0891"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No data</w:t>
            </w:r>
          </w:p>
        </w:tc>
        <w:tc>
          <w:tcPr>
            <w:tcW w:w="2268" w:type="dxa"/>
          </w:tcPr>
          <w:p w14:paraId="217FA6D8" w14:textId="166DB8D0" w:rsidR="006A31CF" w:rsidRPr="00197A87" w:rsidRDefault="005F0891"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No data</w:t>
            </w:r>
          </w:p>
        </w:tc>
      </w:tr>
      <w:tr w:rsidR="006A31CF" w:rsidRPr="00197A87" w14:paraId="46506503" w14:textId="77777777" w:rsidTr="00565498">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1917" w:type="dxa"/>
          </w:tcPr>
          <w:p w14:paraId="13784F13"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2013</w:t>
            </w:r>
          </w:p>
        </w:tc>
        <w:tc>
          <w:tcPr>
            <w:tcW w:w="1917" w:type="dxa"/>
          </w:tcPr>
          <w:p w14:paraId="097E52C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0</w:t>
            </w:r>
          </w:p>
        </w:tc>
        <w:tc>
          <w:tcPr>
            <w:tcW w:w="2115" w:type="dxa"/>
          </w:tcPr>
          <w:p w14:paraId="4E3ABC6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0</w:t>
            </w:r>
          </w:p>
        </w:tc>
        <w:tc>
          <w:tcPr>
            <w:tcW w:w="2268" w:type="dxa"/>
          </w:tcPr>
          <w:p w14:paraId="3E5B0EB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0</w:t>
            </w:r>
          </w:p>
        </w:tc>
      </w:tr>
      <w:tr w:rsidR="006A31CF" w:rsidRPr="00197A87" w14:paraId="599FF624" w14:textId="77777777" w:rsidTr="00565498">
        <w:trPr>
          <w:trHeight w:val="236"/>
        </w:trPr>
        <w:tc>
          <w:tcPr>
            <w:cnfStyle w:val="001000000000" w:firstRow="0" w:lastRow="0" w:firstColumn="1" w:lastColumn="0" w:oddVBand="0" w:evenVBand="0" w:oddHBand="0" w:evenHBand="0" w:firstRowFirstColumn="0" w:firstRowLastColumn="0" w:lastRowFirstColumn="0" w:lastRowLastColumn="0"/>
            <w:tcW w:w="1917" w:type="dxa"/>
          </w:tcPr>
          <w:p w14:paraId="153FF876"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2014</w:t>
            </w:r>
          </w:p>
        </w:tc>
        <w:tc>
          <w:tcPr>
            <w:tcW w:w="1917" w:type="dxa"/>
          </w:tcPr>
          <w:p w14:paraId="522B8E9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14</w:t>
            </w:r>
          </w:p>
        </w:tc>
        <w:tc>
          <w:tcPr>
            <w:tcW w:w="2115" w:type="dxa"/>
          </w:tcPr>
          <w:p w14:paraId="6C0970B8"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58</w:t>
            </w:r>
          </w:p>
        </w:tc>
        <w:tc>
          <w:tcPr>
            <w:tcW w:w="2268" w:type="dxa"/>
          </w:tcPr>
          <w:p w14:paraId="41364272"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4902,6</w:t>
            </w:r>
          </w:p>
        </w:tc>
      </w:tr>
      <w:tr w:rsidR="006A31CF" w:rsidRPr="00197A87" w14:paraId="75959616" w14:textId="77777777" w:rsidTr="00565498">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1917" w:type="dxa"/>
          </w:tcPr>
          <w:p w14:paraId="68B29E0A"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2015</w:t>
            </w:r>
          </w:p>
        </w:tc>
        <w:tc>
          <w:tcPr>
            <w:tcW w:w="1917" w:type="dxa"/>
          </w:tcPr>
          <w:p w14:paraId="2765D31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w:t>
            </w:r>
          </w:p>
        </w:tc>
        <w:tc>
          <w:tcPr>
            <w:tcW w:w="2115" w:type="dxa"/>
          </w:tcPr>
          <w:p w14:paraId="086074C0"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3,5</w:t>
            </w:r>
          </w:p>
        </w:tc>
        <w:tc>
          <w:tcPr>
            <w:tcW w:w="2268" w:type="dxa"/>
          </w:tcPr>
          <w:p w14:paraId="776B973A"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887,6</w:t>
            </w:r>
          </w:p>
        </w:tc>
      </w:tr>
      <w:tr w:rsidR="006A31CF" w:rsidRPr="00197A87" w14:paraId="4648757E" w14:textId="77777777" w:rsidTr="00565498">
        <w:trPr>
          <w:trHeight w:val="236"/>
        </w:trPr>
        <w:tc>
          <w:tcPr>
            <w:cnfStyle w:val="001000000000" w:firstRow="0" w:lastRow="0" w:firstColumn="1" w:lastColumn="0" w:oddVBand="0" w:evenVBand="0" w:oddHBand="0" w:evenHBand="0" w:firstRowFirstColumn="0" w:firstRowLastColumn="0" w:lastRowFirstColumn="0" w:lastRowLastColumn="0"/>
            <w:tcW w:w="1917" w:type="dxa"/>
          </w:tcPr>
          <w:p w14:paraId="06ABBA50"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2016</w:t>
            </w:r>
          </w:p>
        </w:tc>
        <w:tc>
          <w:tcPr>
            <w:tcW w:w="1917" w:type="dxa"/>
          </w:tcPr>
          <w:p w14:paraId="05174D55"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w:t>
            </w:r>
          </w:p>
        </w:tc>
        <w:tc>
          <w:tcPr>
            <w:tcW w:w="2115" w:type="dxa"/>
          </w:tcPr>
          <w:p w14:paraId="69FE672E"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0,7</w:t>
            </w:r>
          </w:p>
        </w:tc>
        <w:tc>
          <w:tcPr>
            <w:tcW w:w="2268" w:type="dxa"/>
          </w:tcPr>
          <w:p w14:paraId="5FC93D7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73,1</w:t>
            </w:r>
          </w:p>
        </w:tc>
      </w:tr>
      <w:tr w:rsidR="006A31CF" w:rsidRPr="00197A87" w14:paraId="4E0B501A" w14:textId="77777777" w:rsidTr="00565498">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1917" w:type="dxa"/>
          </w:tcPr>
          <w:p w14:paraId="64D04C7F"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2017</w:t>
            </w:r>
          </w:p>
        </w:tc>
        <w:tc>
          <w:tcPr>
            <w:tcW w:w="1917" w:type="dxa"/>
          </w:tcPr>
          <w:p w14:paraId="2613894B"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8</w:t>
            </w:r>
          </w:p>
        </w:tc>
        <w:tc>
          <w:tcPr>
            <w:tcW w:w="2115" w:type="dxa"/>
          </w:tcPr>
          <w:p w14:paraId="5686BDF7"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372</w:t>
            </w:r>
          </w:p>
        </w:tc>
        <w:tc>
          <w:tcPr>
            <w:tcW w:w="2268" w:type="dxa"/>
          </w:tcPr>
          <w:p w14:paraId="0A327DA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8402</w:t>
            </w:r>
          </w:p>
        </w:tc>
      </w:tr>
      <w:tr w:rsidR="006A31CF" w:rsidRPr="00197A87" w14:paraId="434D7A33" w14:textId="77777777" w:rsidTr="00565498">
        <w:trPr>
          <w:trHeight w:val="226"/>
        </w:trPr>
        <w:tc>
          <w:tcPr>
            <w:cnfStyle w:val="001000000000" w:firstRow="0" w:lastRow="0" w:firstColumn="1" w:lastColumn="0" w:oddVBand="0" w:evenVBand="0" w:oddHBand="0" w:evenHBand="0" w:firstRowFirstColumn="0" w:firstRowLastColumn="0" w:lastRowFirstColumn="0" w:lastRowLastColumn="0"/>
            <w:tcW w:w="1917" w:type="dxa"/>
          </w:tcPr>
          <w:p w14:paraId="230CC685"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2018</w:t>
            </w:r>
          </w:p>
        </w:tc>
        <w:tc>
          <w:tcPr>
            <w:tcW w:w="1917" w:type="dxa"/>
          </w:tcPr>
          <w:p w14:paraId="3C28A453"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9</w:t>
            </w:r>
          </w:p>
        </w:tc>
        <w:tc>
          <w:tcPr>
            <w:tcW w:w="2115" w:type="dxa"/>
          </w:tcPr>
          <w:p w14:paraId="7E34CCF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15,8</w:t>
            </w:r>
          </w:p>
        </w:tc>
        <w:tc>
          <w:tcPr>
            <w:tcW w:w="2268" w:type="dxa"/>
          </w:tcPr>
          <w:p w14:paraId="4AA8A84D"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5297,9</w:t>
            </w:r>
          </w:p>
        </w:tc>
      </w:tr>
      <w:tr w:rsidR="006A31CF" w:rsidRPr="00197A87" w14:paraId="6B47B29A" w14:textId="77777777" w:rsidTr="00565498">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1917" w:type="dxa"/>
          </w:tcPr>
          <w:p w14:paraId="0E55C368"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2019</w:t>
            </w:r>
          </w:p>
        </w:tc>
        <w:tc>
          <w:tcPr>
            <w:tcW w:w="1917" w:type="dxa"/>
          </w:tcPr>
          <w:p w14:paraId="0B362E3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20</w:t>
            </w:r>
          </w:p>
        </w:tc>
        <w:tc>
          <w:tcPr>
            <w:tcW w:w="2115" w:type="dxa"/>
          </w:tcPr>
          <w:p w14:paraId="3896FD98"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513,8</w:t>
            </w:r>
          </w:p>
        </w:tc>
        <w:tc>
          <w:tcPr>
            <w:tcW w:w="2268" w:type="dxa"/>
          </w:tcPr>
          <w:p w14:paraId="138B8A5C"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4660,2</w:t>
            </w:r>
          </w:p>
        </w:tc>
      </w:tr>
      <w:tr w:rsidR="006A31CF" w:rsidRPr="00197A87" w14:paraId="120A0489" w14:textId="77777777" w:rsidTr="00565498">
        <w:trPr>
          <w:trHeight w:val="236"/>
        </w:trPr>
        <w:tc>
          <w:tcPr>
            <w:cnfStyle w:val="001000000000" w:firstRow="0" w:lastRow="0" w:firstColumn="1" w:lastColumn="0" w:oddVBand="0" w:evenVBand="0" w:oddHBand="0" w:evenHBand="0" w:firstRowFirstColumn="0" w:firstRowLastColumn="0" w:lastRowFirstColumn="0" w:lastRowLastColumn="0"/>
            <w:tcW w:w="1917" w:type="dxa"/>
          </w:tcPr>
          <w:p w14:paraId="389BAD37"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2020</w:t>
            </w:r>
          </w:p>
        </w:tc>
        <w:tc>
          <w:tcPr>
            <w:tcW w:w="1917" w:type="dxa"/>
          </w:tcPr>
          <w:p w14:paraId="4750E6C7"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37</w:t>
            </w:r>
          </w:p>
        </w:tc>
        <w:tc>
          <w:tcPr>
            <w:tcW w:w="2115" w:type="dxa"/>
          </w:tcPr>
          <w:p w14:paraId="05B24B4B"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48,04</w:t>
            </w:r>
          </w:p>
        </w:tc>
        <w:tc>
          <w:tcPr>
            <w:tcW w:w="2268" w:type="dxa"/>
          </w:tcPr>
          <w:p w14:paraId="23FF3E69" w14:textId="77777777" w:rsidR="006A31CF" w:rsidRPr="00197A87" w:rsidRDefault="006A31CF" w:rsidP="00651C74">
            <w:pPr>
              <w:jc w:val="center"/>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13277,5</w:t>
            </w:r>
          </w:p>
        </w:tc>
      </w:tr>
      <w:tr w:rsidR="006A31CF" w:rsidRPr="00197A87" w14:paraId="7987FF87" w14:textId="77777777" w:rsidTr="00565498">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1917" w:type="dxa"/>
          </w:tcPr>
          <w:p w14:paraId="255CACB3" w14:textId="77777777" w:rsidR="006A31CF" w:rsidRPr="00197A87" w:rsidRDefault="006A31CF" w:rsidP="00651C74">
            <w:pPr>
              <w:jc w:val="center"/>
              <w:rPr>
                <w:rFonts w:cstheme="minorHAnsi"/>
                <w:sz w:val="24"/>
                <w:szCs w:val="24"/>
                <w:lang w:val="az-Latn-AZ"/>
              </w:rPr>
            </w:pPr>
            <w:r w:rsidRPr="00197A87">
              <w:rPr>
                <w:rFonts w:cstheme="minorHAnsi"/>
                <w:sz w:val="24"/>
                <w:szCs w:val="24"/>
                <w:lang w:val="az-Latn-AZ"/>
              </w:rPr>
              <w:t>2021</w:t>
            </w:r>
          </w:p>
        </w:tc>
        <w:tc>
          <w:tcPr>
            <w:tcW w:w="1917" w:type="dxa"/>
          </w:tcPr>
          <w:p w14:paraId="6F5A19F4"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40</w:t>
            </w:r>
          </w:p>
        </w:tc>
        <w:tc>
          <w:tcPr>
            <w:tcW w:w="2115" w:type="dxa"/>
          </w:tcPr>
          <w:p w14:paraId="6EA2980E"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381,86</w:t>
            </w:r>
          </w:p>
        </w:tc>
        <w:tc>
          <w:tcPr>
            <w:tcW w:w="2268" w:type="dxa"/>
          </w:tcPr>
          <w:p w14:paraId="6EB03902" w14:textId="77777777" w:rsidR="006A31CF" w:rsidRPr="00197A87" w:rsidRDefault="006A31CF" w:rsidP="00651C74">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8321,23</w:t>
            </w:r>
          </w:p>
        </w:tc>
      </w:tr>
    </w:tbl>
    <w:p w14:paraId="7162DD58" w14:textId="77777777" w:rsidR="006A31CF" w:rsidRPr="00197A87" w:rsidRDefault="006A31CF" w:rsidP="00651C74">
      <w:pPr>
        <w:spacing w:after="0"/>
        <w:ind w:firstLine="720"/>
        <w:jc w:val="both"/>
        <w:rPr>
          <w:rFonts w:cstheme="minorHAnsi"/>
          <w:color w:val="00B050"/>
          <w:sz w:val="24"/>
          <w:szCs w:val="24"/>
          <w:lang w:val="az-Latn-AZ"/>
        </w:rPr>
      </w:pPr>
    </w:p>
    <w:p w14:paraId="78D26A2F" w14:textId="77777777" w:rsidR="006A31CF" w:rsidRPr="00197A87" w:rsidRDefault="006A31CF" w:rsidP="00651C74">
      <w:pPr>
        <w:spacing w:after="0"/>
        <w:ind w:firstLine="720"/>
        <w:jc w:val="both"/>
        <w:rPr>
          <w:rFonts w:cstheme="minorHAnsi"/>
          <w:color w:val="00B050"/>
          <w:sz w:val="24"/>
          <w:szCs w:val="24"/>
          <w:lang w:val="az-Latn-AZ"/>
        </w:rPr>
      </w:pPr>
    </w:p>
    <w:p w14:paraId="6AE29AAA" w14:textId="77777777" w:rsidR="006A31CF" w:rsidRPr="00197A87" w:rsidRDefault="006A31CF" w:rsidP="00651C74">
      <w:pPr>
        <w:spacing w:after="0"/>
        <w:ind w:firstLine="720"/>
        <w:jc w:val="both"/>
        <w:rPr>
          <w:rFonts w:cstheme="minorHAnsi"/>
          <w:color w:val="00B050"/>
          <w:sz w:val="24"/>
          <w:szCs w:val="24"/>
          <w:lang w:val="az-Latn-AZ"/>
        </w:rPr>
      </w:pPr>
    </w:p>
    <w:p w14:paraId="31B24809" w14:textId="77777777" w:rsidR="00543C6A" w:rsidRDefault="006A31CF" w:rsidP="00543C6A">
      <w:pPr>
        <w:keepNext/>
        <w:spacing w:after="0"/>
        <w:ind w:firstLine="720"/>
        <w:jc w:val="both"/>
      </w:pPr>
      <w:r w:rsidRPr="00197A87">
        <w:rPr>
          <w:rFonts w:cstheme="minorHAnsi"/>
          <w:noProof/>
          <w:sz w:val="24"/>
          <w:szCs w:val="24"/>
          <w:lang w:val="en-US"/>
        </w:rPr>
        <w:drawing>
          <wp:inline distT="0" distB="0" distL="0" distR="0" wp14:anchorId="3AC8737D" wp14:editId="2A00BA0D">
            <wp:extent cx="4960620" cy="3215640"/>
            <wp:effectExtent l="0" t="0" r="11430" b="3810"/>
            <wp:docPr id="1800309952" name="Grafik 18003099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4FF04397" w14:textId="7CEAC91D" w:rsidR="00A1296F" w:rsidRDefault="002D4A27" w:rsidP="00722086">
      <w:pPr>
        <w:pStyle w:val="Caption"/>
      </w:pPr>
      <w:r>
        <w:t xml:space="preserve">                                                   </w:t>
      </w:r>
      <w:r w:rsidR="00543C6A">
        <w:t xml:space="preserve">Fig. 4. </w:t>
      </w:r>
      <w:r w:rsidR="00543C6A">
        <w:fldChar w:fldCharType="begin"/>
      </w:r>
      <w:r w:rsidR="00543C6A">
        <w:instrText xml:space="preserve"> SEQ Fig._4. \* ARABIC </w:instrText>
      </w:r>
      <w:r w:rsidR="00543C6A">
        <w:fldChar w:fldCharType="separate"/>
      </w:r>
      <w:r w:rsidR="00543C6A">
        <w:rPr>
          <w:noProof/>
        </w:rPr>
        <w:t>13</w:t>
      </w:r>
      <w:r w:rsidR="00543C6A">
        <w:rPr>
          <w:noProof/>
        </w:rPr>
        <w:fldChar w:fldCharType="end"/>
      </w:r>
      <w:r w:rsidR="00543C6A" w:rsidRPr="00543C6A">
        <w:t xml:space="preserve"> </w:t>
      </w:r>
      <w:r w:rsidR="00543C6A" w:rsidRPr="00A1296F">
        <w:t>Number of forest fires by year</w:t>
      </w:r>
    </w:p>
    <w:p w14:paraId="4B235519" w14:textId="77777777" w:rsidR="006A31CF" w:rsidRPr="00197A87" w:rsidRDefault="006A31CF" w:rsidP="00651C74">
      <w:pPr>
        <w:spacing w:after="0"/>
        <w:ind w:firstLine="720"/>
        <w:jc w:val="both"/>
        <w:rPr>
          <w:rFonts w:cstheme="minorHAnsi"/>
          <w:color w:val="00B050"/>
          <w:sz w:val="24"/>
          <w:szCs w:val="24"/>
          <w:lang w:val="az-Latn-AZ"/>
        </w:rPr>
      </w:pPr>
    </w:p>
    <w:p w14:paraId="258478CD" w14:textId="77777777" w:rsidR="006A31CF" w:rsidRPr="00197A87" w:rsidRDefault="006A31CF" w:rsidP="00651C74">
      <w:pPr>
        <w:spacing w:after="0"/>
        <w:ind w:firstLine="720"/>
        <w:jc w:val="both"/>
        <w:rPr>
          <w:rFonts w:cstheme="minorHAnsi"/>
          <w:color w:val="00B050"/>
          <w:sz w:val="24"/>
          <w:szCs w:val="24"/>
          <w:lang w:val="az-Latn-AZ"/>
        </w:rPr>
      </w:pPr>
    </w:p>
    <w:p w14:paraId="661B0658" w14:textId="77777777" w:rsidR="006A31CF" w:rsidRPr="00197A87" w:rsidRDefault="006A31CF" w:rsidP="00651C74">
      <w:pPr>
        <w:spacing w:after="0"/>
        <w:ind w:firstLine="720"/>
        <w:jc w:val="both"/>
        <w:rPr>
          <w:rFonts w:cstheme="minorHAnsi"/>
          <w:color w:val="00B050"/>
          <w:sz w:val="24"/>
          <w:szCs w:val="24"/>
          <w:lang w:val="az-Latn-AZ"/>
        </w:rPr>
      </w:pPr>
    </w:p>
    <w:p w14:paraId="034A9612" w14:textId="77777777" w:rsidR="00543C6A" w:rsidRDefault="006A31CF" w:rsidP="00543C6A">
      <w:pPr>
        <w:keepNext/>
        <w:spacing w:after="0"/>
        <w:ind w:firstLine="720"/>
        <w:jc w:val="both"/>
      </w:pPr>
      <w:r w:rsidRPr="00197A87">
        <w:rPr>
          <w:rFonts w:cstheme="minorHAnsi"/>
          <w:noProof/>
          <w:sz w:val="24"/>
          <w:szCs w:val="24"/>
          <w:lang w:val="en-US"/>
        </w:rPr>
        <w:drawing>
          <wp:inline distT="0" distB="0" distL="0" distR="0" wp14:anchorId="17C8AB7C" wp14:editId="78EE5B69">
            <wp:extent cx="5295900" cy="3520440"/>
            <wp:effectExtent l="0" t="0" r="0" b="3810"/>
            <wp:docPr id="3"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43369978" w14:textId="25B50360" w:rsidR="00A1296F" w:rsidRDefault="002D4A27" w:rsidP="00722086">
      <w:pPr>
        <w:pStyle w:val="Caption"/>
      </w:pPr>
      <w:r>
        <w:t xml:space="preserve">                                                                  </w:t>
      </w:r>
      <w:r w:rsidR="00543C6A">
        <w:t xml:space="preserve">Fig. 4. </w:t>
      </w:r>
      <w:r w:rsidR="00543C6A">
        <w:fldChar w:fldCharType="begin"/>
      </w:r>
      <w:r w:rsidR="00543C6A">
        <w:instrText xml:space="preserve"> SEQ Fig._4. \* ARABIC </w:instrText>
      </w:r>
      <w:r w:rsidR="00543C6A">
        <w:fldChar w:fldCharType="separate"/>
      </w:r>
      <w:r w:rsidR="00543C6A">
        <w:rPr>
          <w:noProof/>
        </w:rPr>
        <w:t>14</w:t>
      </w:r>
      <w:r w:rsidR="00543C6A">
        <w:rPr>
          <w:noProof/>
        </w:rPr>
        <w:fldChar w:fldCharType="end"/>
      </w:r>
      <w:r w:rsidR="00543C6A" w:rsidRPr="00543C6A">
        <w:t xml:space="preserve"> </w:t>
      </w:r>
      <w:r w:rsidR="00543C6A" w:rsidRPr="00A1296F">
        <w:t>Indirect threats</w:t>
      </w:r>
    </w:p>
    <w:p w14:paraId="07E1C6C6" w14:textId="4038B5A6" w:rsidR="006A31CF" w:rsidRPr="00197A87" w:rsidRDefault="0009783A" w:rsidP="00A1296F">
      <w:pPr>
        <w:spacing w:after="0"/>
        <w:jc w:val="both"/>
        <w:rPr>
          <w:rFonts w:eastAsia="Times New Roman" w:cstheme="minorHAnsi"/>
          <w:b/>
          <w:i/>
          <w:color w:val="333333"/>
          <w:sz w:val="24"/>
          <w:szCs w:val="24"/>
          <w:lang w:val="az-Latn-AZ"/>
        </w:rPr>
      </w:pPr>
      <w:r w:rsidRPr="00197A87">
        <w:rPr>
          <w:rFonts w:eastAsia="Times New Roman" w:cstheme="minorHAnsi"/>
          <w:b/>
          <w:i/>
          <w:color w:val="333333"/>
          <w:sz w:val="24"/>
          <w:szCs w:val="24"/>
          <w:lang w:val="az-Latn-AZ"/>
        </w:rPr>
        <w:t xml:space="preserve">         </w:t>
      </w:r>
    </w:p>
    <w:p w14:paraId="7B934490" w14:textId="77777777" w:rsidR="006A31CF" w:rsidRPr="00197A87" w:rsidRDefault="006A31CF" w:rsidP="00651C74">
      <w:pPr>
        <w:spacing w:after="0"/>
        <w:ind w:firstLine="720"/>
        <w:jc w:val="both"/>
        <w:rPr>
          <w:rFonts w:eastAsia="Times New Roman" w:cstheme="minorHAnsi"/>
          <w:b/>
          <w:i/>
          <w:color w:val="333333"/>
          <w:sz w:val="24"/>
          <w:szCs w:val="24"/>
          <w:lang w:val="az-Latn-AZ"/>
        </w:rPr>
      </w:pPr>
    </w:p>
    <w:p w14:paraId="7C01095B" w14:textId="59EA4518" w:rsidR="00543C6A" w:rsidRDefault="00E2554B" w:rsidP="00543C6A">
      <w:pPr>
        <w:keepNext/>
        <w:spacing w:after="0"/>
        <w:jc w:val="both"/>
      </w:pPr>
      <w:r>
        <w:rPr>
          <w:rFonts w:eastAsia="Times New Roman" w:cstheme="minorHAnsi"/>
          <w:b/>
          <w:i/>
          <w:noProof/>
          <w:color w:val="333333"/>
          <w:sz w:val="24"/>
          <w:szCs w:val="24"/>
          <w:lang w:val="az-Latn-AZ"/>
        </w:rPr>
        <w:drawing>
          <wp:inline distT="0" distB="0" distL="0" distR="0" wp14:anchorId="3B343EA0" wp14:editId="6B35D16A">
            <wp:extent cx="5560060" cy="3886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60060" cy="3886200"/>
                    </a:xfrm>
                    <a:prstGeom prst="rect">
                      <a:avLst/>
                    </a:prstGeom>
                    <a:noFill/>
                    <a:ln>
                      <a:noFill/>
                    </a:ln>
                  </pic:spPr>
                </pic:pic>
              </a:graphicData>
            </a:graphic>
          </wp:inline>
        </w:drawing>
      </w:r>
    </w:p>
    <w:p w14:paraId="6B10F5EB" w14:textId="16EE6EBC" w:rsidR="00A1296F" w:rsidRDefault="00543C6A" w:rsidP="00722086">
      <w:pPr>
        <w:pStyle w:val="Caption"/>
      </w:pPr>
      <w:r>
        <w:t xml:space="preserve">Fig. 4. </w:t>
      </w:r>
      <w:r>
        <w:fldChar w:fldCharType="begin"/>
      </w:r>
      <w:r>
        <w:instrText xml:space="preserve"> SEQ Fig._4. \* ARABIC </w:instrText>
      </w:r>
      <w:r>
        <w:fldChar w:fldCharType="separate"/>
      </w:r>
      <w:r>
        <w:rPr>
          <w:noProof/>
        </w:rPr>
        <w:t>15</w:t>
      </w:r>
      <w:r>
        <w:rPr>
          <w:noProof/>
        </w:rPr>
        <w:fldChar w:fldCharType="end"/>
      </w:r>
      <w:r w:rsidRPr="00543C6A">
        <w:rPr>
          <w:noProof/>
        </w:rPr>
        <w:t xml:space="preserve"> </w:t>
      </w:r>
      <w:r w:rsidRPr="00D802EB">
        <w:rPr>
          <w:noProof/>
        </w:rPr>
        <w:t>Areas where fires occurred in specially protected nature areas and forest fund in 2021</w:t>
      </w:r>
    </w:p>
    <w:p w14:paraId="7BFBA07C" w14:textId="77777777" w:rsidR="00C74C76" w:rsidRDefault="00C74C76" w:rsidP="002D0560">
      <w:pPr>
        <w:pStyle w:val="Heading3"/>
      </w:pPr>
      <w:bookmarkStart w:id="342" w:name="_Toc135821621"/>
      <w:bookmarkStart w:id="343" w:name="_Toc135822089"/>
    </w:p>
    <w:p w14:paraId="21A37DEA" w14:textId="77777777" w:rsidR="00C74C76" w:rsidRDefault="00C74C76" w:rsidP="002D0560">
      <w:pPr>
        <w:pStyle w:val="Heading3"/>
      </w:pPr>
    </w:p>
    <w:p w14:paraId="17202767" w14:textId="7F48A9B5" w:rsidR="006A31CF" w:rsidRPr="00197A87" w:rsidRDefault="0025062D" w:rsidP="002D0560">
      <w:pPr>
        <w:pStyle w:val="Heading3"/>
      </w:pPr>
      <w:bookmarkStart w:id="344" w:name="_Toc162472169"/>
      <w:r w:rsidRPr="00C74C76">
        <w:t>Pollution</w:t>
      </w:r>
      <w:bookmarkEnd w:id="342"/>
      <w:bookmarkEnd w:id="343"/>
      <w:bookmarkEnd w:id="344"/>
      <w:r w:rsidR="006A31CF" w:rsidRPr="00197A87">
        <w:t xml:space="preserve"> </w:t>
      </w:r>
    </w:p>
    <w:p w14:paraId="1DB0462C" w14:textId="0E80C3E1" w:rsidR="0025062D" w:rsidRPr="00197A87" w:rsidRDefault="0025062D" w:rsidP="0025062D">
      <w:pPr>
        <w:pStyle w:val="ListParagraph"/>
        <w:spacing w:after="0"/>
        <w:ind w:left="792"/>
        <w:jc w:val="both"/>
        <w:rPr>
          <w:rFonts w:eastAsia="Times New Roman" w:cstheme="minorHAnsi"/>
          <w:color w:val="333333"/>
          <w:sz w:val="24"/>
          <w:szCs w:val="24"/>
          <w:lang w:val="az-Latn-AZ"/>
        </w:rPr>
      </w:pPr>
    </w:p>
    <w:p w14:paraId="4794650C" w14:textId="38814217" w:rsidR="006A31CF" w:rsidRPr="00197A87" w:rsidRDefault="0025062D" w:rsidP="00651C74">
      <w:pPr>
        <w:pStyle w:val="ListParagraph"/>
        <w:spacing w:after="0"/>
        <w:ind w:left="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Air pollution is caused by the burning of fossil fuels, which produces CO2 gas, which causes global warming and climate change. In addition, they produce sulfur dioxide and nitrogen oxide, other gases that cause acid rain in industry and vehicles. These gases have a negative effect on forests.</w:t>
      </w:r>
    </w:p>
    <w:p w14:paraId="22F553E7" w14:textId="77777777" w:rsidR="006A31CF" w:rsidRPr="00197A87" w:rsidRDefault="006A31CF" w:rsidP="00651C74">
      <w:pPr>
        <w:pStyle w:val="ListParagraph"/>
        <w:spacing w:after="0"/>
        <w:ind w:left="0"/>
        <w:jc w:val="both"/>
        <w:rPr>
          <w:rFonts w:eastAsia="Times New Roman" w:cstheme="minorHAnsi"/>
          <w:color w:val="333333"/>
          <w:sz w:val="24"/>
          <w:szCs w:val="24"/>
          <w:lang w:val="az-Latn-AZ"/>
        </w:rPr>
      </w:pPr>
    </w:p>
    <w:p w14:paraId="38A096E4" w14:textId="77777777" w:rsidR="006A31CF" w:rsidRPr="00197A87" w:rsidRDefault="006A31CF" w:rsidP="00651C74">
      <w:pPr>
        <w:pStyle w:val="ListParagraph"/>
        <w:spacing w:after="0"/>
        <w:ind w:left="0"/>
        <w:jc w:val="both"/>
        <w:rPr>
          <w:rFonts w:eastAsia="Times New Roman" w:cstheme="minorHAnsi"/>
          <w:color w:val="333333"/>
          <w:sz w:val="24"/>
          <w:szCs w:val="24"/>
          <w:lang w:val="az-Latn-AZ"/>
        </w:rPr>
      </w:pPr>
    </w:p>
    <w:p w14:paraId="03C977BB" w14:textId="3C4B7348" w:rsidR="006A31CF" w:rsidRPr="00197A87" w:rsidRDefault="00F8293C" w:rsidP="003E084F">
      <w:pPr>
        <w:pStyle w:val="Heading2"/>
      </w:pPr>
      <w:bookmarkStart w:id="345" w:name="_Toc135821622"/>
      <w:bookmarkStart w:id="346" w:name="_Toc135822090"/>
      <w:bookmarkStart w:id="347" w:name="_Toc162472170"/>
      <w:r w:rsidRPr="00197A87">
        <w:t xml:space="preserve">Changes in </w:t>
      </w:r>
      <w:r w:rsidR="000843F7">
        <w:t>F</w:t>
      </w:r>
      <w:r w:rsidRPr="00197A87">
        <w:t xml:space="preserve">orest </w:t>
      </w:r>
      <w:r w:rsidR="000843F7">
        <w:t>M</w:t>
      </w:r>
      <w:r w:rsidRPr="00197A87">
        <w:t xml:space="preserve">anagement, </w:t>
      </w:r>
      <w:r w:rsidR="000843F7">
        <w:t>F</w:t>
      </w:r>
      <w:r w:rsidRPr="00197A87">
        <w:t xml:space="preserve">orest </w:t>
      </w:r>
      <w:r w:rsidR="000843F7">
        <w:t>P</w:t>
      </w:r>
      <w:r w:rsidRPr="00197A87">
        <w:t xml:space="preserve">roducts and the </w:t>
      </w:r>
      <w:r w:rsidR="000843F7">
        <w:t>P</w:t>
      </w:r>
      <w:r w:rsidRPr="00197A87">
        <w:t xml:space="preserve">rovision of </w:t>
      </w:r>
      <w:r w:rsidR="000843F7">
        <w:t>E</w:t>
      </w:r>
      <w:r w:rsidRPr="00197A87">
        <w:t xml:space="preserve">cosystem </w:t>
      </w:r>
      <w:r w:rsidR="000843F7">
        <w:t>S</w:t>
      </w:r>
      <w:r w:rsidRPr="00197A87">
        <w:t xml:space="preserve">ervices </w:t>
      </w:r>
      <w:r w:rsidR="000843F7">
        <w:t>U</w:t>
      </w:r>
      <w:r w:rsidRPr="00197A87">
        <w:t xml:space="preserve">nder </w:t>
      </w:r>
      <w:r w:rsidR="000843F7">
        <w:t>C</w:t>
      </w:r>
      <w:r w:rsidRPr="00197A87">
        <w:t xml:space="preserve">limate </w:t>
      </w:r>
      <w:r w:rsidR="000843F7">
        <w:t>C</w:t>
      </w:r>
      <w:r w:rsidRPr="00197A87">
        <w:t>hange</w:t>
      </w:r>
      <w:bookmarkEnd w:id="345"/>
      <w:bookmarkEnd w:id="346"/>
      <w:bookmarkEnd w:id="347"/>
    </w:p>
    <w:p w14:paraId="7CDFF267" w14:textId="77777777" w:rsidR="00F8293C" w:rsidRPr="00197A87" w:rsidRDefault="00F8293C" w:rsidP="003E084F">
      <w:pPr>
        <w:pStyle w:val="Heading2"/>
      </w:pPr>
    </w:p>
    <w:p w14:paraId="39FB2316" w14:textId="6F28ACD8" w:rsidR="00F8293C" w:rsidRPr="00197A87" w:rsidRDefault="00C74C76" w:rsidP="00C74C76">
      <w:pPr>
        <w:pStyle w:val="ListParagraph"/>
        <w:ind w:left="0"/>
        <w:jc w:val="both"/>
        <w:rPr>
          <w:rFonts w:cstheme="minorHAnsi"/>
          <w:sz w:val="24"/>
          <w:szCs w:val="24"/>
          <w:lang w:val="az-Latn-AZ"/>
        </w:rPr>
      </w:pPr>
      <w:r>
        <w:rPr>
          <w:rFonts w:cstheme="minorHAnsi"/>
          <w:sz w:val="24"/>
          <w:szCs w:val="24"/>
          <w:lang w:val="az-Latn-AZ"/>
        </w:rPr>
        <w:t>I</w:t>
      </w:r>
      <w:r w:rsidR="00F8293C" w:rsidRPr="00197A87">
        <w:rPr>
          <w:rFonts w:cstheme="minorHAnsi"/>
          <w:sz w:val="24"/>
          <w:szCs w:val="24"/>
          <w:lang w:val="az-Latn-AZ"/>
        </w:rPr>
        <w:t>ndependence, forestry has been dominated by a broad business model aimed at maximizing income with limited forest management costs. Fuelwood supply in productive and accessible forests in the 1990s was characterized by underutilization of less valuable tree species, natural regeneration of forests without assistance measures, and a lack of care for young trees. In young and middle-aged trees, service felling and selective felling were carried out at an unsatisfactory and insufficient volume. This has led to the deterioration of the quality characteristics of forests, undesirable changes in the species composition, and a decrease in the amount of economically available forest resources.</w:t>
      </w:r>
    </w:p>
    <w:p w14:paraId="727DDEB4" w14:textId="77777777" w:rsidR="00F8293C" w:rsidRPr="00C74C76" w:rsidRDefault="00F8293C" w:rsidP="00C74C76">
      <w:pPr>
        <w:jc w:val="both"/>
        <w:rPr>
          <w:rFonts w:cstheme="minorHAnsi"/>
          <w:sz w:val="24"/>
          <w:szCs w:val="24"/>
          <w:lang w:val="az-Latn-AZ"/>
        </w:rPr>
      </w:pPr>
      <w:r w:rsidRPr="00C74C76">
        <w:rPr>
          <w:rFonts w:cstheme="minorHAnsi"/>
          <w:sz w:val="24"/>
          <w:szCs w:val="24"/>
          <w:lang w:val="az-Latn-AZ"/>
        </w:rPr>
        <w:t>In this regard, it is becoming increasingly clear that new developments and innovative solutions are needed for forestry practice. In the last 3 years, the concept of intensive forest management has been increasingly discussed by local experts representing science, business and environmental organizations. The soon-to-be-approved National Forest Program envisages sustainable forest management, which ensures the protection of the biological functions of forests through efficient regeneration, rapid growth and regular thinning.</w:t>
      </w:r>
    </w:p>
    <w:p w14:paraId="61D585D1" w14:textId="77777777" w:rsidR="00F8293C" w:rsidRPr="00C74C76" w:rsidRDefault="00F8293C" w:rsidP="00C74C76">
      <w:pPr>
        <w:jc w:val="both"/>
        <w:rPr>
          <w:rFonts w:cstheme="minorHAnsi"/>
          <w:sz w:val="24"/>
          <w:szCs w:val="24"/>
          <w:lang w:val="az-Latn-AZ"/>
        </w:rPr>
      </w:pPr>
      <w:r w:rsidRPr="00C74C76">
        <w:rPr>
          <w:rFonts w:cstheme="minorHAnsi"/>
          <w:sz w:val="24"/>
          <w:szCs w:val="24"/>
          <w:lang w:val="az-Latn-AZ"/>
        </w:rPr>
        <w:t>Sustainable forest management is a management system that includes the sustainable use of forests and forest lands to ensure that the biodiversity, productivity, self-regeneration capacity, and viability of forests fulfill their important ecological, economic, and social functions now and in the future at the local, national, and global levels (Helsinki 1993). International associations and organizations have developed specific indicators and criteria for sustainable forest management within several processes (the Montreal process and the Helsinki process). The UN form on forests has defined the main priority areas of sustainable use of forests:</w:t>
      </w:r>
    </w:p>
    <w:p w14:paraId="577B8874" w14:textId="77777777" w:rsidR="00F8293C" w:rsidRPr="00197A87" w:rsidRDefault="00F8293C" w:rsidP="00F8293C">
      <w:pPr>
        <w:pStyle w:val="ListParagraph"/>
        <w:ind w:firstLine="720"/>
        <w:jc w:val="both"/>
        <w:rPr>
          <w:rFonts w:cstheme="minorHAnsi"/>
          <w:sz w:val="24"/>
          <w:szCs w:val="24"/>
          <w:lang w:val="az-Latn-AZ"/>
        </w:rPr>
      </w:pPr>
      <w:r w:rsidRPr="00197A87">
        <w:rPr>
          <w:rFonts w:cstheme="minorHAnsi"/>
          <w:sz w:val="24"/>
          <w:szCs w:val="24"/>
          <w:lang w:val="az-Latn-AZ"/>
        </w:rPr>
        <w:t>1. Assessment of forest resources and the role of forests in the global carbon cycle;</w:t>
      </w:r>
    </w:p>
    <w:p w14:paraId="392EA8B3" w14:textId="77777777" w:rsidR="00F8293C" w:rsidRPr="00197A87" w:rsidRDefault="00F8293C" w:rsidP="00F8293C">
      <w:pPr>
        <w:pStyle w:val="ListParagraph"/>
        <w:ind w:firstLine="720"/>
        <w:jc w:val="both"/>
        <w:rPr>
          <w:rFonts w:cstheme="minorHAnsi"/>
          <w:sz w:val="24"/>
          <w:szCs w:val="24"/>
          <w:lang w:val="az-Latn-AZ"/>
        </w:rPr>
      </w:pPr>
      <w:r w:rsidRPr="00197A87">
        <w:rPr>
          <w:rFonts w:cstheme="minorHAnsi"/>
          <w:sz w:val="24"/>
          <w:szCs w:val="24"/>
          <w:lang w:val="az-Latn-AZ"/>
        </w:rPr>
        <w:t>2. Biodiversity;</w:t>
      </w:r>
    </w:p>
    <w:p w14:paraId="4E0ABDB5" w14:textId="77777777" w:rsidR="00F8293C" w:rsidRPr="00197A87" w:rsidRDefault="00F8293C" w:rsidP="00F8293C">
      <w:pPr>
        <w:pStyle w:val="ListParagraph"/>
        <w:ind w:firstLine="720"/>
        <w:jc w:val="both"/>
        <w:rPr>
          <w:rFonts w:cstheme="minorHAnsi"/>
          <w:sz w:val="24"/>
          <w:szCs w:val="24"/>
          <w:lang w:val="az-Latn-AZ"/>
        </w:rPr>
      </w:pPr>
      <w:r w:rsidRPr="00197A87">
        <w:rPr>
          <w:rFonts w:cstheme="minorHAnsi"/>
          <w:sz w:val="24"/>
          <w:szCs w:val="24"/>
          <w:lang w:val="az-Latn-AZ"/>
        </w:rPr>
        <w:t>3. Liveability and health of forests;</w:t>
      </w:r>
    </w:p>
    <w:p w14:paraId="0D1CAB10" w14:textId="77777777" w:rsidR="00F8293C" w:rsidRPr="00197A87" w:rsidRDefault="00F8293C" w:rsidP="00F8293C">
      <w:pPr>
        <w:pStyle w:val="ListParagraph"/>
        <w:ind w:firstLine="720"/>
        <w:jc w:val="both"/>
        <w:rPr>
          <w:rFonts w:cstheme="minorHAnsi"/>
          <w:sz w:val="24"/>
          <w:szCs w:val="24"/>
          <w:lang w:val="az-Latn-AZ"/>
        </w:rPr>
      </w:pPr>
      <w:r w:rsidRPr="00197A87">
        <w:rPr>
          <w:rFonts w:cstheme="minorHAnsi"/>
          <w:sz w:val="24"/>
          <w:szCs w:val="24"/>
          <w:lang w:val="az-Latn-AZ"/>
        </w:rPr>
        <w:t>4. Productivity functions of forests;</w:t>
      </w:r>
    </w:p>
    <w:p w14:paraId="1FDB4447" w14:textId="77777777" w:rsidR="00F8293C" w:rsidRPr="00197A87" w:rsidRDefault="00F8293C" w:rsidP="00F8293C">
      <w:pPr>
        <w:pStyle w:val="ListParagraph"/>
        <w:ind w:firstLine="720"/>
        <w:jc w:val="both"/>
        <w:rPr>
          <w:rFonts w:cstheme="minorHAnsi"/>
          <w:sz w:val="24"/>
          <w:szCs w:val="24"/>
          <w:lang w:val="az-Latn-AZ"/>
        </w:rPr>
      </w:pPr>
      <w:r w:rsidRPr="00197A87">
        <w:rPr>
          <w:rFonts w:cstheme="minorHAnsi"/>
          <w:sz w:val="24"/>
          <w:szCs w:val="24"/>
          <w:lang w:val="az-Latn-AZ"/>
        </w:rPr>
        <w:t>5. Ecological functions of forests;</w:t>
      </w:r>
    </w:p>
    <w:p w14:paraId="39D72BDD" w14:textId="77777777" w:rsidR="00F8293C" w:rsidRPr="00197A87" w:rsidRDefault="00F8293C" w:rsidP="00F8293C">
      <w:pPr>
        <w:pStyle w:val="ListParagraph"/>
        <w:ind w:firstLine="720"/>
        <w:jc w:val="both"/>
        <w:rPr>
          <w:rFonts w:cstheme="minorHAnsi"/>
          <w:sz w:val="24"/>
          <w:szCs w:val="24"/>
          <w:lang w:val="az-Latn-AZ"/>
        </w:rPr>
      </w:pPr>
      <w:r w:rsidRPr="00197A87">
        <w:rPr>
          <w:rFonts w:cstheme="minorHAnsi"/>
          <w:sz w:val="24"/>
          <w:szCs w:val="24"/>
          <w:lang w:val="az-Latn-AZ"/>
        </w:rPr>
        <w:t>6. Economic and social functions;</w:t>
      </w:r>
    </w:p>
    <w:p w14:paraId="0EBA8F7C" w14:textId="77777777" w:rsidR="00F8293C" w:rsidRPr="00197A87" w:rsidRDefault="00F8293C" w:rsidP="00F8293C">
      <w:pPr>
        <w:pStyle w:val="ListParagraph"/>
        <w:ind w:firstLine="720"/>
        <w:jc w:val="both"/>
        <w:rPr>
          <w:rFonts w:cstheme="minorHAnsi"/>
          <w:sz w:val="24"/>
          <w:szCs w:val="24"/>
          <w:lang w:val="az-Latn-AZ"/>
        </w:rPr>
      </w:pPr>
      <w:r w:rsidRPr="00197A87">
        <w:rPr>
          <w:rFonts w:cstheme="minorHAnsi"/>
          <w:sz w:val="24"/>
          <w:szCs w:val="24"/>
          <w:lang w:val="az-Latn-AZ"/>
        </w:rPr>
        <w:t>7. Legal, political and organizational conditions that ensure sustainable use of forests.</w:t>
      </w:r>
    </w:p>
    <w:p w14:paraId="261F457D" w14:textId="77777777" w:rsidR="00F8293C" w:rsidRPr="00C74C76" w:rsidRDefault="00F8293C" w:rsidP="00C74C76">
      <w:pPr>
        <w:jc w:val="both"/>
        <w:rPr>
          <w:rFonts w:cstheme="minorHAnsi"/>
          <w:sz w:val="24"/>
          <w:szCs w:val="24"/>
          <w:lang w:val="az-Latn-AZ"/>
        </w:rPr>
      </w:pPr>
      <w:r w:rsidRPr="00C74C76">
        <w:rPr>
          <w:rFonts w:cstheme="minorHAnsi"/>
          <w:sz w:val="24"/>
          <w:szCs w:val="24"/>
          <w:lang w:val="az-Latn-AZ"/>
        </w:rPr>
        <w:t>One of the main indicators of compliance with the basic principles of sustainable forest management is forest certification. In Azerbaijan, which has joined international conventions, in the fields of sustainable forest management, mitigation of climate change, and forest management, Azerbaijan has already defined social and economic development and poverty reduction as the country's priorities. The country's climate change mitigation and adaptation strategies are reflected in long-term state programs and a number of measures by the private sector and NGOs. An example of this is the mandatory certification of forest resources according to Article 42 of the Forest Code of the Republic of Azerbaijan.</w:t>
      </w:r>
    </w:p>
    <w:p w14:paraId="5A3E8C62" w14:textId="36635666" w:rsidR="006A31CF" w:rsidRPr="00197A87" w:rsidRDefault="00F8293C" w:rsidP="00F8293C">
      <w:pPr>
        <w:pStyle w:val="ListParagraph"/>
        <w:ind w:left="0" w:firstLine="720"/>
        <w:jc w:val="both"/>
        <w:rPr>
          <w:rFonts w:cstheme="minorHAnsi"/>
          <w:sz w:val="24"/>
          <w:szCs w:val="24"/>
          <w:lang w:val="az-Latn-AZ"/>
        </w:rPr>
      </w:pPr>
      <w:r w:rsidRPr="00197A87">
        <w:rPr>
          <w:rFonts w:cstheme="minorHAnsi"/>
          <w:sz w:val="24"/>
          <w:szCs w:val="24"/>
          <w:lang w:val="az-Latn-AZ"/>
        </w:rPr>
        <w:t> </w:t>
      </w:r>
    </w:p>
    <w:p w14:paraId="36BCED2B" w14:textId="77777777" w:rsidR="00416431" w:rsidRDefault="00416431" w:rsidP="003E084F">
      <w:pPr>
        <w:pStyle w:val="Heading2"/>
        <w:rPr>
          <w:rStyle w:val="Heading3Char"/>
        </w:rPr>
      </w:pPr>
      <w:bookmarkStart w:id="348" w:name="_Toc135821623"/>
      <w:bookmarkStart w:id="349" w:name="_Toc135822091"/>
    </w:p>
    <w:p w14:paraId="2C9C6897" w14:textId="416E1232" w:rsidR="006A31CF" w:rsidRPr="000843F7" w:rsidRDefault="0025062D" w:rsidP="003E084F">
      <w:pPr>
        <w:pStyle w:val="Heading2"/>
      </w:pPr>
      <w:bookmarkStart w:id="350" w:name="_Toc162472171"/>
      <w:r w:rsidRPr="000843F7">
        <w:rPr>
          <w:rStyle w:val="Heading3Char"/>
        </w:rPr>
        <w:t>Acid Rain</w:t>
      </w:r>
      <w:bookmarkEnd w:id="348"/>
      <w:bookmarkEnd w:id="349"/>
      <w:bookmarkEnd w:id="350"/>
    </w:p>
    <w:p w14:paraId="334115E8" w14:textId="77777777" w:rsidR="0025062D" w:rsidRPr="00197A87" w:rsidRDefault="0025062D" w:rsidP="00651C74">
      <w:pPr>
        <w:spacing w:after="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 xml:space="preserve">         </w:t>
      </w:r>
    </w:p>
    <w:p w14:paraId="07652C4B" w14:textId="4C744DB9" w:rsidR="006A31CF" w:rsidRPr="00197A87" w:rsidRDefault="0025062D" w:rsidP="00651C74">
      <w:pPr>
        <w:spacing w:after="0"/>
        <w:jc w:val="both"/>
        <w:rPr>
          <w:rFonts w:eastAsia="Times New Roman" w:cstheme="minorHAnsi"/>
          <w:color w:val="333333"/>
          <w:sz w:val="24"/>
          <w:szCs w:val="24"/>
          <w:lang w:val="az-Latn-AZ"/>
        </w:rPr>
      </w:pPr>
      <w:r w:rsidRPr="00197A87">
        <w:rPr>
          <w:rFonts w:eastAsia="Times New Roman" w:cstheme="minorHAnsi"/>
          <w:color w:val="333333"/>
          <w:sz w:val="24"/>
          <w:szCs w:val="24"/>
          <w:lang w:val="az-Latn-AZ"/>
        </w:rPr>
        <w:t>It can directly affect broad-leaved and coniferous trees and cause them to dry out.</w:t>
      </w:r>
    </w:p>
    <w:p w14:paraId="22ACCFCF" w14:textId="77777777" w:rsidR="007F5B16" w:rsidRPr="00197A87" w:rsidRDefault="007F5B16" w:rsidP="00F8293C">
      <w:pPr>
        <w:rPr>
          <w:rFonts w:eastAsia="Calibri" w:cstheme="minorHAnsi"/>
          <w:b/>
          <w:i/>
          <w:noProof/>
          <w:sz w:val="24"/>
          <w:szCs w:val="24"/>
          <w:lang w:val="az-Latn-AZ"/>
        </w:rPr>
      </w:pPr>
    </w:p>
    <w:p w14:paraId="5723A753" w14:textId="2E8FC138" w:rsidR="006A31CF" w:rsidRDefault="00F8293C" w:rsidP="003E084F">
      <w:pPr>
        <w:pStyle w:val="Heading2"/>
        <w:rPr>
          <w:rStyle w:val="Heading3Char"/>
        </w:rPr>
      </w:pPr>
      <w:bookmarkStart w:id="351" w:name="_Toc135821624"/>
      <w:bookmarkStart w:id="352" w:name="_Toc135822092"/>
      <w:bookmarkStart w:id="353" w:name="_Toc162472172"/>
      <w:r w:rsidRPr="00C74C76">
        <w:rPr>
          <w:rStyle w:val="Heading3Char"/>
        </w:rPr>
        <w:t>Degradation of forests</w:t>
      </w:r>
      <w:bookmarkEnd w:id="351"/>
      <w:bookmarkEnd w:id="352"/>
      <w:bookmarkEnd w:id="353"/>
    </w:p>
    <w:p w14:paraId="2BFBCA3A" w14:textId="77777777" w:rsidR="00C74C76" w:rsidRDefault="00C74C76" w:rsidP="00C74C76">
      <w:pPr>
        <w:shd w:val="clear" w:color="auto" w:fill="FFFFFF"/>
        <w:spacing w:after="0"/>
        <w:jc w:val="both"/>
        <w:rPr>
          <w:rFonts w:cstheme="minorHAnsi"/>
          <w:sz w:val="24"/>
          <w:szCs w:val="24"/>
          <w:lang w:val="az-Latn-AZ"/>
        </w:rPr>
      </w:pPr>
    </w:p>
    <w:p w14:paraId="3F86B17D" w14:textId="37394AEA" w:rsidR="00F8293C" w:rsidRPr="00C74C76" w:rsidRDefault="00F8293C" w:rsidP="00C74C76">
      <w:pPr>
        <w:shd w:val="clear" w:color="auto" w:fill="FFFFFF"/>
        <w:spacing w:after="0"/>
        <w:jc w:val="both"/>
        <w:rPr>
          <w:rFonts w:cstheme="minorHAnsi"/>
          <w:sz w:val="24"/>
          <w:szCs w:val="24"/>
          <w:lang w:val="az-Latn-AZ"/>
        </w:rPr>
      </w:pPr>
      <w:r w:rsidRPr="00C74C76">
        <w:rPr>
          <w:rFonts w:cstheme="minorHAnsi"/>
          <w:sz w:val="24"/>
          <w:szCs w:val="24"/>
          <w:lang w:val="az-Latn-AZ"/>
        </w:rPr>
        <w:t>Deforestation and forest degradation are pressing issues regarding our planet's forests: by 2030, approximately 47% of the world's forests will be at risk of deforestation or degradation. Although both are harmful to forest health, there is a difference between deforestation and forest degradation.</w:t>
      </w:r>
    </w:p>
    <w:p w14:paraId="598315AF" w14:textId="77777777" w:rsidR="00C74C76" w:rsidRDefault="00C74C76" w:rsidP="00C74C76">
      <w:pPr>
        <w:shd w:val="clear" w:color="auto" w:fill="FFFFFF"/>
        <w:spacing w:after="0"/>
        <w:jc w:val="both"/>
        <w:rPr>
          <w:rFonts w:cstheme="minorHAnsi"/>
          <w:sz w:val="24"/>
          <w:szCs w:val="24"/>
          <w:lang w:val="az-Latn-AZ"/>
        </w:rPr>
      </w:pPr>
    </w:p>
    <w:p w14:paraId="2D53E2C6" w14:textId="577C6031" w:rsidR="00F8293C" w:rsidRPr="00C74C76" w:rsidRDefault="00F8293C" w:rsidP="00C74C76">
      <w:pPr>
        <w:shd w:val="clear" w:color="auto" w:fill="FFFFFF"/>
        <w:spacing w:after="0"/>
        <w:jc w:val="both"/>
        <w:rPr>
          <w:rFonts w:cstheme="minorHAnsi"/>
          <w:sz w:val="24"/>
          <w:szCs w:val="24"/>
          <w:lang w:val="az-Latn-AZ"/>
        </w:rPr>
      </w:pPr>
      <w:r w:rsidRPr="00C74C76">
        <w:rPr>
          <w:rFonts w:cstheme="minorHAnsi"/>
          <w:sz w:val="24"/>
          <w:szCs w:val="24"/>
          <w:lang w:val="az-Latn-AZ"/>
        </w:rPr>
        <w:t>Deforestation refers to the complete removal of a forest to make room for something else. The main cause of deforestation is unsustainable and illegal agriculture.</w:t>
      </w:r>
    </w:p>
    <w:p w14:paraId="4DE1B224" w14:textId="77777777" w:rsidR="00C74C76" w:rsidRDefault="00C74C76" w:rsidP="00C74C76">
      <w:pPr>
        <w:shd w:val="clear" w:color="auto" w:fill="FFFFFF"/>
        <w:spacing w:after="0"/>
        <w:jc w:val="both"/>
        <w:rPr>
          <w:rFonts w:cstheme="minorHAnsi"/>
          <w:sz w:val="24"/>
          <w:szCs w:val="24"/>
          <w:lang w:val="az-Latn-AZ"/>
        </w:rPr>
      </w:pPr>
    </w:p>
    <w:p w14:paraId="062FA205" w14:textId="3BFC01E6" w:rsidR="00F8293C" w:rsidRPr="00C74C76" w:rsidRDefault="00F8293C" w:rsidP="00C74C76">
      <w:pPr>
        <w:shd w:val="clear" w:color="auto" w:fill="FFFFFF"/>
        <w:spacing w:after="0"/>
        <w:jc w:val="both"/>
        <w:rPr>
          <w:rFonts w:cstheme="minorHAnsi"/>
          <w:sz w:val="24"/>
          <w:szCs w:val="24"/>
          <w:lang w:val="az-Latn-AZ"/>
        </w:rPr>
      </w:pPr>
      <w:r w:rsidRPr="00C74C76">
        <w:rPr>
          <w:rFonts w:cstheme="minorHAnsi"/>
          <w:sz w:val="24"/>
          <w:szCs w:val="24"/>
          <w:lang w:val="az-Latn-AZ"/>
        </w:rPr>
        <w:t>When a forest is degraded, it means that it still exists, but is no longer functioning properly. It becomes a shrunken version of its former self and its health deteriorates until it can no longer support humans and wildlife. In terms of land mass, forest degradation is a more serious problem than deforestation: approximately 6.5 million square miles of forest are at high risk of decline in the next 10 years. There are some major factors that lead to forest degradation. One is climate change: higher temperatures and unpredictable weather patterns increase the risk and severity of wildfires, pests and diseases. However, the main cause of forest degradation is unsustainable and illegal logging.</w:t>
      </w:r>
    </w:p>
    <w:p w14:paraId="6AD46CD8" w14:textId="77777777" w:rsidR="00C74C76" w:rsidRDefault="00C74C76" w:rsidP="00C74C76">
      <w:pPr>
        <w:shd w:val="clear" w:color="auto" w:fill="FFFFFF"/>
        <w:spacing w:after="0"/>
        <w:jc w:val="both"/>
        <w:rPr>
          <w:rFonts w:cstheme="minorHAnsi"/>
          <w:sz w:val="24"/>
          <w:szCs w:val="24"/>
          <w:lang w:val="az-Latn-AZ"/>
        </w:rPr>
      </w:pPr>
    </w:p>
    <w:p w14:paraId="6C67565B" w14:textId="4515A7D5" w:rsidR="00F8293C" w:rsidRPr="00C74C76" w:rsidRDefault="00F8293C" w:rsidP="00C74C76">
      <w:pPr>
        <w:shd w:val="clear" w:color="auto" w:fill="FFFFFF"/>
        <w:spacing w:after="0"/>
        <w:jc w:val="both"/>
        <w:rPr>
          <w:rFonts w:cstheme="minorHAnsi"/>
          <w:sz w:val="24"/>
          <w:szCs w:val="24"/>
          <w:lang w:val="az-Latn-AZ"/>
        </w:rPr>
      </w:pPr>
      <w:r w:rsidRPr="00C74C76">
        <w:rPr>
          <w:rFonts w:cstheme="minorHAnsi"/>
          <w:sz w:val="24"/>
          <w:szCs w:val="24"/>
          <w:lang w:val="az-Latn-AZ"/>
        </w:rPr>
        <w:t>Illegal and unsustainable cutting, road networks, digging of the forest floor, and ditches cause forest degradation. Degradation of forests is also a preamble to deforestation.</w:t>
      </w:r>
    </w:p>
    <w:p w14:paraId="4ED9F8C6" w14:textId="77777777" w:rsidR="00C74C76" w:rsidRDefault="00C74C76" w:rsidP="00C74C76">
      <w:pPr>
        <w:shd w:val="clear" w:color="auto" w:fill="FFFFFF"/>
        <w:spacing w:after="0"/>
        <w:jc w:val="both"/>
        <w:rPr>
          <w:rFonts w:cstheme="minorHAnsi"/>
          <w:sz w:val="24"/>
          <w:szCs w:val="24"/>
          <w:lang w:val="az-Latn-AZ"/>
        </w:rPr>
      </w:pPr>
    </w:p>
    <w:p w14:paraId="5368D845" w14:textId="7868282B" w:rsidR="00F8293C" w:rsidRPr="00C74C76" w:rsidRDefault="00F8293C" w:rsidP="00C74C76">
      <w:pPr>
        <w:shd w:val="clear" w:color="auto" w:fill="FFFFFF"/>
        <w:spacing w:after="0"/>
        <w:jc w:val="both"/>
        <w:rPr>
          <w:rFonts w:cstheme="minorHAnsi"/>
          <w:sz w:val="24"/>
          <w:szCs w:val="24"/>
          <w:lang w:val="az-Latn-AZ"/>
        </w:rPr>
      </w:pPr>
      <w:r w:rsidRPr="00C74C76">
        <w:rPr>
          <w:rFonts w:cstheme="minorHAnsi"/>
          <w:sz w:val="24"/>
          <w:szCs w:val="24"/>
          <w:lang w:val="az-Latn-AZ"/>
        </w:rPr>
        <w:t>Tugai forests can be cited as an example. In the last 20–30 years, the pressure on the remnants of Tugai forests has intensified due to the shortage of fuel and the resettlement of refugee families in the surrounding regions of Kura, The existing forests have become rarefied, their condition has deteriorated, and their area has decreased. The damage to the forests is mainly caused by the gradual encroachment of the forest areas by the nearby settlements and the fostering attitude of the population of these settlements toward the forest. Also, cattle damage to forests has completely stopped the development of natural regeneration in forests. The thinning of forest massifs and the problems of not ensuring the full development of forest plantations planted in open areas create serious obstacles to the growth of forests, which create conditions for the destruction of ecology. In the conditions of natural existence, from the formation of vegetation to its destruction, trees and shrubs undergo changes in dynamic situations caused by the hydrographic network, which are completely dependent on the irrigation characteristics of the region and determine their spatial-temporal development.</w:t>
      </w:r>
    </w:p>
    <w:p w14:paraId="2AA313F2" w14:textId="77777777" w:rsidR="00C74C76" w:rsidRDefault="00C74C76" w:rsidP="00C74C76">
      <w:pPr>
        <w:shd w:val="clear" w:color="auto" w:fill="FFFFFF"/>
        <w:spacing w:after="0"/>
        <w:jc w:val="both"/>
        <w:rPr>
          <w:rFonts w:cstheme="minorHAnsi"/>
          <w:sz w:val="24"/>
          <w:szCs w:val="24"/>
          <w:lang w:val="az-Latn-AZ"/>
        </w:rPr>
      </w:pPr>
    </w:p>
    <w:p w14:paraId="783DA89A" w14:textId="75FA9E98" w:rsidR="00F8293C" w:rsidRPr="00C74C76" w:rsidRDefault="00F8293C" w:rsidP="00C74C76">
      <w:pPr>
        <w:shd w:val="clear" w:color="auto" w:fill="FFFFFF"/>
        <w:spacing w:after="0"/>
        <w:jc w:val="both"/>
        <w:rPr>
          <w:rFonts w:cstheme="minorHAnsi"/>
          <w:sz w:val="24"/>
          <w:szCs w:val="24"/>
          <w:lang w:val="az-Latn-AZ"/>
        </w:rPr>
      </w:pPr>
      <w:r w:rsidRPr="00C74C76">
        <w:rPr>
          <w:rFonts w:cstheme="minorHAnsi"/>
          <w:sz w:val="24"/>
          <w:szCs w:val="24"/>
          <w:lang w:val="az-Latn-AZ"/>
        </w:rPr>
        <w:t>Against the backdrop of the decline of Tugai forests and the intensifying trend of deforestation, the natural and artificial forest areas in the Kura region are being replaced by thickets, reed beds, swamps.</w:t>
      </w:r>
    </w:p>
    <w:p w14:paraId="009A5192" w14:textId="77777777" w:rsidR="00C74C76" w:rsidRDefault="00C74C76" w:rsidP="00C74C76">
      <w:pPr>
        <w:shd w:val="clear" w:color="auto" w:fill="FFFFFF"/>
        <w:spacing w:after="0"/>
        <w:jc w:val="both"/>
        <w:rPr>
          <w:rFonts w:cstheme="minorHAnsi"/>
          <w:sz w:val="24"/>
          <w:szCs w:val="24"/>
          <w:lang w:val="az-Latn-AZ"/>
        </w:rPr>
      </w:pPr>
    </w:p>
    <w:p w14:paraId="707A1E78" w14:textId="649D462E" w:rsidR="00F8293C" w:rsidRPr="00C74C76" w:rsidRDefault="00F8293C" w:rsidP="00C74C76">
      <w:pPr>
        <w:shd w:val="clear" w:color="auto" w:fill="FFFFFF"/>
        <w:spacing w:after="0"/>
        <w:jc w:val="both"/>
        <w:rPr>
          <w:rFonts w:cstheme="minorHAnsi"/>
          <w:sz w:val="24"/>
          <w:szCs w:val="24"/>
          <w:lang w:val="az-Latn-AZ"/>
        </w:rPr>
      </w:pPr>
      <w:r w:rsidRPr="00C74C76">
        <w:rPr>
          <w:rFonts w:cstheme="minorHAnsi"/>
          <w:sz w:val="24"/>
          <w:szCs w:val="24"/>
          <w:lang w:val="az-Latn-AZ"/>
        </w:rPr>
        <w:t>In the regions of Yevlakh, Sabirabad, and Hajigabul, agricultural crops are irrigated without a system, so the fields become saline or become swamps. This creates the danger of complete destruction of the remnants of the Tugai forests.</w:t>
      </w:r>
    </w:p>
    <w:p w14:paraId="6BD8F691" w14:textId="77777777" w:rsidR="00C74C76" w:rsidRDefault="00C74C76" w:rsidP="00C74C76">
      <w:pPr>
        <w:pStyle w:val="ListParagraph"/>
        <w:shd w:val="clear" w:color="auto" w:fill="FFFFFF"/>
        <w:spacing w:after="0"/>
        <w:ind w:left="0"/>
        <w:jc w:val="both"/>
        <w:rPr>
          <w:rFonts w:cstheme="minorHAnsi"/>
          <w:sz w:val="24"/>
          <w:szCs w:val="24"/>
          <w:lang w:val="az-Latn-AZ"/>
        </w:rPr>
      </w:pPr>
    </w:p>
    <w:p w14:paraId="0284DF69" w14:textId="3B37EF02" w:rsidR="00F8293C" w:rsidRPr="00197A87" w:rsidRDefault="00F8293C" w:rsidP="00C74C76">
      <w:pPr>
        <w:pStyle w:val="ListParagraph"/>
        <w:shd w:val="clear" w:color="auto" w:fill="FFFFFF"/>
        <w:spacing w:after="0"/>
        <w:ind w:left="0"/>
        <w:jc w:val="both"/>
        <w:rPr>
          <w:rFonts w:cstheme="minorHAnsi"/>
          <w:sz w:val="24"/>
          <w:szCs w:val="24"/>
          <w:lang w:val="az-Latn-AZ"/>
        </w:rPr>
      </w:pPr>
      <w:r w:rsidRPr="00197A87">
        <w:rPr>
          <w:rFonts w:cstheme="minorHAnsi"/>
          <w:sz w:val="24"/>
          <w:szCs w:val="24"/>
          <w:lang w:val="az-Latn-AZ"/>
        </w:rPr>
        <w:t>There is still hope to halt forest degradation by creating a coordinated, zero-tolerance response to unsustainable and illegal logging. Efforts are being made to strengthen and enforce laws in Azerbaijan and to prevent illegal logging.</w:t>
      </w:r>
    </w:p>
    <w:p w14:paraId="15E0D338" w14:textId="77777777" w:rsidR="006A31CF" w:rsidRPr="00197A87" w:rsidRDefault="006A31CF" w:rsidP="00651C74">
      <w:pPr>
        <w:pStyle w:val="ListParagraph"/>
        <w:shd w:val="clear" w:color="auto" w:fill="FFFFFF"/>
        <w:spacing w:after="0"/>
        <w:ind w:left="0" w:firstLine="720"/>
        <w:jc w:val="both"/>
        <w:rPr>
          <w:rFonts w:eastAsia="Calibri" w:cstheme="minorHAnsi"/>
          <w:b/>
          <w:i/>
          <w:noProof/>
          <w:sz w:val="24"/>
          <w:szCs w:val="24"/>
          <w:lang w:val="az-Latn-AZ"/>
        </w:rPr>
      </w:pPr>
    </w:p>
    <w:p w14:paraId="284D3E51" w14:textId="1A229FA7" w:rsidR="006A31CF" w:rsidRDefault="000421B8" w:rsidP="003E084F">
      <w:pPr>
        <w:pStyle w:val="Heading2"/>
        <w:rPr>
          <w:rStyle w:val="Heading3Char"/>
        </w:rPr>
      </w:pPr>
      <w:bookmarkStart w:id="354" w:name="_Toc135821625"/>
      <w:bookmarkStart w:id="355" w:name="_Toc135822093"/>
      <w:bookmarkStart w:id="356" w:name="_Toc162472173"/>
      <w:r w:rsidRPr="00C74C76">
        <w:rPr>
          <w:rStyle w:val="Heading3Char"/>
        </w:rPr>
        <w:t xml:space="preserve">Problems, </w:t>
      </w:r>
      <w:proofErr w:type="gramStart"/>
      <w:r w:rsidRPr="00C74C76">
        <w:rPr>
          <w:rStyle w:val="Heading3Char"/>
        </w:rPr>
        <w:t>gaps</w:t>
      </w:r>
      <w:proofErr w:type="gramEnd"/>
      <w:r w:rsidRPr="00C74C76">
        <w:rPr>
          <w:rStyle w:val="Heading3Char"/>
        </w:rPr>
        <w:t xml:space="preserve"> and barriers in forest ecosystems</w:t>
      </w:r>
      <w:bookmarkEnd w:id="354"/>
      <w:bookmarkEnd w:id="355"/>
      <w:bookmarkEnd w:id="356"/>
    </w:p>
    <w:p w14:paraId="19D73364" w14:textId="77777777" w:rsidR="00C74C76" w:rsidRDefault="00C74C76" w:rsidP="00C74C76">
      <w:pPr>
        <w:pStyle w:val="ListParagraph"/>
        <w:ind w:left="0"/>
        <w:jc w:val="both"/>
        <w:rPr>
          <w:rFonts w:cstheme="minorHAnsi"/>
          <w:sz w:val="24"/>
          <w:szCs w:val="24"/>
          <w:lang w:val="az-Latn-AZ"/>
        </w:rPr>
      </w:pPr>
    </w:p>
    <w:p w14:paraId="3706BD45" w14:textId="0F465FD5" w:rsidR="000421B8" w:rsidRPr="00197A87" w:rsidRDefault="000421B8" w:rsidP="00C74C76">
      <w:pPr>
        <w:pStyle w:val="ListParagraph"/>
        <w:ind w:left="0"/>
        <w:jc w:val="both"/>
        <w:rPr>
          <w:rFonts w:cstheme="minorHAnsi"/>
          <w:sz w:val="24"/>
          <w:szCs w:val="24"/>
          <w:lang w:val="az-Latn-AZ"/>
        </w:rPr>
      </w:pPr>
      <w:r w:rsidRPr="00197A87">
        <w:rPr>
          <w:rFonts w:cstheme="minorHAnsi"/>
          <w:sz w:val="24"/>
          <w:szCs w:val="24"/>
          <w:lang w:val="az-Latn-AZ"/>
        </w:rPr>
        <w:t>The attitude of the population, accustomed to inexhaustible forest resources, toward forests causes significant difficulties and problems. In general, the role of the state forest sector is underestimated and the sustainable forest management paradigm is poorly implemented in practical forest management. In a series of scientific discussions held in 2018–2020, today's most important forest management issues were determined. A number of topics were considered during the discussions. The main problem in Azerbaijan's forestry is the replacement of the broad operational nature of forest management with a continuous intensive forest management model. This will allow for higher economic efficiency in the forest sector by increasing the productivity of forests and the volume of logging in areas with developed social and transport infrastructure while preserving protected forests and specially protected and untouched natural areas.</w:t>
      </w:r>
    </w:p>
    <w:p w14:paraId="497E9B3D" w14:textId="77777777" w:rsidR="00C74C76" w:rsidRDefault="00C74C76" w:rsidP="00C74C76">
      <w:pPr>
        <w:pStyle w:val="ListParagraph"/>
        <w:ind w:left="0"/>
        <w:jc w:val="both"/>
        <w:rPr>
          <w:rFonts w:cstheme="minorHAnsi"/>
          <w:sz w:val="24"/>
          <w:szCs w:val="24"/>
          <w:lang w:val="az-Latn-AZ"/>
        </w:rPr>
      </w:pPr>
    </w:p>
    <w:p w14:paraId="5133FFF4" w14:textId="6FDB41F7" w:rsidR="000421B8" w:rsidRPr="00197A87" w:rsidRDefault="000421B8" w:rsidP="00C74C76">
      <w:pPr>
        <w:pStyle w:val="ListParagraph"/>
        <w:ind w:left="0"/>
        <w:jc w:val="both"/>
        <w:rPr>
          <w:rFonts w:cstheme="minorHAnsi"/>
          <w:sz w:val="24"/>
          <w:szCs w:val="24"/>
          <w:lang w:val="az-Latn-AZ"/>
        </w:rPr>
      </w:pPr>
      <w:r w:rsidRPr="00197A87">
        <w:rPr>
          <w:rFonts w:cstheme="minorHAnsi"/>
          <w:sz w:val="24"/>
          <w:szCs w:val="24"/>
          <w:lang w:val="az-Latn-AZ"/>
        </w:rPr>
        <w:t>Another important issue is that the political, social and economic changes in Azerbaijan caused the deterioration of the country's forest management in the early 1990s. Numerous reforms, underdeveloped legislation and failures of subsequent forestry reforms are reflected in the level and specificity of forest management in Azerbaijan.</w:t>
      </w:r>
    </w:p>
    <w:p w14:paraId="3B1274C2" w14:textId="77777777" w:rsidR="000421B8" w:rsidRPr="00C74C76" w:rsidRDefault="000421B8" w:rsidP="00C74C76">
      <w:pPr>
        <w:jc w:val="both"/>
        <w:rPr>
          <w:rFonts w:cstheme="minorHAnsi"/>
          <w:sz w:val="24"/>
          <w:szCs w:val="24"/>
          <w:lang w:val="az-Latn-AZ"/>
        </w:rPr>
      </w:pPr>
      <w:r w:rsidRPr="00C74C76">
        <w:rPr>
          <w:rFonts w:cstheme="minorHAnsi"/>
          <w:sz w:val="24"/>
          <w:szCs w:val="24"/>
          <w:lang w:val="az-Latn-AZ"/>
        </w:rPr>
        <w:t>The most important ones are:</w:t>
      </w:r>
    </w:p>
    <w:p w14:paraId="3D1E4063" w14:textId="363292E1" w:rsidR="000421B8" w:rsidRPr="00197A87" w:rsidRDefault="000421B8" w:rsidP="00BC5532">
      <w:pPr>
        <w:pStyle w:val="ListParagraph"/>
        <w:numPr>
          <w:ilvl w:val="0"/>
          <w:numId w:val="42"/>
        </w:numPr>
        <w:jc w:val="both"/>
        <w:rPr>
          <w:rFonts w:cstheme="minorHAnsi"/>
          <w:sz w:val="24"/>
          <w:szCs w:val="24"/>
          <w:lang w:val="az-Latn-AZ"/>
        </w:rPr>
      </w:pPr>
      <w:r w:rsidRPr="00197A87">
        <w:rPr>
          <w:rFonts w:cstheme="minorHAnsi"/>
          <w:sz w:val="24"/>
          <w:szCs w:val="24"/>
          <w:lang w:val="az-Latn-AZ"/>
        </w:rPr>
        <w:t>The occupation of lands by Armenian</w:t>
      </w:r>
      <w:r w:rsidR="007A5067">
        <w:rPr>
          <w:rFonts w:cstheme="minorHAnsi"/>
          <w:sz w:val="24"/>
          <w:szCs w:val="24"/>
          <w:lang w:val="az-Latn-AZ"/>
        </w:rPr>
        <w:t xml:space="preserve"> Military between 1988-2023 </w:t>
      </w:r>
      <w:r w:rsidRPr="00197A87">
        <w:rPr>
          <w:rFonts w:cstheme="minorHAnsi"/>
          <w:sz w:val="24"/>
          <w:szCs w:val="24"/>
          <w:lang w:val="az-Latn-AZ"/>
        </w:rPr>
        <w:t>had a negative impact on the performance of state forest control functions and the implementation of forest protection and protection measures within the country, for example, the prevention of illegal logging.</w:t>
      </w:r>
    </w:p>
    <w:p w14:paraId="2037BA67" w14:textId="77777777" w:rsidR="000421B8" w:rsidRPr="00197A87" w:rsidRDefault="000421B8" w:rsidP="00BC5532">
      <w:pPr>
        <w:pStyle w:val="ListParagraph"/>
        <w:numPr>
          <w:ilvl w:val="0"/>
          <w:numId w:val="42"/>
        </w:numPr>
        <w:jc w:val="both"/>
        <w:rPr>
          <w:rFonts w:cstheme="minorHAnsi"/>
          <w:sz w:val="24"/>
          <w:szCs w:val="24"/>
          <w:lang w:val="az-Latn-AZ"/>
        </w:rPr>
      </w:pPr>
      <w:r w:rsidRPr="00197A87">
        <w:rPr>
          <w:rFonts w:cstheme="minorHAnsi"/>
          <w:sz w:val="24"/>
          <w:szCs w:val="24"/>
          <w:lang w:val="az-Latn-AZ"/>
        </w:rPr>
        <w:t>The economic and organizational conditions of forest firefighting services deteriorated, and the number of aviation units and fire-chemical stations gradually decreased.</w:t>
      </w:r>
    </w:p>
    <w:p w14:paraId="578966BC" w14:textId="77777777" w:rsidR="000421B8" w:rsidRPr="00197A87" w:rsidRDefault="000421B8" w:rsidP="00BC5532">
      <w:pPr>
        <w:pStyle w:val="ListParagraph"/>
        <w:numPr>
          <w:ilvl w:val="0"/>
          <w:numId w:val="42"/>
        </w:numPr>
        <w:jc w:val="both"/>
        <w:rPr>
          <w:rFonts w:cstheme="minorHAnsi"/>
          <w:sz w:val="24"/>
          <w:szCs w:val="24"/>
          <w:lang w:val="az-Latn-AZ"/>
        </w:rPr>
      </w:pPr>
      <w:r w:rsidRPr="00197A87">
        <w:rPr>
          <w:rFonts w:cstheme="minorHAnsi"/>
          <w:sz w:val="24"/>
          <w:szCs w:val="24"/>
          <w:lang w:val="az-Latn-AZ"/>
        </w:rPr>
        <w:t>The system for protecting forests from pests and diseases has weakened considerably.</w:t>
      </w:r>
    </w:p>
    <w:p w14:paraId="545CFC46" w14:textId="77777777" w:rsidR="000421B8" w:rsidRPr="00197A87" w:rsidRDefault="000421B8" w:rsidP="00BC5532">
      <w:pPr>
        <w:pStyle w:val="ListParagraph"/>
        <w:numPr>
          <w:ilvl w:val="0"/>
          <w:numId w:val="42"/>
        </w:numPr>
        <w:jc w:val="both"/>
        <w:rPr>
          <w:rFonts w:cstheme="minorHAnsi"/>
          <w:sz w:val="24"/>
          <w:szCs w:val="24"/>
          <w:lang w:val="az-Latn-AZ"/>
        </w:rPr>
      </w:pPr>
      <w:r w:rsidRPr="00197A87">
        <w:rPr>
          <w:rFonts w:cstheme="minorHAnsi"/>
          <w:sz w:val="24"/>
          <w:szCs w:val="24"/>
          <w:lang w:val="az-Latn-AZ"/>
        </w:rPr>
        <w:t>The level of information support for forestry and forest management has decreased significantly.</w:t>
      </w:r>
    </w:p>
    <w:p w14:paraId="53A5DBEA" w14:textId="77777777" w:rsidR="000421B8" w:rsidRPr="00197A87" w:rsidRDefault="000421B8" w:rsidP="00BC5532">
      <w:pPr>
        <w:pStyle w:val="ListParagraph"/>
        <w:numPr>
          <w:ilvl w:val="0"/>
          <w:numId w:val="42"/>
        </w:numPr>
        <w:jc w:val="both"/>
        <w:rPr>
          <w:rFonts w:cstheme="minorHAnsi"/>
          <w:sz w:val="24"/>
          <w:szCs w:val="24"/>
          <w:lang w:val="az-Latn-AZ"/>
        </w:rPr>
      </w:pPr>
      <w:r w:rsidRPr="00197A87">
        <w:rPr>
          <w:rFonts w:cstheme="minorHAnsi"/>
          <w:sz w:val="24"/>
          <w:szCs w:val="24"/>
          <w:lang w:val="az-Latn-AZ"/>
        </w:rPr>
        <w:t>Previous data-based and comprehensive forestry projects have not been replaced by forest management regulations that provide a sound methodological base, adequately funded forestry activities, and quality control tools for forest management. The main sources of information on forests are now outdated, and a significant part of the forest inventory data has not been updated for decades.</w:t>
      </w:r>
    </w:p>
    <w:p w14:paraId="7CCDA63D" w14:textId="77777777" w:rsidR="000421B8" w:rsidRPr="00197A87" w:rsidRDefault="000421B8" w:rsidP="00BC5532">
      <w:pPr>
        <w:pStyle w:val="ListParagraph"/>
        <w:numPr>
          <w:ilvl w:val="0"/>
          <w:numId w:val="42"/>
        </w:numPr>
        <w:jc w:val="both"/>
        <w:rPr>
          <w:rFonts w:cstheme="minorHAnsi"/>
          <w:sz w:val="24"/>
          <w:szCs w:val="24"/>
          <w:lang w:val="az-Latn-AZ"/>
        </w:rPr>
      </w:pPr>
      <w:r w:rsidRPr="00197A87">
        <w:rPr>
          <w:rFonts w:cstheme="minorHAnsi"/>
          <w:sz w:val="24"/>
          <w:szCs w:val="24"/>
          <w:lang w:val="az-Latn-AZ"/>
        </w:rPr>
        <w:t>Forest relations face many unresolved economic problems. Thus, it does not correspond to the strategic goals of the transition to sustainable forest management, and the necessary economic and institutional reforms have not been carried out.</w:t>
      </w:r>
    </w:p>
    <w:p w14:paraId="15A61F11" w14:textId="1E8F5C1E" w:rsidR="006A31CF" w:rsidRPr="00197A87" w:rsidRDefault="000421B8" w:rsidP="00C74C76">
      <w:pPr>
        <w:pStyle w:val="ListParagraph"/>
        <w:ind w:left="0"/>
        <w:jc w:val="both"/>
        <w:rPr>
          <w:rFonts w:cstheme="minorHAnsi"/>
          <w:sz w:val="24"/>
          <w:szCs w:val="24"/>
          <w:lang w:val="az-Latn-AZ"/>
        </w:rPr>
      </w:pPr>
      <w:r w:rsidRPr="00197A87">
        <w:rPr>
          <w:rFonts w:cstheme="minorHAnsi"/>
          <w:sz w:val="24"/>
          <w:szCs w:val="24"/>
          <w:lang w:val="az-Latn-AZ"/>
        </w:rPr>
        <w:t>The development forecast for the forest sector until 2030 requires the importance of a new forest policy and significant investments in the forest sector.</w:t>
      </w:r>
    </w:p>
    <w:p w14:paraId="0286F070" w14:textId="7F0FA0E9" w:rsidR="006A31CF" w:rsidRPr="00197A87" w:rsidRDefault="006A31CF" w:rsidP="000421B8">
      <w:pPr>
        <w:pStyle w:val="ListParagraph"/>
        <w:ind w:left="0"/>
        <w:jc w:val="both"/>
        <w:rPr>
          <w:rFonts w:cstheme="minorHAnsi"/>
          <w:sz w:val="24"/>
          <w:szCs w:val="24"/>
        </w:rPr>
      </w:pPr>
      <w:r w:rsidRPr="00197A87">
        <w:rPr>
          <w:rFonts w:cstheme="minorHAnsi"/>
          <w:sz w:val="24"/>
          <w:szCs w:val="24"/>
          <w:lang w:val="az-Latn-AZ"/>
        </w:rPr>
        <w:tab/>
      </w:r>
      <w:r w:rsidRPr="00197A87">
        <w:rPr>
          <w:rFonts w:cstheme="minorHAnsi"/>
          <w:sz w:val="24"/>
          <w:szCs w:val="24"/>
        </w:rPr>
        <w:t xml:space="preserve"> </w:t>
      </w:r>
    </w:p>
    <w:p w14:paraId="7FF1DD53" w14:textId="0893FB37" w:rsidR="006A31CF" w:rsidRPr="00197A87" w:rsidRDefault="006A31CF" w:rsidP="00651C74">
      <w:pPr>
        <w:shd w:val="clear" w:color="auto" w:fill="FFFFFF"/>
        <w:spacing w:before="100" w:beforeAutospacing="1" w:after="0" w:afterAutospacing="1" w:line="276" w:lineRule="auto"/>
        <w:rPr>
          <w:rFonts w:eastAsia="Calibri" w:cstheme="minorHAnsi"/>
          <w:b/>
          <w:i/>
          <w:noProof/>
          <w:sz w:val="24"/>
          <w:szCs w:val="24"/>
          <w:lang w:val="az-Latn-AZ"/>
        </w:rPr>
      </w:pPr>
      <w:r w:rsidRPr="00197A87">
        <w:rPr>
          <w:rFonts w:eastAsia="Calibri" w:cstheme="minorHAnsi"/>
          <w:b/>
          <w:i/>
          <w:noProof/>
          <w:sz w:val="24"/>
          <w:szCs w:val="24"/>
          <w:lang w:val="az-Latn-AZ"/>
        </w:rPr>
        <w:t xml:space="preserve">         </w:t>
      </w:r>
    </w:p>
    <w:p w14:paraId="7CC4C291" w14:textId="0893FB37" w:rsidR="006A31CF" w:rsidRPr="00197A87" w:rsidRDefault="00921E0A" w:rsidP="003E084F">
      <w:pPr>
        <w:pStyle w:val="Heading2"/>
        <w:rPr>
          <w:rFonts w:eastAsia="Calibri"/>
          <w:noProof/>
        </w:rPr>
      </w:pPr>
      <w:bookmarkStart w:id="357" w:name="_Toc135821626"/>
      <w:bookmarkStart w:id="358" w:name="_Toc135822094"/>
      <w:bookmarkStart w:id="359" w:name="_Toc162472174"/>
      <w:r w:rsidRPr="00197A87">
        <w:rPr>
          <w:rFonts w:eastAsia="Calibri"/>
          <w:noProof/>
        </w:rPr>
        <w:t xml:space="preserve">Forest </w:t>
      </w:r>
      <w:r w:rsidRPr="0079156A">
        <w:t>ecosystem</w:t>
      </w:r>
      <w:r w:rsidRPr="00197A87">
        <w:rPr>
          <w:rFonts w:eastAsia="Calibri"/>
          <w:noProof/>
        </w:rPr>
        <w:t xml:space="preserve"> management and knowledge level</w:t>
      </w:r>
      <w:bookmarkEnd w:id="357"/>
      <w:bookmarkEnd w:id="358"/>
      <w:bookmarkEnd w:id="359"/>
      <w:r w:rsidR="006A31CF" w:rsidRPr="00197A87">
        <w:rPr>
          <w:rFonts w:eastAsia="Calibri"/>
          <w:noProof/>
        </w:rPr>
        <w:t xml:space="preserve"> </w:t>
      </w:r>
    </w:p>
    <w:p w14:paraId="236939FA" w14:textId="1372D06E" w:rsidR="006A31CF" w:rsidRPr="00C74C76" w:rsidRDefault="00921E0A" w:rsidP="003E084F">
      <w:pPr>
        <w:pStyle w:val="Heading2"/>
        <w:rPr>
          <w:rStyle w:val="Heading3Char"/>
        </w:rPr>
      </w:pPr>
      <w:bookmarkStart w:id="360" w:name="_Toc135821627"/>
      <w:bookmarkStart w:id="361" w:name="_Toc135822095"/>
      <w:bookmarkStart w:id="362" w:name="_Toc162472175"/>
      <w:r w:rsidRPr="00C74C76">
        <w:rPr>
          <w:rStyle w:val="Heading3Char"/>
        </w:rPr>
        <w:t>Forest management as an administrative process</w:t>
      </w:r>
      <w:bookmarkEnd w:id="360"/>
      <w:bookmarkEnd w:id="361"/>
      <w:bookmarkEnd w:id="362"/>
    </w:p>
    <w:p w14:paraId="2C7FA58D" w14:textId="0BEF7389" w:rsidR="00921E0A" w:rsidRPr="00197A87" w:rsidRDefault="00921E0A" w:rsidP="00C74C76">
      <w:pPr>
        <w:pStyle w:val="NormalWeb"/>
        <w:shd w:val="clear" w:color="auto" w:fill="FFFFFF"/>
        <w:spacing w:after="0"/>
        <w:jc w:val="both"/>
        <w:rPr>
          <w:rFonts w:asciiTheme="minorHAnsi" w:hAnsiTheme="minorHAnsi" w:cstheme="minorHAnsi"/>
        </w:rPr>
      </w:pPr>
      <w:r w:rsidRPr="00197A87">
        <w:rPr>
          <w:rFonts w:asciiTheme="minorHAnsi" w:hAnsiTheme="minorHAnsi" w:cstheme="minorHAnsi"/>
        </w:rPr>
        <w:t xml:space="preserve">Forests have been subjected to strong pressure from human activity. Rapid demographic change, rapid technological advances, and increasing energy demand have created new pressures on forestry to address emerging global challenges, particularly energy and climate change. The increase in demand for forest products and services is determined by many factors, and population growth is one of the most important reasons. The demographic impact alone has caused significant changes in demand for forest goods and services. Decision-making in the forestry sector faces the major challenge of meeting the growing needs for forest products while maintaining the multiple functions of forest ecosystems. Forest management is essentially an administrative process and includes the stages of organization, planning, </w:t>
      </w:r>
      <w:proofErr w:type="gramStart"/>
      <w:r w:rsidRPr="00197A87">
        <w:rPr>
          <w:rFonts w:asciiTheme="minorHAnsi" w:hAnsiTheme="minorHAnsi" w:cstheme="minorHAnsi"/>
        </w:rPr>
        <w:t>implementation</w:t>
      </w:r>
      <w:proofErr w:type="gramEnd"/>
      <w:r w:rsidRPr="00197A87">
        <w:rPr>
          <w:rFonts w:asciiTheme="minorHAnsi" w:hAnsiTheme="minorHAnsi" w:cstheme="minorHAnsi"/>
        </w:rPr>
        <w:t xml:space="preserve"> and control that result in the future development of forest ecosystems. In this context, there are three important questions to consider:</w:t>
      </w:r>
    </w:p>
    <w:p w14:paraId="37FEDB6E" w14:textId="77777777" w:rsidR="00921E0A" w:rsidRPr="00197A87" w:rsidRDefault="00921E0A" w:rsidP="00BC5532">
      <w:pPr>
        <w:pStyle w:val="NormalWeb"/>
        <w:numPr>
          <w:ilvl w:val="0"/>
          <w:numId w:val="43"/>
        </w:numPr>
        <w:shd w:val="clear" w:color="auto" w:fill="FFFFFF"/>
        <w:spacing w:after="0"/>
        <w:jc w:val="both"/>
        <w:rPr>
          <w:rFonts w:asciiTheme="minorHAnsi" w:hAnsiTheme="minorHAnsi" w:cstheme="minorHAnsi"/>
        </w:rPr>
      </w:pPr>
      <w:r w:rsidRPr="00197A87">
        <w:rPr>
          <w:rFonts w:asciiTheme="minorHAnsi" w:hAnsiTheme="minorHAnsi" w:cstheme="minorHAnsi"/>
        </w:rPr>
        <w:t>What are the goals that the management activity hopes to achieve?</w:t>
      </w:r>
    </w:p>
    <w:p w14:paraId="4734D032" w14:textId="77777777" w:rsidR="00921E0A" w:rsidRPr="00197A87" w:rsidRDefault="00921E0A" w:rsidP="00BC5532">
      <w:pPr>
        <w:pStyle w:val="NormalWeb"/>
        <w:numPr>
          <w:ilvl w:val="0"/>
          <w:numId w:val="43"/>
        </w:numPr>
        <w:shd w:val="clear" w:color="auto" w:fill="FFFFFF"/>
        <w:spacing w:after="0"/>
        <w:jc w:val="both"/>
        <w:rPr>
          <w:rFonts w:asciiTheme="minorHAnsi" w:hAnsiTheme="minorHAnsi" w:cstheme="minorHAnsi"/>
        </w:rPr>
      </w:pPr>
      <w:r w:rsidRPr="00197A87">
        <w:rPr>
          <w:rFonts w:asciiTheme="minorHAnsi" w:hAnsiTheme="minorHAnsi" w:cstheme="minorHAnsi"/>
        </w:rPr>
        <w:t>What operational procedures and financial resources are required to implement the programmed action plan to achieve the objectives?</w:t>
      </w:r>
    </w:p>
    <w:p w14:paraId="5023E1B5" w14:textId="77777777" w:rsidR="00921E0A" w:rsidRPr="00197A87" w:rsidRDefault="00921E0A" w:rsidP="00BC5532">
      <w:pPr>
        <w:pStyle w:val="NormalWeb"/>
        <w:numPr>
          <w:ilvl w:val="0"/>
          <w:numId w:val="43"/>
        </w:numPr>
        <w:shd w:val="clear" w:color="auto" w:fill="FFFFFF"/>
        <w:spacing w:after="0"/>
        <w:jc w:val="both"/>
        <w:rPr>
          <w:rFonts w:asciiTheme="minorHAnsi" w:hAnsiTheme="minorHAnsi" w:cstheme="minorHAnsi"/>
        </w:rPr>
      </w:pPr>
      <w:r w:rsidRPr="00197A87">
        <w:rPr>
          <w:rFonts w:asciiTheme="minorHAnsi" w:hAnsiTheme="minorHAnsi" w:cstheme="minorHAnsi"/>
        </w:rPr>
        <w:t>What are the criteria that can be used to assess the extent to which the objectives have been achieved?</w:t>
      </w:r>
    </w:p>
    <w:p w14:paraId="0B96CAE7" w14:textId="77777777" w:rsidR="00921E0A" w:rsidRPr="00197A87" w:rsidRDefault="00921E0A" w:rsidP="00C74C76">
      <w:pPr>
        <w:pStyle w:val="NormalWeb"/>
        <w:shd w:val="clear" w:color="auto" w:fill="FFFFFF"/>
        <w:spacing w:after="0"/>
        <w:jc w:val="both"/>
        <w:rPr>
          <w:rFonts w:asciiTheme="minorHAnsi" w:hAnsiTheme="minorHAnsi" w:cstheme="minorHAnsi"/>
        </w:rPr>
      </w:pPr>
      <w:r w:rsidRPr="00197A87">
        <w:rPr>
          <w:rFonts w:asciiTheme="minorHAnsi" w:hAnsiTheme="minorHAnsi" w:cstheme="minorHAnsi"/>
        </w:rPr>
        <w:t xml:space="preserve">In forest management, the necessary steps are taken to achieve the goals and the level of success in achieving them is measured, that is, forest management is planned, </w:t>
      </w:r>
      <w:proofErr w:type="gramStart"/>
      <w:r w:rsidRPr="00197A87">
        <w:rPr>
          <w:rFonts w:asciiTheme="minorHAnsi" w:hAnsiTheme="minorHAnsi" w:cstheme="minorHAnsi"/>
        </w:rPr>
        <w:t>implemented</w:t>
      </w:r>
      <w:proofErr w:type="gramEnd"/>
      <w:r w:rsidRPr="00197A87">
        <w:rPr>
          <w:rFonts w:asciiTheme="minorHAnsi" w:hAnsiTheme="minorHAnsi" w:cstheme="minorHAnsi"/>
        </w:rPr>
        <w:t xml:space="preserve"> and monitored.</w:t>
      </w:r>
    </w:p>
    <w:p w14:paraId="32F2B3D8" w14:textId="77777777" w:rsidR="00921E0A" w:rsidRPr="00197A87" w:rsidRDefault="00921E0A" w:rsidP="00C74C76">
      <w:pPr>
        <w:pStyle w:val="NormalWeb"/>
        <w:shd w:val="clear" w:color="auto" w:fill="FFFFFF"/>
        <w:spacing w:after="0"/>
        <w:jc w:val="both"/>
        <w:rPr>
          <w:rFonts w:asciiTheme="minorHAnsi" w:hAnsiTheme="minorHAnsi" w:cstheme="minorHAnsi"/>
        </w:rPr>
      </w:pPr>
      <w:r w:rsidRPr="00197A87">
        <w:rPr>
          <w:rFonts w:asciiTheme="minorHAnsi" w:hAnsiTheme="minorHAnsi" w:cstheme="minorHAnsi"/>
        </w:rPr>
        <w:t>The complex task of defining forest management goals, defining the products and services to be obtained from the forest, and defining measures to achieve the related goals is regulated under Ecosystem-based Functional Forestry projects. Forest structure. The objectives project a multi-objective action plan for the next ten years at different time frames and scales, from the landscape to the minimum management unit. Long-term planning will undoubtedly continue to have a place in forest management, given that in this new era changing objectives will characterize forestry practices and affect adaptive management.</w:t>
      </w:r>
    </w:p>
    <w:p w14:paraId="20EDF1FE" w14:textId="23EA3A97" w:rsidR="006A31CF" w:rsidRPr="00197A87" w:rsidRDefault="00921E0A" w:rsidP="00C74C76">
      <w:pPr>
        <w:pStyle w:val="NormalWeb"/>
        <w:shd w:val="clear" w:color="auto" w:fill="FFFFFF"/>
        <w:spacing w:before="0" w:beforeAutospacing="0" w:after="0" w:afterAutospacing="0"/>
        <w:jc w:val="both"/>
        <w:rPr>
          <w:rFonts w:asciiTheme="minorHAnsi" w:hAnsiTheme="minorHAnsi" w:cstheme="minorHAnsi"/>
        </w:rPr>
      </w:pPr>
      <w:r w:rsidRPr="00197A87">
        <w:rPr>
          <w:rFonts w:asciiTheme="minorHAnsi" w:hAnsiTheme="minorHAnsi" w:cstheme="minorHAnsi"/>
        </w:rPr>
        <w:t xml:space="preserve">The goals of forestry not only differ at different scales, but also change over time and differ from one socio-economic context to another. Management objectives </w:t>
      </w:r>
      <w:proofErr w:type="gramStart"/>
      <w:r w:rsidRPr="00197A87">
        <w:rPr>
          <w:rFonts w:asciiTheme="minorHAnsi" w:hAnsiTheme="minorHAnsi" w:cstheme="minorHAnsi"/>
        </w:rPr>
        <w:t>take into account</w:t>
      </w:r>
      <w:proofErr w:type="gramEnd"/>
      <w:r w:rsidRPr="00197A87">
        <w:rPr>
          <w:rFonts w:asciiTheme="minorHAnsi" w:hAnsiTheme="minorHAnsi" w:cstheme="minorHAnsi"/>
        </w:rPr>
        <w:t xml:space="preserve"> prevailing social values, the state of available technology and the level of economic development, as well as public perceptions of the general ecological conditions of the forest and the potential impacts of proposed management regimes. In addition, the level of achievement of selected management objectives is measured by a set of criteria that are updated periodically.</w:t>
      </w:r>
    </w:p>
    <w:p w14:paraId="63696C79" w14:textId="77777777" w:rsidR="006A31CF" w:rsidRPr="00197A87" w:rsidRDefault="006A31CF" w:rsidP="00651C74">
      <w:pPr>
        <w:pStyle w:val="NormalWeb"/>
        <w:shd w:val="clear" w:color="auto" w:fill="FFFFFF"/>
        <w:spacing w:before="0" w:beforeAutospacing="0" w:after="0" w:afterAutospacing="0"/>
        <w:jc w:val="both"/>
        <w:rPr>
          <w:rFonts w:asciiTheme="minorHAnsi" w:hAnsiTheme="minorHAnsi" w:cstheme="minorHAnsi"/>
          <w:color w:val="FF0000"/>
        </w:rPr>
      </w:pPr>
    </w:p>
    <w:p w14:paraId="60F6CEE0" w14:textId="77B57F27" w:rsidR="000843F7" w:rsidRPr="000843F7" w:rsidRDefault="000843F7" w:rsidP="003E084F">
      <w:pPr>
        <w:pStyle w:val="Heading2"/>
      </w:pPr>
      <w:bookmarkStart w:id="363" w:name="_Toc162472176"/>
      <w:r w:rsidRPr="000843F7">
        <w:t xml:space="preserve">Providing the </w:t>
      </w:r>
      <w:r>
        <w:t>E</w:t>
      </w:r>
      <w:r w:rsidRPr="000843F7">
        <w:t xml:space="preserve">nvironment and </w:t>
      </w:r>
      <w:r>
        <w:t>O</w:t>
      </w:r>
      <w:r w:rsidRPr="000843F7">
        <w:t>ptions (</w:t>
      </w:r>
      <w:r>
        <w:t>L</w:t>
      </w:r>
      <w:r w:rsidRPr="000843F7">
        <w:t xml:space="preserve">egal, </w:t>
      </w:r>
      <w:r>
        <w:t>A</w:t>
      </w:r>
      <w:r w:rsidRPr="000843F7">
        <w:t xml:space="preserve">dministrative, </w:t>
      </w:r>
      <w:r>
        <w:t>I</w:t>
      </w:r>
      <w:r w:rsidRPr="000843F7">
        <w:t xml:space="preserve">nstitutional, </w:t>
      </w:r>
      <w:r>
        <w:t>Fi</w:t>
      </w:r>
      <w:r w:rsidRPr="000843F7">
        <w:t xml:space="preserve">nancial, </w:t>
      </w:r>
      <w:r>
        <w:t>T</w:t>
      </w:r>
      <w:r w:rsidRPr="000843F7">
        <w:t xml:space="preserve">echnical and </w:t>
      </w:r>
      <w:r>
        <w:t>T</w:t>
      </w:r>
      <w:r w:rsidRPr="000843F7">
        <w:t xml:space="preserve">echnological) </w:t>
      </w:r>
      <w:r>
        <w:t>R</w:t>
      </w:r>
      <w:r w:rsidRPr="000843F7">
        <w:t xml:space="preserve">equired for </w:t>
      </w:r>
      <w:r>
        <w:t>S</w:t>
      </w:r>
      <w:r w:rsidRPr="000843F7">
        <w:t xml:space="preserve">ustainable </w:t>
      </w:r>
      <w:r>
        <w:t>F</w:t>
      </w:r>
      <w:r w:rsidRPr="000843F7">
        <w:t xml:space="preserve">orest </w:t>
      </w:r>
      <w:r>
        <w:t>M</w:t>
      </w:r>
      <w:r w:rsidRPr="000843F7">
        <w:t>anagement</w:t>
      </w:r>
      <w:bookmarkEnd w:id="363"/>
    </w:p>
    <w:p w14:paraId="0527BF2C" w14:textId="77777777" w:rsidR="006A31CF" w:rsidRPr="00197A87" w:rsidRDefault="006A31CF" w:rsidP="003E084F">
      <w:pPr>
        <w:pStyle w:val="Heading2"/>
      </w:pPr>
      <w:r w:rsidRPr="00197A87">
        <w:tab/>
      </w:r>
    </w:p>
    <w:p w14:paraId="68C9A5A5" w14:textId="3761E172" w:rsidR="00921E0A" w:rsidRPr="00197A87" w:rsidRDefault="00921E0A" w:rsidP="00C74C76">
      <w:pPr>
        <w:pStyle w:val="NormalWeb"/>
        <w:shd w:val="clear" w:color="auto" w:fill="FFFFFF"/>
        <w:spacing w:after="0"/>
        <w:jc w:val="both"/>
        <w:rPr>
          <w:rFonts w:asciiTheme="minorHAnsi" w:hAnsiTheme="minorHAnsi" w:cstheme="minorHAnsi"/>
        </w:rPr>
      </w:pPr>
      <w:r w:rsidRPr="00197A87">
        <w:rPr>
          <w:rFonts w:asciiTheme="minorHAnsi" w:hAnsiTheme="minorHAnsi" w:cstheme="minorHAnsi"/>
        </w:rPr>
        <w:t xml:space="preserve">It is extremely important to develop and implement adaptation programs that reduce the negative effects of climate change and include the benefits of the positive effects. Taking climate </w:t>
      </w:r>
      <w:proofErr w:type="gramStart"/>
      <w:r w:rsidRPr="00197A87">
        <w:rPr>
          <w:rFonts w:asciiTheme="minorHAnsi" w:hAnsiTheme="minorHAnsi" w:cstheme="minorHAnsi"/>
        </w:rPr>
        <w:t>change  the</w:t>
      </w:r>
      <w:proofErr w:type="gramEnd"/>
      <w:r w:rsidRPr="00197A87">
        <w:rPr>
          <w:rFonts w:asciiTheme="minorHAnsi" w:hAnsiTheme="minorHAnsi" w:cstheme="minorHAnsi"/>
        </w:rPr>
        <w:t xml:space="preserve"> Ministry of Ecology and Natural Resources amended the forest planning standards in 2018.</w:t>
      </w:r>
    </w:p>
    <w:p w14:paraId="4A75A425" w14:textId="77777777" w:rsidR="006A31CF" w:rsidRPr="00197A87" w:rsidRDefault="006A31CF" w:rsidP="00651C74">
      <w:pPr>
        <w:pStyle w:val="NormalWeb"/>
        <w:shd w:val="clear" w:color="auto" w:fill="FFFFFF"/>
        <w:spacing w:before="0" w:beforeAutospacing="0" w:after="0" w:afterAutospacing="0"/>
        <w:jc w:val="both"/>
        <w:rPr>
          <w:rFonts w:asciiTheme="minorHAnsi" w:hAnsiTheme="minorHAnsi" w:cstheme="minorHAnsi"/>
          <w:b/>
          <w:bCs/>
          <w:color w:val="FF0000"/>
        </w:rPr>
      </w:pPr>
    </w:p>
    <w:p w14:paraId="1E26FAB5" w14:textId="77777777" w:rsidR="006A31CF" w:rsidRPr="00197A87" w:rsidRDefault="006A31CF" w:rsidP="00651C74">
      <w:pPr>
        <w:pStyle w:val="NormalWeb"/>
        <w:shd w:val="clear" w:color="auto" w:fill="FFFFFF"/>
        <w:spacing w:before="0" w:beforeAutospacing="0" w:after="0" w:afterAutospacing="0"/>
        <w:jc w:val="both"/>
        <w:rPr>
          <w:rFonts w:asciiTheme="minorHAnsi" w:hAnsiTheme="minorHAnsi" w:cstheme="minorHAnsi"/>
          <w:b/>
          <w:bCs/>
          <w:color w:val="FF0000"/>
        </w:rPr>
      </w:pPr>
    </w:p>
    <w:p w14:paraId="74B24DDB" w14:textId="77777777" w:rsidR="006A31CF" w:rsidRPr="00197A87" w:rsidRDefault="006A31CF" w:rsidP="00651C74">
      <w:pPr>
        <w:pStyle w:val="NormalWeb"/>
        <w:shd w:val="clear" w:color="auto" w:fill="FFFFFF"/>
        <w:spacing w:before="0" w:beforeAutospacing="0" w:after="0" w:afterAutospacing="0"/>
        <w:jc w:val="both"/>
        <w:rPr>
          <w:rFonts w:asciiTheme="minorHAnsi" w:hAnsiTheme="minorHAnsi" w:cstheme="minorHAnsi"/>
          <w:b/>
          <w:bCs/>
          <w:color w:val="FF0000"/>
        </w:rPr>
      </w:pPr>
    </w:p>
    <w:p w14:paraId="7848F943" w14:textId="4A3E1A95" w:rsidR="00416431" w:rsidRDefault="00416431" w:rsidP="00722086">
      <w:pPr>
        <w:pStyle w:val="Caption"/>
      </w:pPr>
      <w:r>
        <w:t xml:space="preserve">Table 4. </w:t>
      </w:r>
      <w:r>
        <w:fldChar w:fldCharType="begin"/>
      </w:r>
      <w:r>
        <w:instrText xml:space="preserve"> SEQ Table_4. \* ARABIC </w:instrText>
      </w:r>
      <w:r>
        <w:fldChar w:fldCharType="separate"/>
      </w:r>
      <w:r>
        <w:rPr>
          <w:noProof/>
        </w:rPr>
        <w:t>26</w:t>
      </w:r>
      <w:r>
        <w:rPr>
          <w:noProof/>
        </w:rPr>
        <w:fldChar w:fldCharType="end"/>
      </w:r>
      <w:r w:rsidRPr="00416431">
        <w:t xml:space="preserve"> </w:t>
      </w:r>
      <w:r w:rsidRPr="00197A87">
        <w:t>List of adaptation measures according to the standard form of the forest plan</w:t>
      </w:r>
    </w:p>
    <w:tbl>
      <w:tblPr>
        <w:tblStyle w:val="PlainTable5"/>
        <w:tblW w:w="9918" w:type="dxa"/>
        <w:tblLook w:val="04A0" w:firstRow="1" w:lastRow="0" w:firstColumn="1" w:lastColumn="0" w:noHBand="0" w:noVBand="1"/>
      </w:tblPr>
      <w:tblGrid>
        <w:gridCol w:w="4690"/>
        <w:gridCol w:w="5228"/>
      </w:tblGrid>
      <w:tr w:rsidR="006A31CF" w:rsidRPr="00197A87" w14:paraId="4D23E307" w14:textId="77777777" w:rsidTr="000843F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90" w:type="dxa"/>
            <w:vMerge w:val="restart"/>
          </w:tcPr>
          <w:p w14:paraId="7761C67D" w14:textId="672D27B2" w:rsidR="006A31CF" w:rsidRPr="00197A87" w:rsidRDefault="002B6829" w:rsidP="00651C74">
            <w:pPr>
              <w:rPr>
                <w:rFonts w:cstheme="minorHAnsi"/>
                <w:sz w:val="24"/>
                <w:szCs w:val="24"/>
              </w:rPr>
            </w:pPr>
            <w:r w:rsidRPr="00197A87">
              <w:rPr>
                <w:rFonts w:cstheme="minorHAnsi"/>
                <w:sz w:val="24"/>
                <w:szCs w:val="24"/>
              </w:rPr>
              <w:t>Changes in forest productivity due to changes in average temperature and precipitation</w:t>
            </w:r>
          </w:p>
        </w:tc>
        <w:tc>
          <w:tcPr>
            <w:tcW w:w="5228" w:type="dxa"/>
          </w:tcPr>
          <w:p w14:paraId="7D089408" w14:textId="522C2CA7" w:rsidR="006A31CF" w:rsidRPr="00197A87" w:rsidRDefault="002B6829"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Regulation of the duration of the reforestation period and forest maintenance rules, </w:t>
            </w:r>
            <w:proofErr w:type="gramStart"/>
            <w:r w:rsidRPr="00197A87">
              <w:rPr>
                <w:rFonts w:cstheme="minorHAnsi"/>
                <w:sz w:val="24"/>
                <w:szCs w:val="24"/>
              </w:rPr>
              <w:t>taking into account</w:t>
            </w:r>
            <w:proofErr w:type="gramEnd"/>
            <w:r w:rsidRPr="00197A87">
              <w:rPr>
                <w:rFonts w:cstheme="minorHAnsi"/>
                <w:sz w:val="24"/>
                <w:szCs w:val="24"/>
              </w:rPr>
              <w:t xml:space="preserve"> the productivity of forests</w:t>
            </w:r>
          </w:p>
        </w:tc>
      </w:tr>
      <w:tr w:rsidR="006A31CF" w:rsidRPr="00197A87" w14:paraId="676562D8" w14:textId="77777777" w:rsidTr="000843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0" w:type="dxa"/>
            <w:vMerge/>
          </w:tcPr>
          <w:p w14:paraId="74C96193" w14:textId="77777777" w:rsidR="006A31CF" w:rsidRPr="00197A87" w:rsidRDefault="006A31CF" w:rsidP="00651C74">
            <w:pPr>
              <w:rPr>
                <w:rFonts w:cstheme="minorHAnsi"/>
                <w:sz w:val="24"/>
                <w:szCs w:val="24"/>
              </w:rPr>
            </w:pPr>
          </w:p>
        </w:tc>
        <w:tc>
          <w:tcPr>
            <w:tcW w:w="5228" w:type="dxa"/>
          </w:tcPr>
          <w:p w14:paraId="6CB14307" w14:textId="6D312613" w:rsidR="006A31CF" w:rsidRPr="00197A87" w:rsidRDefault="00186737"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Identification of species used in reforestation and afforestation processes</w:t>
            </w:r>
          </w:p>
        </w:tc>
      </w:tr>
      <w:tr w:rsidR="006A31CF" w:rsidRPr="00197A87" w14:paraId="02350DCB" w14:textId="77777777" w:rsidTr="000843F7">
        <w:tc>
          <w:tcPr>
            <w:cnfStyle w:val="001000000000" w:firstRow="0" w:lastRow="0" w:firstColumn="1" w:lastColumn="0" w:oddVBand="0" w:evenVBand="0" w:oddHBand="0" w:evenHBand="0" w:firstRowFirstColumn="0" w:firstRowLastColumn="0" w:lastRowFirstColumn="0" w:lastRowLastColumn="0"/>
            <w:tcW w:w="4690" w:type="dxa"/>
            <w:vMerge/>
          </w:tcPr>
          <w:p w14:paraId="378DE9B0" w14:textId="77777777" w:rsidR="006A31CF" w:rsidRPr="00197A87" w:rsidRDefault="006A31CF" w:rsidP="00651C74">
            <w:pPr>
              <w:rPr>
                <w:rFonts w:cstheme="minorHAnsi"/>
                <w:sz w:val="24"/>
                <w:szCs w:val="24"/>
              </w:rPr>
            </w:pPr>
          </w:p>
        </w:tc>
        <w:tc>
          <w:tcPr>
            <w:tcW w:w="5228" w:type="dxa"/>
          </w:tcPr>
          <w:p w14:paraId="5A4ACA05" w14:textId="72D412FD" w:rsidR="006A31CF" w:rsidRPr="00197A87" w:rsidRDefault="00186737"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Taking measures to use dry and damaged wood resources</w:t>
            </w:r>
          </w:p>
        </w:tc>
      </w:tr>
      <w:tr w:rsidR="006A31CF" w:rsidRPr="00197A87" w14:paraId="2F6D4DF5" w14:textId="77777777" w:rsidTr="000843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0" w:type="dxa"/>
            <w:vMerge/>
          </w:tcPr>
          <w:p w14:paraId="485ECE68" w14:textId="77777777" w:rsidR="006A31CF" w:rsidRPr="00197A87" w:rsidRDefault="006A31CF" w:rsidP="00651C74">
            <w:pPr>
              <w:rPr>
                <w:rFonts w:cstheme="minorHAnsi"/>
                <w:sz w:val="24"/>
                <w:szCs w:val="24"/>
              </w:rPr>
            </w:pPr>
          </w:p>
        </w:tc>
        <w:tc>
          <w:tcPr>
            <w:tcW w:w="5228" w:type="dxa"/>
          </w:tcPr>
          <w:p w14:paraId="78214552" w14:textId="0BDB244A" w:rsidR="006A31CF" w:rsidRPr="00197A87" w:rsidRDefault="00186737"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Diversification of forest management objectives to obtain forest products and services</w:t>
            </w:r>
          </w:p>
        </w:tc>
      </w:tr>
      <w:tr w:rsidR="006A31CF" w:rsidRPr="00197A87" w14:paraId="4A28592C" w14:textId="77777777" w:rsidTr="000843F7">
        <w:tc>
          <w:tcPr>
            <w:cnfStyle w:val="001000000000" w:firstRow="0" w:lastRow="0" w:firstColumn="1" w:lastColumn="0" w:oddVBand="0" w:evenVBand="0" w:oddHBand="0" w:evenHBand="0" w:firstRowFirstColumn="0" w:firstRowLastColumn="0" w:lastRowFirstColumn="0" w:lastRowLastColumn="0"/>
            <w:tcW w:w="4690" w:type="dxa"/>
            <w:vMerge w:val="restart"/>
          </w:tcPr>
          <w:p w14:paraId="0F546A87" w14:textId="693D239F" w:rsidR="006A31CF" w:rsidRPr="00197A87" w:rsidRDefault="002B6829" w:rsidP="00651C74">
            <w:pPr>
              <w:rPr>
                <w:rFonts w:cstheme="minorHAnsi"/>
                <w:sz w:val="24"/>
                <w:szCs w:val="24"/>
              </w:rPr>
            </w:pPr>
            <w:r w:rsidRPr="00197A87">
              <w:rPr>
                <w:rFonts w:cstheme="minorHAnsi"/>
                <w:sz w:val="24"/>
                <w:szCs w:val="24"/>
              </w:rPr>
              <w:t>Changes in species composition of forests</w:t>
            </w:r>
          </w:p>
        </w:tc>
        <w:tc>
          <w:tcPr>
            <w:tcW w:w="5228" w:type="dxa"/>
          </w:tcPr>
          <w:p w14:paraId="34876B33" w14:textId="0FA9B83B" w:rsidR="006A31CF" w:rsidRPr="00197A87" w:rsidRDefault="00186737"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Focus on the cultivation of trees of different ages</w:t>
            </w:r>
          </w:p>
        </w:tc>
      </w:tr>
      <w:tr w:rsidR="006A31CF" w:rsidRPr="00197A87" w14:paraId="75B0F314" w14:textId="77777777" w:rsidTr="000843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0" w:type="dxa"/>
            <w:vMerge/>
          </w:tcPr>
          <w:p w14:paraId="08F1B811" w14:textId="77777777" w:rsidR="006A31CF" w:rsidRPr="00197A87" w:rsidRDefault="006A31CF" w:rsidP="00651C74">
            <w:pPr>
              <w:rPr>
                <w:rFonts w:cstheme="minorHAnsi"/>
                <w:sz w:val="24"/>
                <w:szCs w:val="24"/>
              </w:rPr>
            </w:pPr>
          </w:p>
        </w:tc>
        <w:tc>
          <w:tcPr>
            <w:tcW w:w="5228" w:type="dxa"/>
          </w:tcPr>
          <w:p w14:paraId="3C2F17CD" w14:textId="169D352E" w:rsidR="006A31CF" w:rsidRPr="00197A87" w:rsidRDefault="00186737"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Use of tree species adapted to projected climate changes in reforestation and afforestation processes</w:t>
            </w:r>
          </w:p>
        </w:tc>
      </w:tr>
      <w:tr w:rsidR="006A31CF" w:rsidRPr="00197A87" w14:paraId="32EF5DA6" w14:textId="77777777" w:rsidTr="000843F7">
        <w:tc>
          <w:tcPr>
            <w:cnfStyle w:val="001000000000" w:firstRow="0" w:lastRow="0" w:firstColumn="1" w:lastColumn="0" w:oddVBand="0" w:evenVBand="0" w:oddHBand="0" w:evenHBand="0" w:firstRowFirstColumn="0" w:firstRowLastColumn="0" w:lastRowFirstColumn="0" w:lastRowLastColumn="0"/>
            <w:tcW w:w="4690" w:type="dxa"/>
            <w:vMerge/>
          </w:tcPr>
          <w:p w14:paraId="206A3DC7" w14:textId="77777777" w:rsidR="006A31CF" w:rsidRPr="00197A87" w:rsidRDefault="006A31CF" w:rsidP="00651C74">
            <w:pPr>
              <w:rPr>
                <w:rFonts w:cstheme="minorHAnsi"/>
                <w:sz w:val="24"/>
                <w:szCs w:val="24"/>
              </w:rPr>
            </w:pPr>
          </w:p>
        </w:tc>
        <w:tc>
          <w:tcPr>
            <w:tcW w:w="5228" w:type="dxa"/>
          </w:tcPr>
          <w:p w14:paraId="26D0CA58" w14:textId="53B3BA84" w:rsidR="006A31CF" w:rsidRPr="00197A87" w:rsidRDefault="00186737"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Creation of specially protected nature areas to protect vulnerable species and habitats</w:t>
            </w:r>
          </w:p>
        </w:tc>
      </w:tr>
      <w:tr w:rsidR="006A31CF" w:rsidRPr="00197A87" w14:paraId="0159D853" w14:textId="77777777" w:rsidTr="000843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0" w:type="dxa"/>
            <w:vMerge/>
          </w:tcPr>
          <w:p w14:paraId="23E86E51" w14:textId="77777777" w:rsidR="006A31CF" w:rsidRPr="00197A87" w:rsidRDefault="006A31CF" w:rsidP="00651C74">
            <w:pPr>
              <w:rPr>
                <w:rFonts w:cstheme="minorHAnsi"/>
                <w:sz w:val="24"/>
                <w:szCs w:val="24"/>
              </w:rPr>
            </w:pPr>
          </w:p>
        </w:tc>
        <w:tc>
          <w:tcPr>
            <w:tcW w:w="5228" w:type="dxa"/>
          </w:tcPr>
          <w:p w14:paraId="26DCD811" w14:textId="77FDB578" w:rsidR="006A31CF" w:rsidRPr="00197A87" w:rsidRDefault="00186737"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Identification and management of invasive tree species</w:t>
            </w:r>
          </w:p>
        </w:tc>
      </w:tr>
      <w:tr w:rsidR="006A31CF" w:rsidRPr="00197A87" w14:paraId="4505EDE2" w14:textId="77777777" w:rsidTr="000843F7">
        <w:tc>
          <w:tcPr>
            <w:cnfStyle w:val="001000000000" w:firstRow="0" w:lastRow="0" w:firstColumn="1" w:lastColumn="0" w:oddVBand="0" w:evenVBand="0" w:oddHBand="0" w:evenHBand="0" w:firstRowFirstColumn="0" w:firstRowLastColumn="0" w:lastRowFirstColumn="0" w:lastRowLastColumn="0"/>
            <w:tcW w:w="4690" w:type="dxa"/>
            <w:vMerge w:val="restart"/>
          </w:tcPr>
          <w:p w14:paraId="6ECC9AF4" w14:textId="52E41356" w:rsidR="006A31CF" w:rsidRPr="00197A87" w:rsidRDefault="002B6829" w:rsidP="00651C74">
            <w:pPr>
              <w:rPr>
                <w:rFonts w:cstheme="minorHAnsi"/>
                <w:sz w:val="24"/>
                <w:szCs w:val="24"/>
              </w:rPr>
            </w:pPr>
            <w:r w:rsidRPr="00197A87">
              <w:rPr>
                <w:rFonts w:cstheme="minorHAnsi"/>
                <w:sz w:val="24"/>
                <w:szCs w:val="24"/>
              </w:rPr>
              <w:t>Increase in the frequency of fires in forests and areas covered by fires (forest).</w:t>
            </w:r>
          </w:p>
        </w:tc>
        <w:tc>
          <w:tcPr>
            <w:tcW w:w="5228" w:type="dxa"/>
          </w:tcPr>
          <w:p w14:paraId="3A616253" w14:textId="1616E25C" w:rsidR="006A31CF" w:rsidRPr="00197A87" w:rsidRDefault="00186737"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Increasing the efficiency of fire safety measures in forests, including forest fire prevention, monitoring of fire hazards and forest fires in forests</w:t>
            </w:r>
          </w:p>
        </w:tc>
      </w:tr>
      <w:tr w:rsidR="006A31CF" w:rsidRPr="00197A87" w14:paraId="4F1C7A53" w14:textId="77777777" w:rsidTr="000843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0" w:type="dxa"/>
            <w:vMerge/>
          </w:tcPr>
          <w:p w14:paraId="0F83C7E1" w14:textId="77777777" w:rsidR="006A31CF" w:rsidRPr="00197A87" w:rsidRDefault="006A31CF" w:rsidP="00651C74">
            <w:pPr>
              <w:rPr>
                <w:rFonts w:cstheme="minorHAnsi"/>
                <w:sz w:val="24"/>
                <w:szCs w:val="24"/>
              </w:rPr>
            </w:pPr>
          </w:p>
        </w:tc>
        <w:tc>
          <w:tcPr>
            <w:tcW w:w="5228" w:type="dxa"/>
          </w:tcPr>
          <w:p w14:paraId="4D97AEDF" w14:textId="6ED1EDA3" w:rsidR="006A31CF" w:rsidRPr="00197A87" w:rsidRDefault="00186737"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Regulation of forest fire extinguishing plans due to the frequency of fires in forests and areas covered by fires (forest)</w:t>
            </w:r>
          </w:p>
        </w:tc>
      </w:tr>
      <w:tr w:rsidR="006A31CF" w:rsidRPr="00197A87" w14:paraId="044DC071" w14:textId="77777777" w:rsidTr="000843F7">
        <w:tc>
          <w:tcPr>
            <w:cnfStyle w:val="001000000000" w:firstRow="0" w:lastRow="0" w:firstColumn="1" w:lastColumn="0" w:oddVBand="0" w:evenVBand="0" w:oddHBand="0" w:evenHBand="0" w:firstRowFirstColumn="0" w:firstRowLastColumn="0" w:lastRowFirstColumn="0" w:lastRowLastColumn="0"/>
            <w:tcW w:w="4690" w:type="dxa"/>
            <w:vMerge w:val="restart"/>
          </w:tcPr>
          <w:p w14:paraId="128DAFC7" w14:textId="7A09E7E2" w:rsidR="006A31CF" w:rsidRPr="00197A87" w:rsidRDefault="00620992" w:rsidP="00651C74">
            <w:pPr>
              <w:rPr>
                <w:rFonts w:cstheme="minorHAnsi"/>
                <w:sz w:val="24"/>
                <w:szCs w:val="24"/>
              </w:rPr>
            </w:pPr>
            <w:r w:rsidRPr="00197A87">
              <w:rPr>
                <w:rFonts w:cstheme="minorHAnsi"/>
                <w:sz w:val="24"/>
                <w:szCs w:val="24"/>
              </w:rPr>
              <w:t>Increasing incidence of harmful organisms in forests</w:t>
            </w:r>
          </w:p>
        </w:tc>
        <w:tc>
          <w:tcPr>
            <w:tcW w:w="5228" w:type="dxa"/>
          </w:tcPr>
          <w:p w14:paraId="609D0ECD" w14:textId="5056E0EF" w:rsidR="006A31CF" w:rsidRPr="00197A87" w:rsidRDefault="00186737"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Improvement of forest pathology examination system</w:t>
            </w:r>
          </w:p>
        </w:tc>
      </w:tr>
      <w:tr w:rsidR="006A31CF" w:rsidRPr="00197A87" w14:paraId="371CE674" w14:textId="77777777" w:rsidTr="000843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0" w:type="dxa"/>
            <w:vMerge/>
          </w:tcPr>
          <w:p w14:paraId="35DC6D18" w14:textId="77777777" w:rsidR="006A31CF" w:rsidRPr="00197A87" w:rsidRDefault="006A31CF" w:rsidP="00651C74">
            <w:pPr>
              <w:rPr>
                <w:rFonts w:cstheme="minorHAnsi"/>
                <w:sz w:val="24"/>
                <w:szCs w:val="24"/>
              </w:rPr>
            </w:pPr>
          </w:p>
        </w:tc>
        <w:tc>
          <w:tcPr>
            <w:tcW w:w="5228" w:type="dxa"/>
          </w:tcPr>
          <w:p w14:paraId="6451F47A" w14:textId="14C5EED8" w:rsidR="006A31CF" w:rsidRPr="00197A87" w:rsidRDefault="00186737"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Improving measures to prevent the spread of pests</w:t>
            </w:r>
          </w:p>
        </w:tc>
      </w:tr>
      <w:tr w:rsidR="006A31CF" w:rsidRPr="00197A87" w14:paraId="31D329CB" w14:textId="77777777" w:rsidTr="000843F7">
        <w:tc>
          <w:tcPr>
            <w:cnfStyle w:val="001000000000" w:firstRow="0" w:lastRow="0" w:firstColumn="1" w:lastColumn="0" w:oddVBand="0" w:evenVBand="0" w:oddHBand="0" w:evenHBand="0" w:firstRowFirstColumn="0" w:firstRowLastColumn="0" w:lastRowFirstColumn="0" w:lastRowLastColumn="0"/>
            <w:tcW w:w="4690" w:type="dxa"/>
            <w:vMerge w:val="restart"/>
          </w:tcPr>
          <w:p w14:paraId="6AC1CCD3" w14:textId="1C04104E" w:rsidR="006A31CF" w:rsidRPr="00197A87" w:rsidRDefault="00186737" w:rsidP="00651C74">
            <w:pPr>
              <w:rPr>
                <w:rFonts w:cstheme="minorHAnsi"/>
                <w:sz w:val="24"/>
                <w:szCs w:val="24"/>
              </w:rPr>
            </w:pPr>
            <w:r w:rsidRPr="00197A87">
              <w:rPr>
                <w:rFonts w:cstheme="minorHAnsi"/>
                <w:sz w:val="24"/>
                <w:szCs w:val="24"/>
              </w:rPr>
              <w:t>An increase in the frequency of occurrence of consequences of extreme weather events in forests</w:t>
            </w:r>
          </w:p>
        </w:tc>
        <w:tc>
          <w:tcPr>
            <w:tcW w:w="5228" w:type="dxa"/>
          </w:tcPr>
          <w:p w14:paraId="27DBAEF1" w14:textId="74128D5B" w:rsidR="006A31CF" w:rsidRPr="00197A87" w:rsidRDefault="00186737"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Adjusting the duration of the reforestation period to minimize the risks of wind blowing and wind damage in forests</w:t>
            </w:r>
          </w:p>
        </w:tc>
      </w:tr>
      <w:tr w:rsidR="006A31CF" w:rsidRPr="00197A87" w14:paraId="45E034D2" w14:textId="77777777" w:rsidTr="000843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0" w:type="dxa"/>
            <w:vMerge/>
          </w:tcPr>
          <w:p w14:paraId="0CF72D36" w14:textId="77777777" w:rsidR="006A31CF" w:rsidRPr="00197A87" w:rsidRDefault="006A31CF" w:rsidP="00651C74">
            <w:pPr>
              <w:jc w:val="both"/>
              <w:rPr>
                <w:rFonts w:cstheme="minorHAnsi"/>
                <w:sz w:val="24"/>
                <w:szCs w:val="24"/>
              </w:rPr>
            </w:pPr>
          </w:p>
        </w:tc>
        <w:tc>
          <w:tcPr>
            <w:tcW w:w="5228" w:type="dxa"/>
          </w:tcPr>
          <w:p w14:paraId="018E29A4" w14:textId="32E6BA0C" w:rsidR="006A31CF" w:rsidRPr="00197A87" w:rsidRDefault="00186737"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Improving firewood supply technologies to minimize the risks of wind blowing and wind damage in forests</w:t>
            </w:r>
          </w:p>
        </w:tc>
      </w:tr>
      <w:tr w:rsidR="006A31CF" w:rsidRPr="00197A87" w14:paraId="511B7BCF" w14:textId="77777777" w:rsidTr="000843F7">
        <w:tc>
          <w:tcPr>
            <w:cnfStyle w:val="001000000000" w:firstRow="0" w:lastRow="0" w:firstColumn="1" w:lastColumn="0" w:oddVBand="0" w:evenVBand="0" w:oddHBand="0" w:evenHBand="0" w:firstRowFirstColumn="0" w:firstRowLastColumn="0" w:lastRowFirstColumn="0" w:lastRowLastColumn="0"/>
            <w:tcW w:w="4690" w:type="dxa"/>
            <w:vMerge/>
          </w:tcPr>
          <w:p w14:paraId="455737A1" w14:textId="77777777" w:rsidR="006A31CF" w:rsidRPr="00197A87" w:rsidRDefault="006A31CF" w:rsidP="00651C74">
            <w:pPr>
              <w:jc w:val="both"/>
              <w:rPr>
                <w:rFonts w:cstheme="minorHAnsi"/>
                <w:sz w:val="24"/>
                <w:szCs w:val="24"/>
              </w:rPr>
            </w:pPr>
          </w:p>
        </w:tc>
        <w:tc>
          <w:tcPr>
            <w:tcW w:w="5228" w:type="dxa"/>
          </w:tcPr>
          <w:p w14:paraId="3DFDEA8A" w14:textId="0E091D71" w:rsidR="006A31CF" w:rsidRPr="00197A87" w:rsidRDefault="00186737"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Formation of trees of different ages, mixed and different layers</w:t>
            </w:r>
          </w:p>
        </w:tc>
      </w:tr>
    </w:tbl>
    <w:p w14:paraId="26699F93" w14:textId="77777777" w:rsidR="006A31CF" w:rsidRPr="00197A87" w:rsidRDefault="006A31CF" w:rsidP="00651C74">
      <w:pPr>
        <w:pStyle w:val="NormalWeb"/>
        <w:shd w:val="clear" w:color="auto" w:fill="FFFFFF"/>
        <w:spacing w:before="0" w:beforeAutospacing="0" w:after="0" w:afterAutospacing="0"/>
        <w:jc w:val="both"/>
        <w:rPr>
          <w:rFonts w:asciiTheme="minorHAnsi" w:hAnsiTheme="minorHAnsi" w:cstheme="minorHAnsi"/>
          <w:b/>
          <w:bCs/>
          <w:color w:val="FF0000"/>
        </w:rPr>
      </w:pPr>
    </w:p>
    <w:p w14:paraId="3D1B890B" w14:textId="77777777" w:rsidR="006A31CF" w:rsidRPr="00197A87" w:rsidRDefault="006A31CF" w:rsidP="00651C74">
      <w:pPr>
        <w:pStyle w:val="NormalWeb"/>
        <w:shd w:val="clear" w:color="auto" w:fill="FFFFFF"/>
        <w:spacing w:before="0" w:beforeAutospacing="0" w:after="0" w:afterAutospacing="0"/>
        <w:jc w:val="both"/>
        <w:rPr>
          <w:rFonts w:asciiTheme="minorHAnsi" w:hAnsiTheme="minorHAnsi" w:cstheme="minorHAnsi"/>
          <w:b/>
          <w:bCs/>
          <w:color w:val="FF0000"/>
        </w:rPr>
      </w:pPr>
    </w:p>
    <w:p w14:paraId="712E1AD3" w14:textId="3D42C42C" w:rsidR="00227137" w:rsidRPr="00197A87" w:rsidRDefault="00227137" w:rsidP="00227137">
      <w:pPr>
        <w:jc w:val="both"/>
        <w:rPr>
          <w:rFonts w:cstheme="minorHAnsi"/>
          <w:sz w:val="24"/>
          <w:szCs w:val="24"/>
        </w:rPr>
      </w:pPr>
      <w:r w:rsidRPr="00197A87">
        <w:rPr>
          <w:rFonts w:cstheme="minorHAnsi"/>
          <w:sz w:val="24"/>
          <w:szCs w:val="24"/>
        </w:rPr>
        <w:t xml:space="preserve">The requirement to develop adaptation measures in forest plans is a progressive step in forestry. However, the analysis of the new forest plans adopted in Azerbaijan in 2018 shows that the adaptation measures do not correspond to the consequences and dangers of the possible consequences of climate change. A common problem with the new plans is that measures to protect forests from fires or pests are designed without consideration of climate change or consistent forecasts. Climate change is already causing changing disturbance patterns, including more and more catastrophic fires across the country. An urgent program is needed to adapt forests to future disturbance regimes. Potential vulnerability reduction strategies include transitioning to risk-resilient, adaptive forest management aimed at reducing stressors, reducing vulnerability, and increasing the adaptive capacity of the forest sector and forest ecosystems. It requires integrating vulnerability reduction and risk management into planning processes, selecting credible, multifaceted, and cost-effective adaptation measures, and adopting an appropriate institutional framework. Knowledge improvement and operational monitoring are essential for implementing adaptive forest management. </w:t>
      </w:r>
    </w:p>
    <w:p w14:paraId="2DC65D24" w14:textId="55F84276" w:rsidR="00227137" w:rsidRPr="00197A87" w:rsidRDefault="00227137" w:rsidP="00227137">
      <w:pPr>
        <w:jc w:val="both"/>
        <w:rPr>
          <w:rFonts w:cstheme="minorHAnsi"/>
          <w:sz w:val="24"/>
          <w:szCs w:val="24"/>
        </w:rPr>
      </w:pPr>
      <w:r w:rsidRPr="00197A87">
        <w:rPr>
          <w:rFonts w:cstheme="minorHAnsi"/>
          <w:sz w:val="24"/>
          <w:szCs w:val="24"/>
        </w:rPr>
        <w:t>The elements of a new forest fire protection system should include the analysis of existing and future fire regimes and the development and implementation of more effective forest fire protection concepts. For this, adaptation of forest landscapes to future climate conditions (adapted species composition, vegetation, and forest structure, control of the amount of forest fuel materials, etc.), development of effective fire extinguishing systems and the creation of mobile fire extinguishing systems, improvement of forest management legislation and institutional structures, as well as expansion of international cooperation are required.</w:t>
      </w:r>
    </w:p>
    <w:p w14:paraId="1B34213F" w14:textId="2DF0048C" w:rsidR="006A31CF" w:rsidRPr="00197A87" w:rsidRDefault="00227137" w:rsidP="00C74C76">
      <w:pPr>
        <w:pStyle w:val="ListParagraph"/>
        <w:ind w:left="0"/>
        <w:jc w:val="both"/>
        <w:rPr>
          <w:rFonts w:cstheme="minorHAnsi"/>
          <w:sz w:val="24"/>
          <w:szCs w:val="24"/>
        </w:rPr>
      </w:pPr>
      <w:r w:rsidRPr="00197A87">
        <w:rPr>
          <w:rFonts w:cstheme="minorHAnsi"/>
          <w:sz w:val="24"/>
          <w:szCs w:val="24"/>
        </w:rPr>
        <w:t xml:space="preserve">Similarly, changes in the distribution of forest pests pose a threat. Modern scientific approaches allow the detection and prediction of pests. It is necessary to strengthen the personnel and logistical support of forest pathology services and to develop biological methods against harmful organisms. A common problem in existing forest plans is that measures for forest conservation or subsequent restoration are developed without </w:t>
      </w:r>
      <w:proofErr w:type="gramStart"/>
      <w:r w:rsidRPr="00197A87">
        <w:rPr>
          <w:rFonts w:cstheme="minorHAnsi"/>
          <w:sz w:val="24"/>
          <w:szCs w:val="24"/>
        </w:rPr>
        <w:t>taking into account</w:t>
      </w:r>
      <w:proofErr w:type="gramEnd"/>
      <w:r w:rsidRPr="00197A87">
        <w:rPr>
          <w:rFonts w:cstheme="minorHAnsi"/>
          <w:sz w:val="24"/>
          <w:szCs w:val="24"/>
        </w:rPr>
        <w:t xml:space="preserve"> the scale and size of the forests and their feasibility. All plans must </w:t>
      </w:r>
      <w:proofErr w:type="gramStart"/>
      <w:r w:rsidRPr="00197A87">
        <w:rPr>
          <w:rFonts w:cstheme="minorHAnsi"/>
          <w:sz w:val="24"/>
          <w:szCs w:val="24"/>
        </w:rPr>
        <w:t>take into account</w:t>
      </w:r>
      <w:proofErr w:type="gramEnd"/>
      <w:r w:rsidRPr="00197A87">
        <w:rPr>
          <w:rFonts w:cstheme="minorHAnsi"/>
          <w:sz w:val="24"/>
          <w:szCs w:val="24"/>
        </w:rPr>
        <w:t xml:space="preserve"> this scale and at the same time limited forest infrastructure, as well as the resources to implement these plans.</w:t>
      </w:r>
    </w:p>
    <w:p w14:paraId="596624EE" w14:textId="2D0F1F68" w:rsidR="00227137" w:rsidRPr="00197A87" w:rsidRDefault="00227137" w:rsidP="00227137">
      <w:pPr>
        <w:jc w:val="both"/>
        <w:rPr>
          <w:rFonts w:cstheme="minorHAnsi"/>
          <w:sz w:val="24"/>
          <w:szCs w:val="24"/>
        </w:rPr>
      </w:pPr>
      <w:r w:rsidRPr="00197A87">
        <w:rPr>
          <w:rFonts w:cstheme="minorHAnsi"/>
          <w:sz w:val="24"/>
          <w:szCs w:val="24"/>
        </w:rPr>
        <w:t>The mountainous and plain areas of Azerbaijan and the spatial characteristics of the impact of climate change require the preparation of regional adaptation measures.</w:t>
      </w:r>
    </w:p>
    <w:p w14:paraId="4F141BCE" w14:textId="1ECC8BDB" w:rsidR="00227137" w:rsidRPr="00197A87" w:rsidRDefault="00227137" w:rsidP="00227137">
      <w:pPr>
        <w:jc w:val="both"/>
        <w:rPr>
          <w:rFonts w:cstheme="minorHAnsi"/>
          <w:sz w:val="24"/>
          <w:szCs w:val="24"/>
        </w:rPr>
      </w:pPr>
      <w:r w:rsidRPr="00197A87">
        <w:rPr>
          <w:rFonts w:cstheme="minorHAnsi"/>
          <w:sz w:val="24"/>
          <w:szCs w:val="24"/>
        </w:rPr>
        <w:t>Thinning reduces water consumption and can change the species composition and structure of forests. Given the experience of selecting appropriate genetic resources, new silvicultural strategies are needed to protect dominant tree species in the face of climate change. Facilitating the migration of forest species can facilitate species turnover at local and continental scales. In addition, plans for the quantity and quality of firewood supplied may change with the enhancement of natural degradation regimes. The success of adaptation measures largely depends on the development of reforestation technologies. Reforestation should aim to create more climate-resilient cropland, reducing the risk of forest fires. In the lands of the forest fund, after being damaged by cuttings, fires, pests, and diseases, the lands temporarily without forest cover should be restored mainly naturally. According to the Bonn agreement, more than 170,000 hectares of forests are required to be reforested in Azerbaijan, and annual artificial forest reforestation is less than 1 percent of this area. Natural regeneration often leads to the replacement of valuable species with low-value species. In reforestation, more efforts should be made by the forest sector to maintain or increase the proportion of species required for fuelwood production.</w:t>
      </w:r>
    </w:p>
    <w:p w14:paraId="4EC1FA3B" w14:textId="517B9563" w:rsidR="006A31CF" w:rsidRPr="00197A87" w:rsidRDefault="00227137" w:rsidP="00C74C76">
      <w:pPr>
        <w:pStyle w:val="ListParagraph"/>
        <w:ind w:left="0"/>
        <w:jc w:val="both"/>
        <w:rPr>
          <w:rFonts w:cstheme="minorHAnsi"/>
          <w:b/>
          <w:color w:val="FF0000"/>
          <w:sz w:val="24"/>
          <w:szCs w:val="24"/>
        </w:rPr>
      </w:pPr>
      <w:r w:rsidRPr="00197A87">
        <w:rPr>
          <w:rFonts w:cstheme="minorHAnsi"/>
          <w:sz w:val="24"/>
          <w:szCs w:val="24"/>
        </w:rPr>
        <w:t>The underdeveloped infrastructure of the forest sector currently hinders the sustainable management, use and conservation of forests. Investing in road networks is important to improve forest protection and reduce hazards. Effective implementation of adaptation measures requires changes in numerous regulations (forest management regulations, service logging, reforestation, etc.). All regulatory documents at the state level should be revised to identify and edit the most important sections for ensuring climate adaptation measures. There is a need to improve the monitoring of the state of forests and their ecosystem services as a basis for decision-making on forest management in the face of climate change and mitigating the effects of climate change. A decision support system for the forest sector and risk management related to state and regional policies for the development of the forest sector can be important tools for addressing economic opportunities. Additionally, a strategic approach to adaptation requires a change in forestry education. Existing educational standards and higher education programs on the impact of climate change on various areas of forestry, as well as retraining courses for existing forestry workers should be organized.</w:t>
      </w:r>
    </w:p>
    <w:p w14:paraId="404B8BA5" w14:textId="77777777" w:rsidR="00227137" w:rsidRPr="00197A87" w:rsidRDefault="00227137" w:rsidP="00A1296F">
      <w:pPr>
        <w:shd w:val="clear" w:color="auto" w:fill="FFFFFF"/>
        <w:spacing w:before="100" w:beforeAutospacing="1" w:after="0" w:afterAutospacing="1" w:line="276" w:lineRule="auto"/>
        <w:rPr>
          <w:rFonts w:eastAsia="Times New Roman" w:cstheme="minorHAnsi"/>
          <w:b/>
          <w:i/>
          <w:color w:val="333333"/>
          <w:sz w:val="24"/>
          <w:szCs w:val="24"/>
          <w:lang w:val="az-Latn-AZ"/>
        </w:rPr>
      </w:pPr>
    </w:p>
    <w:p w14:paraId="03AC077B" w14:textId="276A4F4D" w:rsidR="000843F7" w:rsidRPr="000843F7" w:rsidRDefault="000843F7" w:rsidP="003E084F">
      <w:pPr>
        <w:pStyle w:val="Heading2"/>
        <w:rPr>
          <w:rFonts w:eastAsiaTheme="majorEastAsia"/>
        </w:rPr>
      </w:pPr>
      <w:bookmarkStart w:id="364" w:name="_Toc162472177"/>
      <w:r w:rsidRPr="000843F7">
        <w:t>International Legal Documents National Policy and Legal Framework</w:t>
      </w:r>
      <w:bookmarkEnd w:id="364"/>
    </w:p>
    <w:p w14:paraId="16E7B5D0" w14:textId="77777777" w:rsidR="000843F7" w:rsidRPr="000843F7" w:rsidRDefault="000843F7" w:rsidP="000843F7">
      <w:pPr>
        <w:rPr>
          <w:lang w:val="en-US"/>
        </w:rPr>
      </w:pPr>
    </w:p>
    <w:p w14:paraId="1962BF66" w14:textId="77777777" w:rsidR="00C74C76" w:rsidRPr="00E12FB0" w:rsidRDefault="00C74C76" w:rsidP="002D0560">
      <w:pPr>
        <w:pStyle w:val="Heading3"/>
      </w:pPr>
    </w:p>
    <w:p w14:paraId="1031865D" w14:textId="5DE4461D" w:rsidR="006A31CF" w:rsidRPr="00197A87" w:rsidRDefault="00286E20" w:rsidP="00C74C76">
      <w:pPr>
        <w:jc w:val="both"/>
        <w:rPr>
          <w:rFonts w:cstheme="minorHAnsi"/>
          <w:b/>
          <w:i/>
          <w:sz w:val="24"/>
          <w:szCs w:val="24"/>
          <w:lang w:val="az-Latn-AZ"/>
        </w:rPr>
      </w:pPr>
      <w:r w:rsidRPr="00197A87">
        <w:rPr>
          <w:rFonts w:cstheme="minorHAnsi"/>
          <w:b/>
          <w:i/>
          <w:sz w:val="24"/>
          <w:szCs w:val="24"/>
          <w:lang w:val="az-Latn-AZ"/>
        </w:rPr>
        <w:t>National Policy and Legal Framework</w:t>
      </w:r>
    </w:p>
    <w:p w14:paraId="66EF117E" w14:textId="77777777" w:rsidR="00C74C76" w:rsidRDefault="00286E20" w:rsidP="00C74C76">
      <w:pPr>
        <w:spacing w:after="0"/>
        <w:jc w:val="both"/>
        <w:rPr>
          <w:rFonts w:cstheme="minorHAnsi"/>
          <w:sz w:val="24"/>
          <w:szCs w:val="24"/>
          <w:lang w:val="az-Latn-AZ"/>
        </w:rPr>
      </w:pPr>
      <w:r w:rsidRPr="00197A87">
        <w:rPr>
          <w:rFonts w:cstheme="minorHAnsi"/>
          <w:sz w:val="24"/>
          <w:szCs w:val="24"/>
          <w:lang w:val="az-Latn-AZ"/>
        </w:rPr>
        <w:t xml:space="preserve">The national policy defines priority objectives, guiding principles and key content, as well as national compliance and performance standards to be achieved to ensure adequate service delivery and the normal development of public and private activities. In this context, the main objective of forest policy is to ensure the sustainable well-being of society through effective management of forest ecosystems and other wildlife ecosystems within the forest management area, such as upland forests. The national forest policy also proposes an organic integration of forest management with biodiversity conservation, climate change mitigation and adaptation, desertification control, watershed and aquatic ecosystem management, poverty alleviation and social inclusion. Therefore, it is expressed in normative documents at the international and national levels. </w:t>
      </w:r>
    </w:p>
    <w:p w14:paraId="305A6AE9" w14:textId="77777777" w:rsidR="00C74C76" w:rsidRDefault="00C74C76" w:rsidP="00C74C76">
      <w:pPr>
        <w:spacing w:after="0"/>
        <w:jc w:val="both"/>
        <w:rPr>
          <w:rFonts w:cstheme="minorHAnsi"/>
          <w:sz w:val="24"/>
          <w:szCs w:val="24"/>
          <w:lang w:val="az-Latn-AZ"/>
        </w:rPr>
      </w:pPr>
    </w:p>
    <w:p w14:paraId="6D570122" w14:textId="7C7F07C7" w:rsidR="00286E20" w:rsidRPr="00197A87" w:rsidRDefault="00286E20" w:rsidP="00C74C76">
      <w:pPr>
        <w:spacing w:after="0"/>
        <w:jc w:val="both"/>
        <w:rPr>
          <w:rFonts w:cstheme="minorHAnsi"/>
          <w:sz w:val="24"/>
          <w:szCs w:val="24"/>
          <w:lang w:val="az-Latn-AZ"/>
        </w:rPr>
      </w:pPr>
      <w:r w:rsidRPr="00197A87">
        <w:rPr>
          <w:rFonts w:cstheme="minorHAnsi"/>
          <w:sz w:val="24"/>
          <w:szCs w:val="24"/>
          <w:lang w:val="az-Latn-AZ"/>
        </w:rPr>
        <w:t xml:space="preserve">The National Forest Policy is integrated into the National Environment Policy and is consistent with national and sectoral development policies as well as ongoing processes such as the National Development Plan and the National Environment Action Plan. It also incorporates considerations outlined in the National Compact, National Forestry Strategy, National Biodiversity Strategy, National Climate Change Strategy, National Rural Development Strategy, and National Food Security Strategy (based on forest products). </w:t>
      </w:r>
    </w:p>
    <w:p w14:paraId="6705EF47" w14:textId="77777777" w:rsidR="003409E6" w:rsidRDefault="003409E6" w:rsidP="003409E6">
      <w:pPr>
        <w:spacing w:after="0"/>
        <w:jc w:val="both"/>
        <w:rPr>
          <w:rFonts w:cstheme="minorHAnsi"/>
          <w:sz w:val="24"/>
          <w:szCs w:val="24"/>
          <w:lang w:val="az-Latn-AZ"/>
        </w:rPr>
      </w:pPr>
    </w:p>
    <w:p w14:paraId="710A4018" w14:textId="69792178" w:rsidR="00286E20" w:rsidRPr="00197A87" w:rsidRDefault="00286E20" w:rsidP="003409E6">
      <w:pPr>
        <w:spacing w:after="0"/>
        <w:jc w:val="both"/>
        <w:rPr>
          <w:rFonts w:cstheme="minorHAnsi"/>
          <w:sz w:val="24"/>
          <w:szCs w:val="24"/>
          <w:lang w:val="az-Latn-AZ"/>
        </w:rPr>
      </w:pPr>
      <w:r w:rsidRPr="00197A87">
        <w:rPr>
          <w:rFonts w:cstheme="minorHAnsi"/>
          <w:sz w:val="24"/>
          <w:szCs w:val="24"/>
          <w:lang w:val="az-Latn-AZ"/>
        </w:rPr>
        <w:t xml:space="preserve">National forestry policy is expressed in international agreements and conventions such as the Millennium Development Goals, the Global Forest Goals, the Convention on International Trade in Endangered Species of Wild Fauna and Flora (CITES), and the Universal Declaration of Nations. The forestry process contributes to the process of State Reform, the process of decentralization and democratization, the active and determined implementation of environmental citizenship to promote social cohesion, the building of social capital, and the management and governance of the institutional base and the forest sector. </w:t>
      </w:r>
    </w:p>
    <w:p w14:paraId="422037DC" w14:textId="3DD35FAD" w:rsidR="006A31CF" w:rsidRPr="00197A87" w:rsidRDefault="00286E20" w:rsidP="003409E6">
      <w:pPr>
        <w:spacing w:after="0"/>
        <w:jc w:val="both"/>
        <w:rPr>
          <w:rFonts w:cstheme="minorHAnsi"/>
          <w:sz w:val="24"/>
          <w:szCs w:val="24"/>
          <w:lang w:val="az-Latn-AZ"/>
        </w:rPr>
      </w:pPr>
      <w:r w:rsidRPr="00197A87">
        <w:rPr>
          <w:rFonts w:cstheme="minorHAnsi"/>
          <w:sz w:val="24"/>
          <w:szCs w:val="24"/>
          <w:lang w:val="az-Latn-AZ"/>
        </w:rPr>
        <w:t>The national forest policy considers the role of indigenous peoples in the protection of forests relevant; therefore, based on their worldview, it evaluates the local management and protection systems of forests.</w:t>
      </w:r>
    </w:p>
    <w:p w14:paraId="1E6707CD" w14:textId="77777777" w:rsidR="00685CD8" w:rsidRPr="0026376C" w:rsidRDefault="00685CD8" w:rsidP="00651C74">
      <w:pPr>
        <w:rPr>
          <w:rFonts w:cstheme="minorHAnsi"/>
          <w:b/>
          <w:i/>
          <w:sz w:val="24"/>
          <w:szCs w:val="24"/>
          <w:lang w:val="en-US"/>
        </w:rPr>
      </w:pPr>
    </w:p>
    <w:p w14:paraId="690BBBC0" w14:textId="3EDE28B7" w:rsidR="006A31CF" w:rsidRPr="00197A87" w:rsidRDefault="00286E20" w:rsidP="00651C74">
      <w:pPr>
        <w:rPr>
          <w:rFonts w:cstheme="minorHAnsi"/>
          <w:b/>
          <w:i/>
          <w:sz w:val="24"/>
          <w:szCs w:val="24"/>
          <w:lang w:val="ru-RU"/>
        </w:rPr>
      </w:pPr>
      <w:r w:rsidRPr="00197A87">
        <w:rPr>
          <w:rFonts w:cstheme="minorHAnsi"/>
          <w:b/>
          <w:i/>
          <w:sz w:val="24"/>
          <w:szCs w:val="24"/>
          <w:lang w:val="ru-RU"/>
        </w:rPr>
        <w:t>Legal Basis</w:t>
      </w:r>
    </w:p>
    <w:p w14:paraId="6B5FFF4F" w14:textId="15698853"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The Constitution of the Republic of Azerbaijan: </w:t>
      </w:r>
    </w:p>
    <w:p w14:paraId="74D44E9A"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Forest Code of the Republic of Azerbaijan; </w:t>
      </w:r>
    </w:p>
    <w:p w14:paraId="51867C0A"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Environmental Impact Assessment". </w:t>
      </w:r>
    </w:p>
    <w:p w14:paraId="7721D341"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environmental protection </w:t>
      </w:r>
    </w:p>
    <w:p w14:paraId="0AF97025"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specially protected natural areas and objects </w:t>
      </w:r>
    </w:p>
    <w:p w14:paraId="4FF09459" w14:textId="54F9B74A"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 Law of the Republic of Azerbaijan on protection of greenery </w:t>
      </w:r>
    </w:p>
    <w:p w14:paraId="73A704F0"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phytosanitary control </w:t>
      </w:r>
    </w:p>
    <w:p w14:paraId="22FE5295"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selection achievements </w:t>
      </w:r>
    </w:p>
    <w:p w14:paraId="46266936"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seed production </w:t>
      </w:r>
    </w:p>
    <w:p w14:paraId="41E475F8"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obtaining environmental information </w:t>
      </w:r>
    </w:p>
    <w:p w14:paraId="748DD7E1"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Amendments and Additions to the Law of the Republic of Azerbaijan "On Environmental Protection" in connection with the implementation of the Law of the Republic of Azerbaijan "On Specially Protected Natural Areas and Objects" </w:t>
      </w:r>
    </w:p>
    <w:p w14:paraId="318A5EED"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environmental education and awareness of the population </w:t>
      </w:r>
    </w:p>
    <w:p w14:paraId="38ABEF7F" w14:textId="77777777" w:rsidR="001060AB"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Law of the Republic of Azerbaijan on the accession of the Republic of Azerbaijan to the Agreement on cooperation in the field of plant quarantine </w:t>
      </w:r>
    </w:p>
    <w:p w14:paraId="67ABC31A" w14:textId="5E27D1E4"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Law of the Republic of Azerbaijan on environmental safety</w:t>
      </w:r>
    </w:p>
    <w:p w14:paraId="6DDB8C4E" w14:textId="77777777" w:rsidR="001060AB"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 Law of the Republic of Azerbaijan on joining the Kyoto Protocol "On the United Nations Framework Convention on Climate Change" </w:t>
      </w:r>
    </w:p>
    <w:p w14:paraId="71262B3B" w14:textId="77777777" w:rsidR="001060AB" w:rsidRPr="00197A87" w:rsidRDefault="001060AB" w:rsidP="001060AB">
      <w:pPr>
        <w:contextualSpacing/>
        <w:jc w:val="both"/>
        <w:rPr>
          <w:rFonts w:cstheme="minorHAnsi"/>
          <w:sz w:val="24"/>
          <w:szCs w:val="24"/>
          <w:lang w:val="az-Latn-AZ"/>
        </w:rPr>
      </w:pPr>
    </w:p>
    <w:p w14:paraId="659802AD" w14:textId="77777777" w:rsidR="001060AB" w:rsidRPr="0079156A" w:rsidRDefault="00286E20" w:rsidP="001060AB">
      <w:pPr>
        <w:contextualSpacing/>
        <w:jc w:val="both"/>
        <w:rPr>
          <w:rFonts w:cstheme="minorHAnsi"/>
          <w:sz w:val="32"/>
          <w:szCs w:val="32"/>
          <w:lang w:val="az-Latn-AZ"/>
        </w:rPr>
      </w:pPr>
      <w:r w:rsidRPr="0079156A">
        <w:rPr>
          <w:rFonts w:cstheme="minorHAnsi"/>
          <w:b/>
          <w:bCs/>
          <w:i/>
          <w:iCs/>
          <w:sz w:val="32"/>
          <w:szCs w:val="32"/>
          <w:lang w:val="az-Latn-AZ"/>
        </w:rPr>
        <w:t>JUSTIFICATION</w:t>
      </w:r>
      <w:r w:rsidRPr="0079156A">
        <w:rPr>
          <w:rFonts w:cstheme="minorHAnsi"/>
          <w:sz w:val="32"/>
          <w:szCs w:val="32"/>
          <w:lang w:val="az-Latn-AZ"/>
        </w:rPr>
        <w:t xml:space="preserve"> </w:t>
      </w:r>
    </w:p>
    <w:p w14:paraId="165A65F4" w14:textId="77777777" w:rsidR="001060AB" w:rsidRPr="00197A87" w:rsidRDefault="001060AB" w:rsidP="001060AB">
      <w:pPr>
        <w:contextualSpacing/>
        <w:jc w:val="both"/>
        <w:rPr>
          <w:rFonts w:cstheme="minorHAnsi"/>
          <w:sz w:val="24"/>
          <w:szCs w:val="24"/>
          <w:lang w:val="az-Latn-AZ"/>
        </w:rPr>
      </w:pPr>
    </w:p>
    <w:p w14:paraId="37BC375B" w14:textId="77777777" w:rsidR="001060AB" w:rsidRPr="00197A87" w:rsidRDefault="00286E20" w:rsidP="001060AB">
      <w:pPr>
        <w:contextualSpacing/>
        <w:jc w:val="both"/>
        <w:rPr>
          <w:rFonts w:cstheme="minorHAnsi"/>
          <w:b/>
          <w:bCs/>
          <w:sz w:val="24"/>
          <w:szCs w:val="24"/>
          <w:lang w:val="az-Latn-AZ"/>
        </w:rPr>
      </w:pPr>
      <w:r w:rsidRPr="00197A87">
        <w:rPr>
          <w:rFonts w:cstheme="minorHAnsi"/>
          <w:b/>
          <w:bCs/>
          <w:sz w:val="24"/>
          <w:szCs w:val="24"/>
          <w:lang w:val="az-Latn-AZ"/>
        </w:rPr>
        <w:t xml:space="preserve">General context </w:t>
      </w:r>
    </w:p>
    <w:p w14:paraId="23A3D834" w14:textId="77777777" w:rsidR="001060AB" w:rsidRPr="00197A87" w:rsidRDefault="00286E20" w:rsidP="001060AB">
      <w:pPr>
        <w:contextualSpacing/>
        <w:jc w:val="both"/>
        <w:rPr>
          <w:rFonts w:cstheme="minorHAnsi"/>
          <w:sz w:val="24"/>
          <w:szCs w:val="24"/>
          <w:lang w:val="az-Latn-AZ"/>
        </w:rPr>
      </w:pPr>
      <w:r w:rsidRPr="00197A87">
        <w:rPr>
          <w:rFonts w:cstheme="minorHAnsi"/>
          <w:b/>
          <w:bCs/>
          <w:sz w:val="24"/>
          <w:szCs w:val="24"/>
          <w:lang w:val="az-Latn-AZ"/>
        </w:rPr>
        <w:t>Global aspects:</w:t>
      </w:r>
      <w:r w:rsidRPr="00197A87">
        <w:rPr>
          <w:rFonts w:cstheme="minorHAnsi"/>
          <w:sz w:val="24"/>
          <w:szCs w:val="24"/>
          <w:lang w:val="az-Latn-AZ"/>
        </w:rPr>
        <w:t xml:space="preserve"> </w:t>
      </w:r>
    </w:p>
    <w:p w14:paraId="2726E61A" w14:textId="77777777" w:rsidR="00B02411" w:rsidRPr="00197A87" w:rsidRDefault="00286E20" w:rsidP="001060AB">
      <w:pPr>
        <w:contextualSpacing/>
        <w:jc w:val="both"/>
        <w:rPr>
          <w:rFonts w:cstheme="minorHAnsi"/>
          <w:sz w:val="24"/>
          <w:szCs w:val="24"/>
          <w:lang w:val="az-Latn-AZ"/>
        </w:rPr>
      </w:pPr>
      <w:r w:rsidRPr="00197A87">
        <w:rPr>
          <w:rFonts w:cstheme="minorHAnsi"/>
          <w:sz w:val="24"/>
          <w:szCs w:val="24"/>
          <w:lang w:val="az-Latn-AZ"/>
        </w:rPr>
        <w:t>The country has a number of international obligations, including:</w:t>
      </w:r>
    </w:p>
    <w:p w14:paraId="7576E207" w14:textId="5C1184F7" w:rsidR="001060AB" w:rsidRPr="00197A87" w:rsidRDefault="001060AB" w:rsidP="001060AB">
      <w:pPr>
        <w:contextualSpacing/>
        <w:jc w:val="both"/>
        <w:rPr>
          <w:rFonts w:cstheme="minorHAnsi"/>
          <w:sz w:val="24"/>
          <w:szCs w:val="24"/>
          <w:lang w:val="az-Latn-AZ"/>
        </w:rPr>
      </w:pPr>
      <w:r w:rsidRPr="00197A87">
        <w:rPr>
          <w:rFonts w:cstheme="minorHAnsi"/>
          <w:sz w:val="24"/>
          <w:szCs w:val="24"/>
          <w:lang w:val="az-Latn-AZ"/>
        </w:rPr>
        <w:t xml:space="preserve"> </w:t>
      </w:r>
    </w:p>
    <w:p w14:paraId="3DB72BC8" w14:textId="02D1183C" w:rsidR="00286E20" w:rsidRPr="00197A87" w:rsidRDefault="001060AB"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 </w:t>
      </w:r>
      <w:r w:rsidR="00B02411" w:rsidRPr="00197A87">
        <w:rPr>
          <w:rFonts w:cstheme="minorHAnsi"/>
          <w:sz w:val="24"/>
          <w:szCs w:val="24"/>
          <w:lang w:val="az-Latn-AZ"/>
        </w:rPr>
        <w:t>Convention on International Trade in Endangered Species of Wild Fauna and Flora (CITES Convention);</w:t>
      </w:r>
    </w:p>
    <w:p w14:paraId="6CB3CDEF" w14:textId="77777777"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UNESCO Convention on the Protection of World Cultural and Natural Heritage; </w:t>
      </w:r>
    </w:p>
    <w:p w14:paraId="64AE177A" w14:textId="77777777" w:rsidR="00B02411"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European Convention on the Protection of European Wildlife and Natural Environment (Bern Convention); </w:t>
      </w:r>
    </w:p>
    <w:p w14:paraId="76147FAB" w14:textId="5BB1163F" w:rsidR="00286E20"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UN Convention on Biological Diversity; • UNESCO Convention on Wetlands of International Importance Mainly as Waterfowl Habitat (Ramsar Convention); </w:t>
      </w:r>
    </w:p>
    <w:p w14:paraId="0B45AEE4" w14:textId="77777777" w:rsidR="001060AB"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European Landscape Convention; </w:t>
      </w:r>
    </w:p>
    <w:p w14:paraId="1058CC47" w14:textId="77777777" w:rsidR="001060AB"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UN Convention on combating desertification in countries with severe drought and/or desertification, especially in Africa; </w:t>
      </w:r>
    </w:p>
    <w:p w14:paraId="2603010A" w14:textId="77777777" w:rsidR="00B02411" w:rsidRPr="00197A87" w:rsidRDefault="00286E20" w:rsidP="00BC5532">
      <w:pPr>
        <w:numPr>
          <w:ilvl w:val="0"/>
          <w:numId w:val="8"/>
        </w:numPr>
        <w:ind w:left="0" w:firstLine="0"/>
        <w:contextualSpacing/>
        <w:jc w:val="both"/>
        <w:rPr>
          <w:rFonts w:cstheme="minorHAnsi"/>
          <w:sz w:val="24"/>
          <w:szCs w:val="24"/>
          <w:lang w:val="az-Latn-AZ"/>
        </w:rPr>
      </w:pPr>
      <w:r w:rsidRPr="00197A87">
        <w:rPr>
          <w:rFonts w:cstheme="minorHAnsi"/>
          <w:sz w:val="24"/>
          <w:szCs w:val="24"/>
          <w:lang w:val="az-Latn-AZ"/>
        </w:rPr>
        <w:t xml:space="preserve">Convention of the UN European Economic Commission on obtaining information on environmental issues, public participation in decision-making and open court of justice (Aarhus Convention); </w:t>
      </w:r>
    </w:p>
    <w:p w14:paraId="24307974" w14:textId="72B00F69" w:rsidR="003409E6" w:rsidRDefault="003409E6" w:rsidP="00B02411">
      <w:pPr>
        <w:contextualSpacing/>
        <w:jc w:val="both"/>
        <w:rPr>
          <w:rFonts w:cstheme="minorHAnsi"/>
          <w:sz w:val="24"/>
          <w:szCs w:val="24"/>
          <w:lang w:val="az-Latn-AZ"/>
        </w:rPr>
      </w:pPr>
    </w:p>
    <w:p w14:paraId="2A98181B" w14:textId="7C2B4CDB" w:rsidR="006A31CF" w:rsidRPr="00197A87" w:rsidRDefault="00286E20" w:rsidP="00B02411">
      <w:pPr>
        <w:contextualSpacing/>
        <w:jc w:val="both"/>
        <w:rPr>
          <w:rFonts w:cstheme="minorHAnsi"/>
          <w:sz w:val="24"/>
          <w:szCs w:val="24"/>
          <w:lang w:val="az-Latn-AZ"/>
        </w:rPr>
      </w:pPr>
      <w:r w:rsidRPr="00197A87">
        <w:rPr>
          <w:rFonts w:cstheme="minorHAnsi"/>
          <w:sz w:val="24"/>
          <w:szCs w:val="24"/>
          <w:lang w:val="az-Latn-AZ"/>
        </w:rPr>
        <w:t>The country has commitments to the United Nations Forum on Forests' Millennium Development Goals (MDGs) and Global Forest Goals. Goal 7 of the Millennium Development Goals (MDGs) is aimed at ensuring environmental sustainability. Its goal is to incorporate the principles of sustainable development into national policies and programs and reduce the loss of environmental resources. Similarly, its indicator is the proportion of the area covered by forests. The Global Goals related to forests include:</w:t>
      </w:r>
    </w:p>
    <w:p w14:paraId="27E192DC" w14:textId="77777777" w:rsidR="006A31CF" w:rsidRPr="00197A87" w:rsidRDefault="006A31CF" w:rsidP="00651C74">
      <w:pPr>
        <w:contextualSpacing/>
        <w:jc w:val="both"/>
        <w:rPr>
          <w:rFonts w:cstheme="minorHAnsi"/>
          <w:sz w:val="24"/>
          <w:szCs w:val="24"/>
          <w:lang w:val="az-Latn-AZ"/>
        </w:rPr>
      </w:pPr>
    </w:p>
    <w:p w14:paraId="02381A85" w14:textId="77777777" w:rsidR="00685CD8" w:rsidRPr="00197A87" w:rsidRDefault="00685CD8" w:rsidP="00685CD8">
      <w:pPr>
        <w:contextualSpacing/>
        <w:jc w:val="both"/>
        <w:rPr>
          <w:rFonts w:cstheme="minorHAnsi"/>
          <w:sz w:val="24"/>
          <w:szCs w:val="24"/>
          <w:lang w:val="az-Latn-AZ"/>
        </w:rPr>
      </w:pPr>
    </w:p>
    <w:p w14:paraId="45FD421E" w14:textId="674D7362" w:rsidR="00B02411" w:rsidRPr="00197A87" w:rsidRDefault="00B02411" w:rsidP="00BC5532">
      <w:pPr>
        <w:numPr>
          <w:ilvl w:val="0"/>
          <w:numId w:val="9"/>
        </w:numPr>
        <w:contextualSpacing/>
        <w:jc w:val="both"/>
        <w:rPr>
          <w:rFonts w:cstheme="minorHAnsi"/>
          <w:sz w:val="24"/>
          <w:szCs w:val="24"/>
          <w:lang w:val="az-Latn-AZ"/>
        </w:rPr>
      </w:pPr>
      <w:r w:rsidRPr="00197A87">
        <w:rPr>
          <w:rFonts w:cstheme="minorHAnsi"/>
          <w:sz w:val="24"/>
          <w:szCs w:val="24"/>
          <w:lang w:val="az-Latn-AZ"/>
        </w:rPr>
        <w:t>Reversing forest cover loss worldwide through sustainable forest management, which includes conservation, restoration, afforestation and reforestation, and increased efforts to prevent forest degradation,</w:t>
      </w:r>
    </w:p>
    <w:p w14:paraId="1FDE5ECE" w14:textId="66A7F8D7" w:rsidR="00B02411" w:rsidRPr="00197A87" w:rsidRDefault="00B02411" w:rsidP="00BC5532">
      <w:pPr>
        <w:numPr>
          <w:ilvl w:val="0"/>
          <w:numId w:val="9"/>
        </w:numPr>
        <w:contextualSpacing/>
        <w:jc w:val="both"/>
        <w:rPr>
          <w:rFonts w:cstheme="minorHAnsi"/>
          <w:sz w:val="24"/>
          <w:szCs w:val="24"/>
          <w:lang w:val="az-Latn-AZ"/>
        </w:rPr>
      </w:pPr>
      <w:r w:rsidRPr="00197A87">
        <w:rPr>
          <w:rFonts w:cstheme="minorHAnsi"/>
          <w:sz w:val="24"/>
          <w:szCs w:val="24"/>
          <w:lang w:val="az-Latn-AZ"/>
        </w:rPr>
        <w:t>Increasing the economic, social and ecological benefits of forests and their contribution to the achievement of internationally agreed development goals,</w:t>
      </w:r>
    </w:p>
    <w:p w14:paraId="30E7B983" w14:textId="1900039C" w:rsidR="00B02411" w:rsidRPr="00197A87" w:rsidRDefault="00B02411" w:rsidP="00BC5532">
      <w:pPr>
        <w:numPr>
          <w:ilvl w:val="0"/>
          <w:numId w:val="9"/>
        </w:numPr>
        <w:contextualSpacing/>
        <w:jc w:val="both"/>
        <w:rPr>
          <w:rFonts w:cstheme="minorHAnsi"/>
          <w:sz w:val="24"/>
          <w:szCs w:val="24"/>
          <w:lang w:val="az-Latn-AZ"/>
        </w:rPr>
      </w:pPr>
      <w:r w:rsidRPr="00197A87">
        <w:rPr>
          <w:rFonts w:cstheme="minorHAnsi"/>
          <w:sz w:val="24"/>
          <w:szCs w:val="24"/>
          <w:lang w:val="az-Latn-AZ"/>
        </w:rPr>
        <w:t xml:space="preserve"> A significant increase in the area of protected forests and sustainably managed forests, increasing the share of forest products obtained from sustainably managed forests. Among the main opportunities in the forest sector, we can mention the following:</w:t>
      </w:r>
    </w:p>
    <w:p w14:paraId="23BA333D" w14:textId="77777777" w:rsidR="00B02411" w:rsidRPr="00197A87" w:rsidRDefault="00B02411" w:rsidP="00B02411">
      <w:pPr>
        <w:ind w:left="720"/>
        <w:contextualSpacing/>
        <w:jc w:val="both"/>
        <w:rPr>
          <w:rFonts w:cstheme="minorHAnsi"/>
          <w:sz w:val="24"/>
          <w:szCs w:val="24"/>
          <w:lang w:val="az-Latn-AZ"/>
        </w:rPr>
      </w:pPr>
    </w:p>
    <w:p w14:paraId="44C4A4AA" w14:textId="44B1840A" w:rsidR="00B02411" w:rsidRPr="00197A87" w:rsidRDefault="00B02411" w:rsidP="00BC5532">
      <w:pPr>
        <w:pStyle w:val="ListParagraph"/>
        <w:numPr>
          <w:ilvl w:val="0"/>
          <w:numId w:val="44"/>
        </w:numPr>
        <w:jc w:val="both"/>
        <w:rPr>
          <w:rFonts w:cstheme="minorHAnsi"/>
          <w:sz w:val="24"/>
          <w:szCs w:val="24"/>
          <w:lang w:val="az-Latn-AZ"/>
        </w:rPr>
      </w:pPr>
      <w:r w:rsidRPr="00197A87">
        <w:rPr>
          <w:rFonts w:cstheme="minorHAnsi"/>
          <w:sz w:val="24"/>
          <w:szCs w:val="24"/>
          <w:lang w:val="az-Latn-AZ"/>
        </w:rPr>
        <w:t>global trend in forest management</w:t>
      </w:r>
    </w:p>
    <w:p w14:paraId="46EDF1F0" w14:textId="0475D040" w:rsidR="00B02411" w:rsidRPr="00197A87" w:rsidRDefault="00B02411" w:rsidP="00BC5532">
      <w:pPr>
        <w:pStyle w:val="ListParagraph"/>
        <w:numPr>
          <w:ilvl w:val="0"/>
          <w:numId w:val="44"/>
        </w:numPr>
        <w:jc w:val="both"/>
        <w:rPr>
          <w:rFonts w:cstheme="minorHAnsi"/>
          <w:sz w:val="24"/>
          <w:szCs w:val="24"/>
          <w:lang w:val="az-Latn-AZ"/>
        </w:rPr>
      </w:pPr>
      <w:r w:rsidRPr="00197A87">
        <w:rPr>
          <w:rFonts w:cstheme="minorHAnsi"/>
          <w:sz w:val="24"/>
          <w:szCs w:val="24"/>
          <w:lang w:val="az-Latn-AZ"/>
        </w:rPr>
        <w:t>protection of forests for ecosystem services</w:t>
      </w:r>
    </w:p>
    <w:p w14:paraId="7E91404E" w14:textId="36C2D1BC" w:rsidR="006A31CF" w:rsidRPr="00197A87" w:rsidRDefault="00B02411" w:rsidP="00BC5532">
      <w:pPr>
        <w:pStyle w:val="ListParagraph"/>
        <w:numPr>
          <w:ilvl w:val="0"/>
          <w:numId w:val="44"/>
        </w:numPr>
        <w:jc w:val="both"/>
        <w:rPr>
          <w:rFonts w:cstheme="minorHAnsi"/>
          <w:sz w:val="24"/>
          <w:szCs w:val="24"/>
          <w:lang w:val="az-Latn-AZ"/>
        </w:rPr>
      </w:pPr>
      <w:r w:rsidRPr="00197A87">
        <w:rPr>
          <w:rFonts w:cstheme="minorHAnsi"/>
          <w:sz w:val="24"/>
          <w:szCs w:val="24"/>
          <w:lang w:val="az-Latn-AZ"/>
        </w:rPr>
        <w:t>favorable international cooperation to combat climate change</w:t>
      </w:r>
    </w:p>
    <w:p w14:paraId="6D600214" w14:textId="77777777" w:rsidR="003409E6" w:rsidRDefault="003409E6" w:rsidP="003409E6">
      <w:pPr>
        <w:jc w:val="both"/>
        <w:rPr>
          <w:rFonts w:cstheme="minorHAnsi"/>
          <w:b/>
          <w:i/>
          <w:sz w:val="24"/>
          <w:szCs w:val="24"/>
          <w:lang w:val="az-Latn-AZ"/>
        </w:rPr>
      </w:pPr>
    </w:p>
    <w:p w14:paraId="703DD5C1" w14:textId="674C18CB" w:rsidR="00B02411" w:rsidRPr="00197A87" w:rsidRDefault="00B02411" w:rsidP="003409E6">
      <w:pPr>
        <w:jc w:val="both"/>
        <w:rPr>
          <w:rFonts w:cstheme="minorHAnsi"/>
          <w:b/>
          <w:i/>
          <w:sz w:val="24"/>
          <w:szCs w:val="24"/>
          <w:lang w:val="az-Latn-AZ"/>
        </w:rPr>
      </w:pPr>
      <w:r w:rsidRPr="00197A87">
        <w:rPr>
          <w:rFonts w:cstheme="minorHAnsi"/>
          <w:b/>
          <w:i/>
          <w:sz w:val="24"/>
          <w:szCs w:val="24"/>
          <w:lang w:val="az-Latn-AZ"/>
        </w:rPr>
        <w:t>National Aspects:</w:t>
      </w:r>
      <w:r w:rsidRPr="00197A87">
        <w:rPr>
          <w:rFonts w:cstheme="minorHAnsi"/>
          <w:sz w:val="24"/>
          <w:szCs w:val="24"/>
          <w:lang w:val="az-Latn-AZ"/>
        </w:rPr>
        <w:t xml:space="preserve"> </w:t>
      </w:r>
    </w:p>
    <w:p w14:paraId="780E164C" w14:textId="77777777" w:rsidR="00BC0795" w:rsidRPr="00197A87" w:rsidRDefault="00B02411" w:rsidP="003409E6">
      <w:pPr>
        <w:spacing w:after="0"/>
        <w:jc w:val="both"/>
        <w:rPr>
          <w:rFonts w:cstheme="minorHAnsi"/>
          <w:color w:val="212529"/>
          <w:sz w:val="24"/>
          <w:szCs w:val="24"/>
          <w:shd w:val="clear" w:color="auto" w:fill="FFFFFF"/>
          <w:lang w:val="az-Latn-AZ"/>
        </w:rPr>
      </w:pPr>
      <w:r w:rsidRPr="00197A87">
        <w:rPr>
          <w:rFonts w:cstheme="minorHAnsi"/>
          <w:color w:val="212529"/>
          <w:sz w:val="24"/>
          <w:szCs w:val="24"/>
          <w:shd w:val="clear" w:color="auto" w:fill="FFFFFF"/>
          <w:lang w:val="az-Latn-AZ"/>
        </w:rPr>
        <w:t xml:space="preserve">The protection of natural resources and their sustainable use, being one of the most important and global problems of the XXI century, is one of the priority issues that the state considers important to solve. Biological diversity, which is an integral part of natural resources, is a very important but still underappreciated resource. Recently, as a result of anthropogenic activity on our planet, ecosystems have been degraded, and many species of fauna have been destroyed or their numbers have sharply decreased. Such a rapid loss of biological diversity could lead to a global catastrophe, putting the Earth and the entire living world in serious danger. In order to save biological diversity on Earth through international cooperation, the United Nations Convention on Biological Diversity was signed at the "Earth" summit held in Rio de Janeiro, Brazil, in June 1992. The Republic of Azerbaijan joined this Convention on March 14, 2000, and in order to fulfill the obligations arising from it at the national level, with the Decree of the President of the Republic of Azerbaijan No. 1 368 dated March 24, 2006, covering the years 2006–2010, "Biological protection in the Republic of Azerbaijan: National Strategy and Action Plan on the protection and sustainable use of diversity" was approved. </w:t>
      </w:r>
    </w:p>
    <w:p w14:paraId="0DD5373E" w14:textId="77777777" w:rsidR="003409E6" w:rsidRDefault="003409E6" w:rsidP="003409E6">
      <w:pPr>
        <w:spacing w:after="0"/>
        <w:jc w:val="both"/>
        <w:rPr>
          <w:rFonts w:cstheme="minorHAnsi"/>
          <w:sz w:val="24"/>
          <w:szCs w:val="24"/>
          <w:lang w:val="az-Latn-AZ"/>
        </w:rPr>
      </w:pPr>
    </w:p>
    <w:p w14:paraId="7A740BE6" w14:textId="173CAD68" w:rsidR="00BC0795" w:rsidRPr="00197A87" w:rsidRDefault="00BC0795" w:rsidP="003409E6">
      <w:pPr>
        <w:spacing w:after="0"/>
        <w:jc w:val="both"/>
        <w:rPr>
          <w:rFonts w:cstheme="minorHAnsi"/>
          <w:color w:val="212529"/>
          <w:sz w:val="24"/>
          <w:szCs w:val="24"/>
          <w:shd w:val="clear" w:color="auto" w:fill="FFFFFF"/>
          <w:lang w:val="az-Latn-AZ"/>
        </w:rPr>
      </w:pPr>
      <w:r w:rsidRPr="00197A87">
        <w:rPr>
          <w:rFonts w:cstheme="minorHAnsi"/>
          <w:sz w:val="24"/>
          <w:szCs w:val="24"/>
          <w:lang w:val="az-Latn-AZ"/>
        </w:rPr>
        <w:t xml:space="preserve">The National Forest Program envisages achieving the following goals: "These are to help create appropriate institutional capacity and mechanisms for forest management, paying special attention to changing requirements and future needs that contribute to the overall sustainable development of the country; to implement concrete measures for the protection and sustainable management of our country's forests to ensure the development and improvement of relevant policies and strategies for implementation; to encourage stakeholders to closely cooperate and participate in planning, implementation, control, monitoring and evaluation; to strengthen the restoration of forest resources and the management of their functional use, as well as those dependent on forest resources to raise the standard of living of the rural population; to contribute to the increase of national and international financial support for forestry activities. </w:t>
      </w:r>
    </w:p>
    <w:p w14:paraId="02B8FE15" w14:textId="77777777" w:rsidR="003409E6" w:rsidRDefault="003409E6" w:rsidP="003409E6">
      <w:pPr>
        <w:spacing w:after="0"/>
        <w:jc w:val="both"/>
        <w:rPr>
          <w:rFonts w:cstheme="minorHAnsi"/>
          <w:sz w:val="24"/>
          <w:szCs w:val="24"/>
          <w:lang w:val="az-Latn-AZ"/>
        </w:rPr>
      </w:pPr>
    </w:p>
    <w:p w14:paraId="42701907" w14:textId="47B4EB70" w:rsidR="00BC0795" w:rsidRPr="00197A87" w:rsidRDefault="00BC0795" w:rsidP="003409E6">
      <w:pPr>
        <w:spacing w:after="0"/>
        <w:jc w:val="both"/>
        <w:rPr>
          <w:rFonts w:cstheme="minorHAnsi"/>
          <w:sz w:val="24"/>
          <w:szCs w:val="24"/>
          <w:lang w:val="az-Latn-AZ"/>
        </w:rPr>
      </w:pPr>
      <w:r w:rsidRPr="00197A87">
        <w:rPr>
          <w:rFonts w:cstheme="minorHAnsi"/>
          <w:sz w:val="24"/>
          <w:szCs w:val="24"/>
          <w:lang w:val="az-Latn-AZ"/>
        </w:rPr>
        <w:t>During the preparation of MMP goals and strategic priorities, nine criteria for the sustainable use of forests around the world were taken as a basis: "These criteria will have a positive effect on the development of the forest sector. At the same time, assessments were conducted at the country level in order to learn about the needs and expectations of local institutions. The updating of the National Forest Program and The modernization of the forest management system includes the modernization of the National Forest Policy, and the preparation of a new road map is considered an important step forward in the direction of the preservation of the forest ecosystem, the establishment of new forest areas, and the sustainable use of forestry based on international practices.</w:t>
      </w:r>
    </w:p>
    <w:p w14:paraId="054963E8" w14:textId="77777777" w:rsidR="003409E6" w:rsidRDefault="003409E6" w:rsidP="003409E6">
      <w:pPr>
        <w:spacing w:after="0"/>
        <w:jc w:val="both"/>
        <w:rPr>
          <w:rFonts w:cstheme="minorHAnsi"/>
          <w:sz w:val="24"/>
          <w:szCs w:val="24"/>
          <w:lang w:val="az-Latn-AZ"/>
        </w:rPr>
      </w:pPr>
    </w:p>
    <w:p w14:paraId="460B5846" w14:textId="0DF82FAB" w:rsidR="00BC0795" w:rsidRPr="00197A87" w:rsidRDefault="00BC0795" w:rsidP="003409E6">
      <w:pPr>
        <w:spacing w:after="0"/>
        <w:jc w:val="both"/>
        <w:rPr>
          <w:rFonts w:cstheme="minorHAnsi"/>
          <w:color w:val="212529"/>
          <w:sz w:val="24"/>
          <w:szCs w:val="24"/>
          <w:shd w:val="clear" w:color="auto" w:fill="FFFFFF"/>
          <w:lang w:val="az-Latn-AZ"/>
        </w:rPr>
      </w:pPr>
      <w:r w:rsidRPr="00197A87">
        <w:rPr>
          <w:rFonts w:cstheme="minorHAnsi"/>
          <w:sz w:val="24"/>
          <w:szCs w:val="24"/>
          <w:lang w:val="az-Latn-AZ"/>
        </w:rPr>
        <w:t xml:space="preserve">It is planned to modernize the forest management system and national forest policy in Azerbaijan. Increasing the institutional capacity for the management of forests aimed at the sustainable development of the country, increasing the effectiveness of protection, restoration, and effective use of forests, maintaining the global ecological functions of forests, and continuously meeting the growing demand of society from the potential of forest resources and their useful properties are the main priorities of the newly prepared 10-year plan. During the preparation of the goals and strategic priorities of the National Forest Program (MMP) for the period, nine criteria applied around the world for the sustainable use of forests were taken as a basis. </w:t>
      </w:r>
    </w:p>
    <w:p w14:paraId="37E7A43D" w14:textId="77777777" w:rsidR="003409E6" w:rsidRDefault="003409E6" w:rsidP="003409E6">
      <w:pPr>
        <w:spacing w:after="0"/>
        <w:jc w:val="both"/>
        <w:rPr>
          <w:rFonts w:cstheme="minorHAnsi"/>
          <w:sz w:val="24"/>
          <w:szCs w:val="24"/>
          <w:lang w:val="az-Latn-AZ"/>
        </w:rPr>
      </w:pPr>
    </w:p>
    <w:p w14:paraId="5698F5A9" w14:textId="6B8A68E9" w:rsidR="00BC0795" w:rsidRPr="00197A87" w:rsidRDefault="00BC0795" w:rsidP="003409E6">
      <w:pPr>
        <w:spacing w:after="0"/>
        <w:jc w:val="both"/>
        <w:rPr>
          <w:rFonts w:cstheme="minorHAnsi"/>
          <w:color w:val="212529"/>
          <w:sz w:val="24"/>
          <w:szCs w:val="24"/>
          <w:shd w:val="clear" w:color="auto" w:fill="FFFFFF"/>
          <w:lang w:val="az-Latn-AZ"/>
        </w:rPr>
      </w:pPr>
      <w:r w:rsidRPr="00197A87">
        <w:rPr>
          <w:rFonts w:cstheme="minorHAnsi"/>
          <w:sz w:val="24"/>
          <w:szCs w:val="24"/>
          <w:lang w:val="az-Latn-AZ"/>
        </w:rPr>
        <w:t xml:space="preserve">As a result of the implementation of the National Forest Program, it is intended to help create appropriate institutional capacity and mechanisms for forest management, develop strategies for the protection and sustainable management of our country's forests, and ensure their improvement. </w:t>
      </w:r>
      <w:r w:rsidRPr="00197A87">
        <w:rPr>
          <w:rFonts w:cstheme="minorHAnsi"/>
          <w:color w:val="212529"/>
          <w:sz w:val="24"/>
          <w:szCs w:val="24"/>
          <w:shd w:val="clear" w:color="auto" w:fill="FFFFFF"/>
          <w:lang w:val="az-Latn-AZ"/>
        </w:rPr>
        <w:t xml:space="preserve"> </w:t>
      </w:r>
    </w:p>
    <w:p w14:paraId="108E93FB" w14:textId="77777777" w:rsidR="003409E6" w:rsidRDefault="003409E6" w:rsidP="003409E6">
      <w:pPr>
        <w:spacing w:after="0"/>
        <w:jc w:val="both"/>
        <w:rPr>
          <w:rFonts w:cstheme="minorHAnsi"/>
          <w:sz w:val="24"/>
          <w:szCs w:val="24"/>
          <w:lang w:val="az-Latn-AZ"/>
        </w:rPr>
      </w:pPr>
    </w:p>
    <w:p w14:paraId="46920188" w14:textId="48CFCD04" w:rsidR="006A31CF" w:rsidRPr="003409E6" w:rsidRDefault="00BC0795" w:rsidP="003409E6">
      <w:pPr>
        <w:spacing w:after="0"/>
        <w:jc w:val="both"/>
        <w:rPr>
          <w:rFonts w:cstheme="minorHAnsi"/>
          <w:color w:val="212529"/>
          <w:sz w:val="24"/>
          <w:szCs w:val="24"/>
          <w:shd w:val="clear" w:color="auto" w:fill="FFFFFF"/>
          <w:lang w:val="az-Latn-AZ"/>
        </w:rPr>
      </w:pPr>
      <w:r w:rsidRPr="00197A87">
        <w:rPr>
          <w:rFonts w:cstheme="minorHAnsi"/>
          <w:sz w:val="24"/>
          <w:szCs w:val="24"/>
          <w:lang w:val="az-Latn-AZ"/>
        </w:rPr>
        <w:t>At the same time, strengthening the restoration of forest resources and the management of their functional use, raising the standard of living of the rural population dependent on forest resources, and contributing to the increase of national and international financial support for forestry activities are also included in the program.</w:t>
      </w:r>
    </w:p>
    <w:p w14:paraId="6A51880F" w14:textId="77777777" w:rsidR="006A31CF" w:rsidRPr="00197A87" w:rsidRDefault="006A31CF" w:rsidP="00651C74">
      <w:pPr>
        <w:jc w:val="both"/>
        <w:rPr>
          <w:rFonts w:cstheme="minorHAnsi"/>
          <w:sz w:val="24"/>
          <w:szCs w:val="24"/>
          <w:lang w:val="az-Latn-AZ"/>
        </w:rPr>
      </w:pPr>
    </w:p>
    <w:p w14:paraId="503FC108" w14:textId="49D39D1E" w:rsidR="006A31CF" w:rsidRPr="00197A87" w:rsidRDefault="007E2BD5" w:rsidP="00651C74">
      <w:pPr>
        <w:jc w:val="both"/>
        <w:rPr>
          <w:rFonts w:cstheme="minorHAnsi"/>
          <w:b/>
          <w:i/>
          <w:sz w:val="24"/>
          <w:szCs w:val="24"/>
          <w:lang w:val="az-Latn-AZ"/>
        </w:rPr>
      </w:pPr>
      <w:r w:rsidRPr="00197A87">
        <w:rPr>
          <w:rFonts w:cstheme="minorHAnsi"/>
          <w:sz w:val="24"/>
          <w:szCs w:val="24"/>
          <w:lang w:val="az-Latn-AZ"/>
        </w:rPr>
        <w:t xml:space="preserve"> </w:t>
      </w:r>
      <w:r w:rsidR="001247A4" w:rsidRPr="00197A87">
        <w:rPr>
          <w:rFonts w:cstheme="minorHAnsi"/>
          <w:b/>
          <w:i/>
          <w:sz w:val="24"/>
          <w:szCs w:val="24"/>
          <w:lang w:val="az-Latn-AZ"/>
        </w:rPr>
        <w:t>Regional aspects:</w:t>
      </w:r>
    </w:p>
    <w:p w14:paraId="503D02B9" w14:textId="77777777" w:rsidR="001247A4" w:rsidRPr="00197A87" w:rsidRDefault="001247A4" w:rsidP="001247A4">
      <w:pPr>
        <w:jc w:val="both"/>
        <w:rPr>
          <w:rFonts w:cstheme="minorHAnsi"/>
          <w:sz w:val="24"/>
          <w:szCs w:val="24"/>
          <w:lang w:val="az-Latn-AZ"/>
        </w:rPr>
      </w:pPr>
      <w:r w:rsidRPr="00197A87">
        <w:rPr>
          <w:rFonts w:cstheme="minorHAnsi"/>
          <w:sz w:val="24"/>
          <w:szCs w:val="24"/>
          <w:lang w:val="az-Latn-AZ"/>
        </w:rPr>
        <w:t>The process of transferring environmental forest functions and powers to regional administrations is underway. Regional administrations perform environmental and land use functions assigned to them, including:</w:t>
      </w:r>
    </w:p>
    <w:p w14:paraId="5037F537" w14:textId="29410B46" w:rsidR="00BC0795" w:rsidRPr="00197A87" w:rsidRDefault="00BC0795" w:rsidP="00651C74">
      <w:pPr>
        <w:contextualSpacing/>
        <w:jc w:val="both"/>
        <w:rPr>
          <w:rFonts w:cstheme="minorHAnsi"/>
          <w:sz w:val="24"/>
          <w:szCs w:val="24"/>
          <w:lang w:val="az-Latn-AZ"/>
        </w:rPr>
      </w:pPr>
      <w:r w:rsidRPr="00197A87">
        <w:rPr>
          <w:rFonts w:cstheme="minorHAnsi"/>
          <w:sz w:val="24"/>
          <w:szCs w:val="24"/>
          <w:lang w:val="az-Latn-AZ"/>
        </w:rPr>
        <w:t xml:space="preserve">a) Prepares, approves, implements, evaluates, directs, controls and manages environmental and land use plans and policies in accordance with local organizations' plans. </w:t>
      </w:r>
    </w:p>
    <w:p w14:paraId="1F496275" w14:textId="5D52E56A" w:rsidR="00BC0795" w:rsidRPr="00197A87" w:rsidRDefault="00BC0795" w:rsidP="00651C74">
      <w:pPr>
        <w:contextualSpacing/>
        <w:jc w:val="both"/>
        <w:rPr>
          <w:rFonts w:cstheme="minorHAnsi"/>
          <w:sz w:val="24"/>
          <w:szCs w:val="24"/>
          <w:lang w:val="az-Latn-AZ"/>
        </w:rPr>
      </w:pPr>
      <w:r w:rsidRPr="00197A87">
        <w:rPr>
          <w:rFonts w:cstheme="minorHAnsi"/>
          <w:sz w:val="24"/>
          <w:szCs w:val="24"/>
          <w:lang w:val="az-Latn-AZ"/>
        </w:rPr>
        <w:t xml:space="preserve">b) Implements regional environmental systems and coordinates environmental coordination. </w:t>
      </w:r>
    </w:p>
    <w:p w14:paraId="0614391B" w14:textId="77777777" w:rsidR="00BC0795" w:rsidRPr="00197A87" w:rsidRDefault="00BC0795" w:rsidP="00651C74">
      <w:pPr>
        <w:contextualSpacing/>
        <w:jc w:val="both"/>
        <w:rPr>
          <w:rFonts w:cstheme="minorHAnsi"/>
          <w:sz w:val="24"/>
          <w:szCs w:val="24"/>
          <w:lang w:val="az-Latn-AZ"/>
        </w:rPr>
      </w:pPr>
      <w:r w:rsidRPr="00197A87">
        <w:rPr>
          <w:rFonts w:cstheme="minorHAnsi"/>
          <w:sz w:val="24"/>
          <w:szCs w:val="24"/>
          <w:lang w:val="az-Latn-AZ"/>
        </w:rPr>
        <w:t xml:space="preserve">c) Oversees the formulation, coordination, management and implementation of regional strategies related to biological diversity and climate change within the framework of relevant national strategies. </w:t>
      </w:r>
    </w:p>
    <w:p w14:paraId="28E15628" w14:textId="77777777" w:rsidR="00BC0795" w:rsidRPr="00197A87" w:rsidRDefault="00BC0795" w:rsidP="00651C74">
      <w:pPr>
        <w:contextualSpacing/>
        <w:jc w:val="both"/>
        <w:rPr>
          <w:rFonts w:cstheme="minorHAnsi"/>
          <w:sz w:val="24"/>
          <w:szCs w:val="24"/>
          <w:lang w:val="az-Latn-AZ"/>
        </w:rPr>
      </w:pPr>
      <w:r w:rsidRPr="00197A87">
        <w:rPr>
          <w:rFonts w:cstheme="minorHAnsi"/>
          <w:sz w:val="24"/>
          <w:szCs w:val="24"/>
          <w:lang w:val="az-Latn-AZ"/>
        </w:rPr>
        <w:t xml:space="preserve">d) Monitor compliance with regulations, agreements, projects and studies on environmental issues and efficient use of natural resources in their respective jurisdictions. Takes measures for violations of regional environmental regulations. </w:t>
      </w:r>
    </w:p>
    <w:p w14:paraId="46B3705A" w14:textId="50DF7D93" w:rsidR="006A31CF" w:rsidRPr="00197A87" w:rsidRDefault="00BC0795" w:rsidP="00651C74">
      <w:pPr>
        <w:contextualSpacing/>
        <w:jc w:val="both"/>
        <w:rPr>
          <w:rFonts w:cstheme="minorHAnsi"/>
          <w:sz w:val="24"/>
          <w:szCs w:val="24"/>
          <w:lang w:val="az-Latn-AZ"/>
        </w:rPr>
      </w:pPr>
      <w:r w:rsidRPr="00197A87">
        <w:rPr>
          <w:rFonts w:cstheme="minorHAnsi"/>
          <w:sz w:val="24"/>
          <w:szCs w:val="24"/>
          <w:lang w:val="az-Latn-AZ"/>
        </w:rPr>
        <w:t>e) Develops and implements plans and programs for the sale of environmental services in regions with natural forests or protected areas.</w:t>
      </w:r>
    </w:p>
    <w:p w14:paraId="5FE54D76" w14:textId="77777777" w:rsidR="00BC0795" w:rsidRPr="00197A87" w:rsidRDefault="00BC0795" w:rsidP="00651C74">
      <w:pPr>
        <w:contextualSpacing/>
        <w:jc w:val="both"/>
        <w:rPr>
          <w:rFonts w:cstheme="minorHAnsi"/>
          <w:sz w:val="24"/>
          <w:szCs w:val="24"/>
          <w:lang w:val="az-Latn-AZ"/>
        </w:rPr>
      </w:pPr>
    </w:p>
    <w:p w14:paraId="76A280C9" w14:textId="77777777" w:rsidR="00BC0795" w:rsidRPr="00197A87" w:rsidRDefault="00BC0795" w:rsidP="00651C74">
      <w:pPr>
        <w:contextualSpacing/>
        <w:jc w:val="both"/>
        <w:rPr>
          <w:rFonts w:cstheme="minorHAnsi"/>
          <w:sz w:val="24"/>
          <w:szCs w:val="24"/>
          <w:lang w:val="az-Latn-AZ"/>
        </w:rPr>
      </w:pPr>
    </w:p>
    <w:p w14:paraId="6CE9F4EC" w14:textId="0FD85DD6" w:rsidR="006A31CF" w:rsidRPr="00197A87" w:rsidRDefault="00BC0795" w:rsidP="00651C74">
      <w:pPr>
        <w:contextualSpacing/>
        <w:jc w:val="both"/>
        <w:rPr>
          <w:rFonts w:cstheme="minorHAnsi"/>
          <w:b/>
          <w:i/>
          <w:sz w:val="24"/>
          <w:szCs w:val="24"/>
          <w:lang w:val="az-Latn-AZ"/>
        </w:rPr>
      </w:pPr>
      <w:r w:rsidRPr="00197A87">
        <w:rPr>
          <w:rFonts w:cstheme="minorHAnsi"/>
          <w:sz w:val="24"/>
          <w:szCs w:val="24"/>
          <w:lang w:val="az-Latn-AZ"/>
        </w:rPr>
        <w:t xml:space="preserve"> </w:t>
      </w:r>
      <w:r w:rsidRPr="00197A87">
        <w:rPr>
          <w:rFonts w:cstheme="minorHAnsi"/>
          <w:b/>
          <w:i/>
          <w:sz w:val="24"/>
          <w:szCs w:val="24"/>
          <w:lang w:val="az-Latn-AZ"/>
        </w:rPr>
        <w:t>Diagnosis Potentials</w:t>
      </w:r>
    </w:p>
    <w:p w14:paraId="7A01D1FE" w14:textId="77777777" w:rsidR="00BC0795" w:rsidRPr="00197A87" w:rsidRDefault="00BC0795" w:rsidP="00651C74">
      <w:pPr>
        <w:contextualSpacing/>
        <w:jc w:val="both"/>
        <w:rPr>
          <w:rFonts w:cstheme="minorHAnsi"/>
          <w:b/>
          <w:i/>
          <w:sz w:val="24"/>
          <w:szCs w:val="24"/>
          <w:lang w:val="az-Latn-AZ"/>
        </w:rPr>
      </w:pPr>
    </w:p>
    <w:p w14:paraId="3295FA11" w14:textId="278037EF" w:rsidR="00B8674E" w:rsidRPr="00197A87" w:rsidRDefault="00B8674E" w:rsidP="00B8674E">
      <w:pPr>
        <w:spacing w:after="0"/>
        <w:contextualSpacing/>
        <w:jc w:val="both"/>
        <w:rPr>
          <w:rFonts w:cstheme="minorHAnsi"/>
          <w:sz w:val="24"/>
          <w:szCs w:val="24"/>
          <w:lang w:val="az-Latn-AZ"/>
        </w:rPr>
      </w:pPr>
      <w:r w:rsidRPr="00197A87">
        <w:rPr>
          <w:rFonts w:cstheme="minorHAnsi"/>
          <w:sz w:val="24"/>
          <w:szCs w:val="24"/>
          <w:lang w:val="az-Latn-AZ"/>
        </w:rPr>
        <w:t xml:space="preserve">1213.7 thousand hectares of the territory of Azerbaijan are covered with forests and are included in the list of countries with few forests. The area covered by forests is 11.8% of the country's territory. 85% of the country's forests are in mountainous areas and have great potential in terms of ecological services. Most of this territory belongs to the territories freed from occupation. </w:t>
      </w:r>
    </w:p>
    <w:p w14:paraId="680EB6AE" w14:textId="77777777" w:rsidR="003409E6" w:rsidRDefault="003409E6" w:rsidP="003409E6">
      <w:pPr>
        <w:contextualSpacing/>
        <w:jc w:val="both"/>
        <w:rPr>
          <w:rFonts w:cstheme="minorHAnsi"/>
          <w:sz w:val="24"/>
          <w:szCs w:val="24"/>
          <w:lang w:val="az-Latn-AZ"/>
        </w:rPr>
      </w:pPr>
    </w:p>
    <w:p w14:paraId="075AED1E" w14:textId="77777777" w:rsidR="003409E6" w:rsidRDefault="00B8674E" w:rsidP="003409E6">
      <w:pPr>
        <w:contextualSpacing/>
        <w:jc w:val="both"/>
        <w:rPr>
          <w:rFonts w:cstheme="minorHAnsi"/>
          <w:sz w:val="24"/>
          <w:szCs w:val="24"/>
          <w:lang w:val="az-Latn-AZ"/>
        </w:rPr>
      </w:pPr>
      <w:r w:rsidRPr="00197A87">
        <w:rPr>
          <w:rFonts w:cstheme="minorHAnsi"/>
          <w:sz w:val="24"/>
          <w:szCs w:val="24"/>
          <w:lang w:val="az-Latn-AZ"/>
        </w:rPr>
        <w:t>The problems of erosion and degradation are very serious here. In order to ensure the implementation of the "Strategic Action Plan developed for the effective solution of socio-economic, humanitarian, organizational and other urgent issues in the liberated territories" of the Coordination Headquarters established by the Order of the President of the Republic of Azerbaijan No. 2303 dated November 24, 2020, "The Republic of Azerbaijan is free from occupation" The State Program for the Restoration and Sustainable Development of the Territories for 2022-2026" was prepared. According to the mentioned State Program, the Ministry of Ecology and Natural Resources is preparing the "Forest Fund Restoration Program" covering the years 2022–2026 in the occupied territories of the Republic of Azerbaijan. These lands intended for reforestation are one of the great social, economic and ecological opportunities for the country. Forest plants are a great opportunity to attract investment to capture carbon emissions and get paid for these services.</w:t>
      </w:r>
    </w:p>
    <w:p w14:paraId="3970E48C" w14:textId="77777777" w:rsidR="003409E6" w:rsidRDefault="003409E6" w:rsidP="003409E6">
      <w:pPr>
        <w:contextualSpacing/>
        <w:jc w:val="both"/>
        <w:rPr>
          <w:rFonts w:cstheme="minorHAnsi"/>
          <w:sz w:val="24"/>
          <w:szCs w:val="24"/>
          <w:lang w:val="az-Latn-AZ"/>
        </w:rPr>
      </w:pPr>
    </w:p>
    <w:p w14:paraId="07290C00" w14:textId="77777777" w:rsidR="003409E6" w:rsidRDefault="003409E6" w:rsidP="003409E6">
      <w:pPr>
        <w:contextualSpacing/>
        <w:jc w:val="both"/>
        <w:rPr>
          <w:rFonts w:cstheme="minorHAnsi"/>
          <w:sz w:val="24"/>
          <w:szCs w:val="24"/>
          <w:lang w:val="az-Latn-AZ"/>
        </w:rPr>
      </w:pPr>
    </w:p>
    <w:p w14:paraId="324D8E07" w14:textId="77777777" w:rsidR="003409E6" w:rsidRDefault="003409E6" w:rsidP="003409E6">
      <w:pPr>
        <w:contextualSpacing/>
        <w:jc w:val="both"/>
        <w:rPr>
          <w:rFonts w:cstheme="minorHAnsi"/>
          <w:sz w:val="24"/>
          <w:szCs w:val="24"/>
          <w:lang w:val="az-Latn-AZ"/>
        </w:rPr>
      </w:pPr>
    </w:p>
    <w:p w14:paraId="3126575D" w14:textId="77777777" w:rsidR="003409E6" w:rsidRDefault="003409E6" w:rsidP="003409E6">
      <w:pPr>
        <w:contextualSpacing/>
        <w:jc w:val="both"/>
        <w:rPr>
          <w:rFonts w:cstheme="minorHAnsi"/>
          <w:sz w:val="24"/>
          <w:szCs w:val="24"/>
          <w:lang w:val="az-Latn-AZ"/>
        </w:rPr>
      </w:pPr>
    </w:p>
    <w:p w14:paraId="7A4579DE" w14:textId="644E7689" w:rsidR="006A31CF" w:rsidRDefault="00BC0795" w:rsidP="003409E6">
      <w:pPr>
        <w:contextualSpacing/>
        <w:jc w:val="both"/>
        <w:rPr>
          <w:rFonts w:cstheme="minorHAnsi"/>
          <w:b/>
          <w:i/>
          <w:sz w:val="24"/>
          <w:szCs w:val="24"/>
          <w:lang w:val="az-Latn-AZ"/>
        </w:rPr>
      </w:pPr>
      <w:r w:rsidRPr="00197A87">
        <w:rPr>
          <w:rFonts w:cstheme="minorHAnsi"/>
          <w:b/>
          <w:i/>
          <w:sz w:val="24"/>
          <w:szCs w:val="24"/>
          <w:lang w:val="az-Latn-AZ"/>
        </w:rPr>
        <w:t>Management and forest management</w:t>
      </w:r>
    </w:p>
    <w:p w14:paraId="3AD0B108" w14:textId="77777777" w:rsidR="003409E6" w:rsidRDefault="003409E6" w:rsidP="003409E6">
      <w:pPr>
        <w:spacing w:after="0"/>
        <w:jc w:val="both"/>
        <w:rPr>
          <w:rFonts w:cstheme="minorHAnsi"/>
          <w:sz w:val="24"/>
          <w:szCs w:val="24"/>
          <w:lang w:val="az-Latn-AZ"/>
        </w:rPr>
      </w:pPr>
    </w:p>
    <w:p w14:paraId="566142C4" w14:textId="00B1A9EE" w:rsidR="006A31CF" w:rsidRPr="00197A87" w:rsidRDefault="00B8674E" w:rsidP="003409E6">
      <w:pPr>
        <w:spacing w:after="0"/>
        <w:jc w:val="both"/>
        <w:rPr>
          <w:rFonts w:cstheme="minorHAnsi"/>
          <w:sz w:val="24"/>
          <w:szCs w:val="24"/>
          <w:lang w:val="az-Latn-AZ"/>
        </w:rPr>
      </w:pPr>
      <w:r w:rsidRPr="00197A87">
        <w:rPr>
          <w:rFonts w:cstheme="minorHAnsi"/>
          <w:sz w:val="24"/>
          <w:szCs w:val="24"/>
          <w:lang w:val="az-Latn-AZ"/>
        </w:rPr>
        <w:t>Institutional weakness, a lack of an open forest policy and high legal instability are the main features that characterize forestry. The low level of forest management in the state structure, limited budgets, scattered functions and low training of officials are signs of institutional weakness. In turn, institutional weakness manifests itself in a lack of access to international competition and financial systems. Institutional weakness can also be explained by limited management capacity.</w:t>
      </w:r>
    </w:p>
    <w:p w14:paraId="6C4B42A0" w14:textId="77777777" w:rsidR="006A31CF" w:rsidRPr="00197A87" w:rsidRDefault="006A31CF" w:rsidP="00651C74">
      <w:pPr>
        <w:spacing w:after="0"/>
        <w:jc w:val="both"/>
        <w:rPr>
          <w:rFonts w:cstheme="minorHAnsi"/>
          <w:sz w:val="24"/>
          <w:szCs w:val="24"/>
          <w:lang w:val="az-Latn-AZ"/>
        </w:rPr>
      </w:pPr>
    </w:p>
    <w:p w14:paraId="1E47E3C5" w14:textId="04EB0EA1" w:rsidR="006A31CF" w:rsidRPr="00197A87" w:rsidRDefault="00B8674E" w:rsidP="00B8674E">
      <w:pPr>
        <w:spacing w:after="0"/>
        <w:jc w:val="both"/>
        <w:rPr>
          <w:rFonts w:cstheme="minorHAnsi"/>
          <w:b/>
          <w:i/>
          <w:sz w:val="24"/>
          <w:szCs w:val="24"/>
          <w:lang w:val="az-Latn-AZ"/>
        </w:rPr>
      </w:pPr>
      <w:r w:rsidRPr="00197A87">
        <w:rPr>
          <w:rFonts w:cstheme="minorHAnsi"/>
          <w:b/>
          <w:i/>
          <w:sz w:val="24"/>
          <w:szCs w:val="24"/>
          <w:lang w:val="az-Latn-AZ"/>
        </w:rPr>
        <w:t>Policy on sustainable management of forest ecosystem services</w:t>
      </w:r>
    </w:p>
    <w:p w14:paraId="2AEA7356" w14:textId="09F34448" w:rsidR="00B8674E" w:rsidRPr="00197A87" w:rsidRDefault="00B8674E" w:rsidP="00BC0795">
      <w:pPr>
        <w:spacing w:after="0"/>
        <w:contextualSpacing/>
        <w:jc w:val="both"/>
        <w:rPr>
          <w:rFonts w:cstheme="minorHAnsi"/>
          <w:sz w:val="24"/>
          <w:szCs w:val="24"/>
          <w:lang w:val="az-Latn-AZ"/>
        </w:rPr>
      </w:pPr>
    </w:p>
    <w:p w14:paraId="6E09D432" w14:textId="3E272E13" w:rsidR="00B8674E" w:rsidRPr="00197A87" w:rsidRDefault="00BC0795" w:rsidP="00BC5532">
      <w:pPr>
        <w:pStyle w:val="ListParagraph"/>
        <w:numPr>
          <w:ilvl w:val="0"/>
          <w:numId w:val="45"/>
        </w:numPr>
        <w:spacing w:after="0"/>
        <w:jc w:val="both"/>
        <w:rPr>
          <w:rFonts w:cstheme="minorHAnsi"/>
          <w:sz w:val="24"/>
          <w:szCs w:val="24"/>
          <w:lang w:val="az-Latn-AZ"/>
        </w:rPr>
      </w:pPr>
      <w:r w:rsidRPr="00197A87">
        <w:rPr>
          <w:rFonts w:cstheme="minorHAnsi"/>
          <w:sz w:val="24"/>
          <w:szCs w:val="24"/>
          <w:lang w:val="az-Latn-AZ"/>
        </w:rPr>
        <w:t xml:space="preserve">Promotes sustainable management of forest ecosystems, taking into account the ecosystem characteristics of each of the natural regions of the country. </w:t>
      </w:r>
    </w:p>
    <w:p w14:paraId="4DA94DB9" w14:textId="77777777" w:rsidR="00B8674E" w:rsidRPr="00197A87" w:rsidRDefault="00B8674E" w:rsidP="00BC0795">
      <w:pPr>
        <w:spacing w:after="0"/>
        <w:contextualSpacing/>
        <w:jc w:val="both"/>
        <w:rPr>
          <w:rFonts w:cstheme="minorHAnsi"/>
          <w:sz w:val="24"/>
          <w:szCs w:val="24"/>
          <w:lang w:val="az-Latn-AZ"/>
        </w:rPr>
      </w:pPr>
    </w:p>
    <w:p w14:paraId="6BEB4B51" w14:textId="3CB556F1" w:rsidR="00B8674E" w:rsidRPr="00197A87" w:rsidRDefault="00BC0795" w:rsidP="00BC5532">
      <w:pPr>
        <w:pStyle w:val="ListParagraph"/>
        <w:numPr>
          <w:ilvl w:val="0"/>
          <w:numId w:val="45"/>
        </w:numPr>
        <w:spacing w:after="0"/>
        <w:jc w:val="both"/>
        <w:rPr>
          <w:rFonts w:cstheme="minorHAnsi"/>
          <w:sz w:val="24"/>
          <w:szCs w:val="24"/>
          <w:lang w:val="az-Latn-AZ"/>
        </w:rPr>
      </w:pPr>
      <w:r w:rsidRPr="00197A87">
        <w:rPr>
          <w:rFonts w:cstheme="minorHAnsi"/>
          <w:sz w:val="24"/>
          <w:szCs w:val="24"/>
          <w:lang w:val="az-Latn-AZ"/>
        </w:rPr>
        <w:t xml:space="preserve">Promotes the reuse of forest products and services by supporting initiatives related to wood and non-wood forest products, wildlife and environmental services. </w:t>
      </w:r>
    </w:p>
    <w:p w14:paraId="72493335" w14:textId="77777777" w:rsidR="00B8674E" w:rsidRPr="00197A87" w:rsidRDefault="00B8674E" w:rsidP="00BC0795">
      <w:pPr>
        <w:spacing w:after="0"/>
        <w:contextualSpacing/>
        <w:jc w:val="both"/>
        <w:rPr>
          <w:rFonts w:cstheme="minorHAnsi"/>
          <w:sz w:val="24"/>
          <w:szCs w:val="24"/>
          <w:lang w:val="az-Latn-AZ"/>
        </w:rPr>
      </w:pPr>
    </w:p>
    <w:p w14:paraId="124483DE" w14:textId="7570034E" w:rsidR="00B8674E" w:rsidRPr="00197A87" w:rsidRDefault="00BC0795" w:rsidP="00BC5532">
      <w:pPr>
        <w:pStyle w:val="ListParagraph"/>
        <w:numPr>
          <w:ilvl w:val="0"/>
          <w:numId w:val="45"/>
        </w:numPr>
        <w:spacing w:after="0"/>
        <w:jc w:val="both"/>
        <w:rPr>
          <w:rFonts w:cstheme="minorHAnsi"/>
          <w:sz w:val="24"/>
          <w:szCs w:val="24"/>
          <w:lang w:val="az-Latn-AZ"/>
        </w:rPr>
      </w:pPr>
      <w:r w:rsidRPr="00197A87">
        <w:rPr>
          <w:rFonts w:cstheme="minorHAnsi"/>
          <w:sz w:val="24"/>
          <w:szCs w:val="24"/>
          <w:lang w:val="az-Latn-AZ"/>
        </w:rPr>
        <w:t xml:space="preserve">Promotes forest education, technological innovation, applied research and the use of appropriate and clean technologies for the utilization of wood and non-wood forest products. </w:t>
      </w:r>
    </w:p>
    <w:p w14:paraId="6101ADDA" w14:textId="77777777" w:rsidR="00B8674E" w:rsidRPr="00197A87" w:rsidRDefault="00B8674E" w:rsidP="00BC0795">
      <w:pPr>
        <w:spacing w:after="0"/>
        <w:contextualSpacing/>
        <w:jc w:val="both"/>
        <w:rPr>
          <w:rFonts w:cstheme="minorHAnsi"/>
          <w:sz w:val="24"/>
          <w:szCs w:val="24"/>
          <w:lang w:val="az-Latn-AZ"/>
        </w:rPr>
      </w:pPr>
    </w:p>
    <w:p w14:paraId="2E9F4736" w14:textId="4F192245" w:rsidR="006A31CF" w:rsidRPr="00197A87" w:rsidRDefault="00BC0795" w:rsidP="00BC5532">
      <w:pPr>
        <w:pStyle w:val="ListParagraph"/>
        <w:numPr>
          <w:ilvl w:val="0"/>
          <w:numId w:val="45"/>
        </w:numPr>
        <w:spacing w:after="0"/>
        <w:jc w:val="both"/>
        <w:rPr>
          <w:rFonts w:cstheme="minorHAnsi"/>
          <w:sz w:val="24"/>
          <w:szCs w:val="24"/>
          <w:lang w:val="az-Latn-AZ"/>
        </w:rPr>
      </w:pPr>
      <w:r w:rsidRPr="00197A87">
        <w:rPr>
          <w:rFonts w:cstheme="minorHAnsi"/>
          <w:sz w:val="24"/>
          <w:szCs w:val="24"/>
          <w:lang w:val="az-Latn-AZ"/>
        </w:rPr>
        <w:t>Promotes the formalization of informal activities in the use of wood and non-wood forest products.</w:t>
      </w:r>
    </w:p>
    <w:p w14:paraId="2F7BA322" w14:textId="77777777" w:rsidR="006A31CF" w:rsidRPr="00197A87" w:rsidRDefault="006A31CF" w:rsidP="00651C74">
      <w:pPr>
        <w:spacing w:after="0"/>
        <w:contextualSpacing/>
        <w:jc w:val="both"/>
        <w:rPr>
          <w:rFonts w:cstheme="minorHAnsi"/>
          <w:sz w:val="24"/>
          <w:szCs w:val="24"/>
          <w:lang w:val="az-Latn-AZ"/>
        </w:rPr>
      </w:pPr>
    </w:p>
    <w:p w14:paraId="352E11E4" w14:textId="5CAC7AE6" w:rsidR="006A31CF" w:rsidRPr="00197A87" w:rsidRDefault="00B8674E" w:rsidP="003409E6">
      <w:pPr>
        <w:spacing w:after="0"/>
        <w:contextualSpacing/>
        <w:jc w:val="both"/>
        <w:rPr>
          <w:rFonts w:cstheme="minorHAnsi"/>
          <w:b/>
          <w:i/>
          <w:sz w:val="24"/>
          <w:szCs w:val="24"/>
          <w:lang w:val="az-Latn-AZ"/>
        </w:rPr>
      </w:pPr>
      <w:r w:rsidRPr="00197A87">
        <w:rPr>
          <w:rFonts w:cstheme="minorHAnsi"/>
          <w:b/>
          <w:i/>
          <w:sz w:val="24"/>
          <w:szCs w:val="24"/>
          <w:lang w:val="az-Latn-AZ"/>
        </w:rPr>
        <w:t>Forest Ecosystem Loss and Deforestation Recovery</w:t>
      </w:r>
    </w:p>
    <w:p w14:paraId="3C87EEB1" w14:textId="77777777" w:rsidR="00B8674E" w:rsidRPr="00197A87" w:rsidRDefault="00B8674E" w:rsidP="00651C74">
      <w:pPr>
        <w:spacing w:after="0"/>
        <w:ind w:firstLine="720"/>
        <w:contextualSpacing/>
        <w:jc w:val="both"/>
        <w:rPr>
          <w:rFonts w:cstheme="minorHAnsi"/>
          <w:b/>
          <w:i/>
          <w:sz w:val="24"/>
          <w:szCs w:val="24"/>
          <w:lang w:val="az-Latn-AZ"/>
        </w:rPr>
      </w:pPr>
    </w:p>
    <w:p w14:paraId="46F077C5" w14:textId="77777777" w:rsidR="00B8674E" w:rsidRPr="00197A87" w:rsidRDefault="00B8674E"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forest conservation by preventing forest decline and degradation due to illegal practices such as logging for agriculture, slash-and-burn trade, land-use change, or the introduction of exotic species that create productive forest management alternatives. </w:t>
      </w:r>
    </w:p>
    <w:p w14:paraId="122FAC51" w14:textId="77777777" w:rsidR="00B8674E" w:rsidRPr="00197A87" w:rsidRDefault="00B8674E"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public and private investment in the reforestation of degraded areas with native tree species and other areas with the greatest potential to provide ecological services and economic potential to contribute to development. </w:t>
      </w:r>
    </w:p>
    <w:p w14:paraId="2DEFE280" w14:textId="77777777" w:rsidR="006A31CF" w:rsidRPr="00197A87" w:rsidRDefault="006A31CF" w:rsidP="00651C74">
      <w:pPr>
        <w:spacing w:after="0"/>
        <w:jc w:val="both"/>
        <w:rPr>
          <w:rFonts w:cstheme="minorHAnsi"/>
          <w:sz w:val="24"/>
          <w:szCs w:val="24"/>
          <w:lang w:val="az-Latn-AZ"/>
        </w:rPr>
      </w:pPr>
    </w:p>
    <w:p w14:paraId="074952CA" w14:textId="77777777" w:rsidR="00787679" w:rsidRDefault="00787679" w:rsidP="00651C74">
      <w:pPr>
        <w:spacing w:after="0"/>
        <w:jc w:val="both"/>
        <w:rPr>
          <w:rFonts w:cstheme="minorHAnsi"/>
          <w:b/>
          <w:i/>
          <w:sz w:val="24"/>
          <w:szCs w:val="24"/>
          <w:lang w:val="az-Latn-AZ"/>
        </w:rPr>
      </w:pPr>
    </w:p>
    <w:p w14:paraId="653646C1" w14:textId="77777777" w:rsidR="00787679" w:rsidRDefault="00787679" w:rsidP="00651C74">
      <w:pPr>
        <w:spacing w:after="0"/>
        <w:jc w:val="both"/>
        <w:rPr>
          <w:rFonts w:cstheme="minorHAnsi"/>
          <w:b/>
          <w:i/>
          <w:sz w:val="24"/>
          <w:szCs w:val="24"/>
          <w:lang w:val="az-Latn-AZ"/>
        </w:rPr>
      </w:pPr>
    </w:p>
    <w:p w14:paraId="66D102F1" w14:textId="22F9D392" w:rsidR="006A31CF" w:rsidRPr="00197A87" w:rsidRDefault="00B8674E" w:rsidP="00651C74">
      <w:pPr>
        <w:spacing w:after="0"/>
        <w:jc w:val="both"/>
        <w:rPr>
          <w:rFonts w:cstheme="minorHAnsi"/>
          <w:b/>
          <w:i/>
          <w:sz w:val="24"/>
          <w:szCs w:val="24"/>
          <w:lang w:val="az-Latn-AZ"/>
        </w:rPr>
      </w:pPr>
      <w:r w:rsidRPr="00197A87">
        <w:rPr>
          <w:rFonts w:cstheme="minorHAnsi"/>
          <w:b/>
          <w:i/>
          <w:sz w:val="24"/>
          <w:szCs w:val="24"/>
          <w:lang w:val="az-Latn-AZ"/>
        </w:rPr>
        <w:t>Sustainable management of transformed ecosystems</w:t>
      </w:r>
    </w:p>
    <w:p w14:paraId="4AD2CA49" w14:textId="77777777" w:rsidR="00B8674E" w:rsidRPr="00197A87" w:rsidRDefault="00B8674E" w:rsidP="00651C74">
      <w:pPr>
        <w:spacing w:after="0"/>
        <w:jc w:val="both"/>
        <w:rPr>
          <w:rFonts w:cstheme="minorHAnsi"/>
          <w:b/>
          <w:i/>
          <w:sz w:val="24"/>
          <w:szCs w:val="24"/>
          <w:lang w:val="az-Latn-AZ"/>
        </w:rPr>
      </w:pPr>
    </w:p>
    <w:p w14:paraId="2BABFC40" w14:textId="77777777" w:rsidR="00B8674E" w:rsidRPr="00197A87" w:rsidRDefault="00B8674E"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territorial management with landscape management criteria and taking ecological and economic zoning into account. </w:t>
      </w:r>
    </w:p>
    <w:p w14:paraId="7FF8F585" w14:textId="77777777" w:rsidR="00B8674E" w:rsidRPr="00197A87" w:rsidRDefault="00B8674E"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the management of secondary forest products for economic, social and environmental purposes. </w:t>
      </w:r>
    </w:p>
    <w:p w14:paraId="0CEFDA18" w14:textId="77777777" w:rsidR="00B8674E" w:rsidRPr="00197A87" w:rsidRDefault="00B8674E"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the adoption of agroforestry systems with an agroecological approach on farms. </w:t>
      </w:r>
    </w:p>
    <w:p w14:paraId="688E780C" w14:textId="77777777" w:rsidR="00B8674E" w:rsidRPr="00197A87" w:rsidRDefault="00B8674E"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inter-institutional coordination for granting rights based on a unified cadastre. </w:t>
      </w:r>
    </w:p>
    <w:p w14:paraId="60FB3281" w14:textId="3CA06071" w:rsidR="006A31CF" w:rsidRPr="00197A87" w:rsidRDefault="00B8674E"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Promotes the development of tools to help balance productivity and conservation among forest management and other productive activities of renewable and non-renewable natural resources.</w:t>
      </w:r>
    </w:p>
    <w:p w14:paraId="1FCD5F73" w14:textId="455B430C" w:rsidR="006A31CF" w:rsidRPr="00197A87" w:rsidRDefault="00B8674E" w:rsidP="00651C74">
      <w:pPr>
        <w:spacing w:after="0"/>
        <w:contextualSpacing/>
        <w:jc w:val="both"/>
        <w:rPr>
          <w:rFonts w:cstheme="minorHAnsi"/>
          <w:b/>
          <w:i/>
          <w:sz w:val="24"/>
          <w:szCs w:val="24"/>
          <w:lang w:val="az-Latn-AZ"/>
        </w:rPr>
      </w:pPr>
      <w:r w:rsidRPr="00197A87">
        <w:rPr>
          <w:rFonts w:cstheme="minorHAnsi"/>
          <w:b/>
          <w:i/>
          <w:sz w:val="24"/>
          <w:szCs w:val="24"/>
          <w:lang w:val="az-Latn-AZ"/>
        </w:rPr>
        <w:t>Forest plantations for industrial and ecological purposes contribute to the economic development of the country</w:t>
      </w:r>
    </w:p>
    <w:p w14:paraId="2BA8F589" w14:textId="77777777" w:rsidR="0034631D" w:rsidRPr="00197A87" w:rsidRDefault="0034631D"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responsible private investment in forest plantations. </w:t>
      </w:r>
    </w:p>
    <w:p w14:paraId="0BE056EC" w14:textId="77777777" w:rsidR="0034631D" w:rsidRPr="00197A87" w:rsidRDefault="0034631D"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Prefers legal security conditions for forest investors. </w:t>
      </w:r>
    </w:p>
    <w:p w14:paraId="38736085" w14:textId="77777777" w:rsidR="0034631D" w:rsidRPr="00197A87" w:rsidRDefault="0034631D"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economic incentives for reforestation. </w:t>
      </w:r>
    </w:p>
    <w:p w14:paraId="3D4A9E6A" w14:textId="77777777" w:rsidR="0034631D" w:rsidRPr="00197A87" w:rsidRDefault="0034631D"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Develops scientific and technological research for the development of forest plantations. </w:t>
      </w:r>
    </w:p>
    <w:p w14:paraId="72AC2903" w14:textId="77777777" w:rsidR="0034631D" w:rsidRPr="00197A87" w:rsidRDefault="0034631D" w:rsidP="00BC5532">
      <w:pPr>
        <w:pStyle w:val="ListParagraph"/>
        <w:numPr>
          <w:ilvl w:val="0"/>
          <w:numId w:val="10"/>
        </w:numPr>
        <w:spacing w:after="0"/>
        <w:jc w:val="both"/>
        <w:rPr>
          <w:rFonts w:cstheme="minorHAnsi"/>
          <w:sz w:val="24"/>
          <w:szCs w:val="24"/>
          <w:lang w:val="az-Latn-AZ"/>
        </w:rPr>
      </w:pPr>
      <w:r w:rsidRPr="00197A87">
        <w:rPr>
          <w:rFonts w:cstheme="minorHAnsi"/>
          <w:sz w:val="24"/>
          <w:szCs w:val="24"/>
          <w:lang w:val="az-Latn-AZ"/>
        </w:rPr>
        <w:t xml:space="preserve">Promotes the development of forestry projects to contribute to climate change mitigation and adaptation. </w:t>
      </w:r>
    </w:p>
    <w:p w14:paraId="69C27FB9" w14:textId="77777777" w:rsidR="006A31CF" w:rsidRPr="00197A87" w:rsidRDefault="006A31CF" w:rsidP="00651C74">
      <w:pPr>
        <w:spacing w:after="0"/>
        <w:jc w:val="both"/>
        <w:rPr>
          <w:rFonts w:cstheme="minorHAnsi"/>
          <w:sz w:val="24"/>
          <w:szCs w:val="24"/>
          <w:lang w:val="az-Latn-AZ"/>
        </w:rPr>
      </w:pPr>
    </w:p>
    <w:p w14:paraId="65AACB40" w14:textId="2D65627C" w:rsidR="006A31CF" w:rsidRPr="00197A87" w:rsidRDefault="0034631D" w:rsidP="00651C74">
      <w:pPr>
        <w:spacing w:after="0"/>
        <w:jc w:val="both"/>
        <w:rPr>
          <w:rFonts w:cstheme="minorHAnsi"/>
          <w:b/>
          <w:i/>
          <w:sz w:val="24"/>
          <w:szCs w:val="24"/>
          <w:lang w:val="az-Latn-AZ"/>
        </w:rPr>
      </w:pPr>
      <w:r w:rsidRPr="00197A87">
        <w:rPr>
          <w:rFonts w:cstheme="minorHAnsi"/>
          <w:b/>
          <w:i/>
          <w:sz w:val="24"/>
          <w:szCs w:val="24"/>
          <w:lang w:val="az-Latn-AZ"/>
        </w:rPr>
        <w:t>Effective forest management targets</w:t>
      </w:r>
    </w:p>
    <w:p w14:paraId="23E40A3C" w14:textId="77777777" w:rsidR="0034631D" w:rsidRPr="00197A87" w:rsidRDefault="00B8674E" w:rsidP="00BC5532">
      <w:pPr>
        <w:numPr>
          <w:ilvl w:val="0"/>
          <w:numId w:val="11"/>
        </w:numPr>
        <w:spacing w:after="0"/>
        <w:ind w:left="0" w:firstLine="0"/>
        <w:contextualSpacing/>
        <w:jc w:val="both"/>
        <w:rPr>
          <w:rFonts w:cstheme="minorHAnsi"/>
          <w:sz w:val="24"/>
          <w:szCs w:val="24"/>
          <w:lang w:val="az-Latn-AZ"/>
        </w:rPr>
      </w:pPr>
      <w:r w:rsidRPr="00197A87">
        <w:rPr>
          <w:rFonts w:cstheme="minorHAnsi"/>
          <w:sz w:val="24"/>
          <w:szCs w:val="24"/>
          <w:lang w:val="az-Latn-AZ"/>
        </w:rPr>
        <w:t xml:space="preserve">Strengthen governance and forest management </w:t>
      </w:r>
    </w:p>
    <w:p w14:paraId="4E385BC1" w14:textId="77777777" w:rsidR="0034631D" w:rsidRPr="00197A87" w:rsidRDefault="00B8674E" w:rsidP="00BC5532">
      <w:pPr>
        <w:numPr>
          <w:ilvl w:val="0"/>
          <w:numId w:val="11"/>
        </w:numPr>
        <w:spacing w:after="0"/>
        <w:ind w:left="0" w:firstLine="0"/>
        <w:contextualSpacing/>
        <w:jc w:val="both"/>
        <w:rPr>
          <w:rFonts w:cstheme="minorHAnsi"/>
          <w:sz w:val="24"/>
          <w:szCs w:val="24"/>
          <w:lang w:val="az-Latn-AZ"/>
        </w:rPr>
      </w:pPr>
      <w:r w:rsidRPr="00197A87">
        <w:rPr>
          <w:rFonts w:cstheme="minorHAnsi"/>
          <w:sz w:val="24"/>
          <w:szCs w:val="24"/>
          <w:lang w:val="az-Latn-AZ"/>
        </w:rPr>
        <w:t xml:space="preserve">To develop a forest management system </w:t>
      </w:r>
    </w:p>
    <w:p w14:paraId="360E1FF8" w14:textId="77777777" w:rsidR="0034631D" w:rsidRPr="00197A87" w:rsidRDefault="00B8674E" w:rsidP="00BC5532">
      <w:pPr>
        <w:numPr>
          <w:ilvl w:val="0"/>
          <w:numId w:val="11"/>
        </w:numPr>
        <w:spacing w:after="0"/>
        <w:ind w:left="0" w:firstLine="0"/>
        <w:contextualSpacing/>
        <w:jc w:val="both"/>
        <w:rPr>
          <w:rFonts w:cstheme="minorHAnsi"/>
          <w:sz w:val="24"/>
          <w:szCs w:val="24"/>
          <w:lang w:val="az-Latn-AZ"/>
        </w:rPr>
      </w:pPr>
      <w:r w:rsidRPr="00197A87">
        <w:rPr>
          <w:rFonts w:cstheme="minorHAnsi"/>
          <w:sz w:val="24"/>
          <w:szCs w:val="24"/>
          <w:lang w:val="az-Latn-AZ"/>
        </w:rPr>
        <w:t xml:space="preserve">To promote capacity building for effective forest management </w:t>
      </w:r>
    </w:p>
    <w:p w14:paraId="64CF9A45" w14:textId="77777777" w:rsidR="0034631D" w:rsidRPr="00197A87" w:rsidRDefault="00B8674E" w:rsidP="00BC5532">
      <w:pPr>
        <w:numPr>
          <w:ilvl w:val="0"/>
          <w:numId w:val="11"/>
        </w:numPr>
        <w:spacing w:after="0"/>
        <w:ind w:left="0" w:firstLine="0"/>
        <w:contextualSpacing/>
        <w:jc w:val="both"/>
        <w:rPr>
          <w:rFonts w:cstheme="minorHAnsi"/>
          <w:sz w:val="24"/>
          <w:szCs w:val="24"/>
          <w:lang w:val="az-Latn-AZ"/>
        </w:rPr>
      </w:pPr>
      <w:r w:rsidRPr="00197A87">
        <w:rPr>
          <w:rFonts w:cstheme="minorHAnsi"/>
          <w:sz w:val="24"/>
          <w:szCs w:val="24"/>
          <w:lang w:val="az-Latn-AZ"/>
        </w:rPr>
        <w:t>To increase production, productivity and competitiveness of the forestry sector.</w:t>
      </w:r>
    </w:p>
    <w:p w14:paraId="2AC10B34" w14:textId="77777777" w:rsidR="0034631D" w:rsidRPr="00197A87" w:rsidRDefault="00B8674E" w:rsidP="00BC5532">
      <w:pPr>
        <w:numPr>
          <w:ilvl w:val="0"/>
          <w:numId w:val="11"/>
        </w:numPr>
        <w:spacing w:after="0"/>
        <w:ind w:left="0" w:firstLine="0"/>
        <w:contextualSpacing/>
        <w:jc w:val="both"/>
        <w:rPr>
          <w:rFonts w:cstheme="minorHAnsi"/>
          <w:sz w:val="24"/>
          <w:szCs w:val="24"/>
          <w:lang w:val="az-Latn-AZ"/>
        </w:rPr>
      </w:pPr>
      <w:r w:rsidRPr="00197A87">
        <w:rPr>
          <w:rFonts w:cstheme="minorHAnsi"/>
          <w:sz w:val="24"/>
          <w:szCs w:val="24"/>
          <w:lang w:val="az-Latn-AZ"/>
        </w:rPr>
        <w:t xml:space="preserve">Promote appropriate financing mechanisms. </w:t>
      </w:r>
    </w:p>
    <w:p w14:paraId="45E5B55D" w14:textId="77777777" w:rsidR="0034631D" w:rsidRPr="00197A87" w:rsidRDefault="00B8674E" w:rsidP="00BC5532">
      <w:pPr>
        <w:numPr>
          <w:ilvl w:val="0"/>
          <w:numId w:val="11"/>
        </w:numPr>
        <w:spacing w:after="0"/>
        <w:ind w:left="0" w:firstLine="0"/>
        <w:contextualSpacing/>
        <w:jc w:val="both"/>
        <w:rPr>
          <w:rFonts w:cstheme="minorHAnsi"/>
          <w:sz w:val="24"/>
          <w:szCs w:val="24"/>
          <w:lang w:val="az-Latn-AZ"/>
        </w:rPr>
      </w:pPr>
      <w:r w:rsidRPr="00197A87">
        <w:rPr>
          <w:rFonts w:cstheme="minorHAnsi"/>
          <w:sz w:val="24"/>
          <w:szCs w:val="24"/>
          <w:lang w:val="az-Latn-AZ"/>
        </w:rPr>
        <w:t xml:space="preserve">To develop a forest information system. </w:t>
      </w:r>
      <w:r w:rsidR="0034631D" w:rsidRPr="00197A87">
        <w:rPr>
          <w:rFonts w:cstheme="minorHAnsi"/>
          <w:sz w:val="24"/>
          <w:szCs w:val="24"/>
          <w:lang w:val="az-Latn-AZ"/>
        </w:rPr>
        <w:t xml:space="preserve"> </w:t>
      </w:r>
    </w:p>
    <w:p w14:paraId="32AB9BF8" w14:textId="77777777" w:rsidR="0034631D" w:rsidRPr="00197A87" w:rsidRDefault="00B8674E" w:rsidP="00BC5532">
      <w:pPr>
        <w:numPr>
          <w:ilvl w:val="0"/>
          <w:numId w:val="11"/>
        </w:numPr>
        <w:spacing w:after="0"/>
        <w:ind w:left="0" w:firstLine="0"/>
        <w:contextualSpacing/>
        <w:jc w:val="both"/>
        <w:rPr>
          <w:rFonts w:cstheme="minorHAnsi"/>
          <w:sz w:val="24"/>
          <w:szCs w:val="24"/>
          <w:lang w:val="az-Latn-AZ"/>
        </w:rPr>
      </w:pPr>
      <w:r w:rsidRPr="00197A87">
        <w:rPr>
          <w:rFonts w:cstheme="minorHAnsi"/>
          <w:sz w:val="24"/>
          <w:szCs w:val="24"/>
          <w:lang w:val="az-Latn-AZ"/>
        </w:rPr>
        <w:t xml:space="preserve">To develop a national forest monitoring and control system. </w:t>
      </w:r>
    </w:p>
    <w:p w14:paraId="2DDE8076" w14:textId="74EC920B" w:rsidR="006A31CF" w:rsidRPr="00197A87" w:rsidRDefault="00B8674E" w:rsidP="00BC5532">
      <w:pPr>
        <w:numPr>
          <w:ilvl w:val="0"/>
          <w:numId w:val="11"/>
        </w:numPr>
        <w:spacing w:after="0"/>
        <w:ind w:left="0" w:firstLine="0"/>
        <w:contextualSpacing/>
        <w:jc w:val="both"/>
        <w:rPr>
          <w:rFonts w:cstheme="minorHAnsi"/>
          <w:sz w:val="24"/>
          <w:szCs w:val="24"/>
          <w:lang w:val="az-Latn-AZ"/>
        </w:rPr>
      </w:pPr>
      <w:r w:rsidRPr="00197A87">
        <w:rPr>
          <w:rFonts w:cstheme="minorHAnsi"/>
          <w:sz w:val="24"/>
          <w:szCs w:val="24"/>
          <w:lang w:val="az-Latn-AZ"/>
        </w:rPr>
        <w:t>To develop forest research.</w:t>
      </w:r>
    </w:p>
    <w:p w14:paraId="631FCE8F" w14:textId="77777777" w:rsidR="006A31CF" w:rsidRPr="00197A87" w:rsidRDefault="006A31CF" w:rsidP="00651C74">
      <w:pPr>
        <w:spacing w:after="0"/>
        <w:ind w:firstLine="720"/>
        <w:jc w:val="both"/>
        <w:rPr>
          <w:rFonts w:cstheme="minorHAnsi"/>
          <w:b/>
          <w:i/>
          <w:sz w:val="24"/>
          <w:szCs w:val="24"/>
          <w:lang w:val="az-Latn-AZ"/>
        </w:rPr>
      </w:pPr>
    </w:p>
    <w:p w14:paraId="4BF2EA5C" w14:textId="590E5F61" w:rsidR="006A31CF" w:rsidRPr="00197A87" w:rsidRDefault="00D4164B" w:rsidP="003409E6">
      <w:pPr>
        <w:spacing w:after="0"/>
        <w:jc w:val="both"/>
        <w:rPr>
          <w:rFonts w:cstheme="minorHAnsi"/>
          <w:b/>
          <w:i/>
          <w:sz w:val="24"/>
          <w:szCs w:val="24"/>
          <w:lang w:val="az-Latn-AZ"/>
        </w:rPr>
      </w:pPr>
      <w:r w:rsidRPr="00197A87">
        <w:rPr>
          <w:rFonts w:cstheme="minorHAnsi"/>
          <w:b/>
          <w:i/>
          <w:sz w:val="24"/>
          <w:szCs w:val="24"/>
          <w:lang w:val="az-Latn-AZ"/>
        </w:rPr>
        <w:t>International Law Documents</w:t>
      </w:r>
    </w:p>
    <w:p w14:paraId="02E590F7" w14:textId="77777777" w:rsidR="00D4164B" w:rsidRPr="00197A87" w:rsidRDefault="00D4164B" w:rsidP="00D4164B">
      <w:pPr>
        <w:spacing w:after="0"/>
        <w:ind w:firstLine="720"/>
        <w:jc w:val="both"/>
        <w:rPr>
          <w:rFonts w:cstheme="minorHAnsi"/>
          <w:sz w:val="24"/>
          <w:szCs w:val="24"/>
          <w:lang w:val="az-Latn-AZ"/>
        </w:rPr>
      </w:pPr>
    </w:p>
    <w:p w14:paraId="6E9BF960" w14:textId="27A51363" w:rsidR="00D4164B" w:rsidRPr="00197A87" w:rsidRDefault="00D4164B" w:rsidP="003409E6">
      <w:pPr>
        <w:spacing w:after="0"/>
        <w:jc w:val="both"/>
        <w:rPr>
          <w:rFonts w:cstheme="minorHAnsi"/>
          <w:sz w:val="24"/>
          <w:szCs w:val="24"/>
          <w:lang w:val="az-Latn-AZ"/>
        </w:rPr>
      </w:pPr>
      <w:r w:rsidRPr="00197A87">
        <w:rPr>
          <w:rFonts w:cstheme="minorHAnsi"/>
          <w:sz w:val="24"/>
          <w:szCs w:val="24"/>
          <w:lang w:val="az-Latn-AZ"/>
        </w:rPr>
        <w:t xml:space="preserve">Effective use of natural resources is an integral part of sustainable economic development in a country. </w:t>
      </w:r>
    </w:p>
    <w:p w14:paraId="463E809C" w14:textId="77777777" w:rsidR="003409E6" w:rsidRDefault="003409E6" w:rsidP="003409E6">
      <w:pPr>
        <w:spacing w:after="0"/>
        <w:jc w:val="both"/>
        <w:rPr>
          <w:rFonts w:cstheme="minorHAnsi"/>
          <w:sz w:val="24"/>
          <w:szCs w:val="24"/>
          <w:lang w:val="az-Latn-AZ"/>
        </w:rPr>
      </w:pPr>
    </w:p>
    <w:p w14:paraId="475FD2B6" w14:textId="489CE65E" w:rsidR="00D4164B" w:rsidRPr="00197A87" w:rsidRDefault="00D4164B" w:rsidP="003409E6">
      <w:pPr>
        <w:spacing w:after="0"/>
        <w:jc w:val="both"/>
        <w:rPr>
          <w:rFonts w:cstheme="minorHAnsi"/>
          <w:sz w:val="24"/>
          <w:szCs w:val="24"/>
          <w:lang w:val="az-Latn-AZ"/>
        </w:rPr>
      </w:pPr>
      <w:r w:rsidRPr="00197A87">
        <w:rPr>
          <w:rFonts w:cstheme="minorHAnsi"/>
          <w:sz w:val="24"/>
          <w:szCs w:val="24"/>
          <w:lang w:val="az-Latn-AZ"/>
        </w:rPr>
        <w:t xml:space="preserve">Assessment of needs at the national level and determination of solutions for global environmental problems are carried out within the framework of international programs as well as using national opportunities. </w:t>
      </w:r>
    </w:p>
    <w:p w14:paraId="244CBBB2" w14:textId="77777777" w:rsidR="003409E6" w:rsidRDefault="003409E6" w:rsidP="003409E6">
      <w:pPr>
        <w:spacing w:after="0"/>
        <w:jc w:val="both"/>
        <w:rPr>
          <w:rFonts w:cstheme="minorHAnsi"/>
          <w:sz w:val="24"/>
          <w:szCs w:val="24"/>
          <w:lang w:val="az-Latn-AZ"/>
        </w:rPr>
      </w:pPr>
    </w:p>
    <w:p w14:paraId="61D8C25E" w14:textId="66D8C00E" w:rsidR="00D4164B" w:rsidRPr="00197A87" w:rsidRDefault="00D4164B" w:rsidP="003409E6">
      <w:pPr>
        <w:spacing w:after="0"/>
        <w:jc w:val="both"/>
        <w:rPr>
          <w:rFonts w:cstheme="minorHAnsi"/>
          <w:sz w:val="24"/>
          <w:szCs w:val="24"/>
          <w:lang w:val="az-Latn-AZ"/>
        </w:rPr>
      </w:pPr>
      <w:r w:rsidRPr="00197A87">
        <w:rPr>
          <w:rFonts w:cstheme="minorHAnsi"/>
          <w:sz w:val="24"/>
          <w:szCs w:val="24"/>
          <w:lang w:val="az-Latn-AZ"/>
        </w:rPr>
        <w:t xml:space="preserve">Since the issues of environmental protection and improvement of the ecological situation are currently relevant, they are carried out through cooperation at the local, regional, and global levels and are considered the main issues of state policy in our country that require attention. In this direction, relations with international organizations are expanded, bilateral cooperation is established with developed countries based on relevant agreements, and important events are carried out in the international field. </w:t>
      </w:r>
    </w:p>
    <w:p w14:paraId="32922B6F" w14:textId="77777777" w:rsidR="003409E6" w:rsidRDefault="003409E6" w:rsidP="003409E6">
      <w:pPr>
        <w:spacing w:after="0"/>
        <w:jc w:val="both"/>
        <w:rPr>
          <w:rFonts w:cstheme="minorHAnsi"/>
          <w:sz w:val="24"/>
          <w:szCs w:val="24"/>
          <w:lang w:val="az-Latn-AZ"/>
        </w:rPr>
      </w:pPr>
    </w:p>
    <w:p w14:paraId="6B78C7AD" w14:textId="0EAD89F5" w:rsidR="00D4164B" w:rsidRPr="00197A87" w:rsidRDefault="00D4164B" w:rsidP="003409E6">
      <w:pPr>
        <w:spacing w:after="0"/>
        <w:jc w:val="both"/>
        <w:rPr>
          <w:rFonts w:cstheme="minorHAnsi"/>
          <w:sz w:val="24"/>
          <w:szCs w:val="24"/>
          <w:lang w:val="az-Latn-AZ"/>
        </w:rPr>
      </w:pPr>
      <w:r w:rsidRPr="00197A87">
        <w:rPr>
          <w:rFonts w:cstheme="minorHAnsi"/>
          <w:sz w:val="24"/>
          <w:szCs w:val="24"/>
          <w:lang w:val="az-Latn-AZ"/>
        </w:rPr>
        <w:t>The government of Azerbaijan cooperates with all the main institutions of the UN system in the field of environmental protection in bilateral and multilateral formats. Currently, Azerbaijan has joined more than 20 international conventions and protocols. Activities in this direction are continuing, and relevant work is being done in the direction of joining other international multilateral agreements that serve global goals.</w:t>
      </w:r>
    </w:p>
    <w:p w14:paraId="0B6153A3" w14:textId="77777777" w:rsidR="00D4164B" w:rsidRPr="00197A87" w:rsidRDefault="00D4164B" w:rsidP="003409E6">
      <w:pPr>
        <w:spacing w:after="0"/>
        <w:jc w:val="both"/>
        <w:rPr>
          <w:rFonts w:cstheme="minorHAnsi"/>
          <w:sz w:val="24"/>
          <w:szCs w:val="24"/>
          <w:lang w:val="az-Latn-AZ"/>
        </w:rPr>
      </w:pPr>
      <w:r w:rsidRPr="00197A87">
        <w:rPr>
          <w:rFonts w:cstheme="minorHAnsi"/>
          <w:sz w:val="24"/>
          <w:szCs w:val="24"/>
          <w:lang w:val="az-Latn-AZ"/>
        </w:rPr>
        <w:t xml:space="preserve">A bilateral legal agreement base has been created with foreign countries and organizations in the field of environmental protection. In this regard, more than 30 bilateral agreements have been signed with various countries and organizations. In order to expand international cooperation in the field of environmental protection and actively participate in solving global environmental problems, Azerbaijan has joined many environmental conventions: </w:t>
      </w:r>
    </w:p>
    <w:p w14:paraId="7BD1CDBC" w14:textId="317D1BED" w:rsidR="00D4164B" w:rsidRPr="00197A87" w:rsidRDefault="00D4164B" w:rsidP="00D4164B">
      <w:pPr>
        <w:shd w:val="clear" w:color="auto" w:fill="FFFFFF"/>
        <w:spacing w:before="100" w:beforeAutospacing="1" w:after="0" w:afterAutospacing="1" w:line="276" w:lineRule="auto"/>
        <w:contextualSpacing/>
        <w:jc w:val="both"/>
        <w:rPr>
          <w:rFonts w:eastAsia="Times New Roman" w:cstheme="minorHAnsi"/>
          <w:color w:val="333333"/>
          <w:sz w:val="24"/>
          <w:szCs w:val="24"/>
          <w:lang w:val="az-Latn-AZ"/>
        </w:rPr>
      </w:pPr>
    </w:p>
    <w:p w14:paraId="56B23937" w14:textId="77777777" w:rsidR="00D4164B" w:rsidRPr="00197A87" w:rsidRDefault="00D4164B" w:rsidP="00BC5532">
      <w:pPr>
        <w:numPr>
          <w:ilvl w:val="0"/>
          <w:numId w:val="11"/>
        </w:numPr>
        <w:shd w:val="clear" w:color="auto" w:fill="FFFFFF"/>
        <w:spacing w:before="100" w:beforeAutospacing="1" w:after="0" w:afterAutospacing="1" w:line="276" w:lineRule="auto"/>
        <w:ind w:left="0" w:firstLine="0"/>
        <w:contextualSpacing/>
        <w:jc w:val="both"/>
        <w:rPr>
          <w:rFonts w:eastAsia="Times New Roman" w:cstheme="minorHAnsi"/>
          <w:color w:val="333333"/>
          <w:sz w:val="24"/>
          <w:szCs w:val="24"/>
          <w:lang w:val="az-Latn-AZ"/>
        </w:rPr>
      </w:pPr>
      <w:r w:rsidRPr="00197A87">
        <w:rPr>
          <w:rFonts w:cstheme="minorHAnsi"/>
          <w:sz w:val="24"/>
          <w:szCs w:val="24"/>
          <w:lang w:val="az-Latn-AZ"/>
        </w:rPr>
        <w:t xml:space="preserve">1993 - UNESCO Convention on the Protection of World Cultural and Natural Heritage; </w:t>
      </w:r>
    </w:p>
    <w:p w14:paraId="18A3FA6F" w14:textId="77777777" w:rsidR="00D4164B" w:rsidRPr="00197A87" w:rsidRDefault="00D4164B" w:rsidP="00BC5532">
      <w:pPr>
        <w:numPr>
          <w:ilvl w:val="0"/>
          <w:numId w:val="11"/>
        </w:numPr>
        <w:shd w:val="clear" w:color="auto" w:fill="FFFFFF"/>
        <w:spacing w:before="100" w:beforeAutospacing="1" w:after="0" w:afterAutospacing="1" w:line="276" w:lineRule="auto"/>
        <w:ind w:left="0" w:firstLine="0"/>
        <w:contextualSpacing/>
        <w:jc w:val="both"/>
        <w:rPr>
          <w:rFonts w:eastAsia="Times New Roman" w:cstheme="minorHAnsi"/>
          <w:color w:val="333333"/>
          <w:sz w:val="24"/>
          <w:szCs w:val="24"/>
          <w:lang w:val="az-Latn-AZ"/>
        </w:rPr>
      </w:pPr>
      <w:r w:rsidRPr="00197A87">
        <w:rPr>
          <w:rFonts w:cstheme="minorHAnsi"/>
          <w:sz w:val="24"/>
          <w:szCs w:val="24"/>
          <w:lang w:val="az-Latn-AZ"/>
        </w:rPr>
        <w:t xml:space="preserve">1998 - Convention on International Trade in Endangered Species of Wild Fauna and Flora (CITES Convention); </w:t>
      </w:r>
    </w:p>
    <w:p w14:paraId="47BC27EC" w14:textId="77777777" w:rsidR="00D4164B" w:rsidRPr="00197A87" w:rsidRDefault="00D4164B" w:rsidP="00BC5532">
      <w:pPr>
        <w:numPr>
          <w:ilvl w:val="0"/>
          <w:numId w:val="11"/>
        </w:numPr>
        <w:shd w:val="clear" w:color="auto" w:fill="FFFFFF"/>
        <w:spacing w:before="100" w:beforeAutospacing="1" w:after="0" w:afterAutospacing="1" w:line="276" w:lineRule="auto"/>
        <w:ind w:left="0" w:firstLine="0"/>
        <w:contextualSpacing/>
        <w:jc w:val="both"/>
        <w:rPr>
          <w:rFonts w:eastAsia="Times New Roman" w:cstheme="minorHAnsi"/>
          <w:color w:val="333333"/>
          <w:sz w:val="24"/>
          <w:szCs w:val="24"/>
          <w:lang w:val="az-Latn-AZ"/>
        </w:rPr>
      </w:pPr>
      <w:r w:rsidRPr="00197A87">
        <w:rPr>
          <w:rFonts w:cstheme="minorHAnsi"/>
          <w:sz w:val="24"/>
          <w:szCs w:val="24"/>
          <w:lang w:val="az-Latn-AZ"/>
        </w:rPr>
        <w:t xml:space="preserve">1999 - European Convention on the Protection of European Wildlife and Natural Environment (Bern Convention); </w:t>
      </w:r>
    </w:p>
    <w:p w14:paraId="727DA1D5" w14:textId="77777777" w:rsidR="00D4164B" w:rsidRPr="00197A87" w:rsidRDefault="00D4164B" w:rsidP="00BC5532">
      <w:pPr>
        <w:numPr>
          <w:ilvl w:val="0"/>
          <w:numId w:val="11"/>
        </w:numPr>
        <w:shd w:val="clear" w:color="auto" w:fill="FFFFFF"/>
        <w:spacing w:before="100" w:beforeAutospacing="1" w:after="0" w:afterAutospacing="1" w:line="276" w:lineRule="auto"/>
        <w:ind w:left="0" w:firstLine="0"/>
        <w:contextualSpacing/>
        <w:jc w:val="both"/>
        <w:rPr>
          <w:rFonts w:eastAsia="Times New Roman" w:cstheme="minorHAnsi"/>
          <w:color w:val="333333"/>
          <w:sz w:val="24"/>
          <w:szCs w:val="24"/>
          <w:lang w:val="az-Latn-AZ"/>
        </w:rPr>
      </w:pPr>
      <w:r w:rsidRPr="00197A87">
        <w:rPr>
          <w:rFonts w:cstheme="minorHAnsi"/>
          <w:sz w:val="24"/>
          <w:szCs w:val="24"/>
          <w:lang w:val="az-Latn-AZ"/>
        </w:rPr>
        <w:t xml:space="preserve">2000 - UN Convention on Biological Diversity; </w:t>
      </w:r>
    </w:p>
    <w:p w14:paraId="7181FF3B" w14:textId="77777777" w:rsidR="00D4164B" w:rsidRPr="00197A87" w:rsidRDefault="00D4164B" w:rsidP="00BC5532">
      <w:pPr>
        <w:numPr>
          <w:ilvl w:val="0"/>
          <w:numId w:val="11"/>
        </w:numPr>
        <w:shd w:val="clear" w:color="auto" w:fill="FFFFFF"/>
        <w:spacing w:before="100" w:beforeAutospacing="1" w:after="0" w:afterAutospacing="1" w:line="276" w:lineRule="auto"/>
        <w:ind w:left="0" w:firstLine="0"/>
        <w:contextualSpacing/>
        <w:jc w:val="both"/>
        <w:rPr>
          <w:rFonts w:eastAsia="Times New Roman" w:cstheme="minorHAnsi"/>
          <w:color w:val="333333"/>
          <w:sz w:val="24"/>
          <w:szCs w:val="24"/>
          <w:lang w:val="az-Latn-AZ"/>
        </w:rPr>
      </w:pPr>
      <w:r w:rsidRPr="00197A87">
        <w:rPr>
          <w:rFonts w:cstheme="minorHAnsi"/>
          <w:sz w:val="24"/>
          <w:szCs w:val="24"/>
          <w:lang w:val="az-Latn-AZ"/>
        </w:rPr>
        <w:t xml:space="preserve">2005 - Cartagena Protocol on Biosafety to the Convention on Biological Diversity </w:t>
      </w:r>
    </w:p>
    <w:p w14:paraId="3BCFE47B" w14:textId="77777777" w:rsidR="00D4164B" w:rsidRPr="00197A87" w:rsidRDefault="00D4164B" w:rsidP="00BC5532">
      <w:pPr>
        <w:numPr>
          <w:ilvl w:val="0"/>
          <w:numId w:val="11"/>
        </w:numPr>
        <w:shd w:val="clear" w:color="auto" w:fill="FFFFFF"/>
        <w:spacing w:before="100" w:beforeAutospacing="1" w:after="0" w:afterAutospacing="1" w:line="276" w:lineRule="auto"/>
        <w:ind w:left="0" w:firstLine="0"/>
        <w:contextualSpacing/>
        <w:jc w:val="both"/>
        <w:rPr>
          <w:rFonts w:eastAsia="Times New Roman" w:cstheme="minorHAnsi"/>
          <w:color w:val="333333"/>
          <w:sz w:val="24"/>
          <w:szCs w:val="24"/>
          <w:lang w:val="az-Latn-AZ"/>
        </w:rPr>
      </w:pPr>
      <w:r w:rsidRPr="00197A87">
        <w:rPr>
          <w:rFonts w:cstheme="minorHAnsi"/>
          <w:sz w:val="24"/>
          <w:szCs w:val="24"/>
          <w:lang w:val="az-Latn-AZ"/>
        </w:rPr>
        <w:t xml:space="preserve">2000 - UNESCO Convention on Wetlands of International Importance Mainly as Waterfowl Habitat (Ramsar Convention); </w:t>
      </w:r>
    </w:p>
    <w:p w14:paraId="363F1B2E" w14:textId="2088D13D" w:rsidR="00D4164B" w:rsidRPr="0079156A" w:rsidRDefault="00D4164B" w:rsidP="00BC5532">
      <w:pPr>
        <w:numPr>
          <w:ilvl w:val="0"/>
          <w:numId w:val="11"/>
        </w:numPr>
        <w:shd w:val="clear" w:color="auto" w:fill="FFFFFF"/>
        <w:spacing w:before="100" w:beforeAutospacing="1" w:after="0" w:afterAutospacing="1" w:line="276" w:lineRule="auto"/>
        <w:ind w:left="0" w:firstLine="0"/>
        <w:contextualSpacing/>
        <w:jc w:val="both"/>
        <w:rPr>
          <w:rFonts w:eastAsia="Times New Roman" w:cstheme="minorHAnsi"/>
          <w:color w:val="333333"/>
          <w:sz w:val="24"/>
          <w:szCs w:val="24"/>
          <w:lang w:val="az-Latn-AZ"/>
        </w:rPr>
      </w:pPr>
      <w:r w:rsidRPr="00197A87">
        <w:rPr>
          <w:rFonts w:cstheme="minorHAnsi"/>
          <w:sz w:val="24"/>
          <w:szCs w:val="24"/>
          <w:lang w:val="az-Latn-AZ"/>
        </w:rPr>
        <w:t>2011 - European Landscape Convention;</w:t>
      </w:r>
    </w:p>
    <w:p w14:paraId="319C7088" w14:textId="45A4D822" w:rsidR="0079156A" w:rsidRDefault="0079156A" w:rsidP="0079156A">
      <w:pPr>
        <w:shd w:val="clear" w:color="auto" w:fill="FFFFFF"/>
        <w:spacing w:before="100" w:beforeAutospacing="1" w:after="0" w:afterAutospacing="1" w:line="276" w:lineRule="auto"/>
        <w:contextualSpacing/>
        <w:jc w:val="both"/>
        <w:rPr>
          <w:rFonts w:eastAsia="Times New Roman" w:cstheme="minorHAnsi"/>
          <w:color w:val="333333"/>
          <w:sz w:val="24"/>
          <w:szCs w:val="24"/>
          <w:lang w:val="az-Latn-AZ"/>
        </w:rPr>
      </w:pPr>
    </w:p>
    <w:p w14:paraId="26DACCD5" w14:textId="77777777" w:rsidR="00A1296F" w:rsidRDefault="00A1296F" w:rsidP="003E084F">
      <w:pPr>
        <w:pStyle w:val="Heading2"/>
      </w:pPr>
      <w:bookmarkStart w:id="365" w:name="_Toc135821630"/>
      <w:bookmarkStart w:id="366" w:name="_Toc135822098"/>
    </w:p>
    <w:p w14:paraId="58D86E3F" w14:textId="77777777" w:rsidR="00A1296F" w:rsidRDefault="00A1296F" w:rsidP="003E084F">
      <w:pPr>
        <w:pStyle w:val="Heading2"/>
      </w:pPr>
    </w:p>
    <w:p w14:paraId="27730187" w14:textId="32F0BEE7" w:rsidR="0079156A" w:rsidRDefault="0079156A" w:rsidP="003E084F">
      <w:pPr>
        <w:pStyle w:val="Heading2"/>
      </w:pPr>
      <w:bookmarkStart w:id="367" w:name="_Toc162472178"/>
      <w:r>
        <w:t>References</w:t>
      </w:r>
      <w:bookmarkEnd w:id="365"/>
      <w:bookmarkEnd w:id="366"/>
      <w:bookmarkEnd w:id="367"/>
    </w:p>
    <w:p w14:paraId="4781DCA5" w14:textId="77777777" w:rsidR="0079156A" w:rsidRPr="0079156A" w:rsidRDefault="0079156A" w:rsidP="0079156A">
      <w:pPr>
        <w:rPr>
          <w:lang w:val="en-US"/>
        </w:rPr>
      </w:pPr>
    </w:p>
    <w:p w14:paraId="4715CD61" w14:textId="77777777" w:rsidR="0079156A" w:rsidRPr="0026376C" w:rsidRDefault="0079156A" w:rsidP="00BC5532">
      <w:pPr>
        <w:pStyle w:val="Quote"/>
        <w:numPr>
          <w:ilvl w:val="0"/>
          <w:numId w:val="47"/>
        </w:numPr>
        <w:spacing w:line="360" w:lineRule="auto"/>
        <w:rPr>
          <w:i w:val="0"/>
          <w:iCs/>
          <w:lang w:val="en-US"/>
        </w:rPr>
      </w:pPr>
      <w:r w:rsidRPr="0026376C">
        <w:rPr>
          <w:i w:val="0"/>
          <w:iCs/>
          <w:lang w:val="en-US"/>
        </w:rPr>
        <w:t xml:space="preserve">Azerbaijan, 1997. Forest Code of the Azerbaijan Republic, Article 6. </w:t>
      </w:r>
    </w:p>
    <w:p w14:paraId="6863087D" w14:textId="77777777" w:rsidR="0079156A" w:rsidRPr="0079156A" w:rsidRDefault="0079156A" w:rsidP="00BC5532">
      <w:pPr>
        <w:pStyle w:val="Quote"/>
        <w:numPr>
          <w:ilvl w:val="0"/>
          <w:numId w:val="47"/>
        </w:numPr>
        <w:spacing w:line="360" w:lineRule="auto"/>
        <w:rPr>
          <w:i w:val="0"/>
          <w:iCs/>
        </w:rPr>
      </w:pPr>
      <w:r w:rsidRPr="0079156A">
        <w:rPr>
          <w:i w:val="0"/>
          <w:iCs/>
        </w:rPr>
        <w:t>FAO, 2019. FAO Collect Earth.</w:t>
      </w:r>
    </w:p>
    <w:p w14:paraId="74971FD9" w14:textId="77777777" w:rsidR="0079156A" w:rsidRPr="0026376C" w:rsidRDefault="0079156A" w:rsidP="00BC5532">
      <w:pPr>
        <w:pStyle w:val="Quote"/>
        <w:numPr>
          <w:ilvl w:val="0"/>
          <w:numId w:val="47"/>
        </w:numPr>
        <w:spacing w:line="360" w:lineRule="auto"/>
        <w:rPr>
          <w:i w:val="0"/>
          <w:iCs/>
          <w:lang w:val="en-US"/>
        </w:rPr>
      </w:pPr>
      <w:r w:rsidRPr="0026376C">
        <w:rPr>
          <w:i w:val="0"/>
          <w:iCs/>
          <w:lang w:val="en-US"/>
        </w:rPr>
        <w:t xml:space="preserve"> Available at: http://www.openforis.org/tools/collectearth.html </w:t>
      </w:r>
    </w:p>
    <w:p w14:paraId="4ED15165" w14:textId="77777777" w:rsidR="0079156A" w:rsidRPr="0026376C" w:rsidRDefault="0079156A" w:rsidP="00BC5532">
      <w:pPr>
        <w:pStyle w:val="Quote"/>
        <w:numPr>
          <w:ilvl w:val="0"/>
          <w:numId w:val="47"/>
        </w:numPr>
        <w:spacing w:line="360" w:lineRule="auto"/>
        <w:rPr>
          <w:i w:val="0"/>
          <w:iCs/>
          <w:lang w:val="en-US"/>
        </w:rPr>
      </w:pPr>
      <w:r w:rsidRPr="0026376C">
        <w:rPr>
          <w:i w:val="0"/>
          <w:iCs/>
          <w:lang w:val="en-US"/>
        </w:rPr>
        <w:t xml:space="preserve">FRA, 2015. FAO Forest Resources Assessment. Available at: http://www.fao.org/forestresources-assessment/en/ Hansen, M. C., P. V. Potapov, R. Moore, M. Hancher, S. A. Turubanova, A. Tyukavina, D. Thau, S. V. Stehman, S. J. Goetz, T. R. Loveland, A. Kommareddy, A. Egorov, L. Chini, C. O. Justice, and J. R. G. Townshend. 2013. “High-Resolution Global Maps of 21st-Century Forest Cover Change.” Science 342 (15 November): 850–53. Data available on-line </w:t>
      </w:r>
      <w:proofErr w:type="gramStart"/>
      <w:r w:rsidRPr="0026376C">
        <w:rPr>
          <w:i w:val="0"/>
          <w:iCs/>
          <w:lang w:val="en-US"/>
        </w:rPr>
        <w:t>from:http://earthenginepartners.appspot.com/science-2013-</w:t>
      </w:r>
      <w:proofErr w:type="gramEnd"/>
      <w:r w:rsidRPr="0026376C">
        <w:rPr>
          <w:i w:val="0"/>
          <w:iCs/>
          <w:lang w:val="en-US"/>
        </w:rPr>
        <w:t xml:space="preserve"> global-forest </w:t>
      </w:r>
    </w:p>
    <w:p w14:paraId="39502CA3" w14:textId="77777777" w:rsidR="0079156A" w:rsidRPr="0026376C" w:rsidRDefault="0079156A" w:rsidP="00BC5532">
      <w:pPr>
        <w:pStyle w:val="Quote"/>
        <w:numPr>
          <w:ilvl w:val="0"/>
          <w:numId w:val="47"/>
        </w:numPr>
        <w:spacing w:line="360" w:lineRule="auto"/>
        <w:rPr>
          <w:i w:val="0"/>
          <w:iCs/>
          <w:lang w:val="en-US"/>
        </w:rPr>
      </w:pPr>
      <w:r w:rsidRPr="0026376C">
        <w:rPr>
          <w:i w:val="0"/>
          <w:iCs/>
          <w:lang w:val="en-US"/>
        </w:rPr>
        <w:t xml:space="preserve">IPCC, 2003: Good Practice Guidance for Land Use, Land-Use Change and Forestry. Available at: http://www.ipcc-nggip.iges.or.jp/public/gpglulucf/gpglulucf.html </w:t>
      </w:r>
    </w:p>
    <w:p w14:paraId="1E01AE62" w14:textId="77777777" w:rsidR="0079156A" w:rsidRPr="0026376C" w:rsidRDefault="0079156A" w:rsidP="00BC5532">
      <w:pPr>
        <w:pStyle w:val="Quote"/>
        <w:numPr>
          <w:ilvl w:val="0"/>
          <w:numId w:val="47"/>
        </w:numPr>
        <w:spacing w:line="360" w:lineRule="auto"/>
        <w:rPr>
          <w:i w:val="0"/>
          <w:iCs/>
          <w:lang w:val="en-US"/>
        </w:rPr>
      </w:pPr>
      <w:r w:rsidRPr="0026376C">
        <w:rPr>
          <w:i w:val="0"/>
          <w:iCs/>
          <w:lang w:val="en-US"/>
        </w:rPr>
        <w:t xml:space="preserve">IPCC, 2006. 2006 IPCC Guidelines for National Greenhouse Gas Inventories. Available at: http://www.ipcc-nggip.iges.or.jp/public/2006gl/vol4.html </w:t>
      </w:r>
    </w:p>
    <w:p w14:paraId="62C4E12D" w14:textId="77777777" w:rsidR="0079156A" w:rsidRPr="0026376C" w:rsidRDefault="0079156A" w:rsidP="00BC5532">
      <w:pPr>
        <w:pStyle w:val="Quote"/>
        <w:numPr>
          <w:ilvl w:val="0"/>
          <w:numId w:val="47"/>
        </w:numPr>
        <w:spacing w:line="360" w:lineRule="auto"/>
        <w:rPr>
          <w:i w:val="0"/>
          <w:iCs/>
          <w:lang w:val="en-US"/>
        </w:rPr>
      </w:pPr>
      <w:r w:rsidRPr="0026376C">
        <w:rPr>
          <w:i w:val="0"/>
          <w:iCs/>
          <w:lang w:val="en-US"/>
        </w:rPr>
        <w:t xml:space="preserve">IPCC, 2019. Intergovernmental Panel on Climate Change Web Page. Available at: http://www.ipcc.ch/ </w:t>
      </w:r>
    </w:p>
    <w:p w14:paraId="0CABC726" w14:textId="5FFCF99A" w:rsidR="00D4164B" w:rsidRPr="0026376C" w:rsidRDefault="0079156A" w:rsidP="00BC5532">
      <w:pPr>
        <w:pStyle w:val="Quote"/>
        <w:numPr>
          <w:ilvl w:val="0"/>
          <w:numId w:val="47"/>
        </w:numPr>
        <w:spacing w:line="360" w:lineRule="auto"/>
        <w:rPr>
          <w:lang w:val="en-US"/>
        </w:rPr>
      </w:pPr>
      <w:r w:rsidRPr="0026376C">
        <w:rPr>
          <w:i w:val="0"/>
          <w:iCs/>
          <w:lang w:val="en-US"/>
        </w:rPr>
        <w:t>NFP, 2013. National Forest Program (Forest Policy Statement and the Action Plan) 2015- 2030 (Final Draft), Republic of Azerbaijan, Baku.</w:t>
      </w:r>
      <w:r w:rsidRPr="0026376C">
        <w:rPr>
          <w:lang w:val="en-US"/>
        </w:rPr>
        <w:br w:type="page"/>
      </w:r>
    </w:p>
    <w:p w14:paraId="2B458E77" w14:textId="26902732" w:rsidR="003409E6" w:rsidRPr="003409E6" w:rsidRDefault="003409E6" w:rsidP="00061ECB">
      <w:pPr>
        <w:pStyle w:val="Report1"/>
      </w:pPr>
      <w:bookmarkStart w:id="368" w:name="_Toc135821631"/>
      <w:bookmarkStart w:id="369" w:name="_Toc135822099"/>
      <w:r w:rsidRPr="003409E6">
        <w:t xml:space="preserve">Chapter </w:t>
      </w:r>
      <w:r w:rsidR="00543C6A">
        <w:t>5</w:t>
      </w:r>
    </w:p>
    <w:p w14:paraId="748CB2A1" w14:textId="54ADD15C" w:rsidR="003409E6" w:rsidRPr="003409E6" w:rsidRDefault="003409E6" w:rsidP="003E084F">
      <w:pPr>
        <w:pStyle w:val="Heading2"/>
      </w:pPr>
      <w:bookmarkStart w:id="370" w:name="_Toc162472179"/>
      <w:r w:rsidRPr="003409E6">
        <w:t>Summer Pastures in Azerbaijan: Condition, Management, and Valuing Rangeland Resources</w:t>
      </w:r>
      <w:bookmarkEnd w:id="370"/>
    </w:p>
    <w:p w14:paraId="01ABAD54" w14:textId="77777777" w:rsidR="003409E6" w:rsidRPr="0026376C" w:rsidRDefault="003409E6" w:rsidP="003409E6">
      <w:pPr>
        <w:pStyle w:val="Quote"/>
        <w:rPr>
          <w:b/>
          <w:bCs/>
          <w:i w:val="0"/>
          <w:iCs/>
          <w:lang w:val="en-US"/>
        </w:rPr>
      </w:pPr>
    </w:p>
    <w:p w14:paraId="56EFCE1C" w14:textId="77777777" w:rsidR="003409E6" w:rsidRPr="0026376C" w:rsidRDefault="003409E6" w:rsidP="003409E6">
      <w:pPr>
        <w:pStyle w:val="Quote"/>
        <w:rPr>
          <w:b/>
          <w:bCs/>
          <w:i w:val="0"/>
          <w:iCs/>
          <w:lang w:val="en-US"/>
        </w:rPr>
      </w:pPr>
    </w:p>
    <w:p w14:paraId="7AE11ADE" w14:textId="0C3DAFF1" w:rsidR="003409E6" w:rsidRPr="0026376C" w:rsidRDefault="003409E6" w:rsidP="00683302">
      <w:pPr>
        <w:pStyle w:val="Quote"/>
        <w:jc w:val="both"/>
        <w:rPr>
          <w:i w:val="0"/>
          <w:iCs/>
          <w:lang w:val="en-US"/>
        </w:rPr>
      </w:pPr>
      <w:r w:rsidRPr="0026376C">
        <w:rPr>
          <w:b/>
          <w:bCs/>
          <w:i w:val="0"/>
          <w:iCs/>
          <w:lang w:val="en-US"/>
        </w:rPr>
        <w:t>Abstract</w:t>
      </w:r>
      <w:r w:rsidRPr="003409E6">
        <w:rPr>
          <w:b/>
          <w:bCs/>
          <w:i w:val="0"/>
          <w:iCs/>
          <w:lang w:val="en-GB"/>
        </w:rPr>
        <w:t>.</w:t>
      </w:r>
      <w:r>
        <w:rPr>
          <w:i w:val="0"/>
          <w:iCs/>
          <w:lang w:val="en-GB"/>
        </w:rPr>
        <w:t xml:space="preserve"> </w:t>
      </w:r>
      <w:r w:rsidRPr="0026376C">
        <w:rPr>
          <w:i w:val="0"/>
          <w:iCs/>
          <w:lang w:val="en-US"/>
        </w:rPr>
        <w:t>This chapter explores the condition and management of summer pastures in Azerbaijan, considering their significance as a natural resource for animal husbandry and biodiversity. The rapid increase in livestock numbers poses challenges for the protection of these valuable grasslands. However, varying opinions on the state of the pastures make</w:t>
      </w:r>
      <w:r w:rsidR="00223B17">
        <w:rPr>
          <w:i w:val="0"/>
          <w:iCs/>
          <w:lang w:val="en-US"/>
        </w:rPr>
        <w:t>s</w:t>
      </w:r>
      <w:r w:rsidRPr="0026376C">
        <w:rPr>
          <w:i w:val="0"/>
          <w:iCs/>
          <w:lang w:val="en-US"/>
        </w:rPr>
        <w:t xml:space="preserve"> informed decision-making difficult. Inadequate recognition of the goods and services provided by rangelands is a key barrier to sustainable management. Land use policy plays a crucial role in balancing agricultural production, biodiversity conservation, soil and water quality, recreation, and resilience to environmental changes. Grassland degradation due to improper use and alternative land uses further exacerbates the issue. Actions that emphasize the value of rangelands and promote sustainable management are necessary. Assessing pastures neutrally can inform management choices and highlight their economic value. However, valuation alone cannot guarantee protection or favored land use. Proper assessment, integrated into policy and decision-making, can influence perceptions and lead to smarter utilization of rangeland resources.</w:t>
      </w:r>
    </w:p>
    <w:p w14:paraId="28D09FED" w14:textId="77777777" w:rsidR="003409E6" w:rsidRPr="0026376C" w:rsidRDefault="003409E6" w:rsidP="003409E6">
      <w:pPr>
        <w:pStyle w:val="Quote"/>
        <w:rPr>
          <w:i w:val="0"/>
          <w:iCs/>
          <w:lang w:val="en-US"/>
        </w:rPr>
      </w:pPr>
    </w:p>
    <w:p w14:paraId="66940284" w14:textId="3F5D597B" w:rsidR="003409E6" w:rsidRPr="0026376C" w:rsidRDefault="003409E6" w:rsidP="003409E6">
      <w:pPr>
        <w:pStyle w:val="Quote"/>
        <w:rPr>
          <w:i w:val="0"/>
          <w:iCs/>
          <w:lang w:val="en-US"/>
        </w:rPr>
      </w:pPr>
      <w:r w:rsidRPr="0026376C">
        <w:rPr>
          <w:b/>
          <w:bCs/>
          <w:i w:val="0"/>
          <w:iCs/>
          <w:lang w:val="en-US"/>
        </w:rPr>
        <w:t>Keywords</w:t>
      </w:r>
      <w:r w:rsidRPr="00683302">
        <w:rPr>
          <w:b/>
          <w:bCs/>
          <w:i w:val="0"/>
          <w:iCs/>
          <w:lang w:val="en-GB"/>
        </w:rPr>
        <w:t xml:space="preserve"> </w:t>
      </w:r>
      <w:r w:rsidR="002130C9">
        <w:rPr>
          <w:b/>
          <w:bCs/>
          <w:i w:val="0"/>
          <w:iCs/>
          <w:lang w:val="en-GB"/>
        </w:rPr>
        <w:t xml:space="preserve"> </w:t>
      </w:r>
      <w:r>
        <w:rPr>
          <w:i w:val="0"/>
          <w:iCs/>
          <w:lang w:val="en-GB"/>
        </w:rPr>
        <w:t xml:space="preserve"> </w:t>
      </w:r>
      <w:r w:rsidR="00683302">
        <w:rPr>
          <w:i w:val="0"/>
          <w:iCs/>
          <w:lang w:val="en-GB"/>
        </w:rPr>
        <w:t>S</w:t>
      </w:r>
      <w:r w:rsidRPr="0026376C">
        <w:rPr>
          <w:i w:val="0"/>
          <w:iCs/>
          <w:lang w:val="en-US"/>
        </w:rPr>
        <w:t xml:space="preserve">ummer pastures </w:t>
      </w:r>
      <w:r w:rsidR="00683302" w:rsidRPr="0026376C">
        <w:rPr>
          <w:rFonts w:cs="Calibri"/>
          <w:i w:val="0"/>
          <w:iCs/>
          <w:lang w:val="en-US"/>
        </w:rPr>
        <w:t>·</w:t>
      </w:r>
      <w:r w:rsidR="00683302">
        <w:rPr>
          <w:i w:val="0"/>
          <w:iCs/>
          <w:lang w:val="en-GB"/>
        </w:rPr>
        <w:t xml:space="preserve"> R</w:t>
      </w:r>
      <w:r w:rsidRPr="0026376C">
        <w:rPr>
          <w:i w:val="0"/>
          <w:iCs/>
          <w:lang w:val="en-US"/>
        </w:rPr>
        <w:t>angeland management</w:t>
      </w:r>
      <w:r w:rsidR="00683302">
        <w:rPr>
          <w:i w:val="0"/>
          <w:iCs/>
          <w:lang w:val="en-GB"/>
        </w:rPr>
        <w:t xml:space="preserve"> </w:t>
      </w:r>
      <w:r w:rsidR="00683302">
        <w:rPr>
          <w:rFonts w:cs="Calibri"/>
          <w:i w:val="0"/>
          <w:iCs/>
          <w:lang w:val="en-GB"/>
        </w:rPr>
        <w:t>·</w:t>
      </w:r>
      <w:r w:rsidR="00683302">
        <w:rPr>
          <w:i w:val="0"/>
          <w:iCs/>
          <w:lang w:val="en-GB"/>
        </w:rPr>
        <w:t xml:space="preserve"> L</w:t>
      </w:r>
      <w:r w:rsidRPr="0026376C">
        <w:rPr>
          <w:i w:val="0"/>
          <w:iCs/>
          <w:lang w:val="en-US"/>
        </w:rPr>
        <w:t>and use policy</w:t>
      </w:r>
      <w:r w:rsidR="00683302">
        <w:rPr>
          <w:i w:val="0"/>
          <w:iCs/>
          <w:lang w:val="en-GB"/>
        </w:rPr>
        <w:t xml:space="preserve"> </w:t>
      </w:r>
      <w:r w:rsidR="00683302" w:rsidRPr="0026376C">
        <w:rPr>
          <w:rFonts w:cs="Calibri"/>
          <w:i w:val="0"/>
          <w:iCs/>
          <w:lang w:val="en-US"/>
        </w:rPr>
        <w:t>·</w:t>
      </w:r>
      <w:r w:rsidR="00683302">
        <w:rPr>
          <w:i w:val="0"/>
          <w:iCs/>
          <w:lang w:val="en-GB"/>
        </w:rPr>
        <w:t xml:space="preserve"> G</w:t>
      </w:r>
      <w:r w:rsidRPr="0026376C">
        <w:rPr>
          <w:i w:val="0"/>
          <w:iCs/>
          <w:lang w:val="en-US"/>
        </w:rPr>
        <w:t>rassland degradation</w:t>
      </w:r>
      <w:r w:rsidR="00683302">
        <w:rPr>
          <w:i w:val="0"/>
          <w:iCs/>
          <w:lang w:val="en-GB"/>
        </w:rPr>
        <w:t xml:space="preserve"> </w:t>
      </w:r>
      <w:r w:rsidR="00683302">
        <w:rPr>
          <w:rFonts w:cs="Calibri"/>
          <w:i w:val="0"/>
          <w:iCs/>
          <w:lang w:val="en-GB"/>
        </w:rPr>
        <w:t>·</w:t>
      </w:r>
      <w:r w:rsidR="00683302">
        <w:rPr>
          <w:i w:val="0"/>
          <w:iCs/>
          <w:lang w:val="en-GB"/>
        </w:rPr>
        <w:t xml:space="preserve"> V</w:t>
      </w:r>
      <w:r w:rsidRPr="0026376C">
        <w:rPr>
          <w:i w:val="0"/>
          <w:iCs/>
          <w:lang w:val="en-US"/>
        </w:rPr>
        <w:t>aluation</w:t>
      </w:r>
    </w:p>
    <w:p w14:paraId="57315D5D" w14:textId="77777777" w:rsidR="003409E6" w:rsidRPr="0026376C" w:rsidRDefault="003409E6" w:rsidP="003409E6">
      <w:pPr>
        <w:pStyle w:val="Quote"/>
        <w:rPr>
          <w:i w:val="0"/>
          <w:iCs/>
          <w:lang w:val="en-US"/>
        </w:rPr>
      </w:pPr>
    </w:p>
    <w:p w14:paraId="0B6E32D4" w14:textId="77777777" w:rsidR="003409E6" w:rsidRPr="0026376C" w:rsidRDefault="003409E6" w:rsidP="003409E6">
      <w:pPr>
        <w:pStyle w:val="Quote"/>
        <w:rPr>
          <w:i w:val="0"/>
          <w:iCs/>
          <w:lang w:val="en-US"/>
        </w:rPr>
      </w:pPr>
    </w:p>
    <w:p w14:paraId="56196A0E" w14:textId="77777777" w:rsidR="00683302" w:rsidRPr="0026376C" w:rsidRDefault="00683302" w:rsidP="00683302">
      <w:pPr>
        <w:rPr>
          <w:lang w:val="en-US"/>
        </w:rPr>
      </w:pPr>
    </w:p>
    <w:p w14:paraId="1DA0972E" w14:textId="77777777" w:rsidR="003409E6" w:rsidRPr="0026376C" w:rsidRDefault="003409E6" w:rsidP="003409E6">
      <w:pPr>
        <w:pStyle w:val="Quote"/>
        <w:rPr>
          <w:i w:val="0"/>
          <w:iCs/>
          <w:lang w:val="en-US"/>
        </w:rPr>
      </w:pPr>
    </w:p>
    <w:p w14:paraId="34D480F9" w14:textId="77777777" w:rsidR="003409E6" w:rsidRPr="0026376C" w:rsidRDefault="003409E6" w:rsidP="003409E6">
      <w:pPr>
        <w:pStyle w:val="Quote"/>
        <w:rPr>
          <w:i w:val="0"/>
          <w:iCs/>
          <w:lang w:val="en-US"/>
        </w:rPr>
      </w:pPr>
    </w:p>
    <w:p w14:paraId="59593DD4" w14:textId="37B4E3B4" w:rsidR="00D4164B" w:rsidRPr="003409E6" w:rsidRDefault="00D507CB" w:rsidP="003E084F">
      <w:pPr>
        <w:pStyle w:val="Heading2"/>
      </w:pPr>
      <w:bookmarkStart w:id="371" w:name="_Toc162472180"/>
      <w:r w:rsidRPr="0079156A">
        <w:t>Introduction</w:t>
      </w:r>
      <w:bookmarkEnd w:id="368"/>
      <w:bookmarkEnd w:id="369"/>
      <w:bookmarkEnd w:id="371"/>
    </w:p>
    <w:p w14:paraId="0CB1024C" w14:textId="77777777" w:rsidR="0079156A" w:rsidRPr="0079156A" w:rsidRDefault="0079156A" w:rsidP="0079156A">
      <w:pPr>
        <w:rPr>
          <w:lang w:val="en-US"/>
        </w:rPr>
      </w:pPr>
    </w:p>
    <w:p w14:paraId="2877B122" w14:textId="3BCA188C" w:rsidR="00D4164B" w:rsidRPr="00197A87" w:rsidRDefault="00D4164B" w:rsidP="003409E6">
      <w:pPr>
        <w:jc w:val="both"/>
        <w:rPr>
          <w:rFonts w:cstheme="minorHAnsi"/>
          <w:sz w:val="24"/>
          <w:szCs w:val="24"/>
        </w:rPr>
      </w:pPr>
      <w:r w:rsidRPr="00197A87">
        <w:rPr>
          <w:rFonts w:cstheme="minorHAnsi"/>
          <w:sz w:val="24"/>
          <w:szCs w:val="24"/>
        </w:rPr>
        <w:t xml:space="preserve">Summer pastures in Azerbaijan are an important natural resource for animal husbandry </w:t>
      </w:r>
      <w:proofErr w:type="gramStart"/>
      <w:r w:rsidRPr="00197A87">
        <w:rPr>
          <w:rFonts w:cstheme="minorHAnsi"/>
          <w:sz w:val="24"/>
          <w:szCs w:val="24"/>
        </w:rPr>
        <w:t xml:space="preserve">and  </w:t>
      </w:r>
      <w:r w:rsidR="005B7A33">
        <w:rPr>
          <w:rFonts w:cstheme="minorHAnsi"/>
          <w:sz w:val="24"/>
          <w:szCs w:val="24"/>
        </w:rPr>
        <w:t>its</w:t>
      </w:r>
      <w:proofErr w:type="gramEnd"/>
      <w:r w:rsidR="005B7A33">
        <w:rPr>
          <w:rFonts w:cstheme="minorHAnsi"/>
          <w:sz w:val="24"/>
          <w:szCs w:val="24"/>
        </w:rPr>
        <w:t xml:space="preserve"> </w:t>
      </w:r>
      <w:r w:rsidRPr="00197A87">
        <w:rPr>
          <w:rFonts w:cstheme="minorHAnsi"/>
          <w:sz w:val="24"/>
          <w:szCs w:val="24"/>
        </w:rPr>
        <w:t>biodiversity</w:t>
      </w:r>
      <w:r w:rsidR="005B7A33">
        <w:rPr>
          <w:rFonts w:cstheme="minorHAnsi"/>
          <w:sz w:val="24"/>
          <w:szCs w:val="24"/>
        </w:rPr>
        <w:t xml:space="preserve"> holds significant value</w:t>
      </w:r>
      <w:r w:rsidRPr="00197A87">
        <w:rPr>
          <w:rFonts w:cstheme="minorHAnsi"/>
          <w:sz w:val="24"/>
          <w:szCs w:val="24"/>
        </w:rPr>
        <w:t>. However, since the number of livestock in Azerbaijan has increased rapidly in recent years, the protection of this natural resource is becoming more difficult. Therefore, Azerbaijan has a lot to gain and lose in making management and political decisions related to grasslands. However, all decisions are based on solid knowledge of the current state of rangelands and their management. What is the condition of summer pastures in Azerbaijan? If you ask this question to different people in Azerbaijan</w:t>
      </w:r>
      <w:r w:rsidR="005B7A33">
        <w:rPr>
          <w:rFonts w:cstheme="minorHAnsi"/>
          <w:sz w:val="24"/>
          <w:szCs w:val="24"/>
        </w:rPr>
        <w:t xml:space="preserve"> </w:t>
      </w:r>
      <w:r w:rsidRPr="00197A87">
        <w:rPr>
          <w:rFonts w:cstheme="minorHAnsi"/>
          <w:sz w:val="24"/>
          <w:szCs w:val="24"/>
        </w:rPr>
        <w:t>—</w:t>
      </w:r>
      <w:r w:rsidR="005B7A33">
        <w:rPr>
          <w:rFonts w:cstheme="minorHAnsi"/>
          <w:sz w:val="24"/>
          <w:szCs w:val="24"/>
        </w:rPr>
        <w:t xml:space="preserve"> </w:t>
      </w:r>
      <w:r w:rsidRPr="00197A87">
        <w:rPr>
          <w:rFonts w:cstheme="minorHAnsi"/>
          <w:sz w:val="24"/>
          <w:szCs w:val="24"/>
        </w:rPr>
        <w:t>scientists, shepherds, villagers, and nature conservationists</w:t>
      </w:r>
      <w:r w:rsidR="005B7A33">
        <w:rPr>
          <w:rFonts w:cstheme="minorHAnsi"/>
          <w:sz w:val="24"/>
          <w:szCs w:val="24"/>
        </w:rPr>
        <w:t xml:space="preserve"> </w:t>
      </w:r>
      <w:r w:rsidRPr="00197A87">
        <w:rPr>
          <w:rFonts w:cstheme="minorHAnsi"/>
          <w:sz w:val="24"/>
          <w:szCs w:val="24"/>
        </w:rPr>
        <w:t>—</w:t>
      </w:r>
      <w:r w:rsidR="005B7A33">
        <w:rPr>
          <w:rFonts w:cstheme="minorHAnsi"/>
          <w:sz w:val="24"/>
          <w:szCs w:val="24"/>
        </w:rPr>
        <w:t xml:space="preserve"> </w:t>
      </w:r>
      <w:r w:rsidRPr="00197A87">
        <w:rPr>
          <w:rFonts w:cstheme="minorHAnsi"/>
          <w:sz w:val="24"/>
          <w:szCs w:val="24"/>
        </w:rPr>
        <w:t xml:space="preserve">you will probably get very different answers. Some people will say that the grasslands are severely degraded, some people will say that they are in very good condition, and others will have a different opinion. </w:t>
      </w:r>
    </w:p>
    <w:p w14:paraId="644EE935" w14:textId="77777777" w:rsidR="00534FB5" w:rsidRPr="00197A87" w:rsidRDefault="00D4164B" w:rsidP="003409E6">
      <w:pPr>
        <w:jc w:val="both"/>
        <w:rPr>
          <w:rFonts w:cstheme="minorHAnsi"/>
          <w:sz w:val="24"/>
          <w:szCs w:val="24"/>
        </w:rPr>
      </w:pPr>
      <w:r w:rsidRPr="00197A87">
        <w:rPr>
          <w:rFonts w:cstheme="minorHAnsi"/>
          <w:sz w:val="24"/>
          <w:szCs w:val="24"/>
        </w:rPr>
        <w:t>Therefore, inadequate recognition and appreciation of the value of the many goods and services provided by rangelands at the local, regional, national, and global levels is considered one of the main reasons for the failure of sustainable rangeland management.</w:t>
      </w:r>
    </w:p>
    <w:p w14:paraId="4C20B880" w14:textId="776B23F2" w:rsidR="00D4164B" w:rsidRPr="00197A87" w:rsidRDefault="00D4164B" w:rsidP="003409E6">
      <w:pPr>
        <w:jc w:val="both"/>
        <w:rPr>
          <w:rFonts w:cstheme="minorHAnsi"/>
          <w:sz w:val="24"/>
          <w:szCs w:val="24"/>
        </w:rPr>
      </w:pPr>
      <w:r w:rsidRPr="00197A87">
        <w:rPr>
          <w:rFonts w:cstheme="minorHAnsi"/>
          <w:sz w:val="24"/>
          <w:szCs w:val="24"/>
        </w:rPr>
        <w:t xml:space="preserve">Land use policy plays an important role in the sustainable management of grasslands. This is due to their multifunctional nature, not only in the production of agricultural products but also in protecting biodiversity, soil, and water quality, supporting recreation, and adding resilience to environmental changes. Hopkins, A.; Holz, B. Grassland for agriculture and nature conservation: production, quality, and multi-functionality. Agron. Res. 2006, 4, 3–20. Tälle, M.; Deak, B.; Poshold, P.; Valko, O.; Westerberg, L.; Milberg, P. Grazing vs. mowing: A meta-analysis of biodiversity benefits for grassland management. [Agric. Ecosyst. Environ. 2016, 222, 200–212.]. </w:t>
      </w:r>
    </w:p>
    <w:p w14:paraId="64E2018F" w14:textId="77777777" w:rsidR="00534FB5" w:rsidRPr="00197A87" w:rsidRDefault="00D4164B" w:rsidP="003409E6">
      <w:pPr>
        <w:jc w:val="both"/>
        <w:rPr>
          <w:rFonts w:cstheme="minorHAnsi"/>
          <w:sz w:val="24"/>
          <w:szCs w:val="24"/>
        </w:rPr>
      </w:pPr>
      <w:r w:rsidRPr="00197A87">
        <w:rPr>
          <w:rFonts w:cstheme="minorHAnsi"/>
          <w:sz w:val="24"/>
          <w:szCs w:val="24"/>
        </w:rPr>
        <w:t xml:space="preserve">It has been repeatedly reported over the past fifty years or so that rangelands can provide a wide variety of goods and services of great importance to humanity. Although grassland degradation is well studied, it can be concluded that degradation processes are gradually increasing in these areas. Improper use of pastures and their use for other purposes leads to pasture degradation. </w:t>
      </w:r>
    </w:p>
    <w:p w14:paraId="5E6F5300" w14:textId="77777777" w:rsidR="00534FB5" w:rsidRPr="00197A87" w:rsidRDefault="00D4164B" w:rsidP="003409E6">
      <w:pPr>
        <w:jc w:val="both"/>
        <w:rPr>
          <w:rFonts w:cstheme="minorHAnsi"/>
          <w:sz w:val="24"/>
          <w:szCs w:val="24"/>
        </w:rPr>
      </w:pPr>
      <w:r w:rsidRPr="00197A87">
        <w:rPr>
          <w:rFonts w:cstheme="minorHAnsi"/>
          <w:sz w:val="24"/>
          <w:szCs w:val="24"/>
        </w:rPr>
        <w:t xml:space="preserve">Actions to ensure full appreciation of the goods and services provided by rangelands, under-range land, and rangelands are therefore essential. The inadequate value of rangeland is one of the main reasons for the failure of sustainable rangeland management. The destruction of grasslands for other purposes stems from inadequate recognition and undervaluation of the many goods and services that grasslands provide at the local, national, regional, and global levels. </w:t>
      </w:r>
    </w:p>
    <w:p w14:paraId="682E15B3" w14:textId="726C4F52" w:rsidR="006A31CF" w:rsidRPr="00197A87" w:rsidRDefault="00D4164B" w:rsidP="003409E6">
      <w:pPr>
        <w:jc w:val="both"/>
        <w:rPr>
          <w:rFonts w:cstheme="minorHAnsi"/>
          <w:sz w:val="24"/>
          <w:szCs w:val="24"/>
        </w:rPr>
      </w:pPr>
      <w:r w:rsidRPr="00197A87">
        <w:rPr>
          <w:rFonts w:cstheme="minorHAnsi"/>
          <w:sz w:val="24"/>
          <w:szCs w:val="24"/>
        </w:rPr>
        <w:t xml:space="preserve">Pasture assessment should be a neutral analytical tool, not a tool. But this does not always happen. A proper assessment of rangeland resources can provide useful information to all concerned with choices between management options and alternative rangeland uses to meet the needs of the group involved. This can contribute to showing that the sustainable use of grasslands has a positive economic value and that this economic value may be higher than the alternative sources that threaten it. However, the assessment cannot provide information about people's purposes for using grasslands. Valuation is a tool that can increase information about the monetary values associated with pastures. Valuation is not a panacea for all grazing issues. Indeed, estimated monetary values, even if high, can </w:t>
      </w:r>
      <w:r w:rsidR="00794FE0">
        <w:rPr>
          <w:rFonts w:cstheme="minorHAnsi"/>
          <w:sz w:val="24"/>
          <w:szCs w:val="24"/>
        </w:rPr>
        <w:t xml:space="preserve">neither </w:t>
      </w:r>
      <w:r w:rsidRPr="00197A87">
        <w:rPr>
          <w:rFonts w:cstheme="minorHAnsi"/>
          <w:sz w:val="24"/>
          <w:szCs w:val="24"/>
        </w:rPr>
        <w:t xml:space="preserve">ensure that grasslands will be protected or that grassland management will favor alternative land uses. </w:t>
      </w:r>
      <w:r w:rsidR="007E3AB3">
        <w:rPr>
          <w:rFonts w:cstheme="minorHAnsi"/>
          <w:sz w:val="24"/>
          <w:szCs w:val="24"/>
        </w:rPr>
        <w:t>Pasture a</w:t>
      </w:r>
      <w:r w:rsidRPr="00197A87">
        <w:rPr>
          <w:rFonts w:cstheme="minorHAnsi"/>
          <w:sz w:val="24"/>
          <w:szCs w:val="24"/>
        </w:rPr>
        <w:t>ssessment can be a useful tool, but it needs to be integrated into rangeland development policy and rangeland management decisions. A proper assessment must be able to change the government's perception of rangeland resources and ultimately influence decisions that enable smarter use of rangeland resources, otherwise, rangeland assessment may be a wasted effort.</w:t>
      </w:r>
    </w:p>
    <w:p w14:paraId="4B035C7A" w14:textId="77777777" w:rsidR="006A31CF" w:rsidRPr="00197A87" w:rsidRDefault="006A31CF" w:rsidP="00651C74">
      <w:pPr>
        <w:jc w:val="center"/>
        <w:rPr>
          <w:rFonts w:cstheme="minorHAnsi"/>
          <w:b/>
          <w:sz w:val="24"/>
          <w:szCs w:val="24"/>
        </w:rPr>
      </w:pPr>
    </w:p>
    <w:p w14:paraId="2BF19212" w14:textId="77777777" w:rsidR="002130C9" w:rsidRDefault="002130C9" w:rsidP="003E084F">
      <w:pPr>
        <w:pStyle w:val="Heading2"/>
      </w:pPr>
    </w:p>
    <w:p w14:paraId="5AFF961A" w14:textId="7B3E9BF2" w:rsidR="006A31CF" w:rsidRPr="00197A87" w:rsidRDefault="00534FB5" w:rsidP="003E084F">
      <w:pPr>
        <w:pStyle w:val="Heading2"/>
      </w:pPr>
      <w:bookmarkStart w:id="372" w:name="_Toc162472181"/>
      <w:r w:rsidRPr="00197A87">
        <w:t>Summer grassland ecosystem values</w:t>
      </w:r>
      <w:bookmarkEnd w:id="372"/>
    </w:p>
    <w:p w14:paraId="1A2E3EDC" w14:textId="77777777" w:rsidR="006A31CF" w:rsidRPr="00197A87" w:rsidRDefault="006A31CF" w:rsidP="00651C74">
      <w:pPr>
        <w:ind w:firstLine="709"/>
        <w:jc w:val="both"/>
        <w:rPr>
          <w:rFonts w:cstheme="minorHAnsi"/>
          <w:sz w:val="24"/>
          <w:szCs w:val="24"/>
        </w:rPr>
      </w:pPr>
    </w:p>
    <w:p w14:paraId="66837FB0" w14:textId="2ECC0787" w:rsidR="00534FB5" w:rsidRPr="00197A87" w:rsidRDefault="00FA409D" w:rsidP="003409E6">
      <w:pPr>
        <w:jc w:val="both"/>
        <w:rPr>
          <w:rFonts w:cstheme="minorHAnsi"/>
          <w:sz w:val="24"/>
          <w:szCs w:val="24"/>
        </w:rPr>
      </w:pPr>
      <w:r>
        <w:rPr>
          <w:rFonts w:cstheme="minorHAnsi"/>
          <w:sz w:val="24"/>
          <w:szCs w:val="24"/>
        </w:rPr>
        <w:t>S</w:t>
      </w:r>
      <w:r w:rsidR="00534FB5" w:rsidRPr="00197A87">
        <w:rPr>
          <w:rFonts w:cstheme="minorHAnsi"/>
          <w:sz w:val="24"/>
          <w:szCs w:val="24"/>
        </w:rPr>
        <w:t xml:space="preserve">ummer grassland ecosystem values </w:t>
      </w:r>
      <w:r>
        <w:rPr>
          <w:rFonts w:cstheme="minorHAnsi"/>
          <w:sz w:val="24"/>
          <w:szCs w:val="24"/>
        </w:rPr>
        <w:t xml:space="preserve">can be divided </w:t>
      </w:r>
      <w:r w:rsidR="00534FB5" w:rsidRPr="00197A87">
        <w:rPr>
          <w:rFonts w:cstheme="minorHAnsi"/>
          <w:sz w:val="24"/>
          <w:szCs w:val="24"/>
        </w:rPr>
        <w:t xml:space="preserve">into two main categories: use and non-use, or passive use values. While use values are based on the actual use of the environment, non-use values are values that are not related to the actual use or even the ability to use an ecosystem or its services. </w:t>
      </w:r>
    </w:p>
    <w:p w14:paraId="399F3FE5" w14:textId="521764D1" w:rsidR="006A31CF" w:rsidRPr="00197A87" w:rsidRDefault="00534FB5" w:rsidP="003409E6">
      <w:pPr>
        <w:jc w:val="both"/>
        <w:rPr>
          <w:rFonts w:cstheme="minorHAnsi"/>
          <w:sz w:val="24"/>
          <w:szCs w:val="24"/>
        </w:rPr>
      </w:pPr>
      <w:r w:rsidRPr="00197A87">
        <w:rPr>
          <w:rFonts w:cstheme="minorHAnsi"/>
          <w:sz w:val="24"/>
          <w:szCs w:val="24"/>
        </w:rPr>
        <w:t>The economic values associated with summer pastures can be divided into four categories: direct use values (including consumptive and non-consumptive values); indirect use values; option values; and asset and heritage values.</w:t>
      </w:r>
    </w:p>
    <w:p w14:paraId="47F78FCD" w14:textId="77777777" w:rsidR="00A7012B" w:rsidRDefault="006A31CF" w:rsidP="00A7012B">
      <w:pPr>
        <w:keepNext/>
        <w:spacing w:line="240" w:lineRule="auto"/>
        <w:jc w:val="both"/>
      </w:pPr>
      <w:r w:rsidRPr="00197A87">
        <w:rPr>
          <w:rFonts w:cstheme="minorHAnsi"/>
          <w:noProof/>
          <w:sz w:val="24"/>
          <w:szCs w:val="24"/>
          <w:lang w:val="en-US"/>
        </w:rPr>
        <w:drawing>
          <wp:inline distT="0" distB="0" distL="0" distR="0" wp14:anchorId="1C1F31BF" wp14:editId="0AAFBC88">
            <wp:extent cx="5943600" cy="3476625"/>
            <wp:effectExtent l="0" t="57150" r="0" b="85725"/>
            <wp:docPr id="815969466" name="Diyagram 8159694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inline>
        </w:drawing>
      </w:r>
    </w:p>
    <w:p w14:paraId="01C6D188" w14:textId="5E7BD42B" w:rsidR="002130C9" w:rsidRDefault="002D4A27" w:rsidP="00722086">
      <w:pPr>
        <w:pStyle w:val="Caption"/>
      </w:pPr>
      <w:r>
        <w:t xml:space="preserve">                                              </w:t>
      </w:r>
      <w:r w:rsidR="00A7012B">
        <w:t xml:space="preserve">Fig. 5. </w:t>
      </w:r>
      <w:r w:rsidR="00A7012B">
        <w:fldChar w:fldCharType="begin"/>
      </w:r>
      <w:r w:rsidR="00A7012B">
        <w:instrText xml:space="preserve"> SEQ Fig._5. \* ARABIC </w:instrText>
      </w:r>
      <w:r w:rsidR="00A7012B">
        <w:fldChar w:fldCharType="separate"/>
      </w:r>
      <w:r w:rsidR="0036580F">
        <w:rPr>
          <w:noProof/>
        </w:rPr>
        <w:t>1</w:t>
      </w:r>
      <w:r w:rsidR="00A7012B">
        <w:rPr>
          <w:noProof/>
        </w:rPr>
        <w:fldChar w:fldCharType="end"/>
      </w:r>
      <w:r w:rsidR="00A7012B" w:rsidRPr="00A7012B">
        <w:rPr>
          <w:rFonts w:cstheme="minorHAnsi"/>
          <w:szCs w:val="24"/>
        </w:rPr>
        <w:t xml:space="preserve"> </w:t>
      </w:r>
      <w:r w:rsidR="00A7012B" w:rsidRPr="00197A87">
        <w:rPr>
          <w:rFonts w:cstheme="minorHAnsi"/>
          <w:szCs w:val="24"/>
        </w:rPr>
        <w:t>Summer grassland ecosystem values</w:t>
      </w:r>
    </w:p>
    <w:p w14:paraId="0CBA9E68" w14:textId="77777777" w:rsidR="006A31CF" w:rsidRPr="00197A87" w:rsidRDefault="006A31CF" w:rsidP="00651C74">
      <w:pPr>
        <w:spacing w:line="240" w:lineRule="auto"/>
        <w:ind w:firstLine="709"/>
        <w:jc w:val="center"/>
        <w:rPr>
          <w:rFonts w:cstheme="minorHAnsi"/>
          <w:sz w:val="24"/>
          <w:szCs w:val="24"/>
        </w:rPr>
      </w:pPr>
    </w:p>
    <w:p w14:paraId="28120B65" w14:textId="77777777" w:rsidR="00596C7C" w:rsidRPr="00197A87" w:rsidRDefault="00534FB5" w:rsidP="003409E6">
      <w:pPr>
        <w:jc w:val="both"/>
        <w:rPr>
          <w:rFonts w:eastAsia="Calibri" w:cstheme="minorHAnsi"/>
          <w:sz w:val="24"/>
          <w:szCs w:val="24"/>
        </w:rPr>
      </w:pPr>
      <w:r w:rsidRPr="00197A87">
        <w:rPr>
          <w:rFonts w:eastAsia="Calibri" w:cstheme="minorHAnsi"/>
          <w:b/>
          <w:bCs/>
          <w:sz w:val="24"/>
          <w:szCs w:val="24"/>
        </w:rPr>
        <w:t>Direct use values</w:t>
      </w:r>
      <w:r w:rsidRPr="00197A87">
        <w:rPr>
          <w:rFonts w:eastAsia="Calibri" w:cstheme="minorHAnsi"/>
          <w:sz w:val="24"/>
          <w:szCs w:val="24"/>
        </w:rPr>
        <w:t xml:space="preserve"> (including consumptive and non-consumptive values) are defined as the value derived from the actual use as a good or service of food and feed obtained from grazing areas, raw materials for industry, hunting and fishing products, recreation, or tourism. Since animal husbandry constitutes the livelihood and income of </w:t>
      </w:r>
      <w:proofErr w:type="gramStart"/>
      <w:r w:rsidRPr="00197A87">
        <w:rPr>
          <w:rFonts w:eastAsia="Calibri" w:cstheme="minorHAnsi"/>
          <w:sz w:val="24"/>
          <w:szCs w:val="24"/>
        </w:rPr>
        <w:t>the majority of</w:t>
      </w:r>
      <w:proofErr w:type="gramEnd"/>
      <w:r w:rsidRPr="00197A87">
        <w:rPr>
          <w:rFonts w:eastAsia="Calibri" w:cstheme="minorHAnsi"/>
          <w:sz w:val="24"/>
          <w:szCs w:val="24"/>
        </w:rPr>
        <w:t xml:space="preserve"> the rural population, the fodder obtained from the pastures is of particular importance in keeping the animals of the community living there. Thus, summer pastures form an important fodder base for the rural population. </w:t>
      </w:r>
    </w:p>
    <w:p w14:paraId="17CF8FA9" w14:textId="77777777" w:rsidR="00596C7C" w:rsidRPr="00197A87" w:rsidRDefault="00534FB5" w:rsidP="003409E6">
      <w:pPr>
        <w:jc w:val="both"/>
        <w:rPr>
          <w:rFonts w:eastAsia="Calibri" w:cstheme="minorHAnsi"/>
          <w:sz w:val="24"/>
          <w:szCs w:val="24"/>
        </w:rPr>
      </w:pPr>
      <w:r w:rsidRPr="00197A87">
        <w:rPr>
          <w:rFonts w:eastAsia="Calibri" w:cstheme="minorHAnsi"/>
          <w:b/>
          <w:bCs/>
          <w:sz w:val="24"/>
          <w:szCs w:val="24"/>
        </w:rPr>
        <w:t>Indirect use values</w:t>
      </w:r>
      <w:r w:rsidRPr="00197A87">
        <w:rPr>
          <w:rFonts w:eastAsia="Calibri" w:cstheme="minorHAnsi"/>
          <w:sz w:val="24"/>
          <w:szCs w:val="24"/>
        </w:rPr>
        <w:t xml:space="preserve"> may include use values. For example, summer pastures provide direct value to the people who visit the area where they are located. Other people may enjoy watching a television show about terrain and wildlife, deriving indirect use values. Non-use values, also called "passive use" values, are values unrelated to the actual use or choice to use a good or service. </w:t>
      </w:r>
    </w:p>
    <w:p w14:paraId="3DF67FF7" w14:textId="64498B33" w:rsidR="00596C7C" w:rsidRPr="00197A87" w:rsidRDefault="00534FB5" w:rsidP="003409E6">
      <w:pPr>
        <w:jc w:val="both"/>
        <w:rPr>
          <w:rFonts w:eastAsia="Calibri" w:cstheme="minorHAnsi"/>
          <w:sz w:val="24"/>
          <w:szCs w:val="24"/>
        </w:rPr>
      </w:pPr>
      <w:r w:rsidRPr="00197A87">
        <w:rPr>
          <w:rFonts w:eastAsia="Calibri" w:cstheme="minorHAnsi"/>
          <w:b/>
          <w:bCs/>
          <w:sz w:val="24"/>
          <w:szCs w:val="24"/>
        </w:rPr>
        <w:t>Option valu</w:t>
      </w:r>
      <w:r w:rsidRPr="003409E6">
        <w:rPr>
          <w:rFonts w:eastAsia="Calibri" w:cstheme="minorHAnsi"/>
          <w:b/>
          <w:bCs/>
          <w:sz w:val="24"/>
          <w:szCs w:val="24"/>
        </w:rPr>
        <w:t>e</w:t>
      </w:r>
      <w:r w:rsidRPr="00197A87">
        <w:rPr>
          <w:rFonts w:eastAsia="Calibri" w:cstheme="minorHAnsi"/>
          <w:sz w:val="24"/>
          <w:szCs w:val="24"/>
        </w:rPr>
        <w:t xml:space="preserve"> is the value that people have when they have the option to enjoy something in the future that they do not currently enjoy. </w:t>
      </w:r>
      <w:proofErr w:type="gramStart"/>
      <w:r w:rsidRPr="00197A87">
        <w:rPr>
          <w:rFonts w:eastAsia="Calibri" w:cstheme="minorHAnsi"/>
          <w:sz w:val="24"/>
          <w:szCs w:val="24"/>
        </w:rPr>
        <w:t>So</w:t>
      </w:r>
      <w:proofErr w:type="gramEnd"/>
      <w:r w:rsidRPr="00197A87">
        <w:rPr>
          <w:rFonts w:eastAsia="Calibri" w:cstheme="minorHAnsi"/>
          <w:sz w:val="24"/>
          <w:szCs w:val="24"/>
        </w:rPr>
        <w:t xml:space="preserve"> it's kind of a use value. For example, a person may hope to visit a summer pasture in the future</w:t>
      </w:r>
      <w:r w:rsidR="00640875">
        <w:rPr>
          <w:rFonts w:eastAsia="Calibri" w:cstheme="minorHAnsi"/>
          <w:sz w:val="24"/>
          <w:szCs w:val="24"/>
        </w:rPr>
        <w:t>,</w:t>
      </w:r>
      <w:r w:rsidRPr="00197A87">
        <w:rPr>
          <w:rFonts w:eastAsia="Calibri" w:cstheme="minorHAnsi"/>
          <w:sz w:val="24"/>
          <w:szCs w:val="24"/>
        </w:rPr>
        <w:t xml:space="preserve"> and thus</w:t>
      </w:r>
      <w:r w:rsidR="00640875">
        <w:rPr>
          <w:rFonts w:eastAsia="Calibri" w:cstheme="minorHAnsi"/>
          <w:sz w:val="24"/>
          <w:szCs w:val="24"/>
        </w:rPr>
        <w:t>,</w:t>
      </w:r>
      <w:r w:rsidRPr="00197A87">
        <w:rPr>
          <w:rFonts w:eastAsia="Calibri" w:cstheme="minorHAnsi"/>
          <w:sz w:val="24"/>
          <w:szCs w:val="24"/>
        </w:rPr>
        <w:t xml:space="preserve"> choose to pay any amount to protect that area. </w:t>
      </w:r>
    </w:p>
    <w:p w14:paraId="47EA40BC" w14:textId="77777777" w:rsidR="00596C7C" w:rsidRPr="00197A87" w:rsidRDefault="00534FB5" w:rsidP="003409E6">
      <w:pPr>
        <w:jc w:val="both"/>
        <w:rPr>
          <w:rFonts w:eastAsia="Calibri" w:cstheme="minorHAnsi"/>
          <w:sz w:val="24"/>
          <w:szCs w:val="24"/>
        </w:rPr>
      </w:pPr>
      <w:r w:rsidRPr="00197A87">
        <w:rPr>
          <w:rFonts w:eastAsia="Calibri" w:cstheme="minorHAnsi"/>
          <w:b/>
          <w:bCs/>
          <w:sz w:val="24"/>
          <w:szCs w:val="24"/>
        </w:rPr>
        <w:t>Existence or presence value</w:t>
      </w:r>
      <w:r w:rsidRPr="00197A87">
        <w:rPr>
          <w:rFonts w:eastAsia="Calibri" w:cstheme="minorHAnsi"/>
          <w:sz w:val="24"/>
          <w:szCs w:val="24"/>
        </w:rPr>
        <w:t xml:space="preserve"> is the value that people use simply because they know that some grazing land exists, even if they do not see or use it. For example, the availability of Khoshbulag in Dashkasan, Shahnabat in Gusar, Batabat in Nakhchivan, Khanyaylaggi in Sheki, and Miskinli in Gadabay are the best examples of this value. A person may be willing to pay to protect any summer pasture simply because they value its existence, even if they never expect or want to go there. </w:t>
      </w:r>
    </w:p>
    <w:p w14:paraId="672D750A" w14:textId="0B34852B" w:rsidR="00596C7C" w:rsidRPr="003409E6" w:rsidRDefault="007F4253" w:rsidP="003409E6">
      <w:pPr>
        <w:jc w:val="both"/>
        <w:rPr>
          <w:rFonts w:eastAsia="Calibri" w:cstheme="minorHAnsi"/>
          <w:sz w:val="24"/>
          <w:szCs w:val="24"/>
        </w:rPr>
      </w:pPr>
      <w:r>
        <w:rPr>
          <w:rFonts w:eastAsia="Calibri" w:cstheme="minorHAnsi"/>
          <w:b/>
          <w:bCs/>
          <w:sz w:val="24"/>
          <w:szCs w:val="24"/>
        </w:rPr>
        <w:t>Beqeust</w:t>
      </w:r>
      <w:r w:rsidR="00534FB5" w:rsidRPr="00197A87">
        <w:rPr>
          <w:rFonts w:eastAsia="Calibri" w:cstheme="minorHAnsi"/>
          <w:b/>
          <w:bCs/>
          <w:sz w:val="24"/>
          <w:szCs w:val="24"/>
        </w:rPr>
        <w:t xml:space="preserve"> value</w:t>
      </w:r>
      <w:r w:rsidR="00534FB5" w:rsidRPr="00197A87">
        <w:rPr>
          <w:rFonts w:eastAsia="Calibri" w:cstheme="minorHAnsi"/>
          <w:sz w:val="24"/>
          <w:szCs w:val="24"/>
        </w:rPr>
        <w:t xml:space="preserve"> is the value people place on knowing that future generations will have the option to enjoy something. Thus, the value of heritage is measured by people's willingness to pay to protect the natural environment for future generations. For example, a person may be willing to pay to preserve their summer grazing land so that future generations can enjoy it. Heritage value derives from the satisfaction of preserving the natural environment</w:t>
      </w:r>
      <w:r w:rsidR="009B760B">
        <w:rPr>
          <w:rFonts w:eastAsia="Calibri" w:cstheme="minorHAnsi"/>
          <w:sz w:val="24"/>
          <w:szCs w:val="24"/>
        </w:rPr>
        <w:t xml:space="preserve"> </w:t>
      </w:r>
      <w:r w:rsidR="00534FB5" w:rsidRPr="00197A87">
        <w:rPr>
          <w:rFonts w:eastAsia="Calibri" w:cstheme="minorHAnsi"/>
          <w:sz w:val="24"/>
          <w:szCs w:val="24"/>
        </w:rPr>
        <w:t>—</w:t>
      </w:r>
      <w:r w:rsidR="009B760B">
        <w:rPr>
          <w:rFonts w:eastAsia="Calibri" w:cstheme="minorHAnsi"/>
          <w:sz w:val="24"/>
          <w:szCs w:val="24"/>
        </w:rPr>
        <w:t xml:space="preserve"> </w:t>
      </w:r>
      <w:r w:rsidR="00534FB5" w:rsidRPr="00197A87">
        <w:rPr>
          <w:rFonts w:eastAsia="Calibri" w:cstheme="minorHAnsi"/>
          <w:sz w:val="24"/>
          <w:szCs w:val="24"/>
        </w:rPr>
        <w:t>rivers and lakes, soil, forests, plants, and animals</w:t>
      </w:r>
      <w:r w:rsidR="009B760B">
        <w:rPr>
          <w:rFonts w:eastAsia="Calibri" w:cstheme="minorHAnsi"/>
          <w:sz w:val="24"/>
          <w:szCs w:val="24"/>
        </w:rPr>
        <w:t xml:space="preserve"> </w:t>
      </w:r>
      <w:r w:rsidR="00534FB5" w:rsidRPr="00197A87">
        <w:rPr>
          <w:rFonts w:eastAsia="Calibri" w:cstheme="minorHAnsi"/>
          <w:sz w:val="24"/>
          <w:szCs w:val="24"/>
        </w:rPr>
        <w:t>—</w:t>
      </w:r>
      <w:r w:rsidR="009B760B">
        <w:rPr>
          <w:rFonts w:eastAsia="Calibri" w:cstheme="minorHAnsi"/>
          <w:sz w:val="24"/>
          <w:szCs w:val="24"/>
        </w:rPr>
        <w:t xml:space="preserve"> </w:t>
      </w:r>
      <w:r w:rsidR="00534FB5" w:rsidRPr="00197A87">
        <w:rPr>
          <w:rFonts w:eastAsia="Calibri" w:cstheme="minorHAnsi"/>
          <w:sz w:val="24"/>
          <w:szCs w:val="24"/>
        </w:rPr>
        <w:t>for future generations. People are happy to preserve these values and take pride in preserving them for future generations. Protecting the unique beauty of individual summer pastures for future generations shows how important heritage value is. It should also be noted that many values that existed in the past have not reached our times, and our generation has been deprived of these values. These include extinct animals and plants that once lived in the area but no longer exist.</w:t>
      </w:r>
    </w:p>
    <w:p w14:paraId="6F327364" w14:textId="77777777" w:rsidR="00596C7C" w:rsidRPr="00197A87" w:rsidRDefault="00596C7C" w:rsidP="00A90BE5">
      <w:pPr>
        <w:rPr>
          <w:rFonts w:cstheme="minorHAnsi"/>
          <w:sz w:val="24"/>
          <w:szCs w:val="24"/>
        </w:rPr>
      </w:pPr>
    </w:p>
    <w:p w14:paraId="5E3A052D" w14:textId="37100E6F" w:rsidR="006A31CF" w:rsidRPr="00197A87" w:rsidRDefault="00596C7C" w:rsidP="003E084F">
      <w:pPr>
        <w:pStyle w:val="Heading2"/>
      </w:pPr>
      <w:bookmarkStart w:id="373" w:name="_Toc135821632"/>
      <w:bookmarkStart w:id="374" w:name="_Toc135822100"/>
      <w:bookmarkStart w:id="375" w:name="_Toc162472182"/>
      <w:r w:rsidRPr="00197A87">
        <w:t>N</w:t>
      </w:r>
      <w:r w:rsidR="00E12FB0">
        <w:t>ature</w:t>
      </w:r>
      <w:r w:rsidRPr="00197A87">
        <w:t>'</w:t>
      </w:r>
      <w:r w:rsidR="00E12FB0">
        <w:t>s</w:t>
      </w:r>
      <w:r w:rsidRPr="00197A87">
        <w:t xml:space="preserve"> </w:t>
      </w:r>
      <w:r w:rsidRPr="0079156A">
        <w:t>C</w:t>
      </w:r>
      <w:r w:rsidR="00E12FB0">
        <w:t>ontributions</w:t>
      </w:r>
      <w:r w:rsidRPr="00197A87">
        <w:t xml:space="preserve"> </w:t>
      </w:r>
      <w:r w:rsidR="00E12FB0">
        <w:t>to</w:t>
      </w:r>
      <w:r w:rsidRPr="00197A87">
        <w:t xml:space="preserve"> P</w:t>
      </w:r>
      <w:r w:rsidR="00E12FB0">
        <w:t>eople and</w:t>
      </w:r>
      <w:r w:rsidRPr="00197A87">
        <w:t xml:space="preserve"> </w:t>
      </w:r>
      <w:r w:rsidR="00E12FB0">
        <w:t xml:space="preserve">the </w:t>
      </w:r>
      <w:r w:rsidRPr="00197A87">
        <w:t>Q</w:t>
      </w:r>
      <w:r w:rsidR="00E12FB0">
        <w:t>uality</w:t>
      </w:r>
      <w:r w:rsidRPr="00197A87">
        <w:t xml:space="preserve"> </w:t>
      </w:r>
      <w:bookmarkEnd w:id="373"/>
      <w:bookmarkEnd w:id="374"/>
      <w:r w:rsidR="00E12FB0">
        <w:t>of Life</w:t>
      </w:r>
      <w:bookmarkEnd w:id="375"/>
    </w:p>
    <w:p w14:paraId="4844A76D" w14:textId="77777777" w:rsidR="00596C7C" w:rsidRPr="00197A87" w:rsidRDefault="00596C7C" w:rsidP="003E084F">
      <w:pPr>
        <w:pStyle w:val="Heading2"/>
      </w:pPr>
    </w:p>
    <w:p w14:paraId="2097F406" w14:textId="474CE2D2" w:rsidR="00596C7C" w:rsidRPr="00197A87" w:rsidRDefault="00596C7C" w:rsidP="00E12FB0">
      <w:pPr>
        <w:autoSpaceDE w:val="0"/>
        <w:autoSpaceDN w:val="0"/>
        <w:adjustRightInd w:val="0"/>
        <w:jc w:val="both"/>
        <w:rPr>
          <w:rFonts w:cstheme="minorHAnsi"/>
          <w:sz w:val="24"/>
          <w:szCs w:val="24"/>
        </w:rPr>
      </w:pPr>
      <w:r w:rsidRPr="00197A87">
        <w:rPr>
          <w:rFonts w:cstheme="minorHAnsi"/>
          <w:sz w:val="24"/>
          <w:szCs w:val="24"/>
        </w:rPr>
        <w:t xml:space="preserve">The Ecosystem Services (EX) concept, published by the Millennium Ecosystem Assessment (2005), focuses on the relationships between ecosystems, including agroecosystems and human existence. Ecosystem Services are direct and indirect contributions that people receive from ecosystems </w:t>
      </w:r>
      <w:r w:rsidRPr="00B863D1">
        <w:rPr>
          <w:rFonts w:cstheme="minorHAnsi"/>
          <w:sz w:val="24"/>
          <w:szCs w:val="24"/>
          <w:highlight w:val="yellow"/>
        </w:rPr>
        <w:t>[Groot JCJ, Jellema A and Rossing WAH 2010</w:t>
      </w:r>
      <w:r w:rsidR="009B760B" w:rsidRPr="00B863D1">
        <w:rPr>
          <w:rFonts w:cstheme="minorHAnsi"/>
          <w:sz w:val="24"/>
          <w:szCs w:val="24"/>
          <w:highlight w:val="yellow"/>
        </w:rPr>
        <w:t>]</w:t>
      </w:r>
      <w:r w:rsidRPr="00197A87">
        <w:rPr>
          <w:rFonts w:cstheme="minorHAnsi"/>
          <w:sz w:val="24"/>
          <w:szCs w:val="24"/>
        </w:rPr>
        <w:t xml:space="preserve">. </w:t>
      </w:r>
      <w:r w:rsidRPr="00B863D1">
        <w:rPr>
          <w:rFonts w:cstheme="minorHAnsi"/>
          <w:sz w:val="24"/>
          <w:szCs w:val="24"/>
          <w:highlight w:val="yellow"/>
        </w:rPr>
        <w:t>Designing a hedgerow network in a multifunctional agricultural landscape: balancing trade-offs among ecological quality, landscape character and implementation costs. European Journal of Agronomy 32, 112–119.].</w:t>
      </w:r>
      <w:r w:rsidRPr="00197A87">
        <w:rPr>
          <w:rFonts w:cstheme="minorHAnsi"/>
          <w:sz w:val="24"/>
          <w:szCs w:val="24"/>
        </w:rPr>
        <w:t xml:space="preserve"> Contributions can be monetary or socio-cultural (i.e., benefits the ecosystem provides to users' cultural identity, moral </w:t>
      </w:r>
      <w:proofErr w:type="gramStart"/>
      <w:r w:rsidRPr="00197A87">
        <w:rPr>
          <w:rFonts w:cstheme="minorHAnsi"/>
          <w:sz w:val="24"/>
          <w:szCs w:val="24"/>
        </w:rPr>
        <w:t>values</w:t>
      </w:r>
      <w:proofErr w:type="gramEnd"/>
      <w:r w:rsidRPr="00197A87">
        <w:rPr>
          <w:rFonts w:cstheme="minorHAnsi"/>
          <w:sz w:val="24"/>
          <w:szCs w:val="24"/>
        </w:rPr>
        <w:t xml:space="preserve"> or social relationships) [Chan KMA, Satterfield T and Goldstein J. 2012a]. Rethinking ecosystem services to better address and navigate cultural values. Ecological Economics 74, 8–18.].</w:t>
      </w:r>
    </w:p>
    <w:p w14:paraId="1A6C0816" w14:textId="0280C1D0" w:rsidR="006A31CF" w:rsidRPr="00197A87" w:rsidRDefault="00596C7C" w:rsidP="003409E6">
      <w:pPr>
        <w:autoSpaceDE w:val="0"/>
        <w:autoSpaceDN w:val="0"/>
        <w:adjustRightInd w:val="0"/>
        <w:jc w:val="both"/>
        <w:rPr>
          <w:rFonts w:cstheme="minorHAnsi"/>
          <w:sz w:val="24"/>
          <w:szCs w:val="24"/>
        </w:rPr>
      </w:pPr>
      <w:r w:rsidRPr="00197A87">
        <w:rPr>
          <w:rFonts w:cstheme="minorHAnsi"/>
          <w:sz w:val="24"/>
          <w:szCs w:val="24"/>
        </w:rPr>
        <w:t>Nature's contributions to people are mainly divided into regulatory, material, and non-material contributions.</w:t>
      </w:r>
    </w:p>
    <w:p w14:paraId="66F071F4" w14:textId="77777777" w:rsidR="00025EC3" w:rsidRDefault="00025EC3" w:rsidP="00025EC3">
      <w:pPr>
        <w:autoSpaceDE w:val="0"/>
        <w:autoSpaceDN w:val="0"/>
        <w:adjustRightInd w:val="0"/>
        <w:ind w:firstLine="709"/>
        <w:jc w:val="right"/>
        <w:rPr>
          <w:rFonts w:cstheme="minorHAnsi"/>
          <w:b/>
          <w:sz w:val="24"/>
          <w:szCs w:val="24"/>
        </w:rPr>
      </w:pPr>
    </w:p>
    <w:p w14:paraId="32D9D0A7" w14:textId="7AF7C52B" w:rsidR="00416431" w:rsidRDefault="00416431" w:rsidP="00722086">
      <w:pPr>
        <w:pStyle w:val="Caption"/>
      </w:pPr>
      <w:r>
        <w:t xml:space="preserve">Table 5. </w:t>
      </w:r>
      <w:r>
        <w:fldChar w:fldCharType="begin"/>
      </w:r>
      <w:r>
        <w:instrText xml:space="preserve"> SEQ Table_5. \* ARABIC </w:instrText>
      </w:r>
      <w:r>
        <w:fldChar w:fldCharType="separate"/>
      </w:r>
      <w:r>
        <w:rPr>
          <w:noProof/>
        </w:rPr>
        <w:t>1</w:t>
      </w:r>
      <w:r>
        <w:rPr>
          <w:noProof/>
        </w:rPr>
        <w:fldChar w:fldCharType="end"/>
      </w:r>
      <w:r w:rsidRPr="00416431">
        <w:rPr>
          <w:rFonts w:cstheme="minorHAnsi"/>
          <w:szCs w:val="24"/>
        </w:rPr>
        <w:t xml:space="preserve"> </w:t>
      </w:r>
      <w:r w:rsidRPr="00197A87">
        <w:rPr>
          <w:rFonts w:cstheme="minorHAnsi"/>
          <w:szCs w:val="24"/>
        </w:rPr>
        <w:t>Nature's contributions to humans</w:t>
      </w:r>
    </w:p>
    <w:p w14:paraId="1A3BC298" w14:textId="77777777" w:rsidR="006A31CF" w:rsidRPr="00197A87" w:rsidRDefault="006A31CF" w:rsidP="00651C74">
      <w:pPr>
        <w:autoSpaceDE w:val="0"/>
        <w:autoSpaceDN w:val="0"/>
        <w:adjustRightInd w:val="0"/>
        <w:ind w:firstLine="709"/>
        <w:jc w:val="both"/>
        <w:rPr>
          <w:rFonts w:cstheme="minorHAnsi"/>
          <w:b/>
          <w:sz w:val="24"/>
          <w:szCs w:val="24"/>
        </w:rPr>
      </w:pPr>
    </w:p>
    <w:tbl>
      <w:tblPr>
        <w:tblStyle w:val="PlainTable5"/>
        <w:tblW w:w="0" w:type="auto"/>
        <w:tblLook w:val="04A0" w:firstRow="1" w:lastRow="0" w:firstColumn="1" w:lastColumn="0" w:noHBand="0" w:noVBand="1"/>
      </w:tblPr>
      <w:tblGrid>
        <w:gridCol w:w="709"/>
        <w:gridCol w:w="2787"/>
        <w:gridCol w:w="5530"/>
      </w:tblGrid>
      <w:tr w:rsidR="006A31CF" w:rsidRPr="00197A87" w14:paraId="136EA373" w14:textId="77777777" w:rsidTr="002D4A27">
        <w:trPr>
          <w:cnfStyle w:val="100000000000" w:firstRow="1" w:lastRow="0" w:firstColumn="0" w:lastColumn="0" w:oddVBand="0" w:evenVBand="0" w:oddHBand="0" w:evenHBand="0" w:firstRowFirstColumn="0" w:firstRowLastColumn="0" w:lastRowFirstColumn="0" w:lastRowLastColumn="0"/>
          <w:trHeight w:val="409"/>
        </w:trPr>
        <w:tc>
          <w:tcPr>
            <w:cnfStyle w:val="001000000100" w:firstRow="0" w:lastRow="0" w:firstColumn="1" w:lastColumn="0" w:oddVBand="0" w:evenVBand="0" w:oddHBand="0" w:evenHBand="0" w:firstRowFirstColumn="1" w:firstRowLastColumn="0" w:lastRowFirstColumn="0" w:lastRowLastColumn="0"/>
            <w:tcW w:w="709" w:type="dxa"/>
          </w:tcPr>
          <w:p w14:paraId="01A4F67F" w14:textId="77777777" w:rsidR="006A31CF" w:rsidRPr="00197A87" w:rsidRDefault="006A31CF" w:rsidP="00651C74">
            <w:pPr>
              <w:rPr>
                <w:rFonts w:cstheme="minorHAnsi"/>
                <w:sz w:val="24"/>
                <w:szCs w:val="24"/>
              </w:rPr>
            </w:pPr>
          </w:p>
        </w:tc>
        <w:tc>
          <w:tcPr>
            <w:tcW w:w="2787" w:type="dxa"/>
          </w:tcPr>
          <w:p w14:paraId="30911F3C" w14:textId="53117635" w:rsidR="006A31CF" w:rsidRPr="00197A87" w:rsidRDefault="00DC211F" w:rsidP="00651C74">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Nature's contributions to humans</w:t>
            </w:r>
          </w:p>
        </w:tc>
        <w:tc>
          <w:tcPr>
            <w:tcW w:w="5530" w:type="dxa"/>
          </w:tcPr>
          <w:p w14:paraId="4A680402" w14:textId="160952C1" w:rsidR="00DC211F" w:rsidRPr="00197A87" w:rsidRDefault="00DC211F" w:rsidP="00DC211F">
            <w:pPr>
              <w:jc w:val="center"/>
              <w:cnfStyle w:val="100000000000" w:firstRow="1"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Brief</w:t>
            </w:r>
          </w:p>
        </w:tc>
      </w:tr>
      <w:tr w:rsidR="006A31CF" w:rsidRPr="00197A87" w14:paraId="003E5F35"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14:paraId="16811EFD" w14:textId="416C9907" w:rsidR="006A31CF" w:rsidRPr="00197A87" w:rsidRDefault="002942C8" w:rsidP="00651C74">
            <w:pPr>
              <w:ind w:left="113" w:right="113"/>
              <w:jc w:val="center"/>
              <w:rPr>
                <w:rFonts w:cstheme="minorHAnsi"/>
                <w:b/>
                <w:sz w:val="24"/>
                <w:szCs w:val="24"/>
              </w:rPr>
            </w:pPr>
            <w:r w:rsidRPr="00197A87">
              <w:rPr>
                <w:rFonts w:cstheme="minorHAnsi"/>
                <w:b/>
                <w:sz w:val="24"/>
                <w:szCs w:val="24"/>
              </w:rPr>
              <w:t>Regulator</w:t>
            </w:r>
          </w:p>
        </w:tc>
        <w:tc>
          <w:tcPr>
            <w:tcW w:w="2787" w:type="dxa"/>
          </w:tcPr>
          <w:p w14:paraId="728E89D4" w14:textId="7AD73E25" w:rsidR="006A31CF" w:rsidRPr="00197A87" w:rsidRDefault="00DC211F"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Habitat creation and protection</w:t>
            </w:r>
          </w:p>
        </w:tc>
        <w:tc>
          <w:tcPr>
            <w:tcW w:w="5530" w:type="dxa"/>
          </w:tcPr>
          <w:p w14:paraId="614A7383" w14:textId="09FF1C32" w:rsidR="006A31CF" w:rsidRPr="00197A87" w:rsidRDefault="00DC211F"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Formation and continuation of production of necessary or favorable ecological conditions for living things that are important for people</w:t>
            </w:r>
          </w:p>
        </w:tc>
      </w:tr>
      <w:tr w:rsidR="006A31CF" w:rsidRPr="00197A87" w14:paraId="2810A13D" w14:textId="77777777" w:rsidTr="002D4A27">
        <w:tc>
          <w:tcPr>
            <w:cnfStyle w:val="001000000000" w:firstRow="0" w:lastRow="0" w:firstColumn="1" w:lastColumn="0" w:oddVBand="0" w:evenVBand="0" w:oddHBand="0" w:evenHBand="0" w:firstRowFirstColumn="0" w:firstRowLastColumn="0" w:lastRowFirstColumn="0" w:lastRowLastColumn="0"/>
            <w:tcW w:w="709" w:type="dxa"/>
            <w:vMerge/>
          </w:tcPr>
          <w:p w14:paraId="73D715F8" w14:textId="77777777" w:rsidR="006A31CF" w:rsidRPr="00197A87" w:rsidRDefault="006A31CF" w:rsidP="00651C74">
            <w:pPr>
              <w:rPr>
                <w:rFonts w:cstheme="minorHAnsi"/>
                <w:sz w:val="24"/>
                <w:szCs w:val="24"/>
              </w:rPr>
            </w:pPr>
          </w:p>
        </w:tc>
        <w:tc>
          <w:tcPr>
            <w:tcW w:w="2787" w:type="dxa"/>
          </w:tcPr>
          <w:p w14:paraId="1D72C142" w14:textId="67E618C7" w:rsidR="006A31CF" w:rsidRPr="00197A87" w:rsidRDefault="00DC211F" w:rsidP="00651C74">
            <w:pPr>
              <w:ind w:left="113"/>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Plant pollination and seed dispersal</w:t>
            </w:r>
          </w:p>
        </w:tc>
        <w:tc>
          <w:tcPr>
            <w:tcW w:w="5530" w:type="dxa"/>
          </w:tcPr>
          <w:p w14:paraId="566CD412" w14:textId="3E8D599B" w:rsidR="006A31CF" w:rsidRPr="00197A87" w:rsidRDefault="00DC211F"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Facilitating the movement of pollen for living things and spreading the seeds of beneficial organisms</w:t>
            </w:r>
          </w:p>
        </w:tc>
      </w:tr>
      <w:tr w:rsidR="006A31CF" w:rsidRPr="00197A87" w14:paraId="27EE7EEA"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21066DD0" w14:textId="77777777" w:rsidR="006A31CF" w:rsidRPr="00197A87" w:rsidRDefault="006A31CF" w:rsidP="00651C74">
            <w:pPr>
              <w:rPr>
                <w:rFonts w:cstheme="minorHAnsi"/>
                <w:sz w:val="24"/>
                <w:szCs w:val="24"/>
              </w:rPr>
            </w:pPr>
          </w:p>
        </w:tc>
        <w:tc>
          <w:tcPr>
            <w:tcW w:w="2787" w:type="dxa"/>
          </w:tcPr>
          <w:p w14:paraId="0EAF9770" w14:textId="1A8469D3" w:rsidR="006A31CF" w:rsidRPr="00197A87" w:rsidRDefault="00DC211F"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Air quality regulation</w:t>
            </w:r>
          </w:p>
        </w:tc>
        <w:tc>
          <w:tcPr>
            <w:tcW w:w="5530" w:type="dxa"/>
          </w:tcPr>
          <w:p w14:paraId="0151531F" w14:textId="68AB1F56" w:rsidR="006A31CF" w:rsidRPr="00197A87" w:rsidRDefault="00DC211F"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Filtration, fixation, decomposition or storage of pollutants and gases</w:t>
            </w:r>
          </w:p>
        </w:tc>
      </w:tr>
      <w:tr w:rsidR="006A31CF" w:rsidRPr="00197A87" w14:paraId="13DEE029" w14:textId="77777777" w:rsidTr="002D4A27">
        <w:tc>
          <w:tcPr>
            <w:cnfStyle w:val="001000000000" w:firstRow="0" w:lastRow="0" w:firstColumn="1" w:lastColumn="0" w:oddVBand="0" w:evenVBand="0" w:oddHBand="0" w:evenHBand="0" w:firstRowFirstColumn="0" w:firstRowLastColumn="0" w:lastRowFirstColumn="0" w:lastRowLastColumn="0"/>
            <w:tcW w:w="709" w:type="dxa"/>
            <w:vMerge/>
          </w:tcPr>
          <w:p w14:paraId="0387A8C3" w14:textId="77777777" w:rsidR="006A31CF" w:rsidRPr="00197A87" w:rsidRDefault="006A31CF" w:rsidP="00651C74">
            <w:pPr>
              <w:rPr>
                <w:rFonts w:cstheme="minorHAnsi"/>
                <w:sz w:val="24"/>
                <w:szCs w:val="24"/>
              </w:rPr>
            </w:pPr>
          </w:p>
        </w:tc>
        <w:tc>
          <w:tcPr>
            <w:tcW w:w="2787" w:type="dxa"/>
          </w:tcPr>
          <w:p w14:paraId="0661DFFA" w14:textId="272CCC2A" w:rsidR="006A31CF" w:rsidRPr="00197A87" w:rsidRDefault="00DC211F" w:rsidP="00651C74">
            <w:pPr>
              <w:ind w:left="113"/>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Climate regulation</w:t>
            </w:r>
          </w:p>
        </w:tc>
        <w:tc>
          <w:tcPr>
            <w:tcW w:w="5530" w:type="dxa"/>
          </w:tcPr>
          <w:p w14:paraId="73DA2C35" w14:textId="7B639F40" w:rsidR="006A31CF" w:rsidRPr="00197A87" w:rsidRDefault="00DC211F"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Emission and capture of greenhouse gases, biogenic volatile organic compounds and aerosols; biophysical feedbacks (</w:t>
            </w:r>
            <w:proofErr w:type="gramStart"/>
            <w:r w:rsidRPr="00197A87">
              <w:rPr>
                <w:rFonts w:cstheme="minorHAnsi"/>
                <w:sz w:val="24"/>
                <w:szCs w:val="24"/>
              </w:rPr>
              <w:t>e.g.</w:t>
            </w:r>
            <w:proofErr w:type="gramEnd"/>
            <w:r w:rsidRPr="00197A87">
              <w:rPr>
                <w:rFonts w:cstheme="minorHAnsi"/>
                <w:sz w:val="24"/>
                <w:szCs w:val="24"/>
              </w:rPr>
              <w:t xml:space="preserve"> albedo, evapotranspiration</w:t>
            </w:r>
          </w:p>
        </w:tc>
      </w:tr>
      <w:tr w:rsidR="006A31CF" w:rsidRPr="00197A87" w14:paraId="151F1254"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684A3A2B" w14:textId="77777777" w:rsidR="006A31CF" w:rsidRPr="00197A87" w:rsidRDefault="006A31CF" w:rsidP="00651C74">
            <w:pPr>
              <w:rPr>
                <w:rFonts w:cstheme="minorHAnsi"/>
                <w:sz w:val="24"/>
                <w:szCs w:val="24"/>
              </w:rPr>
            </w:pPr>
          </w:p>
        </w:tc>
        <w:tc>
          <w:tcPr>
            <w:tcW w:w="2787" w:type="dxa"/>
          </w:tcPr>
          <w:p w14:paraId="02A66315" w14:textId="6F507264" w:rsidR="006A31CF" w:rsidRPr="00197A87" w:rsidRDefault="00DC211F"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Regulation of ocean acidification</w:t>
            </w:r>
          </w:p>
        </w:tc>
        <w:tc>
          <w:tcPr>
            <w:tcW w:w="5530" w:type="dxa"/>
          </w:tcPr>
          <w:p w14:paraId="4433DFD7" w14:textId="4AEFE03D" w:rsidR="006A31CF" w:rsidRPr="00197A87" w:rsidRDefault="00DC211F"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Regulation of atmospheric CO</w:t>
            </w:r>
            <w:r w:rsidRPr="00B863D1">
              <w:rPr>
                <w:rFonts w:cstheme="minorHAnsi"/>
                <w:sz w:val="24"/>
                <w:szCs w:val="24"/>
                <w:vertAlign w:val="subscript"/>
              </w:rPr>
              <w:t>2</w:t>
            </w:r>
            <w:r w:rsidRPr="00197A87">
              <w:rPr>
                <w:rFonts w:cstheme="minorHAnsi"/>
                <w:sz w:val="24"/>
                <w:szCs w:val="24"/>
              </w:rPr>
              <w:t xml:space="preserve"> concentrations by photosynthetic organisms on land and in the sea, and thus regulation of seawater pH.</w:t>
            </w:r>
          </w:p>
        </w:tc>
      </w:tr>
      <w:tr w:rsidR="006A31CF" w:rsidRPr="00197A87" w14:paraId="33E8829B" w14:textId="77777777" w:rsidTr="002D4A27">
        <w:tc>
          <w:tcPr>
            <w:cnfStyle w:val="001000000000" w:firstRow="0" w:lastRow="0" w:firstColumn="1" w:lastColumn="0" w:oddVBand="0" w:evenVBand="0" w:oddHBand="0" w:evenHBand="0" w:firstRowFirstColumn="0" w:firstRowLastColumn="0" w:lastRowFirstColumn="0" w:lastRowLastColumn="0"/>
            <w:tcW w:w="709" w:type="dxa"/>
            <w:vMerge/>
          </w:tcPr>
          <w:p w14:paraId="640ED51D" w14:textId="77777777" w:rsidR="006A31CF" w:rsidRPr="00197A87" w:rsidRDefault="006A31CF" w:rsidP="00651C74">
            <w:pPr>
              <w:rPr>
                <w:rFonts w:cstheme="minorHAnsi"/>
                <w:sz w:val="24"/>
                <w:szCs w:val="24"/>
              </w:rPr>
            </w:pPr>
          </w:p>
        </w:tc>
        <w:tc>
          <w:tcPr>
            <w:tcW w:w="2787" w:type="dxa"/>
          </w:tcPr>
          <w:p w14:paraId="2812A702" w14:textId="138B89EA" w:rsidR="006A31CF" w:rsidRPr="00197A87" w:rsidRDefault="00DC211F" w:rsidP="00651C74">
            <w:pPr>
              <w:ind w:left="113"/>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Regulation of the amount of fresh water</w:t>
            </w:r>
          </w:p>
        </w:tc>
        <w:tc>
          <w:tcPr>
            <w:tcW w:w="5530" w:type="dxa"/>
          </w:tcPr>
          <w:p w14:paraId="6E9DB9A9" w14:textId="7826D0E1" w:rsidR="006A31CF" w:rsidRPr="00197A87" w:rsidRDefault="00DC211F"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Regulation of the amount, </w:t>
            </w:r>
            <w:proofErr w:type="gramStart"/>
            <w:r w:rsidRPr="00197A87">
              <w:rPr>
                <w:rFonts w:cstheme="minorHAnsi"/>
                <w:sz w:val="24"/>
                <w:szCs w:val="24"/>
              </w:rPr>
              <w:t>place</w:t>
            </w:r>
            <w:proofErr w:type="gramEnd"/>
            <w:r w:rsidRPr="00197A87">
              <w:rPr>
                <w:rFonts w:cstheme="minorHAnsi"/>
                <w:sz w:val="24"/>
                <w:szCs w:val="24"/>
              </w:rPr>
              <w:t xml:space="preserve"> and time of flow of surface and underground water</w:t>
            </w:r>
          </w:p>
        </w:tc>
      </w:tr>
      <w:tr w:rsidR="006A31CF" w:rsidRPr="00197A87" w14:paraId="38D02508"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79E731AC" w14:textId="77777777" w:rsidR="006A31CF" w:rsidRPr="00197A87" w:rsidRDefault="006A31CF" w:rsidP="00651C74">
            <w:pPr>
              <w:rPr>
                <w:rFonts w:cstheme="minorHAnsi"/>
                <w:sz w:val="24"/>
                <w:szCs w:val="24"/>
              </w:rPr>
            </w:pPr>
          </w:p>
        </w:tc>
        <w:tc>
          <w:tcPr>
            <w:tcW w:w="2787" w:type="dxa"/>
          </w:tcPr>
          <w:p w14:paraId="35698A9F" w14:textId="10883B63" w:rsidR="006A31CF" w:rsidRPr="00197A87" w:rsidRDefault="00DC211F"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Fresh water quality regulation</w:t>
            </w:r>
          </w:p>
        </w:tc>
        <w:tc>
          <w:tcPr>
            <w:tcW w:w="5530" w:type="dxa"/>
          </w:tcPr>
          <w:p w14:paraId="2CF7C869" w14:textId="386CAEB6" w:rsidR="006A31CF" w:rsidRPr="00197A87" w:rsidRDefault="00DC211F"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Filtering the ecosystem and adding particles, pathogens, excess </w:t>
            </w:r>
            <w:proofErr w:type="gramStart"/>
            <w:r w:rsidRPr="00197A87">
              <w:rPr>
                <w:rFonts w:cstheme="minorHAnsi"/>
                <w:sz w:val="24"/>
                <w:szCs w:val="24"/>
              </w:rPr>
              <w:t>nutrients</w:t>
            </w:r>
            <w:proofErr w:type="gramEnd"/>
            <w:r w:rsidRPr="00197A87">
              <w:rPr>
                <w:rFonts w:cstheme="minorHAnsi"/>
                <w:sz w:val="24"/>
                <w:szCs w:val="24"/>
              </w:rPr>
              <w:t xml:space="preserve"> and other chemicals</w:t>
            </w:r>
          </w:p>
        </w:tc>
      </w:tr>
      <w:tr w:rsidR="006A31CF" w:rsidRPr="00197A87" w14:paraId="098F278F" w14:textId="77777777" w:rsidTr="002D4A27">
        <w:tc>
          <w:tcPr>
            <w:cnfStyle w:val="001000000000" w:firstRow="0" w:lastRow="0" w:firstColumn="1" w:lastColumn="0" w:oddVBand="0" w:evenVBand="0" w:oddHBand="0" w:evenHBand="0" w:firstRowFirstColumn="0" w:firstRowLastColumn="0" w:lastRowFirstColumn="0" w:lastRowLastColumn="0"/>
            <w:tcW w:w="709" w:type="dxa"/>
            <w:vMerge/>
          </w:tcPr>
          <w:p w14:paraId="24298949" w14:textId="77777777" w:rsidR="006A31CF" w:rsidRPr="00197A87" w:rsidRDefault="006A31CF" w:rsidP="00651C74">
            <w:pPr>
              <w:rPr>
                <w:rFonts w:cstheme="minorHAnsi"/>
                <w:sz w:val="24"/>
                <w:szCs w:val="24"/>
              </w:rPr>
            </w:pPr>
          </w:p>
        </w:tc>
        <w:tc>
          <w:tcPr>
            <w:tcW w:w="2787" w:type="dxa"/>
          </w:tcPr>
          <w:p w14:paraId="68848624" w14:textId="59786798" w:rsidR="006A31CF" w:rsidRPr="00197A87" w:rsidRDefault="00DC211F" w:rsidP="00651C74">
            <w:pPr>
              <w:ind w:left="113"/>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Formation and protection of soils</w:t>
            </w:r>
          </w:p>
        </w:tc>
        <w:tc>
          <w:tcPr>
            <w:tcW w:w="5530" w:type="dxa"/>
          </w:tcPr>
          <w:p w14:paraId="3F1AFE00" w14:textId="27BE9509" w:rsidR="006A31CF" w:rsidRPr="00197A87" w:rsidRDefault="00DC211F"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Long-term maintenance of soil fertility, including soil formation and sediment retention and pollutant retention</w:t>
            </w:r>
          </w:p>
        </w:tc>
      </w:tr>
      <w:tr w:rsidR="006A31CF" w:rsidRPr="00197A87" w14:paraId="3D13753B"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53ED5F75" w14:textId="77777777" w:rsidR="006A31CF" w:rsidRPr="00197A87" w:rsidRDefault="006A31CF" w:rsidP="00651C74">
            <w:pPr>
              <w:rPr>
                <w:rFonts w:cstheme="minorHAnsi"/>
                <w:sz w:val="24"/>
                <w:szCs w:val="24"/>
              </w:rPr>
            </w:pPr>
          </w:p>
        </w:tc>
        <w:tc>
          <w:tcPr>
            <w:tcW w:w="2787" w:type="dxa"/>
          </w:tcPr>
          <w:p w14:paraId="5473E26B" w14:textId="05531FB5" w:rsidR="006A31CF" w:rsidRPr="00197A87" w:rsidRDefault="00DC211F"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Regulation of threats and extreme events</w:t>
            </w:r>
          </w:p>
        </w:tc>
        <w:tc>
          <w:tcPr>
            <w:tcW w:w="5530" w:type="dxa"/>
          </w:tcPr>
          <w:p w14:paraId="7CC217AE" w14:textId="1690B685" w:rsidR="006A31CF" w:rsidRPr="00197A87" w:rsidRDefault="00DC211F"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Improving the impact of hazards; a reduction in the size or frequency of hazards</w:t>
            </w:r>
          </w:p>
        </w:tc>
      </w:tr>
      <w:tr w:rsidR="006A31CF" w:rsidRPr="00197A87" w14:paraId="22A34839" w14:textId="77777777" w:rsidTr="002D4A27">
        <w:trPr>
          <w:trHeight w:val="914"/>
        </w:trPr>
        <w:tc>
          <w:tcPr>
            <w:cnfStyle w:val="001000000000" w:firstRow="0" w:lastRow="0" w:firstColumn="1" w:lastColumn="0" w:oddVBand="0" w:evenVBand="0" w:oddHBand="0" w:evenHBand="0" w:firstRowFirstColumn="0" w:firstRowLastColumn="0" w:lastRowFirstColumn="0" w:lastRowLastColumn="0"/>
            <w:tcW w:w="709" w:type="dxa"/>
            <w:vMerge/>
          </w:tcPr>
          <w:p w14:paraId="2E853E90" w14:textId="77777777" w:rsidR="006A31CF" w:rsidRPr="00197A87" w:rsidRDefault="006A31CF" w:rsidP="00651C74">
            <w:pPr>
              <w:rPr>
                <w:rFonts w:cstheme="minorHAnsi"/>
                <w:sz w:val="24"/>
                <w:szCs w:val="24"/>
              </w:rPr>
            </w:pPr>
          </w:p>
        </w:tc>
        <w:tc>
          <w:tcPr>
            <w:tcW w:w="2787" w:type="dxa"/>
          </w:tcPr>
          <w:p w14:paraId="48BDE3E4" w14:textId="62303455" w:rsidR="006A31CF" w:rsidRPr="00197A87" w:rsidRDefault="00DC211F" w:rsidP="00651C74">
            <w:pPr>
              <w:ind w:left="113"/>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Regulation of pest organisms</w:t>
            </w:r>
          </w:p>
        </w:tc>
        <w:tc>
          <w:tcPr>
            <w:tcW w:w="5530" w:type="dxa"/>
          </w:tcPr>
          <w:p w14:paraId="37DC89E8" w14:textId="1F9A9513" w:rsidR="006A31CF" w:rsidRPr="00197A87" w:rsidRDefault="00DC211F"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Regulation of pests, pathogens, predators, competitors, </w:t>
            </w:r>
            <w:proofErr w:type="gramStart"/>
            <w:r w:rsidRPr="00197A87">
              <w:rPr>
                <w:rFonts w:cstheme="minorHAnsi"/>
                <w:sz w:val="24"/>
                <w:szCs w:val="24"/>
              </w:rPr>
              <w:t>parasites</w:t>
            </w:r>
            <w:proofErr w:type="gramEnd"/>
            <w:r w:rsidRPr="00197A87">
              <w:rPr>
                <w:rFonts w:cstheme="minorHAnsi"/>
                <w:sz w:val="24"/>
                <w:szCs w:val="24"/>
              </w:rPr>
              <w:t xml:space="preserve"> and potentially harmful organisms</w:t>
            </w:r>
          </w:p>
        </w:tc>
      </w:tr>
      <w:tr w:rsidR="006A31CF" w:rsidRPr="00197A87" w14:paraId="34716E48"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14:paraId="699FCA85" w14:textId="71CCE07C" w:rsidR="006A31CF" w:rsidRPr="00197A87" w:rsidRDefault="002942C8" w:rsidP="00651C74">
            <w:pPr>
              <w:ind w:left="113" w:right="113"/>
              <w:jc w:val="center"/>
              <w:rPr>
                <w:rFonts w:cstheme="minorHAnsi"/>
                <w:b/>
                <w:sz w:val="24"/>
                <w:szCs w:val="24"/>
              </w:rPr>
            </w:pPr>
            <w:r w:rsidRPr="00197A87">
              <w:rPr>
                <w:rFonts w:cstheme="minorHAnsi"/>
                <w:b/>
                <w:sz w:val="24"/>
                <w:szCs w:val="24"/>
              </w:rPr>
              <w:t>Tangible</w:t>
            </w:r>
          </w:p>
          <w:p w14:paraId="6D167C5C" w14:textId="6C09A8EA" w:rsidR="002942C8" w:rsidRPr="00197A87" w:rsidRDefault="002942C8" w:rsidP="00651C74">
            <w:pPr>
              <w:ind w:left="113" w:right="113"/>
              <w:jc w:val="center"/>
              <w:rPr>
                <w:rFonts w:cstheme="minorHAnsi"/>
                <w:b/>
                <w:sz w:val="24"/>
                <w:szCs w:val="24"/>
              </w:rPr>
            </w:pPr>
          </w:p>
        </w:tc>
        <w:tc>
          <w:tcPr>
            <w:tcW w:w="2787" w:type="dxa"/>
          </w:tcPr>
          <w:p w14:paraId="12ADC478" w14:textId="46D3C490" w:rsidR="006A31CF" w:rsidRPr="00197A87" w:rsidRDefault="006A31CF"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Ener</w:t>
            </w:r>
            <w:r w:rsidR="00DC211F" w:rsidRPr="00197A87">
              <w:rPr>
                <w:rFonts w:cstheme="minorHAnsi"/>
                <w:sz w:val="24"/>
                <w:szCs w:val="24"/>
              </w:rPr>
              <w:t>gy</w:t>
            </w:r>
          </w:p>
        </w:tc>
        <w:tc>
          <w:tcPr>
            <w:tcW w:w="5530" w:type="dxa"/>
          </w:tcPr>
          <w:p w14:paraId="2F56EA90" w14:textId="511B349B" w:rsidR="006A31CF" w:rsidRPr="00197A87" w:rsidRDefault="00DC211F"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Biomass-based fuels such as biofuel crops, animal waste and wood</w:t>
            </w:r>
          </w:p>
        </w:tc>
      </w:tr>
      <w:tr w:rsidR="006A31CF" w:rsidRPr="00197A87" w14:paraId="2FBB8764" w14:textId="77777777" w:rsidTr="002D4A27">
        <w:tc>
          <w:tcPr>
            <w:cnfStyle w:val="001000000000" w:firstRow="0" w:lastRow="0" w:firstColumn="1" w:lastColumn="0" w:oddVBand="0" w:evenVBand="0" w:oddHBand="0" w:evenHBand="0" w:firstRowFirstColumn="0" w:firstRowLastColumn="0" w:lastRowFirstColumn="0" w:lastRowLastColumn="0"/>
            <w:tcW w:w="709" w:type="dxa"/>
            <w:vMerge/>
          </w:tcPr>
          <w:p w14:paraId="7EA07D12" w14:textId="77777777" w:rsidR="006A31CF" w:rsidRPr="00197A87" w:rsidRDefault="006A31CF" w:rsidP="00651C74">
            <w:pPr>
              <w:rPr>
                <w:rFonts w:cstheme="minorHAnsi"/>
                <w:sz w:val="24"/>
                <w:szCs w:val="24"/>
              </w:rPr>
            </w:pPr>
          </w:p>
        </w:tc>
        <w:tc>
          <w:tcPr>
            <w:tcW w:w="2787" w:type="dxa"/>
          </w:tcPr>
          <w:p w14:paraId="6DEB0F3A" w14:textId="69A6A5D6" w:rsidR="006A31CF" w:rsidRPr="00197A87" w:rsidRDefault="00DC211F" w:rsidP="00651C74">
            <w:pPr>
              <w:ind w:left="113"/>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Food and feed</w:t>
            </w:r>
          </w:p>
        </w:tc>
        <w:tc>
          <w:tcPr>
            <w:tcW w:w="5530" w:type="dxa"/>
          </w:tcPr>
          <w:p w14:paraId="6DB40F4A" w14:textId="313C2608" w:rsidR="006A31CF" w:rsidRPr="00197A87" w:rsidRDefault="00DC211F"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Food and feed obtained from nature, wild or domestic animals and living organisms in summer grazing areas</w:t>
            </w:r>
          </w:p>
        </w:tc>
      </w:tr>
      <w:tr w:rsidR="006A31CF" w:rsidRPr="00197A87" w14:paraId="7F6CEB93"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4845C465" w14:textId="77777777" w:rsidR="006A31CF" w:rsidRPr="00197A87" w:rsidRDefault="006A31CF" w:rsidP="00651C74">
            <w:pPr>
              <w:rPr>
                <w:rFonts w:cstheme="minorHAnsi"/>
                <w:sz w:val="24"/>
                <w:szCs w:val="24"/>
              </w:rPr>
            </w:pPr>
          </w:p>
        </w:tc>
        <w:tc>
          <w:tcPr>
            <w:tcW w:w="2787" w:type="dxa"/>
          </w:tcPr>
          <w:p w14:paraId="378C31F4" w14:textId="161F85DF" w:rsidR="006A31CF" w:rsidRPr="00197A87" w:rsidRDefault="00DC211F"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Raw materials and assistance</w:t>
            </w:r>
          </w:p>
        </w:tc>
        <w:tc>
          <w:tcPr>
            <w:tcW w:w="5530" w:type="dxa"/>
          </w:tcPr>
          <w:p w14:paraId="186540A0" w14:textId="5A16C523" w:rsidR="006A31CF" w:rsidRPr="00197A87" w:rsidRDefault="002942C8"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Direct use of cultivated or wild plants and living organisms for industrial, ornamental, </w:t>
            </w:r>
            <w:proofErr w:type="gramStart"/>
            <w:r w:rsidRPr="00197A87">
              <w:rPr>
                <w:rFonts w:cstheme="minorHAnsi"/>
                <w:sz w:val="24"/>
                <w:szCs w:val="24"/>
              </w:rPr>
              <w:t>labor</w:t>
            </w:r>
            <w:proofErr w:type="gramEnd"/>
            <w:r w:rsidRPr="00197A87">
              <w:rPr>
                <w:rFonts w:cstheme="minorHAnsi"/>
                <w:sz w:val="24"/>
                <w:szCs w:val="24"/>
              </w:rPr>
              <w:t xml:space="preserve"> and other purposes</w:t>
            </w:r>
          </w:p>
        </w:tc>
      </w:tr>
      <w:tr w:rsidR="006A31CF" w:rsidRPr="00197A87" w14:paraId="276AF281" w14:textId="77777777" w:rsidTr="002D4A27">
        <w:tc>
          <w:tcPr>
            <w:cnfStyle w:val="001000000000" w:firstRow="0" w:lastRow="0" w:firstColumn="1" w:lastColumn="0" w:oddVBand="0" w:evenVBand="0" w:oddHBand="0" w:evenHBand="0" w:firstRowFirstColumn="0" w:firstRowLastColumn="0" w:lastRowFirstColumn="0" w:lastRowLastColumn="0"/>
            <w:tcW w:w="709" w:type="dxa"/>
            <w:vMerge/>
          </w:tcPr>
          <w:p w14:paraId="1096621D" w14:textId="77777777" w:rsidR="006A31CF" w:rsidRPr="00197A87" w:rsidRDefault="006A31CF" w:rsidP="00651C74">
            <w:pPr>
              <w:rPr>
                <w:rFonts w:cstheme="minorHAnsi"/>
                <w:sz w:val="24"/>
                <w:szCs w:val="24"/>
              </w:rPr>
            </w:pPr>
          </w:p>
        </w:tc>
        <w:tc>
          <w:tcPr>
            <w:tcW w:w="2787" w:type="dxa"/>
          </w:tcPr>
          <w:p w14:paraId="743EA1D0" w14:textId="047AC21A" w:rsidR="006A31CF" w:rsidRPr="00197A87" w:rsidRDefault="002942C8" w:rsidP="00651C74">
            <w:pPr>
              <w:ind w:left="113"/>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Medical and genetic resources</w:t>
            </w:r>
          </w:p>
        </w:tc>
        <w:tc>
          <w:tcPr>
            <w:tcW w:w="5530" w:type="dxa"/>
          </w:tcPr>
          <w:p w14:paraId="21D29A02" w14:textId="5E3E450E" w:rsidR="006A31CF" w:rsidRPr="00197A87" w:rsidRDefault="002942C8"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Medicinal materials of natural origin; genes and genetic information</w:t>
            </w:r>
          </w:p>
        </w:tc>
      </w:tr>
      <w:tr w:rsidR="006A31CF" w:rsidRPr="00197A87" w14:paraId="311A54A1"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tcPr>
          <w:p w14:paraId="759BA599" w14:textId="27A23463" w:rsidR="006A31CF" w:rsidRPr="00197A87" w:rsidRDefault="002942C8" w:rsidP="00651C74">
            <w:pPr>
              <w:ind w:left="113" w:right="113"/>
              <w:jc w:val="center"/>
              <w:rPr>
                <w:rFonts w:cstheme="minorHAnsi"/>
                <w:b/>
                <w:sz w:val="24"/>
                <w:szCs w:val="24"/>
              </w:rPr>
            </w:pPr>
            <w:r w:rsidRPr="00197A87">
              <w:rPr>
                <w:rFonts w:cstheme="minorHAnsi"/>
                <w:b/>
                <w:sz w:val="24"/>
                <w:szCs w:val="24"/>
              </w:rPr>
              <w:t>Intangible</w:t>
            </w:r>
          </w:p>
          <w:p w14:paraId="4CE6060B" w14:textId="76206C68" w:rsidR="002942C8" w:rsidRPr="00197A87" w:rsidRDefault="002942C8" w:rsidP="00651C74">
            <w:pPr>
              <w:ind w:left="113" w:right="113"/>
              <w:jc w:val="center"/>
              <w:rPr>
                <w:rFonts w:cstheme="minorHAnsi"/>
                <w:b/>
                <w:sz w:val="24"/>
                <w:szCs w:val="24"/>
              </w:rPr>
            </w:pPr>
          </w:p>
        </w:tc>
        <w:tc>
          <w:tcPr>
            <w:tcW w:w="2787" w:type="dxa"/>
          </w:tcPr>
          <w:p w14:paraId="2F82C344" w14:textId="7EEB5485" w:rsidR="006A31CF" w:rsidRPr="00197A87" w:rsidRDefault="002942C8"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Learning and inspiration</w:t>
            </w:r>
          </w:p>
        </w:tc>
        <w:tc>
          <w:tcPr>
            <w:tcW w:w="5530" w:type="dxa"/>
          </w:tcPr>
          <w:p w14:paraId="4689D76D" w14:textId="044335DC" w:rsidR="006A31CF" w:rsidRPr="00197A87" w:rsidRDefault="002942C8"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Abilities developed through inspiration from nature for education, knowledge acquisition and art and technological design</w:t>
            </w:r>
          </w:p>
        </w:tc>
      </w:tr>
      <w:tr w:rsidR="006A31CF" w:rsidRPr="00197A87" w14:paraId="56308E51" w14:textId="77777777" w:rsidTr="002D4A27">
        <w:tc>
          <w:tcPr>
            <w:cnfStyle w:val="001000000000" w:firstRow="0" w:lastRow="0" w:firstColumn="1" w:lastColumn="0" w:oddVBand="0" w:evenVBand="0" w:oddHBand="0" w:evenHBand="0" w:firstRowFirstColumn="0" w:firstRowLastColumn="0" w:lastRowFirstColumn="0" w:lastRowLastColumn="0"/>
            <w:tcW w:w="709" w:type="dxa"/>
            <w:vMerge/>
          </w:tcPr>
          <w:p w14:paraId="5A2D6AC5" w14:textId="77777777" w:rsidR="006A31CF" w:rsidRPr="00197A87" w:rsidRDefault="006A31CF" w:rsidP="00651C74">
            <w:pPr>
              <w:rPr>
                <w:rFonts w:cstheme="minorHAnsi"/>
                <w:sz w:val="24"/>
                <w:szCs w:val="24"/>
              </w:rPr>
            </w:pPr>
          </w:p>
        </w:tc>
        <w:tc>
          <w:tcPr>
            <w:tcW w:w="2787" w:type="dxa"/>
          </w:tcPr>
          <w:p w14:paraId="1B65EFF2" w14:textId="2D371B2F" w:rsidR="006A31CF" w:rsidRPr="00197A87" w:rsidRDefault="002942C8" w:rsidP="00651C74">
            <w:pPr>
              <w:ind w:left="113"/>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Experiences</w:t>
            </w:r>
          </w:p>
        </w:tc>
        <w:tc>
          <w:tcPr>
            <w:tcW w:w="5530" w:type="dxa"/>
          </w:tcPr>
          <w:p w14:paraId="30B2CB5D" w14:textId="3D4706E7" w:rsidR="006A31CF" w:rsidRPr="00197A87" w:rsidRDefault="002942C8" w:rsidP="00651C74">
            <w:pPr>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 xml:space="preserve">Physically and psychologically beneficial activities based on contact with nature, health, </w:t>
            </w:r>
            <w:proofErr w:type="gramStart"/>
            <w:r w:rsidRPr="00197A87">
              <w:rPr>
                <w:rFonts w:cstheme="minorHAnsi"/>
                <w:sz w:val="24"/>
                <w:szCs w:val="24"/>
              </w:rPr>
              <w:t>relaxation</w:t>
            </w:r>
            <w:proofErr w:type="gramEnd"/>
            <w:r w:rsidRPr="00197A87">
              <w:rPr>
                <w:rFonts w:cstheme="minorHAnsi"/>
                <w:sz w:val="24"/>
                <w:szCs w:val="24"/>
              </w:rPr>
              <w:t xml:space="preserve"> and aesthetic pleasure</w:t>
            </w:r>
          </w:p>
        </w:tc>
      </w:tr>
      <w:tr w:rsidR="006A31CF" w:rsidRPr="00197A87" w14:paraId="60AC295D" w14:textId="77777777" w:rsidTr="002D4A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1FD0A9F8" w14:textId="77777777" w:rsidR="006A31CF" w:rsidRPr="00197A87" w:rsidRDefault="006A31CF" w:rsidP="00651C74">
            <w:pPr>
              <w:rPr>
                <w:rFonts w:cstheme="minorHAnsi"/>
                <w:sz w:val="24"/>
                <w:szCs w:val="24"/>
              </w:rPr>
            </w:pPr>
          </w:p>
        </w:tc>
        <w:tc>
          <w:tcPr>
            <w:tcW w:w="2787" w:type="dxa"/>
          </w:tcPr>
          <w:p w14:paraId="23156231" w14:textId="54240CE5" w:rsidR="006A31CF" w:rsidRPr="00197A87" w:rsidRDefault="002942C8" w:rsidP="00651C74">
            <w:pPr>
              <w:ind w:left="113"/>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Supports personalities</w:t>
            </w:r>
          </w:p>
        </w:tc>
        <w:tc>
          <w:tcPr>
            <w:tcW w:w="5530" w:type="dxa"/>
          </w:tcPr>
          <w:p w14:paraId="0664B624" w14:textId="3AE5547F" w:rsidR="006A31CF" w:rsidRPr="00197A87" w:rsidRDefault="002942C8" w:rsidP="00651C74">
            <w:pP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The foundation of religious, </w:t>
            </w:r>
            <w:proofErr w:type="gramStart"/>
            <w:r w:rsidRPr="00197A87">
              <w:rPr>
                <w:rFonts w:cstheme="minorHAnsi"/>
                <w:sz w:val="24"/>
                <w:szCs w:val="24"/>
              </w:rPr>
              <w:t>spiritual</w:t>
            </w:r>
            <w:proofErr w:type="gramEnd"/>
            <w:r w:rsidRPr="00197A87">
              <w:rPr>
                <w:rFonts w:cstheme="minorHAnsi"/>
                <w:sz w:val="24"/>
                <w:szCs w:val="24"/>
              </w:rPr>
              <w:t xml:space="preserve"> and social unity; a sense of place, purpose, belonging, or rootedness in relation to the living world; legends, myths and rituals; satisfaction with the landscape, habitat or species</w:t>
            </w:r>
          </w:p>
        </w:tc>
      </w:tr>
    </w:tbl>
    <w:p w14:paraId="6748176D" w14:textId="77777777" w:rsidR="003409E6" w:rsidRDefault="003409E6" w:rsidP="003409E6">
      <w:pPr>
        <w:jc w:val="both"/>
        <w:rPr>
          <w:rFonts w:cstheme="minorHAnsi"/>
          <w:sz w:val="24"/>
          <w:szCs w:val="24"/>
        </w:rPr>
      </w:pPr>
    </w:p>
    <w:p w14:paraId="0ADB6B9D" w14:textId="746E1677" w:rsidR="006A31CF" w:rsidRPr="00197A87" w:rsidRDefault="00596C7C" w:rsidP="003409E6">
      <w:pPr>
        <w:jc w:val="both"/>
        <w:rPr>
          <w:rFonts w:cstheme="minorHAnsi"/>
          <w:sz w:val="24"/>
          <w:szCs w:val="24"/>
        </w:rPr>
      </w:pPr>
      <w:r w:rsidRPr="00197A87">
        <w:rPr>
          <w:rFonts w:cstheme="minorHAnsi"/>
          <w:sz w:val="24"/>
          <w:szCs w:val="24"/>
        </w:rPr>
        <w:t xml:space="preserve">The summer pastures, which are the object of our research, are formed in well-lit, nutrient-rich soils above the forest belt in our </w:t>
      </w:r>
      <w:r w:rsidR="0027219D">
        <w:rPr>
          <w:rFonts w:cstheme="minorHAnsi"/>
          <w:sz w:val="24"/>
          <w:szCs w:val="24"/>
        </w:rPr>
        <w:t>R</w:t>
      </w:r>
      <w:r w:rsidRPr="00197A87">
        <w:rPr>
          <w:rFonts w:cstheme="minorHAnsi"/>
          <w:sz w:val="24"/>
          <w:szCs w:val="24"/>
        </w:rPr>
        <w:t xml:space="preserve">epublic, with high abundance and tall grass, and cover the Talysh, Nakhchivan MR, Big and </w:t>
      </w:r>
      <w:proofErr w:type="gramStart"/>
      <w:r w:rsidRPr="00197A87">
        <w:rPr>
          <w:rFonts w:cstheme="minorHAnsi"/>
          <w:sz w:val="24"/>
          <w:szCs w:val="24"/>
        </w:rPr>
        <w:t>Small Caucasus mountain</w:t>
      </w:r>
      <w:proofErr w:type="gramEnd"/>
      <w:r w:rsidRPr="00197A87">
        <w:rPr>
          <w:rFonts w:cstheme="minorHAnsi"/>
          <w:sz w:val="24"/>
          <w:szCs w:val="24"/>
        </w:rPr>
        <w:t xml:space="preserve"> ranges [Vegetation map of Azerbaijan (scale 1:600 000) by V.C. Hajiyev with authorship. Baku State Land and Mapping Committee, 2005. 2. Hajiyev V.C. The ecosystem of highland vegetation of Azerbaijan. Baku: Elm, 2004, 132 p.].</w:t>
      </w:r>
    </w:p>
    <w:p w14:paraId="1EBC18B0" w14:textId="77777777" w:rsidR="006A31CF" w:rsidRPr="00197A87" w:rsidRDefault="006A31CF" w:rsidP="00651C74">
      <w:pPr>
        <w:ind w:firstLine="709"/>
        <w:jc w:val="both"/>
        <w:rPr>
          <w:rFonts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9"/>
        <w:gridCol w:w="4577"/>
      </w:tblGrid>
      <w:tr w:rsidR="006A31CF" w:rsidRPr="00197A87" w14:paraId="6A79A0ED" w14:textId="77777777" w:rsidTr="00651C74">
        <w:tc>
          <w:tcPr>
            <w:tcW w:w="4785" w:type="dxa"/>
          </w:tcPr>
          <w:p w14:paraId="310BE9AF" w14:textId="77777777" w:rsidR="006A31CF" w:rsidRPr="00197A87" w:rsidRDefault="006A31CF" w:rsidP="00651C74">
            <w:pPr>
              <w:ind w:left="-283"/>
              <w:jc w:val="both"/>
              <w:rPr>
                <w:rFonts w:cstheme="minorHAnsi"/>
                <w:sz w:val="24"/>
                <w:szCs w:val="24"/>
              </w:rPr>
            </w:pPr>
            <w:r w:rsidRPr="00197A87">
              <w:rPr>
                <w:rFonts w:cstheme="minorHAnsi"/>
                <w:noProof/>
                <w:sz w:val="24"/>
                <w:szCs w:val="24"/>
              </w:rPr>
              <w:drawing>
                <wp:inline distT="0" distB="0" distL="0" distR="0" wp14:anchorId="4AB5DD07" wp14:editId="12E06BF9">
                  <wp:extent cx="3145790" cy="2438400"/>
                  <wp:effectExtent l="0" t="0" r="0" b="0"/>
                  <wp:docPr id="1483463957" name="Picture 148346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45790" cy="2438400"/>
                          </a:xfrm>
                          <a:prstGeom prst="rect">
                            <a:avLst/>
                          </a:prstGeom>
                          <a:noFill/>
                        </pic:spPr>
                      </pic:pic>
                    </a:graphicData>
                  </a:graphic>
                </wp:inline>
              </w:drawing>
            </w:r>
          </w:p>
        </w:tc>
        <w:tc>
          <w:tcPr>
            <w:tcW w:w="4785" w:type="dxa"/>
          </w:tcPr>
          <w:p w14:paraId="3110BEEF" w14:textId="77777777" w:rsidR="006A31CF" w:rsidRPr="00197A87" w:rsidRDefault="006A31CF" w:rsidP="00A7012B">
            <w:pPr>
              <w:keepNext/>
              <w:jc w:val="both"/>
              <w:rPr>
                <w:rFonts w:cstheme="minorHAnsi"/>
                <w:sz w:val="24"/>
                <w:szCs w:val="24"/>
              </w:rPr>
            </w:pPr>
            <w:r w:rsidRPr="00197A87">
              <w:rPr>
                <w:rFonts w:cstheme="minorHAnsi"/>
                <w:noProof/>
                <w:sz w:val="24"/>
                <w:szCs w:val="24"/>
              </w:rPr>
              <w:drawing>
                <wp:inline distT="0" distB="0" distL="0" distR="0" wp14:anchorId="505F0757" wp14:editId="469AFCA2">
                  <wp:extent cx="3056876" cy="2409825"/>
                  <wp:effectExtent l="0" t="0" r="0" b="0"/>
                  <wp:docPr id="2070352380" name="Picture 207035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60136" cy="2412395"/>
                          </a:xfrm>
                          <a:prstGeom prst="rect">
                            <a:avLst/>
                          </a:prstGeom>
                          <a:noFill/>
                        </pic:spPr>
                      </pic:pic>
                    </a:graphicData>
                  </a:graphic>
                </wp:inline>
              </w:drawing>
            </w:r>
          </w:p>
        </w:tc>
      </w:tr>
    </w:tbl>
    <w:p w14:paraId="25E7A704" w14:textId="7BA901E2" w:rsidR="00A7012B" w:rsidRDefault="002D4A27" w:rsidP="00722086">
      <w:pPr>
        <w:pStyle w:val="Caption"/>
      </w:pPr>
      <w:r>
        <w:t xml:space="preserve">               </w:t>
      </w:r>
      <w:r w:rsidR="00A7012B">
        <w:t xml:space="preserve">Fig. 5. </w:t>
      </w:r>
      <w:r w:rsidR="00A7012B">
        <w:fldChar w:fldCharType="begin"/>
      </w:r>
      <w:r w:rsidR="00A7012B">
        <w:instrText xml:space="preserve"> SEQ Fig._5. \* ARABIC </w:instrText>
      </w:r>
      <w:r w:rsidR="00A7012B">
        <w:fldChar w:fldCharType="separate"/>
      </w:r>
      <w:r w:rsidR="0036580F">
        <w:rPr>
          <w:noProof/>
        </w:rPr>
        <w:t>2</w:t>
      </w:r>
      <w:r w:rsidR="00A7012B">
        <w:rPr>
          <w:noProof/>
        </w:rPr>
        <w:fldChar w:fldCharType="end"/>
      </w:r>
      <w:r w:rsidR="00A7012B" w:rsidRPr="00A7012B">
        <w:rPr>
          <w:noProof/>
        </w:rPr>
        <w:t xml:space="preserve"> </w:t>
      </w:r>
      <w:r w:rsidR="00A7012B" w:rsidRPr="000843F7">
        <w:rPr>
          <w:noProof/>
        </w:rPr>
        <w:t>Distribution of summer grazing areas and animal capacity by region</w:t>
      </w:r>
    </w:p>
    <w:p w14:paraId="4F454A5D" w14:textId="77777777" w:rsidR="00A7012B" w:rsidRDefault="00A7012B" w:rsidP="003409E6">
      <w:pPr>
        <w:jc w:val="both"/>
        <w:rPr>
          <w:rFonts w:cstheme="minorHAnsi"/>
          <w:sz w:val="24"/>
          <w:szCs w:val="24"/>
        </w:rPr>
      </w:pPr>
    </w:p>
    <w:p w14:paraId="5376D2B6" w14:textId="21857321" w:rsidR="00596C7C" w:rsidRPr="00197A87" w:rsidRDefault="00596C7C" w:rsidP="003409E6">
      <w:pPr>
        <w:jc w:val="both"/>
        <w:rPr>
          <w:rFonts w:cstheme="minorHAnsi"/>
          <w:sz w:val="24"/>
          <w:szCs w:val="24"/>
        </w:rPr>
      </w:pPr>
      <w:r w:rsidRPr="00197A87">
        <w:rPr>
          <w:rFonts w:cstheme="minorHAnsi"/>
          <w:sz w:val="24"/>
          <w:szCs w:val="24"/>
        </w:rPr>
        <w:t>Meadows used as summer pastures are very important in human life and activity, creating a fertile environment for sanitary-hygienic, protective-hydrological, animal husbandry, recreation, an aesthetic environment, hunting, beekeeping, medicinal and industrial raw materials. Summer pastures have very high economic and social value</w:t>
      </w:r>
      <w:r w:rsidR="003772E8">
        <w:rPr>
          <w:rFonts w:cstheme="minorHAnsi"/>
          <w:sz w:val="24"/>
          <w:szCs w:val="24"/>
        </w:rPr>
        <w:t>s</w:t>
      </w:r>
      <w:r w:rsidRPr="00197A87">
        <w:rPr>
          <w:rFonts w:cstheme="minorHAnsi"/>
          <w:sz w:val="24"/>
          <w:szCs w:val="24"/>
        </w:rPr>
        <w:t xml:space="preserve"> in our </w:t>
      </w:r>
      <w:r w:rsidR="003772E8">
        <w:rPr>
          <w:rFonts w:cstheme="minorHAnsi"/>
          <w:sz w:val="24"/>
          <w:szCs w:val="24"/>
        </w:rPr>
        <w:t>R</w:t>
      </w:r>
      <w:r w:rsidRPr="00197A87">
        <w:rPr>
          <w:rFonts w:cstheme="minorHAnsi"/>
          <w:sz w:val="24"/>
          <w:szCs w:val="24"/>
        </w:rPr>
        <w:t xml:space="preserve">epublic. </w:t>
      </w:r>
    </w:p>
    <w:p w14:paraId="5F23719C" w14:textId="349138F2" w:rsidR="00596C7C" w:rsidRPr="00197A87" w:rsidRDefault="00596C7C" w:rsidP="003409E6">
      <w:pPr>
        <w:jc w:val="both"/>
        <w:rPr>
          <w:rFonts w:cstheme="minorHAnsi"/>
          <w:sz w:val="24"/>
          <w:szCs w:val="24"/>
        </w:rPr>
      </w:pPr>
      <w:r w:rsidRPr="00197A87">
        <w:rPr>
          <w:rFonts w:cstheme="minorHAnsi"/>
          <w:sz w:val="24"/>
          <w:szCs w:val="24"/>
        </w:rPr>
        <w:t xml:space="preserve">Summer pastures on the territory of the </w:t>
      </w:r>
      <w:r w:rsidR="003772E8">
        <w:rPr>
          <w:rFonts w:cstheme="minorHAnsi"/>
          <w:sz w:val="24"/>
          <w:szCs w:val="24"/>
        </w:rPr>
        <w:t>R</w:t>
      </w:r>
      <w:r w:rsidRPr="00197A87">
        <w:rPr>
          <w:rFonts w:cstheme="minorHAnsi"/>
          <w:sz w:val="24"/>
          <w:szCs w:val="24"/>
        </w:rPr>
        <w:t>epublic have rich biological resources</w:t>
      </w:r>
      <w:r w:rsidR="003772E8">
        <w:rPr>
          <w:rFonts w:cstheme="minorHAnsi"/>
          <w:sz w:val="24"/>
          <w:szCs w:val="24"/>
        </w:rPr>
        <w:t xml:space="preserve"> </w:t>
      </w:r>
      <w:r w:rsidRPr="00197A87">
        <w:rPr>
          <w:rFonts w:cstheme="minorHAnsi"/>
          <w:sz w:val="24"/>
          <w:szCs w:val="24"/>
        </w:rPr>
        <w:t>—</w:t>
      </w:r>
      <w:r w:rsidR="003772E8">
        <w:rPr>
          <w:rFonts w:cstheme="minorHAnsi"/>
          <w:sz w:val="24"/>
          <w:szCs w:val="24"/>
        </w:rPr>
        <w:t xml:space="preserve"> </w:t>
      </w:r>
      <w:r w:rsidRPr="00197A87">
        <w:rPr>
          <w:rFonts w:cstheme="minorHAnsi"/>
          <w:sz w:val="24"/>
          <w:szCs w:val="24"/>
        </w:rPr>
        <w:t xml:space="preserve">species, </w:t>
      </w:r>
      <w:proofErr w:type="gramStart"/>
      <w:r w:rsidRPr="00197A87">
        <w:rPr>
          <w:rFonts w:cstheme="minorHAnsi"/>
          <w:sz w:val="24"/>
          <w:szCs w:val="24"/>
        </w:rPr>
        <w:t>ecosystems</w:t>
      </w:r>
      <w:proofErr w:type="gramEnd"/>
      <w:r w:rsidRPr="00197A87">
        <w:rPr>
          <w:rFonts w:cstheme="minorHAnsi"/>
          <w:sz w:val="24"/>
          <w:szCs w:val="24"/>
        </w:rPr>
        <w:t xml:space="preserve"> and landscapes. A significant part of the country's biodiversity is represented by ecosystems located in high mountain areas, where subalpine and alpine meadows dominate. The biomass produced here supports an important sector of the economy, the production of livestock products, on which the well-being of a large part of the population depends. </w:t>
      </w:r>
    </w:p>
    <w:p w14:paraId="080BB164" w14:textId="42426AE3" w:rsidR="00596C7C" w:rsidRPr="00197A87" w:rsidRDefault="00596C7C" w:rsidP="003409E6">
      <w:pPr>
        <w:jc w:val="both"/>
        <w:rPr>
          <w:rFonts w:cstheme="minorHAnsi"/>
          <w:sz w:val="24"/>
          <w:szCs w:val="24"/>
        </w:rPr>
      </w:pPr>
      <w:r w:rsidRPr="00197A87">
        <w:rPr>
          <w:rFonts w:cstheme="minorHAnsi"/>
          <w:sz w:val="24"/>
          <w:szCs w:val="24"/>
        </w:rPr>
        <w:t xml:space="preserve">The grassland ecosystem provides many products and services necessary for the development of human living standards. The useful plants of the summer grassland ecosystem, which are of great economic and household importance, are one of </w:t>
      </w:r>
      <w:r w:rsidR="001435FF">
        <w:rPr>
          <w:rFonts w:cstheme="minorHAnsi"/>
          <w:sz w:val="24"/>
          <w:szCs w:val="24"/>
        </w:rPr>
        <w:t xml:space="preserve">the </w:t>
      </w:r>
      <w:r w:rsidRPr="00197A87">
        <w:rPr>
          <w:rFonts w:cstheme="minorHAnsi"/>
          <w:sz w:val="24"/>
          <w:szCs w:val="24"/>
        </w:rPr>
        <w:t xml:space="preserve">important natural resources. </w:t>
      </w:r>
    </w:p>
    <w:p w14:paraId="106B8F65" w14:textId="170F8444" w:rsidR="00596C7C" w:rsidRPr="00197A87" w:rsidRDefault="00596C7C" w:rsidP="003409E6">
      <w:pPr>
        <w:jc w:val="both"/>
        <w:rPr>
          <w:rFonts w:cstheme="minorHAnsi"/>
          <w:sz w:val="24"/>
          <w:szCs w:val="24"/>
        </w:rPr>
      </w:pPr>
      <w:r w:rsidRPr="00197A87">
        <w:rPr>
          <w:rFonts w:cstheme="minorHAnsi"/>
          <w:b/>
          <w:bCs/>
          <w:sz w:val="24"/>
          <w:szCs w:val="24"/>
        </w:rPr>
        <w:t>Use of summer pastures:</w:t>
      </w:r>
      <w:r w:rsidRPr="00197A87">
        <w:rPr>
          <w:rFonts w:cstheme="minorHAnsi"/>
          <w:sz w:val="24"/>
          <w:szCs w:val="24"/>
        </w:rPr>
        <w:t xml:space="preserve"> The natural grasslands spread over the summer pastures included in the mountain ecosystem have played a special role as fodder producing areas for animals that</w:t>
      </w:r>
      <w:r w:rsidR="001435FF">
        <w:rPr>
          <w:rFonts w:cstheme="minorHAnsi"/>
          <w:sz w:val="24"/>
          <w:szCs w:val="24"/>
        </w:rPr>
        <w:t xml:space="preserve"> havebeen</w:t>
      </w:r>
      <w:r w:rsidRPr="00197A87">
        <w:rPr>
          <w:rFonts w:cstheme="minorHAnsi"/>
          <w:sz w:val="24"/>
          <w:szCs w:val="24"/>
        </w:rPr>
        <w:t xml:space="preserve"> important for human livelihoods for thousands of years. In our </w:t>
      </w:r>
      <w:r w:rsidR="00A45163">
        <w:rPr>
          <w:rFonts w:cstheme="minorHAnsi"/>
          <w:sz w:val="24"/>
          <w:szCs w:val="24"/>
        </w:rPr>
        <w:t>R</w:t>
      </w:r>
      <w:r w:rsidRPr="00197A87">
        <w:rPr>
          <w:rFonts w:cstheme="minorHAnsi"/>
          <w:sz w:val="24"/>
          <w:szCs w:val="24"/>
        </w:rPr>
        <w:t>epublic, nomadic animal husbandry is a tradition that has continued from ancient times to the present day. In the summer months, many breeders take their animals to the pastures and keep them here for 120–150 days. The grazing of animals on pastures satisfies their need for food, and the products obtained from them differ in taste and quality and are cheaper. In this regard, it is of great importance to keep animals in pasture conditions. Animals are well fed here, and healthier livestock products are obtained</w:t>
      </w:r>
      <w:r w:rsidR="006B3569">
        <w:rPr>
          <w:rFonts w:cstheme="minorHAnsi"/>
          <w:sz w:val="24"/>
          <w:szCs w:val="24"/>
        </w:rPr>
        <w:t xml:space="preserve"> </w:t>
      </w:r>
      <w:r w:rsidRPr="00197A87">
        <w:rPr>
          <w:rFonts w:cstheme="minorHAnsi"/>
          <w:sz w:val="24"/>
          <w:szCs w:val="24"/>
        </w:rPr>
        <w:t>—</w:t>
      </w:r>
      <w:r w:rsidR="006B3569">
        <w:rPr>
          <w:rFonts w:cstheme="minorHAnsi"/>
          <w:sz w:val="24"/>
          <w:szCs w:val="24"/>
        </w:rPr>
        <w:t xml:space="preserve"> </w:t>
      </w:r>
      <w:r w:rsidRPr="00197A87">
        <w:rPr>
          <w:rFonts w:cstheme="minorHAnsi"/>
          <w:sz w:val="24"/>
          <w:szCs w:val="24"/>
        </w:rPr>
        <w:t xml:space="preserve">oil, cheese, milk, and other products of animal origin. </w:t>
      </w:r>
    </w:p>
    <w:p w14:paraId="277037C7" w14:textId="657D1BC2" w:rsidR="006A31CF" w:rsidRPr="00197A87" w:rsidRDefault="00596C7C" w:rsidP="003409E6">
      <w:pPr>
        <w:jc w:val="both"/>
        <w:rPr>
          <w:rFonts w:cstheme="minorHAnsi"/>
          <w:sz w:val="24"/>
          <w:szCs w:val="24"/>
        </w:rPr>
      </w:pPr>
      <w:r w:rsidRPr="00197A87">
        <w:rPr>
          <w:rFonts w:cstheme="minorHAnsi"/>
          <w:sz w:val="24"/>
          <w:szCs w:val="24"/>
        </w:rPr>
        <w:t xml:space="preserve">The summer pastures are home to a variety of wild plants that have been used as food by local communities for many years. The role of plants with this nutritional value in human nutrition is often underestimated. However, local communities use these plants </w:t>
      </w:r>
      <w:proofErr w:type="gramStart"/>
      <w:r w:rsidRPr="00197A87">
        <w:rPr>
          <w:rFonts w:cstheme="minorHAnsi"/>
          <w:sz w:val="24"/>
          <w:szCs w:val="24"/>
        </w:rPr>
        <w:t>extensively,  fresh</w:t>
      </w:r>
      <w:proofErr w:type="gramEnd"/>
      <w:r w:rsidRPr="00197A87">
        <w:rPr>
          <w:rFonts w:cstheme="minorHAnsi"/>
          <w:sz w:val="24"/>
          <w:szCs w:val="24"/>
        </w:rPr>
        <w:t xml:space="preserve"> dried and preserved. Examples of plants include Polygonum aviculare, Prangos, Rumex, Urtica, Heracleum, Asphodelus, etc. can be shown. Local drinkers harvest and sell these plants for profit, as well as using them in their kitchens.</w:t>
      </w:r>
    </w:p>
    <w:tbl>
      <w:tblPr>
        <w:tblStyle w:val="TableGrid"/>
        <w:tblW w:w="9500" w:type="dxa"/>
        <w:tblInd w:w="-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45"/>
        <w:gridCol w:w="4755"/>
      </w:tblGrid>
      <w:tr w:rsidR="006A31CF" w:rsidRPr="00197A87" w14:paraId="00565051" w14:textId="77777777" w:rsidTr="00651C74">
        <w:trPr>
          <w:trHeight w:val="3434"/>
        </w:trPr>
        <w:tc>
          <w:tcPr>
            <w:tcW w:w="4745" w:type="dxa"/>
          </w:tcPr>
          <w:p w14:paraId="17189C58" w14:textId="59FB8A10" w:rsidR="006A31CF" w:rsidRPr="00197A87" w:rsidRDefault="00A7012B" w:rsidP="00651C74">
            <w:pPr>
              <w:spacing w:line="276" w:lineRule="auto"/>
              <w:rPr>
                <w:rFonts w:cstheme="minorHAnsi"/>
                <w:sz w:val="24"/>
                <w:szCs w:val="24"/>
              </w:rPr>
            </w:pPr>
            <w:r w:rsidRPr="00197A87">
              <w:rPr>
                <w:rFonts w:cstheme="minorHAnsi"/>
                <w:noProof/>
                <w:sz w:val="24"/>
                <w:szCs w:val="24"/>
              </w:rPr>
              <w:drawing>
                <wp:anchor distT="0" distB="0" distL="114300" distR="114300" simplePos="0" relativeHeight="251658242" behindDoc="0" locked="0" layoutInCell="1" allowOverlap="1" wp14:anchorId="48690CCA" wp14:editId="42DAB023">
                  <wp:simplePos x="0" y="0"/>
                  <wp:positionH relativeFrom="margin">
                    <wp:posOffset>22225</wp:posOffset>
                  </wp:positionH>
                  <wp:positionV relativeFrom="margin">
                    <wp:posOffset>16510</wp:posOffset>
                  </wp:positionV>
                  <wp:extent cx="2976245" cy="2138680"/>
                  <wp:effectExtent l="0" t="0" r="14605" b="13970"/>
                  <wp:wrapSquare wrapText="bothSides"/>
                  <wp:docPr id="214589865" name="Grafik 2145898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14:sizeRelV relativeFrom="margin">
                    <wp14:pctHeight>0</wp14:pctHeight>
                  </wp14:sizeRelV>
                </wp:anchor>
              </w:drawing>
            </w:r>
          </w:p>
        </w:tc>
        <w:tc>
          <w:tcPr>
            <w:tcW w:w="4755" w:type="dxa"/>
          </w:tcPr>
          <w:p w14:paraId="2632A7A6" w14:textId="4CEA477A" w:rsidR="006A31CF" w:rsidRPr="00197A87" w:rsidRDefault="006A31CF" w:rsidP="00A7012B">
            <w:pPr>
              <w:keepNext/>
              <w:spacing w:line="276" w:lineRule="auto"/>
              <w:rPr>
                <w:rFonts w:cstheme="minorHAnsi"/>
                <w:sz w:val="24"/>
                <w:szCs w:val="24"/>
              </w:rPr>
            </w:pPr>
            <w:r w:rsidRPr="00197A87">
              <w:rPr>
                <w:rFonts w:cstheme="minorHAnsi"/>
                <w:noProof/>
                <w:sz w:val="24"/>
                <w:szCs w:val="24"/>
              </w:rPr>
              <w:drawing>
                <wp:inline distT="0" distB="0" distL="0" distR="0" wp14:anchorId="3F4AED60" wp14:editId="5AA40E06">
                  <wp:extent cx="2971800" cy="2171700"/>
                  <wp:effectExtent l="0" t="0" r="0" b="0"/>
                  <wp:docPr id="1935665640" name="Grafik 19356656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tc>
      </w:tr>
    </w:tbl>
    <w:p w14:paraId="2128B443" w14:textId="4943D9E2" w:rsidR="00A7012B" w:rsidRDefault="00A7012B" w:rsidP="00722086">
      <w:pPr>
        <w:pStyle w:val="Caption"/>
      </w:pPr>
      <w:r>
        <w:t xml:space="preserve">Fig. 5. </w:t>
      </w:r>
      <w:r>
        <w:fldChar w:fldCharType="begin"/>
      </w:r>
      <w:r>
        <w:instrText xml:space="preserve"> SEQ Fig._5. \* ARABIC </w:instrText>
      </w:r>
      <w:r>
        <w:fldChar w:fldCharType="separate"/>
      </w:r>
      <w:r w:rsidR="0036580F">
        <w:rPr>
          <w:noProof/>
        </w:rPr>
        <w:t>3</w:t>
      </w:r>
      <w:r>
        <w:rPr>
          <w:noProof/>
        </w:rPr>
        <w:fldChar w:fldCharType="end"/>
      </w:r>
      <w:r w:rsidRPr="00A7012B">
        <w:t xml:space="preserve"> </w:t>
      </w:r>
      <w:r w:rsidRPr="000843F7">
        <w:t xml:space="preserve">Bee colonies and honey production kept in summer pasture areas in the </w:t>
      </w:r>
      <w:proofErr w:type="gramStart"/>
      <w:r w:rsidRPr="000843F7">
        <w:t>country</w:t>
      </w:r>
      <w:proofErr w:type="gramEnd"/>
    </w:p>
    <w:p w14:paraId="15D9E107" w14:textId="08089AFC" w:rsidR="00AA549D" w:rsidRPr="0026376C" w:rsidRDefault="00596C7C" w:rsidP="188B0301">
      <w:pPr>
        <w:jc w:val="both"/>
        <w:rPr>
          <w:sz w:val="24"/>
          <w:szCs w:val="24"/>
          <w:lang w:val="en-US"/>
        </w:rPr>
      </w:pPr>
      <w:r w:rsidRPr="129E3598">
        <w:rPr>
          <w:sz w:val="24"/>
          <w:szCs w:val="24"/>
          <w:lang w:val="en-US"/>
        </w:rPr>
        <w:t xml:space="preserve">In the steppe ecosystem of Azerbaijan, there are many types of plants that </w:t>
      </w:r>
      <w:r w:rsidR="00664641">
        <w:rPr>
          <w:sz w:val="24"/>
          <w:szCs w:val="24"/>
          <w:lang w:val="en-US"/>
        </w:rPr>
        <w:t>provide</w:t>
      </w:r>
      <w:r w:rsidRPr="129E3598">
        <w:rPr>
          <w:sz w:val="24"/>
          <w:szCs w:val="24"/>
          <w:lang w:val="en-US"/>
        </w:rPr>
        <w:t xml:space="preserve"> honey and pollen, many of which give pure nectar. The main honey plants are Lamiaceae, Rosaceae, Papilionaceae, Boraginaceae, Scrophulariaceae, Iridaceae, Papaveraceae, Campanulaceae, and Malvaceae, as well as </w:t>
      </w:r>
      <w:proofErr w:type="gramStart"/>
      <w:r w:rsidRPr="129E3598">
        <w:rPr>
          <w:sz w:val="24"/>
          <w:szCs w:val="24"/>
          <w:lang w:val="en-US"/>
        </w:rPr>
        <w:t>a number of</w:t>
      </w:r>
      <w:proofErr w:type="gramEnd"/>
      <w:r w:rsidRPr="129E3598">
        <w:rPr>
          <w:sz w:val="24"/>
          <w:szCs w:val="24"/>
          <w:lang w:val="en-US"/>
        </w:rPr>
        <w:t xml:space="preserve"> species of the Asteraceae family. </w:t>
      </w:r>
      <w:proofErr w:type="gramStart"/>
      <w:r w:rsidR="000E1DA4">
        <w:rPr>
          <w:sz w:val="24"/>
          <w:szCs w:val="24"/>
          <w:lang w:val="en-US"/>
        </w:rPr>
        <w:t xml:space="preserve">The </w:t>
      </w:r>
      <w:r w:rsidRPr="129E3598">
        <w:rPr>
          <w:sz w:val="24"/>
          <w:szCs w:val="24"/>
          <w:lang w:val="en-US"/>
        </w:rPr>
        <w:t xml:space="preserve"> research</w:t>
      </w:r>
      <w:proofErr w:type="gramEnd"/>
      <w:r w:rsidR="000E1DA4">
        <w:rPr>
          <w:sz w:val="24"/>
          <w:szCs w:val="24"/>
          <w:lang w:val="en-US"/>
        </w:rPr>
        <w:t xml:space="preserve"> that was conducted</w:t>
      </w:r>
      <w:r w:rsidRPr="129E3598">
        <w:rPr>
          <w:sz w:val="24"/>
          <w:szCs w:val="24"/>
          <w:lang w:val="en-US"/>
        </w:rPr>
        <w:t xml:space="preserve"> determined that each hectare of </w:t>
      </w:r>
      <w:r w:rsidR="000E1DA4">
        <w:rPr>
          <w:sz w:val="24"/>
          <w:szCs w:val="24"/>
          <w:lang w:val="en-US"/>
        </w:rPr>
        <w:t xml:space="preserve">the </w:t>
      </w:r>
      <w:r w:rsidRPr="129E3598">
        <w:rPr>
          <w:sz w:val="24"/>
          <w:szCs w:val="24"/>
          <w:lang w:val="en-US"/>
        </w:rPr>
        <w:t xml:space="preserve">many plant groups spread in the mountain-steppe ecosystem of the </w:t>
      </w:r>
      <w:r w:rsidR="000E1DA4">
        <w:rPr>
          <w:sz w:val="24"/>
          <w:szCs w:val="24"/>
          <w:lang w:val="en-US"/>
        </w:rPr>
        <w:t>R</w:t>
      </w:r>
      <w:r w:rsidRPr="129E3598">
        <w:rPr>
          <w:sz w:val="24"/>
          <w:szCs w:val="24"/>
          <w:lang w:val="en-US"/>
        </w:rPr>
        <w:t xml:space="preserve">epublic has 20–25 kg of honey reserves. </w:t>
      </w:r>
    </w:p>
    <w:p w14:paraId="5A876853" w14:textId="4D2E601B" w:rsidR="00AA549D" w:rsidRPr="0026376C" w:rsidRDefault="00596C7C" w:rsidP="003409E6">
      <w:pPr>
        <w:jc w:val="both"/>
        <w:rPr>
          <w:rFonts w:cstheme="minorHAnsi"/>
          <w:sz w:val="24"/>
          <w:szCs w:val="24"/>
          <w:lang w:val="en-US"/>
        </w:rPr>
      </w:pPr>
      <w:r w:rsidRPr="0026376C">
        <w:rPr>
          <w:rFonts w:cstheme="minorHAnsi"/>
          <w:sz w:val="24"/>
          <w:szCs w:val="24"/>
          <w:lang w:val="en-US"/>
        </w:rPr>
        <w:t xml:space="preserve">The botanical composition of the vegetation of the summer pastures includes many valuable and rare plant species. Among these, there are plants rich in medicinal, alkaloid, vitamin, resin, rubber, ethereal, cytrate, soda, potash, dye, and vaccine substances. </w:t>
      </w:r>
    </w:p>
    <w:p w14:paraId="5B170F00" w14:textId="77777777" w:rsidR="00AA549D" w:rsidRPr="0026376C" w:rsidRDefault="00596C7C" w:rsidP="003409E6">
      <w:pPr>
        <w:jc w:val="both"/>
        <w:rPr>
          <w:rFonts w:cstheme="minorHAnsi"/>
          <w:sz w:val="24"/>
          <w:szCs w:val="24"/>
          <w:lang w:val="en-US"/>
        </w:rPr>
      </w:pPr>
      <w:r w:rsidRPr="0026376C">
        <w:rPr>
          <w:rFonts w:cstheme="minorHAnsi"/>
          <w:sz w:val="24"/>
          <w:szCs w:val="24"/>
          <w:lang w:val="en-US"/>
        </w:rPr>
        <w:t>The summer grassland ecosystem also supplies various industries with dyes and vegetable oils made directly from wild and cultivated plants.</w:t>
      </w:r>
    </w:p>
    <w:p w14:paraId="15D967A6" w14:textId="6E7559AF" w:rsidR="00AA549D" w:rsidRPr="0026376C" w:rsidRDefault="00596C7C" w:rsidP="003409E6">
      <w:pPr>
        <w:jc w:val="both"/>
        <w:rPr>
          <w:rFonts w:cstheme="minorHAnsi"/>
          <w:sz w:val="24"/>
          <w:szCs w:val="24"/>
          <w:lang w:val="en-US"/>
        </w:rPr>
      </w:pPr>
      <w:r w:rsidRPr="0026376C">
        <w:rPr>
          <w:rFonts w:cstheme="minorHAnsi"/>
          <w:sz w:val="24"/>
          <w:szCs w:val="24"/>
          <w:lang w:val="en-US"/>
        </w:rPr>
        <w:t>In the area of summer pastures, there are also many plants rich in tannins and dyes. Dye plants growing wild in nature are important and safe for the human body</w:t>
      </w:r>
      <w:r w:rsidR="009A4615">
        <w:rPr>
          <w:rFonts w:cstheme="minorHAnsi"/>
          <w:sz w:val="24"/>
          <w:szCs w:val="24"/>
          <w:lang w:val="en-US"/>
        </w:rPr>
        <w:t>,</w:t>
      </w:r>
      <w:r w:rsidRPr="0026376C">
        <w:rPr>
          <w:rFonts w:cstheme="minorHAnsi"/>
          <w:sz w:val="24"/>
          <w:szCs w:val="24"/>
          <w:lang w:val="en-US"/>
        </w:rPr>
        <w:t xml:space="preserve"> both in terms of their biochemical composition indicators </w:t>
      </w:r>
      <w:r w:rsidR="009A4615">
        <w:rPr>
          <w:rFonts w:cstheme="minorHAnsi"/>
          <w:sz w:val="24"/>
          <w:szCs w:val="24"/>
          <w:lang w:val="en-US"/>
        </w:rPr>
        <w:t xml:space="preserve">- </w:t>
      </w:r>
      <w:r w:rsidRPr="0026376C">
        <w:rPr>
          <w:rFonts w:cstheme="minorHAnsi"/>
          <w:sz w:val="24"/>
          <w:szCs w:val="24"/>
          <w:lang w:val="en-US"/>
        </w:rPr>
        <w:t xml:space="preserve">that is, from the point of view of being ecologically clean, and in contrast to cultivated </w:t>
      </w:r>
      <w:r w:rsidR="009A4615">
        <w:rPr>
          <w:rFonts w:cstheme="minorHAnsi"/>
          <w:sz w:val="24"/>
          <w:szCs w:val="24"/>
          <w:lang w:val="en-US"/>
        </w:rPr>
        <w:t>- that is</w:t>
      </w:r>
      <w:r w:rsidRPr="0026376C">
        <w:rPr>
          <w:rFonts w:cstheme="minorHAnsi"/>
          <w:sz w:val="24"/>
          <w:szCs w:val="24"/>
          <w:lang w:val="en-US"/>
        </w:rPr>
        <w:t xml:space="preserve">, dye plants and dye substances obtained through artificial synthesis </w:t>
      </w:r>
      <w:r w:rsidR="009A4615">
        <w:rPr>
          <w:rFonts w:cstheme="minorHAnsi"/>
          <w:sz w:val="24"/>
          <w:szCs w:val="24"/>
          <w:lang w:val="en-US"/>
        </w:rPr>
        <w:t xml:space="preserve">that </w:t>
      </w:r>
      <w:r w:rsidRPr="0026376C">
        <w:rPr>
          <w:rFonts w:cstheme="minorHAnsi"/>
          <w:sz w:val="24"/>
          <w:szCs w:val="24"/>
          <w:lang w:val="en-US"/>
        </w:rPr>
        <w:t xml:space="preserve">are of medical and ecological importance. There are </w:t>
      </w:r>
      <w:proofErr w:type="gramStart"/>
      <w:r w:rsidRPr="0026376C">
        <w:rPr>
          <w:rFonts w:cstheme="minorHAnsi"/>
          <w:sz w:val="24"/>
          <w:szCs w:val="24"/>
          <w:lang w:val="en-US"/>
        </w:rPr>
        <w:t>a large number of</w:t>
      </w:r>
      <w:proofErr w:type="gramEnd"/>
      <w:r w:rsidRPr="0026376C">
        <w:rPr>
          <w:rFonts w:cstheme="minorHAnsi"/>
          <w:sz w:val="24"/>
          <w:szCs w:val="24"/>
          <w:lang w:val="en-US"/>
        </w:rPr>
        <w:t xml:space="preserve"> dye plants that grow wild in nature, and the various types and colors of dyes produced from these plants are quite different from each other in terms of their chemical composition. </w:t>
      </w:r>
    </w:p>
    <w:p w14:paraId="3C3A837F" w14:textId="6205703C" w:rsidR="00596C7C" w:rsidRPr="0026376C" w:rsidRDefault="00596C7C" w:rsidP="003409E6">
      <w:pPr>
        <w:jc w:val="both"/>
        <w:rPr>
          <w:rFonts w:cstheme="minorHAnsi"/>
          <w:sz w:val="24"/>
          <w:szCs w:val="24"/>
          <w:lang w:val="en-US"/>
        </w:rPr>
      </w:pPr>
      <w:r w:rsidRPr="0026376C">
        <w:rPr>
          <w:rFonts w:cstheme="minorHAnsi"/>
          <w:sz w:val="24"/>
          <w:szCs w:val="24"/>
          <w:lang w:val="en-US"/>
        </w:rPr>
        <w:t xml:space="preserve">Historically, dyes produced from dye plants were widely used in various </w:t>
      </w:r>
      <w:proofErr w:type="gramStart"/>
      <w:r w:rsidRPr="0026376C">
        <w:rPr>
          <w:rFonts w:cstheme="minorHAnsi"/>
          <w:sz w:val="24"/>
          <w:szCs w:val="24"/>
          <w:lang w:val="en-US"/>
        </w:rPr>
        <w:t xml:space="preserve">industries  </w:t>
      </w:r>
      <w:r w:rsidR="00195FB0">
        <w:rPr>
          <w:rFonts w:cstheme="minorHAnsi"/>
          <w:sz w:val="24"/>
          <w:szCs w:val="24"/>
          <w:lang w:val="en-US"/>
        </w:rPr>
        <w:t>that</w:t>
      </w:r>
      <w:proofErr w:type="gramEnd"/>
      <w:r w:rsidR="00195FB0">
        <w:rPr>
          <w:rFonts w:cstheme="minorHAnsi"/>
          <w:sz w:val="24"/>
          <w:szCs w:val="24"/>
          <w:lang w:val="en-US"/>
        </w:rPr>
        <w:t xml:space="preserve"> contribute to </w:t>
      </w:r>
      <w:r w:rsidRPr="0026376C">
        <w:rPr>
          <w:rFonts w:cstheme="minorHAnsi"/>
          <w:sz w:val="24"/>
          <w:szCs w:val="24"/>
          <w:lang w:val="en-US"/>
        </w:rPr>
        <w:t xml:space="preserve">the national economy. There are plants in which the dyes included in their composition are considered unsuitable for food purposes due to the </w:t>
      </w:r>
      <w:proofErr w:type="gramStart"/>
      <w:r w:rsidRPr="0026376C">
        <w:rPr>
          <w:rFonts w:cstheme="minorHAnsi"/>
          <w:sz w:val="24"/>
          <w:szCs w:val="24"/>
          <w:lang w:val="en-US"/>
        </w:rPr>
        <w:t>amount</w:t>
      </w:r>
      <w:proofErr w:type="gramEnd"/>
      <w:r w:rsidRPr="0026376C">
        <w:rPr>
          <w:rFonts w:cstheme="minorHAnsi"/>
          <w:sz w:val="24"/>
          <w:szCs w:val="24"/>
          <w:lang w:val="en-US"/>
        </w:rPr>
        <w:t xml:space="preserve"> of harmful components present in these substances. However, common hypericum perforatum (</w:t>
      </w:r>
      <w:r w:rsidRPr="00B863D1">
        <w:rPr>
          <w:rFonts w:cstheme="minorHAnsi"/>
          <w:i/>
          <w:iCs/>
          <w:sz w:val="24"/>
          <w:szCs w:val="24"/>
          <w:lang w:val="en-US"/>
        </w:rPr>
        <w:t>Hypericum perforatum</w:t>
      </w:r>
      <w:r w:rsidRPr="0026376C">
        <w:rPr>
          <w:rFonts w:cstheme="minorHAnsi"/>
          <w:sz w:val="24"/>
          <w:szCs w:val="24"/>
          <w:lang w:val="en-US"/>
        </w:rPr>
        <w:t>), giant clover (</w:t>
      </w:r>
      <w:r w:rsidRPr="00B863D1">
        <w:rPr>
          <w:rFonts w:cstheme="minorHAnsi"/>
          <w:i/>
          <w:iCs/>
          <w:sz w:val="24"/>
          <w:szCs w:val="24"/>
          <w:lang w:val="en-US"/>
        </w:rPr>
        <w:t>Heracleum grandiflorum</w:t>
      </w:r>
      <w:r w:rsidRPr="0026376C">
        <w:rPr>
          <w:rFonts w:cstheme="minorHAnsi"/>
          <w:sz w:val="24"/>
          <w:szCs w:val="24"/>
          <w:lang w:val="en-US"/>
        </w:rPr>
        <w:t>), apothecary chamomile (</w:t>
      </w:r>
      <w:r w:rsidRPr="00B863D1">
        <w:rPr>
          <w:rFonts w:cstheme="minorHAnsi"/>
          <w:i/>
          <w:iCs/>
          <w:sz w:val="24"/>
          <w:szCs w:val="24"/>
          <w:lang w:val="en-US"/>
        </w:rPr>
        <w:t>Matricaria chamomilla</w:t>
      </w:r>
      <w:r w:rsidRPr="0026376C">
        <w:rPr>
          <w:rFonts w:cstheme="minorHAnsi"/>
          <w:sz w:val="24"/>
          <w:szCs w:val="24"/>
          <w:lang w:val="en-US"/>
        </w:rPr>
        <w:t>), hill thyme (</w:t>
      </w:r>
      <w:r w:rsidRPr="00B863D1">
        <w:rPr>
          <w:rFonts w:cstheme="minorHAnsi"/>
          <w:i/>
          <w:iCs/>
          <w:sz w:val="24"/>
          <w:szCs w:val="24"/>
          <w:lang w:val="en-US"/>
        </w:rPr>
        <w:t>Thymus collinus</w:t>
      </w:r>
      <w:r w:rsidRPr="0026376C">
        <w:rPr>
          <w:rFonts w:cstheme="minorHAnsi"/>
          <w:sz w:val="24"/>
          <w:szCs w:val="24"/>
          <w:lang w:val="en-US"/>
        </w:rPr>
        <w:t>), stamens kidney grass (</w:t>
      </w:r>
      <w:r w:rsidRPr="00B863D1">
        <w:rPr>
          <w:rFonts w:cstheme="minorHAnsi"/>
          <w:i/>
          <w:iCs/>
          <w:sz w:val="24"/>
          <w:szCs w:val="24"/>
          <w:lang w:val="en-US"/>
        </w:rPr>
        <w:t>Orthosiphon stamineus</w:t>
      </w:r>
      <w:r w:rsidRPr="0026376C">
        <w:rPr>
          <w:rFonts w:cstheme="minorHAnsi"/>
          <w:sz w:val="24"/>
          <w:szCs w:val="24"/>
          <w:lang w:val="en-US"/>
        </w:rPr>
        <w:t>), giant honeysuckle (</w:t>
      </w:r>
      <w:r w:rsidRPr="00B863D1">
        <w:rPr>
          <w:rFonts w:cstheme="minorHAnsi"/>
          <w:i/>
          <w:iCs/>
          <w:sz w:val="24"/>
          <w:szCs w:val="24"/>
          <w:lang w:val="en-US"/>
        </w:rPr>
        <w:t>Cephalaria gigantea</w:t>
      </w:r>
      <w:r w:rsidRPr="0026376C">
        <w:rPr>
          <w:rFonts w:cstheme="minorHAnsi"/>
          <w:sz w:val="24"/>
          <w:szCs w:val="24"/>
          <w:lang w:val="en-US"/>
        </w:rPr>
        <w:t>), long-leaved mint (</w:t>
      </w:r>
      <w:r w:rsidRPr="00B863D1">
        <w:rPr>
          <w:rFonts w:cstheme="minorHAnsi"/>
          <w:i/>
          <w:iCs/>
          <w:sz w:val="24"/>
          <w:szCs w:val="24"/>
          <w:lang w:val="en-US"/>
        </w:rPr>
        <w:t>Mentha longifolia</w:t>
      </w:r>
      <w:r w:rsidRPr="0026376C">
        <w:rPr>
          <w:rFonts w:cstheme="minorHAnsi"/>
          <w:sz w:val="24"/>
          <w:szCs w:val="24"/>
          <w:lang w:val="en-US"/>
        </w:rPr>
        <w:t>), horsetail (</w:t>
      </w:r>
      <w:r w:rsidRPr="00B863D1">
        <w:rPr>
          <w:rFonts w:cstheme="minorHAnsi"/>
          <w:i/>
          <w:iCs/>
          <w:sz w:val="24"/>
          <w:szCs w:val="24"/>
          <w:lang w:val="en-US"/>
        </w:rPr>
        <w:t>Rumex confertus</w:t>
      </w:r>
      <w:r w:rsidRPr="0026376C">
        <w:rPr>
          <w:rFonts w:cstheme="minorHAnsi"/>
          <w:sz w:val="24"/>
          <w:szCs w:val="24"/>
          <w:lang w:val="en-US"/>
        </w:rPr>
        <w:t>) and black elderberry (</w:t>
      </w:r>
      <w:r w:rsidRPr="00B863D1">
        <w:rPr>
          <w:rFonts w:cstheme="minorHAnsi"/>
          <w:i/>
          <w:iCs/>
          <w:sz w:val="24"/>
          <w:szCs w:val="24"/>
          <w:lang w:val="en-US"/>
        </w:rPr>
        <w:t>Sambucus nigra</w:t>
      </w:r>
      <w:r w:rsidRPr="0026376C">
        <w:rPr>
          <w:rFonts w:cstheme="minorHAnsi"/>
          <w:sz w:val="24"/>
          <w:szCs w:val="24"/>
          <w:lang w:val="en-US"/>
        </w:rPr>
        <w:t>)</w:t>
      </w:r>
      <w:r w:rsidR="00665A38">
        <w:rPr>
          <w:rFonts w:cstheme="minorHAnsi"/>
          <w:sz w:val="24"/>
          <w:szCs w:val="24"/>
          <w:lang w:val="en-US"/>
        </w:rPr>
        <w:t>,</w:t>
      </w:r>
      <w:r w:rsidRPr="0026376C">
        <w:rPr>
          <w:rFonts w:cstheme="minorHAnsi"/>
          <w:sz w:val="24"/>
          <w:szCs w:val="24"/>
          <w:lang w:val="en-US"/>
        </w:rPr>
        <w:t xml:space="preserve"> and dyes obtained from many other dye plants do not contain components that can have a negative effect on the human body. [Kasumov M. A., Musaev V. R., and Amirov V. A. Food coloring from dahlia. // Food industry, 1990, No. 4. </w:t>
      </w:r>
      <w:r w:rsidRPr="00197A87">
        <w:rPr>
          <w:rFonts w:cstheme="minorHAnsi"/>
          <w:sz w:val="24"/>
          <w:szCs w:val="24"/>
          <w:lang w:val="ru-RU"/>
        </w:rPr>
        <w:t>С</w:t>
      </w:r>
      <w:r w:rsidRPr="0026376C">
        <w:rPr>
          <w:rFonts w:cstheme="minorHAnsi"/>
          <w:sz w:val="24"/>
          <w:szCs w:val="24"/>
          <w:lang w:val="en-US"/>
        </w:rPr>
        <w:t xml:space="preserve">.32.]. Many of these plants are also used </w:t>
      </w:r>
      <w:r w:rsidR="00665A38">
        <w:rPr>
          <w:rFonts w:cstheme="minorHAnsi"/>
          <w:sz w:val="24"/>
          <w:szCs w:val="24"/>
          <w:lang w:val="en-US"/>
        </w:rPr>
        <w:t>for</w:t>
      </w:r>
      <w:r w:rsidRPr="0026376C">
        <w:rPr>
          <w:rFonts w:cstheme="minorHAnsi"/>
          <w:sz w:val="24"/>
          <w:szCs w:val="24"/>
          <w:lang w:val="en-US"/>
        </w:rPr>
        <w:t xml:space="preserve"> medicinal </w:t>
      </w:r>
      <w:r w:rsidR="00665A38">
        <w:rPr>
          <w:rFonts w:cstheme="minorHAnsi"/>
          <w:sz w:val="24"/>
          <w:szCs w:val="24"/>
          <w:lang w:val="en-US"/>
        </w:rPr>
        <w:t>puposes</w:t>
      </w:r>
      <w:r w:rsidRPr="0026376C">
        <w:rPr>
          <w:rFonts w:cstheme="minorHAnsi"/>
          <w:sz w:val="24"/>
          <w:szCs w:val="24"/>
          <w:lang w:val="en-US"/>
        </w:rPr>
        <w:t>.</w:t>
      </w:r>
    </w:p>
    <w:p w14:paraId="4B8E4991" w14:textId="39FEC95F" w:rsidR="00AA549D" w:rsidRPr="0026376C" w:rsidRDefault="00AA549D" w:rsidP="003409E6">
      <w:pPr>
        <w:jc w:val="both"/>
        <w:rPr>
          <w:rFonts w:cstheme="minorHAnsi"/>
          <w:sz w:val="24"/>
          <w:szCs w:val="24"/>
          <w:lang w:val="en-US"/>
        </w:rPr>
      </w:pPr>
      <w:r w:rsidRPr="0026376C">
        <w:rPr>
          <w:rFonts w:cstheme="minorHAnsi"/>
          <w:sz w:val="24"/>
          <w:szCs w:val="24"/>
          <w:lang w:val="en-US"/>
        </w:rPr>
        <w:t xml:space="preserve">Valuable technical plant species are also widespread </w:t>
      </w:r>
      <w:r w:rsidR="00F35B7D">
        <w:rPr>
          <w:rFonts w:cstheme="minorHAnsi"/>
          <w:sz w:val="24"/>
          <w:szCs w:val="24"/>
          <w:lang w:val="en-US"/>
        </w:rPr>
        <w:t>in</w:t>
      </w:r>
      <w:r w:rsidRPr="0026376C">
        <w:rPr>
          <w:rFonts w:cstheme="minorHAnsi"/>
          <w:sz w:val="24"/>
          <w:szCs w:val="24"/>
          <w:lang w:val="en-US"/>
        </w:rPr>
        <w:t xml:space="preserve"> summer pastures. Among the rubber plants in the middle mountainous belt, we can see the small blackberry (</w:t>
      </w:r>
      <w:r w:rsidRPr="00B863D1">
        <w:rPr>
          <w:rFonts w:cstheme="minorHAnsi"/>
          <w:i/>
          <w:iCs/>
          <w:sz w:val="24"/>
          <w:szCs w:val="24"/>
          <w:lang w:val="en-US"/>
        </w:rPr>
        <w:t>Thalictrum minus</w:t>
      </w:r>
      <w:r w:rsidRPr="0026376C">
        <w:rPr>
          <w:rFonts w:cstheme="minorHAnsi"/>
          <w:sz w:val="24"/>
          <w:szCs w:val="24"/>
          <w:lang w:val="en-US"/>
        </w:rPr>
        <w:t>), the shingle shingle (</w:t>
      </w:r>
      <w:r w:rsidRPr="00B863D1">
        <w:rPr>
          <w:rFonts w:cstheme="minorHAnsi"/>
          <w:i/>
          <w:iCs/>
          <w:sz w:val="24"/>
          <w:szCs w:val="24"/>
          <w:lang w:val="en-US"/>
        </w:rPr>
        <w:t>Chondrilla juncea</w:t>
      </w:r>
      <w:r w:rsidRPr="0026376C">
        <w:rPr>
          <w:rFonts w:cstheme="minorHAnsi"/>
          <w:sz w:val="24"/>
          <w:szCs w:val="24"/>
          <w:lang w:val="en-US"/>
        </w:rPr>
        <w:t>), the small goat's teat (</w:t>
      </w:r>
      <w:r w:rsidRPr="00B863D1">
        <w:rPr>
          <w:rFonts w:cstheme="minorHAnsi"/>
          <w:i/>
          <w:iCs/>
          <w:sz w:val="24"/>
          <w:szCs w:val="24"/>
          <w:lang w:val="en-US"/>
        </w:rPr>
        <w:t>Lathyrus miniatus</w:t>
      </w:r>
      <w:r w:rsidRPr="0026376C">
        <w:rPr>
          <w:rFonts w:cstheme="minorHAnsi"/>
          <w:sz w:val="24"/>
          <w:szCs w:val="24"/>
          <w:lang w:val="en-US"/>
        </w:rPr>
        <w:t xml:space="preserve">), and other species of the complex flower family. Baku: Azerbaijan State Publishing House, 1980. 204 p.] </w:t>
      </w:r>
    </w:p>
    <w:p w14:paraId="715B2B0F" w14:textId="14F04E79" w:rsidR="00AA549D" w:rsidRPr="0026376C" w:rsidRDefault="00291983" w:rsidP="003409E6">
      <w:pPr>
        <w:jc w:val="both"/>
        <w:rPr>
          <w:rFonts w:cstheme="minorHAnsi"/>
          <w:sz w:val="24"/>
          <w:szCs w:val="24"/>
          <w:lang w:val="en-US"/>
        </w:rPr>
      </w:pPr>
      <w:r>
        <w:rPr>
          <w:rFonts w:cstheme="minorHAnsi"/>
          <w:sz w:val="24"/>
          <w:szCs w:val="24"/>
          <w:lang w:val="en-US"/>
        </w:rPr>
        <w:t xml:space="preserve">In </w:t>
      </w:r>
      <w:r w:rsidR="00AA549D" w:rsidRPr="0026376C">
        <w:rPr>
          <w:rFonts w:cstheme="minorHAnsi"/>
          <w:sz w:val="24"/>
          <w:szCs w:val="24"/>
          <w:lang w:val="en-US"/>
        </w:rPr>
        <w:t xml:space="preserve">ancient times, many types of plants </w:t>
      </w:r>
      <w:r w:rsidR="00374804">
        <w:rPr>
          <w:rFonts w:cstheme="minorHAnsi"/>
          <w:sz w:val="24"/>
          <w:szCs w:val="24"/>
          <w:lang w:val="en-US"/>
        </w:rPr>
        <w:t xml:space="preserve">found in the summer pastures were use </w:t>
      </w:r>
      <w:r w:rsidR="00BA1168">
        <w:rPr>
          <w:rFonts w:cstheme="minorHAnsi"/>
          <w:sz w:val="24"/>
          <w:szCs w:val="24"/>
          <w:lang w:val="en-US"/>
        </w:rPr>
        <w:t>by</w:t>
      </w:r>
      <w:r w:rsidR="00AA549D" w:rsidRPr="0026376C">
        <w:rPr>
          <w:rFonts w:cstheme="minorHAnsi"/>
          <w:sz w:val="24"/>
          <w:szCs w:val="24"/>
          <w:lang w:val="en-US"/>
        </w:rPr>
        <w:t xml:space="preserve"> the textile industry. </w:t>
      </w:r>
      <w:r w:rsidR="00BA1168">
        <w:rPr>
          <w:rFonts w:cstheme="minorHAnsi"/>
          <w:sz w:val="24"/>
          <w:szCs w:val="24"/>
          <w:lang w:val="en-US"/>
        </w:rPr>
        <w:t xml:space="preserve">Notable examples include </w:t>
      </w:r>
      <w:r w:rsidR="00AA549D" w:rsidRPr="0026376C">
        <w:rPr>
          <w:rFonts w:cstheme="minorHAnsi"/>
          <w:sz w:val="24"/>
          <w:szCs w:val="24"/>
          <w:lang w:val="en-US"/>
        </w:rPr>
        <w:t>Wild cannabis (</w:t>
      </w:r>
      <w:r w:rsidR="00AA549D" w:rsidRPr="00B863D1">
        <w:rPr>
          <w:rFonts w:cstheme="minorHAnsi"/>
          <w:i/>
          <w:iCs/>
          <w:sz w:val="24"/>
          <w:szCs w:val="24"/>
          <w:lang w:val="en-US"/>
        </w:rPr>
        <w:t>Cannabis ruderalis</w:t>
      </w:r>
      <w:r w:rsidR="00AA549D" w:rsidRPr="0026376C">
        <w:rPr>
          <w:rFonts w:cstheme="minorHAnsi"/>
          <w:sz w:val="24"/>
          <w:szCs w:val="24"/>
          <w:lang w:val="en-US"/>
        </w:rPr>
        <w:t>), yellow (medicinal) sedum (</w:t>
      </w:r>
      <w:r w:rsidR="00AA549D" w:rsidRPr="00B863D1">
        <w:rPr>
          <w:rFonts w:cstheme="minorHAnsi"/>
          <w:i/>
          <w:iCs/>
          <w:sz w:val="24"/>
          <w:szCs w:val="24"/>
          <w:lang w:val="en-US"/>
        </w:rPr>
        <w:t>Melilotus officinalis</w:t>
      </w:r>
      <w:r w:rsidR="00AA549D" w:rsidRPr="0026376C">
        <w:rPr>
          <w:rFonts w:cstheme="minorHAnsi"/>
          <w:sz w:val="24"/>
          <w:szCs w:val="24"/>
          <w:lang w:val="en-US"/>
        </w:rPr>
        <w:t>), bare (sweet) licorice (</w:t>
      </w:r>
      <w:r w:rsidR="00AA549D" w:rsidRPr="00B863D1">
        <w:rPr>
          <w:rFonts w:cstheme="minorHAnsi"/>
          <w:i/>
          <w:iCs/>
          <w:sz w:val="24"/>
          <w:szCs w:val="24"/>
          <w:lang w:val="en-US"/>
        </w:rPr>
        <w:t>Glycyrrhiza glabra</w:t>
      </w:r>
      <w:r w:rsidR="00AA549D" w:rsidRPr="0026376C">
        <w:rPr>
          <w:rFonts w:cstheme="minorHAnsi"/>
          <w:sz w:val="24"/>
          <w:szCs w:val="24"/>
          <w:lang w:val="en-US"/>
        </w:rPr>
        <w:t>), common sedum (</w:t>
      </w:r>
      <w:r w:rsidR="00AA549D" w:rsidRPr="00B863D1">
        <w:rPr>
          <w:rFonts w:cstheme="minorHAnsi"/>
          <w:i/>
          <w:iCs/>
          <w:sz w:val="24"/>
          <w:szCs w:val="24"/>
          <w:lang w:val="en-US"/>
        </w:rPr>
        <w:t>Rubia tinctorum</w:t>
      </w:r>
      <w:r w:rsidR="00AA549D" w:rsidRPr="0026376C">
        <w:rPr>
          <w:rFonts w:cstheme="minorHAnsi"/>
          <w:sz w:val="24"/>
          <w:szCs w:val="24"/>
          <w:lang w:val="en-US"/>
        </w:rPr>
        <w:t>), wild nettle (</w:t>
      </w:r>
      <w:r w:rsidR="00AA549D" w:rsidRPr="00B863D1">
        <w:rPr>
          <w:rFonts w:cstheme="minorHAnsi"/>
          <w:i/>
          <w:iCs/>
          <w:sz w:val="24"/>
          <w:szCs w:val="24"/>
          <w:lang w:val="en-US"/>
        </w:rPr>
        <w:t>Linum usitatissimum</w:t>
      </w:r>
      <w:r w:rsidR="00AA549D" w:rsidRPr="0026376C">
        <w:rPr>
          <w:rFonts w:cstheme="minorHAnsi"/>
          <w:sz w:val="24"/>
          <w:szCs w:val="24"/>
          <w:lang w:val="en-US"/>
        </w:rPr>
        <w:t xml:space="preserve">), common nettle </w:t>
      </w:r>
      <w:r w:rsidR="00946E4D" w:rsidRPr="00A9758A">
        <w:rPr>
          <w:rFonts w:cstheme="minorHAnsi"/>
          <w:i/>
          <w:iCs/>
          <w:sz w:val="24"/>
          <w:szCs w:val="24"/>
          <w:lang w:val="en-US"/>
        </w:rPr>
        <w:t>(Urtica dioica</w:t>
      </w:r>
      <w:r w:rsidR="00946E4D" w:rsidRPr="0026376C">
        <w:rPr>
          <w:rFonts w:cstheme="minorHAnsi"/>
          <w:sz w:val="24"/>
          <w:szCs w:val="24"/>
          <w:lang w:val="en-US"/>
        </w:rPr>
        <w:t>)</w:t>
      </w:r>
      <w:r w:rsidR="00AA549D" w:rsidRPr="0026376C">
        <w:rPr>
          <w:rFonts w:cstheme="minorHAnsi"/>
          <w:sz w:val="24"/>
          <w:szCs w:val="24"/>
          <w:lang w:val="en-US"/>
        </w:rPr>
        <w:t xml:space="preserve"> [Mustafayev I. D., Gasimov M. A. Useful plant resources of Azerbaijan. - Baku.: Azernashr, 1992. - 92 p.]</w:t>
      </w:r>
      <w:r w:rsidR="00B36390">
        <w:rPr>
          <w:rFonts w:cstheme="minorHAnsi"/>
          <w:sz w:val="24"/>
          <w:szCs w:val="24"/>
          <w:lang w:val="en-US"/>
        </w:rPr>
        <w:t>.</w:t>
      </w:r>
    </w:p>
    <w:p w14:paraId="143002F1" w14:textId="696D54AA" w:rsidR="00AA549D" w:rsidRPr="0026376C" w:rsidRDefault="00AA549D" w:rsidP="003409E6">
      <w:pPr>
        <w:jc w:val="both"/>
        <w:rPr>
          <w:rFonts w:cstheme="minorHAnsi"/>
          <w:sz w:val="24"/>
          <w:szCs w:val="24"/>
          <w:lang w:val="en-US"/>
        </w:rPr>
      </w:pPr>
      <w:r w:rsidRPr="0026376C">
        <w:rPr>
          <w:rFonts w:cstheme="minorHAnsi"/>
          <w:sz w:val="24"/>
          <w:szCs w:val="24"/>
          <w:lang w:val="en-US"/>
        </w:rPr>
        <w:t xml:space="preserve"> </w:t>
      </w:r>
      <w:r w:rsidR="00276102">
        <w:rPr>
          <w:rFonts w:cstheme="minorHAnsi"/>
          <w:sz w:val="24"/>
          <w:szCs w:val="24"/>
          <w:lang w:val="en-US"/>
        </w:rPr>
        <w:t>R</w:t>
      </w:r>
      <w:r w:rsidRPr="0026376C">
        <w:rPr>
          <w:rFonts w:cstheme="minorHAnsi"/>
          <w:sz w:val="24"/>
          <w:szCs w:val="24"/>
          <w:lang w:val="en-US"/>
        </w:rPr>
        <w:t xml:space="preserve">esinous, soda, and potash plants </w:t>
      </w:r>
      <w:r w:rsidR="00276102">
        <w:rPr>
          <w:rFonts w:cstheme="minorHAnsi"/>
          <w:sz w:val="24"/>
          <w:szCs w:val="24"/>
          <w:lang w:val="en-US"/>
        </w:rPr>
        <w:t>are widely distributed in summer pastures and</w:t>
      </w:r>
      <w:r w:rsidRPr="0026376C">
        <w:rPr>
          <w:rFonts w:cstheme="minorHAnsi"/>
          <w:sz w:val="24"/>
          <w:szCs w:val="24"/>
          <w:lang w:val="en-US"/>
        </w:rPr>
        <w:t xml:space="preserve"> provide valuable raw materials for </w:t>
      </w:r>
      <w:r w:rsidR="00276102">
        <w:rPr>
          <w:rFonts w:cstheme="minorHAnsi"/>
          <w:sz w:val="24"/>
          <w:szCs w:val="24"/>
          <w:lang w:val="en-US"/>
        </w:rPr>
        <w:t xml:space="preserve">various </w:t>
      </w:r>
      <w:r w:rsidR="00956A61">
        <w:rPr>
          <w:rFonts w:cstheme="minorHAnsi"/>
          <w:sz w:val="24"/>
          <w:szCs w:val="24"/>
          <w:lang w:val="en-US"/>
        </w:rPr>
        <w:t>industries.</w:t>
      </w:r>
      <w:r w:rsidRPr="0026376C">
        <w:rPr>
          <w:rFonts w:cstheme="minorHAnsi"/>
          <w:sz w:val="24"/>
          <w:szCs w:val="24"/>
          <w:lang w:val="en-US"/>
        </w:rPr>
        <w:t xml:space="preserve"> It is possible to get valuable varnish for the aviation and automobile industries from the resin of Marshall's milk heifer (</w:t>
      </w:r>
      <w:r w:rsidRPr="00B863D1">
        <w:rPr>
          <w:rFonts w:cstheme="minorHAnsi"/>
          <w:i/>
          <w:iCs/>
          <w:sz w:val="24"/>
          <w:szCs w:val="24"/>
          <w:lang w:val="en-US"/>
        </w:rPr>
        <w:t>Euphorbia marschalliana</w:t>
      </w:r>
      <w:r w:rsidRPr="0026376C">
        <w:rPr>
          <w:rFonts w:cstheme="minorHAnsi"/>
          <w:sz w:val="24"/>
          <w:szCs w:val="24"/>
          <w:lang w:val="en-US"/>
        </w:rPr>
        <w:t xml:space="preserve">), which grows in the low mountainous area on rocky </w:t>
      </w:r>
      <w:proofErr w:type="gramStart"/>
      <w:r w:rsidRPr="0026376C">
        <w:rPr>
          <w:rFonts w:cstheme="minorHAnsi"/>
          <w:sz w:val="24"/>
          <w:szCs w:val="24"/>
          <w:lang w:val="en-US"/>
        </w:rPr>
        <w:t>slopes</w:t>
      </w:r>
      <w:r w:rsidR="00356270">
        <w:rPr>
          <w:rFonts w:cstheme="minorHAnsi"/>
          <w:sz w:val="24"/>
          <w:szCs w:val="24"/>
          <w:lang w:val="en-US"/>
        </w:rPr>
        <w:t>.F</w:t>
      </w:r>
      <w:r w:rsidRPr="0026376C">
        <w:rPr>
          <w:rFonts w:cstheme="minorHAnsi"/>
          <w:sz w:val="24"/>
          <w:szCs w:val="24"/>
          <w:lang w:val="en-US"/>
        </w:rPr>
        <w:t>rom</w:t>
      </w:r>
      <w:proofErr w:type="gramEnd"/>
      <w:r w:rsidRPr="0026376C">
        <w:rPr>
          <w:rFonts w:cstheme="minorHAnsi"/>
          <w:sz w:val="24"/>
          <w:szCs w:val="24"/>
          <w:lang w:val="en-US"/>
        </w:rPr>
        <w:t xml:space="preserve"> five species of the calf's foot (Arum sp.), which is widespread in the middle mountainous area, </w:t>
      </w:r>
      <w:r w:rsidR="00356270">
        <w:rPr>
          <w:rFonts w:cstheme="minorHAnsi"/>
          <w:sz w:val="24"/>
          <w:szCs w:val="24"/>
          <w:lang w:val="en-US"/>
        </w:rPr>
        <w:t>i</w:t>
      </w:r>
      <w:r w:rsidRPr="0026376C">
        <w:rPr>
          <w:rFonts w:cstheme="minorHAnsi"/>
          <w:sz w:val="24"/>
          <w:szCs w:val="24"/>
          <w:lang w:val="en-US"/>
        </w:rPr>
        <w:t xml:space="preserve">t is also possible to obtain resin that can be used in medicine and perfume production. The resulting juice (kitra) is used as a valuable glue in medicine, making pills, textiles, and other industries. </w:t>
      </w:r>
    </w:p>
    <w:p w14:paraId="0637637C" w14:textId="77777777" w:rsidR="00AA549D" w:rsidRPr="0026376C" w:rsidRDefault="00AA549D" w:rsidP="003409E6">
      <w:pPr>
        <w:jc w:val="both"/>
        <w:rPr>
          <w:rFonts w:cstheme="minorHAnsi"/>
          <w:sz w:val="24"/>
          <w:szCs w:val="24"/>
          <w:lang w:val="en-US"/>
        </w:rPr>
      </w:pPr>
      <w:r w:rsidRPr="0026376C">
        <w:rPr>
          <w:rFonts w:cstheme="minorHAnsi"/>
          <w:b/>
          <w:bCs/>
          <w:sz w:val="24"/>
          <w:szCs w:val="24"/>
          <w:lang w:val="en-US"/>
        </w:rPr>
        <w:t xml:space="preserve">Climate regulation </w:t>
      </w:r>
      <w:proofErr w:type="gramStart"/>
      <w:r w:rsidRPr="0026376C">
        <w:rPr>
          <w:rFonts w:cstheme="minorHAnsi"/>
          <w:sz w:val="24"/>
          <w:szCs w:val="24"/>
          <w:lang w:val="en-US"/>
        </w:rPr>
        <w:t>The</w:t>
      </w:r>
      <w:proofErr w:type="gramEnd"/>
      <w:r w:rsidRPr="0026376C">
        <w:rPr>
          <w:rFonts w:cstheme="minorHAnsi"/>
          <w:sz w:val="24"/>
          <w:szCs w:val="24"/>
          <w:lang w:val="en-US"/>
        </w:rPr>
        <w:t xml:space="preserve"> global carbon cycle consists of complex processes that control the movement of carbon between the atmosphere, land, and oceans. Although natural processes dominate the carbon cycle, human-induced activities can also alter these carbon transfers.</w:t>
      </w:r>
    </w:p>
    <w:p w14:paraId="3A85C317" w14:textId="0AACE4D6" w:rsidR="00AA549D" w:rsidRPr="0026376C" w:rsidRDefault="00AA549D" w:rsidP="003409E6">
      <w:pPr>
        <w:jc w:val="both"/>
        <w:rPr>
          <w:rFonts w:cstheme="minorHAnsi"/>
          <w:sz w:val="24"/>
          <w:szCs w:val="24"/>
          <w:lang w:val="en-US"/>
        </w:rPr>
      </w:pPr>
      <w:r w:rsidRPr="0026376C">
        <w:rPr>
          <w:rFonts w:cstheme="minorHAnsi"/>
          <w:sz w:val="24"/>
          <w:szCs w:val="24"/>
          <w:lang w:val="en-US"/>
        </w:rPr>
        <w:t xml:space="preserve"> Increases in CO</w:t>
      </w:r>
      <w:r w:rsidRPr="00B863D1">
        <w:rPr>
          <w:rFonts w:cstheme="minorHAnsi"/>
          <w:sz w:val="24"/>
          <w:szCs w:val="24"/>
          <w:vertAlign w:val="subscript"/>
          <w:lang w:val="en-US"/>
        </w:rPr>
        <w:t>2</w:t>
      </w:r>
      <w:r w:rsidRPr="0026376C">
        <w:rPr>
          <w:rFonts w:cstheme="minorHAnsi"/>
          <w:sz w:val="24"/>
          <w:szCs w:val="24"/>
          <w:lang w:val="en-US"/>
        </w:rPr>
        <w:t xml:space="preserve"> concentrations caused by human activities (primarily burning fossil fuels) and their potential effects on climate change </w:t>
      </w:r>
      <w:r w:rsidR="001038A4">
        <w:rPr>
          <w:rFonts w:cstheme="minorHAnsi"/>
          <w:sz w:val="24"/>
          <w:szCs w:val="24"/>
          <w:lang w:val="en-US"/>
        </w:rPr>
        <w:t xml:space="preserve">are particularly concerning. </w:t>
      </w:r>
      <w:r w:rsidRPr="0026376C">
        <w:rPr>
          <w:rFonts w:cstheme="minorHAnsi"/>
          <w:sz w:val="24"/>
          <w:szCs w:val="24"/>
          <w:lang w:val="en-US"/>
        </w:rPr>
        <w:t>In addition to CO</w:t>
      </w:r>
      <w:r w:rsidRPr="00B863D1">
        <w:rPr>
          <w:rFonts w:cstheme="minorHAnsi"/>
          <w:sz w:val="24"/>
          <w:szCs w:val="24"/>
          <w:vertAlign w:val="subscript"/>
          <w:lang w:val="en-US"/>
        </w:rPr>
        <w:t>2</w:t>
      </w:r>
      <w:r w:rsidRPr="0026376C">
        <w:rPr>
          <w:rFonts w:cstheme="minorHAnsi"/>
          <w:sz w:val="24"/>
          <w:szCs w:val="24"/>
          <w:lang w:val="en-US"/>
        </w:rPr>
        <w:t>, increases in atmospheric concentrations</w:t>
      </w:r>
      <w:r w:rsidR="001038A4">
        <w:rPr>
          <w:rFonts w:cstheme="minorHAnsi"/>
          <w:sz w:val="24"/>
          <w:szCs w:val="24"/>
          <w:lang w:val="en-US"/>
        </w:rPr>
        <w:t>,</w:t>
      </w:r>
      <w:r w:rsidRPr="0026376C">
        <w:rPr>
          <w:rFonts w:cstheme="minorHAnsi"/>
          <w:sz w:val="24"/>
          <w:szCs w:val="24"/>
          <w:lang w:val="en-US"/>
        </w:rPr>
        <w:t xml:space="preserve"> </w:t>
      </w:r>
      <w:r w:rsidR="001038A4">
        <w:rPr>
          <w:rFonts w:cstheme="minorHAnsi"/>
          <w:sz w:val="24"/>
          <w:szCs w:val="24"/>
          <w:lang w:val="en-US"/>
        </w:rPr>
        <w:t xml:space="preserve">rising levels of </w:t>
      </w:r>
      <w:r w:rsidRPr="0026376C">
        <w:rPr>
          <w:rFonts w:cstheme="minorHAnsi"/>
          <w:sz w:val="24"/>
          <w:szCs w:val="24"/>
          <w:lang w:val="en-US"/>
        </w:rPr>
        <w:t>nitrogen oxides (N</w:t>
      </w:r>
      <w:r w:rsidRPr="00B863D1">
        <w:rPr>
          <w:rFonts w:cstheme="minorHAnsi"/>
          <w:sz w:val="24"/>
          <w:szCs w:val="24"/>
          <w:vertAlign w:val="subscript"/>
          <w:lang w:val="en-US"/>
        </w:rPr>
        <w:t>2</w:t>
      </w:r>
      <w:r w:rsidRPr="0026376C">
        <w:rPr>
          <w:rFonts w:cstheme="minorHAnsi"/>
          <w:sz w:val="24"/>
          <w:szCs w:val="24"/>
          <w:lang w:val="en-US"/>
        </w:rPr>
        <w:t>O and NO) and methane (CH</w:t>
      </w:r>
      <w:r w:rsidRPr="00B863D1">
        <w:rPr>
          <w:rFonts w:cstheme="minorHAnsi"/>
          <w:sz w:val="24"/>
          <w:szCs w:val="24"/>
          <w:vertAlign w:val="subscript"/>
          <w:lang w:val="en-US"/>
        </w:rPr>
        <w:t>4</w:t>
      </w:r>
      <w:r w:rsidRPr="0026376C">
        <w:rPr>
          <w:rFonts w:cstheme="minorHAnsi"/>
          <w:sz w:val="24"/>
          <w:szCs w:val="24"/>
          <w:lang w:val="en-US"/>
        </w:rPr>
        <w:t xml:space="preserve">) are believed to cause global warming. </w:t>
      </w:r>
      <w:r w:rsidR="00A528B9">
        <w:rPr>
          <w:rFonts w:cstheme="minorHAnsi"/>
          <w:sz w:val="24"/>
          <w:szCs w:val="24"/>
          <w:lang w:val="en-US"/>
        </w:rPr>
        <w:t>CO</w:t>
      </w:r>
      <w:r w:rsidR="00A528B9" w:rsidRPr="00B863D1">
        <w:rPr>
          <w:rFonts w:cstheme="minorHAnsi"/>
          <w:sz w:val="24"/>
          <w:szCs w:val="24"/>
          <w:vertAlign w:val="subscript"/>
          <w:lang w:val="en-US"/>
        </w:rPr>
        <w:t>2</w:t>
      </w:r>
      <w:r w:rsidR="00A528B9">
        <w:rPr>
          <w:rFonts w:cstheme="minorHAnsi"/>
          <w:sz w:val="24"/>
          <w:szCs w:val="24"/>
          <w:lang w:val="en-US"/>
        </w:rPr>
        <w:t>, N</w:t>
      </w:r>
      <w:r w:rsidR="00A528B9" w:rsidRPr="00B863D1">
        <w:rPr>
          <w:rFonts w:cstheme="minorHAnsi"/>
          <w:sz w:val="24"/>
          <w:szCs w:val="24"/>
          <w:vertAlign w:val="subscript"/>
          <w:lang w:val="en-US"/>
        </w:rPr>
        <w:t>2</w:t>
      </w:r>
      <w:r w:rsidR="00A528B9">
        <w:rPr>
          <w:rFonts w:cstheme="minorHAnsi"/>
          <w:sz w:val="24"/>
          <w:szCs w:val="24"/>
          <w:lang w:val="en-US"/>
        </w:rPr>
        <w:t xml:space="preserve">O and </w:t>
      </w:r>
      <w:r w:rsidR="0003371F">
        <w:rPr>
          <w:rFonts w:cstheme="minorHAnsi"/>
          <w:sz w:val="24"/>
          <w:szCs w:val="24"/>
          <w:lang w:val="en-US"/>
        </w:rPr>
        <w:t>CH</w:t>
      </w:r>
      <w:r w:rsidR="0003371F" w:rsidRPr="00B863D1">
        <w:rPr>
          <w:rFonts w:cstheme="minorHAnsi"/>
          <w:sz w:val="24"/>
          <w:szCs w:val="24"/>
          <w:vertAlign w:val="subscript"/>
          <w:lang w:val="en-US"/>
        </w:rPr>
        <w:t>4</w:t>
      </w:r>
      <w:r w:rsidRPr="0026376C">
        <w:rPr>
          <w:rFonts w:cstheme="minorHAnsi"/>
          <w:sz w:val="24"/>
          <w:szCs w:val="24"/>
          <w:lang w:val="en-US"/>
        </w:rPr>
        <w:t xml:space="preserve"> (also known as greenhouse gases) can trap heat in the atmosphere and contribute to global warming. </w:t>
      </w:r>
    </w:p>
    <w:p w14:paraId="2533D49D" w14:textId="25D38B82" w:rsidR="00AA549D" w:rsidRPr="0026376C" w:rsidRDefault="00AA549D" w:rsidP="003409E6">
      <w:pPr>
        <w:jc w:val="both"/>
        <w:rPr>
          <w:rFonts w:cstheme="minorHAnsi"/>
          <w:sz w:val="24"/>
          <w:szCs w:val="24"/>
          <w:lang w:val="en-US"/>
        </w:rPr>
      </w:pPr>
      <w:r w:rsidRPr="0026376C">
        <w:rPr>
          <w:rFonts w:cstheme="minorHAnsi"/>
          <w:sz w:val="24"/>
          <w:szCs w:val="24"/>
          <w:lang w:val="en-US"/>
        </w:rPr>
        <w:t>There are various ways to reduce the level of th</w:t>
      </w:r>
      <w:r w:rsidR="0003371F">
        <w:rPr>
          <w:rFonts w:cstheme="minorHAnsi"/>
          <w:sz w:val="24"/>
          <w:szCs w:val="24"/>
          <w:lang w:val="en-US"/>
        </w:rPr>
        <w:t>ese</w:t>
      </w:r>
      <w:r w:rsidRPr="0026376C">
        <w:rPr>
          <w:rFonts w:cstheme="minorHAnsi"/>
          <w:sz w:val="24"/>
          <w:szCs w:val="24"/>
          <w:lang w:val="en-US"/>
        </w:rPr>
        <w:t xml:space="preserve"> gas</w:t>
      </w:r>
      <w:r w:rsidR="0003371F">
        <w:rPr>
          <w:rFonts w:cstheme="minorHAnsi"/>
          <w:sz w:val="24"/>
          <w:szCs w:val="24"/>
          <w:lang w:val="en-US"/>
        </w:rPr>
        <w:t>ses</w:t>
      </w:r>
      <w:r w:rsidRPr="0026376C">
        <w:rPr>
          <w:rFonts w:cstheme="minorHAnsi"/>
          <w:sz w:val="24"/>
          <w:szCs w:val="24"/>
          <w:lang w:val="en-US"/>
        </w:rPr>
        <w:t xml:space="preserve"> in the atmosphere. One of them is the reduction of man-made (anthropogenic) waste, such as fossil fuel use. Another way is to remove carbon from the atmosphere and store it in the soil (sequestration). According to the FAO, </w:t>
      </w:r>
      <w:proofErr w:type="gramStart"/>
      <w:r w:rsidRPr="0026376C">
        <w:rPr>
          <w:rFonts w:cstheme="minorHAnsi"/>
          <w:sz w:val="24"/>
          <w:szCs w:val="24"/>
          <w:lang w:val="en-US"/>
        </w:rPr>
        <w:t>reforestation</w:t>
      </w:r>
      <w:proofErr w:type="gramEnd"/>
      <w:r w:rsidRPr="0026376C">
        <w:rPr>
          <w:rFonts w:cstheme="minorHAnsi"/>
          <w:sz w:val="24"/>
          <w:szCs w:val="24"/>
          <w:lang w:val="en-US"/>
        </w:rPr>
        <w:t xml:space="preserve"> and afforestation (planting trees in previously forested or non-forested areas) are among the most effective and easily measurable means of sequestering carbon, but grasslands also have significant potential to store carbon in soil. Grasslands are thought to have the potential to play a key role in greenhouse gas (GHG) mitigation, particularly in relation to carbon storage and sequestration</w:t>
      </w:r>
      <w:r w:rsidRPr="00B863D1">
        <w:rPr>
          <w:rFonts w:cstheme="minorHAnsi"/>
          <w:sz w:val="24"/>
          <w:szCs w:val="24"/>
          <w:highlight w:val="yellow"/>
          <w:lang w:val="en-US"/>
        </w:rPr>
        <w:t>.</w:t>
      </w:r>
      <w:r w:rsidRPr="00B863D1">
        <w:rPr>
          <w:rFonts w:cstheme="minorHAnsi"/>
          <w:sz w:val="24"/>
          <w:szCs w:val="24"/>
          <w:highlight w:val="yellow"/>
        </w:rPr>
        <w:t xml:space="preserve"> </w:t>
      </w:r>
      <w:r w:rsidR="002E22CA" w:rsidRPr="00B863D1">
        <w:rPr>
          <w:rFonts w:cstheme="minorHAnsi"/>
          <w:sz w:val="24"/>
          <w:szCs w:val="24"/>
          <w:highlight w:val="yellow"/>
        </w:rPr>
        <w:t>(</w:t>
      </w:r>
      <w:r w:rsidRPr="00B863D1">
        <w:rPr>
          <w:rFonts w:cstheme="minorHAnsi"/>
          <w:sz w:val="24"/>
          <w:szCs w:val="24"/>
          <w:highlight w:val="yellow"/>
        </w:rPr>
        <w:t>Conant et al. [Conant RT, Paustian K, Elliott ET. Grassland management and conversion into grassland: Effects on soil carbon. Ecological Applications. 2001;11(2):343-355]</w:t>
      </w:r>
      <w:r w:rsidRPr="00197A87">
        <w:rPr>
          <w:rFonts w:cstheme="minorHAnsi"/>
          <w:sz w:val="24"/>
          <w:szCs w:val="24"/>
        </w:rPr>
        <w:t xml:space="preserve"> conclude that grasslands can act as a significant carbon sink with improved management. FAO </w:t>
      </w:r>
      <w:r w:rsidRPr="00B863D1">
        <w:rPr>
          <w:rFonts w:cstheme="minorHAnsi"/>
          <w:sz w:val="24"/>
          <w:szCs w:val="24"/>
          <w:highlight w:val="yellow"/>
        </w:rPr>
        <w:t>[FAO. Challenges and opportunities for carbon sequestration in grassland systems—A technical report on grassland management and climate change mitigation. Integrated Crop Management. 2010;9]</w:t>
      </w:r>
      <w:r w:rsidRPr="00197A87">
        <w:rPr>
          <w:rFonts w:cstheme="minorHAnsi"/>
          <w:sz w:val="24"/>
          <w:szCs w:val="24"/>
        </w:rPr>
        <w:t xml:space="preserve"> estimates that global carbon stocks in grasslands are about 343 Gt C, which is about 50% more than the amount stored in the world's forests. </w:t>
      </w:r>
    </w:p>
    <w:p w14:paraId="1EE7EA84" w14:textId="77777777" w:rsidR="00AA549D" w:rsidRPr="00197A87" w:rsidRDefault="00AA549D" w:rsidP="003409E6">
      <w:pPr>
        <w:jc w:val="both"/>
        <w:rPr>
          <w:rFonts w:cstheme="minorHAnsi"/>
          <w:sz w:val="24"/>
          <w:szCs w:val="24"/>
        </w:rPr>
      </w:pPr>
      <w:r w:rsidRPr="00197A87">
        <w:rPr>
          <w:rFonts w:cstheme="minorHAnsi"/>
          <w:sz w:val="24"/>
          <w:szCs w:val="24"/>
        </w:rPr>
        <w:t>Plants absorb carbon from the air during photosynthesis, a process that takes place without human intervention. However, carbon must be stored or sequestered to address the contributions made by humans. Typically, carbon in plants undergoes several transformations. Some transformations are quick, such as adding fresh plant material to the soil, while others may take a long time.</w:t>
      </w:r>
    </w:p>
    <w:p w14:paraId="77BD214A" w14:textId="77777777" w:rsidR="00AA549D" w:rsidRPr="00197A87" w:rsidRDefault="00AA549D" w:rsidP="003409E6">
      <w:pPr>
        <w:jc w:val="both"/>
        <w:rPr>
          <w:rFonts w:cstheme="minorHAnsi"/>
          <w:sz w:val="24"/>
          <w:szCs w:val="24"/>
        </w:rPr>
      </w:pPr>
      <w:r w:rsidRPr="00197A87">
        <w:rPr>
          <w:rFonts w:cstheme="minorHAnsi"/>
          <w:sz w:val="24"/>
          <w:szCs w:val="24"/>
        </w:rPr>
        <w:t xml:space="preserve"> </w:t>
      </w:r>
      <w:r w:rsidRPr="00197A87">
        <w:rPr>
          <w:rFonts w:cstheme="minorHAnsi"/>
          <w:b/>
          <w:bCs/>
          <w:sz w:val="24"/>
          <w:szCs w:val="24"/>
        </w:rPr>
        <w:t xml:space="preserve">Fresh water quality regulation. </w:t>
      </w:r>
      <w:r w:rsidRPr="00197A87">
        <w:rPr>
          <w:rFonts w:cstheme="minorHAnsi"/>
          <w:sz w:val="24"/>
          <w:szCs w:val="24"/>
        </w:rPr>
        <w:t xml:space="preserve">Clean and safe water is indispensable for human life. Without a reliable water supply, it is impossible to implement measures to prevent and combat infectious diseases. The summer grassland ecosystem is a regulator of the global hydrological water cycle by participating in water circulation and its purification. The widespread vegetation here affects the volume and quality of water at the local level. </w:t>
      </w:r>
    </w:p>
    <w:p w14:paraId="33FBD9FA" w14:textId="18CFD222" w:rsidR="00AA549D" w:rsidRPr="00197A87" w:rsidRDefault="00AA549D" w:rsidP="003409E6">
      <w:pPr>
        <w:jc w:val="both"/>
        <w:rPr>
          <w:rFonts w:cstheme="minorHAnsi"/>
          <w:sz w:val="24"/>
          <w:szCs w:val="24"/>
        </w:rPr>
      </w:pPr>
      <w:r w:rsidRPr="00197A87">
        <w:rPr>
          <w:rFonts w:cstheme="minorHAnsi"/>
          <w:sz w:val="24"/>
          <w:szCs w:val="24"/>
        </w:rPr>
        <w:t xml:space="preserve">The hydrological and conservation factors, which are difficult to appreciate, are very valuable, especially for mountain regions. Scientists have been dealing with the problem of the irrigating and water-purifying properties of mountain meadows on Earth for a long time and have achieved quite positive scientific results. Another reason for the increased interest in this area is directly related to the increasing demand for water in the development of industry and agriculture around the world. </w:t>
      </w:r>
    </w:p>
    <w:p w14:paraId="4A4EB43A" w14:textId="51EAB3AD" w:rsidR="006A31CF" w:rsidRPr="00197A87" w:rsidRDefault="00AA549D" w:rsidP="003409E6">
      <w:pPr>
        <w:jc w:val="both"/>
        <w:rPr>
          <w:rFonts w:cstheme="minorHAnsi"/>
          <w:sz w:val="24"/>
          <w:szCs w:val="24"/>
        </w:rPr>
      </w:pPr>
      <w:r w:rsidRPr="00197A87">
        <w:rPr>
          <w:rFonts w:cstheme="minorHAnsi"/>
          <w:sz w:val="24"/>
          <w:szCs w:val="24"/>
        </w:rPr>
        <w:t xml:space="preserve">Water is the most widespread, the cheapest, and, at the same time, the most valuable and irreplaceable raw material on Earth, whose production and purity in a certain sense depend on grasslands. The areas where grasslands are located have different levels of water resources due to their climate and topography. While there are many springs in the grasslands in some places that are a source of drinking water all year round, in many places there are no such water sources, so the water demand of the population is not met naturally. Spring water is the cleanest and most beautiful water. However, since nature does not provide it everywhere, making clean water available to all people is one of the most important issues. Because a lack of clean water causes serious difficulties in a person's normal life after a certain </w:t>
      </w:r>
      <w:proofErr w:type="gramStart"/>
      <w:r w:rsidRPr="00197A87">
        <w:rPr>
          <w:rFonts w:cstheme="minorHAnsi"/>
          <w:sz w:val="24"/>
          <w:szCs w:val="24"/>
        </w:rPr>
        <w:t>period of time</w:t>
      </w:r>
      <w:proofErr w:type="gramEnd"/>
      <w:r w:rsidRPr="00197A87">
        <w:rPr>
          <w:rFonts w:cstheme="minorHAnsi"/>
          <w:sz w:val="24"/>
          <w:szCs w:val="24"/>
        </w:rPr>
        <w:t>,</w:t>
      </w:r>
    </w:p>
    <w:p w14:paraId="1FC6AC40" w14:textId="18288323" w:rsidR="00C60E25" w:rsidRPr="00197A87" w:rsidRDefault="00C60E25" w:rsidP="003409E6">
      <w:pPr>
        <w:jc w:val="both"/>
        <w:rPr>
          <w:rFonts w:cstheme="minorHAnsi"/>
          <w:sz w:val="24"/>
          <w:szCs w:val="24"/>
        </w:rPr>
      </w:pPr>
      <w:r w:rsidRPr="00197A87">
        <w:rPr>
          <w:rFonts w:cstheme="minorHAnsi"/>
          <w:sz w:val="24"/>
          <w:szCs w:val="24"/>
        </w:rPr>
        <w:t xml:space="preserve">Although the opportunities to obtain clean water in Azerbaijan have improved in recent years, problems in these areas continue to exist. In 2002, only 62% of the population of remote regions had access to clean water, but in 2010 this figure was 71%, but this figure is lower than the average of countries with upper-middle incomes [UNDP Human Development (teaching material), Baku 2014, p. 22]. </w:t>
      </w:r>
    </w:p>
    <w:p w14:paraId="358FBB3C" w14:textId="77777777" w:rsidR="00C60E25" w:rsidRPr="00197A87" w:rsidRDefault="00C60E25" w:rsidP="003409E6">
      <w:pPr>
        <w:jc w:val="both"/>
        <w:rPr>
          <w:rFonts w:cstheme="minorHAnsi"/>
          <w:sz w:val="24"/>
          <w:szCs w:val="24"/>
        </w:rPr>
      </w:pPr>
      <w:r w:rsidRPr="00197A87">
        <w:rPr>
          <w:rFonts w:cstheme="minorHAnsi"/>
          <w:sz w:val="24"/>
          <w:szCs w:val="24"/>
        </w:rPr>
        <w:t xml:space="preserve">The total reserve of water in our republic is 28.5–30.5 km3, and in drought years it decreases to 27.0-22.6 km3 [Махмудов Р.Н. Water resources of Azerbaijan Republic. Baku, 2003, 24 p]. </w:t>
      </w:r>
    </w:p>
    <w:p w14:paraId="5DF02384" w14:textId="77777777" w:rsidR="00C60E25" w:rsidRPr="00197A87" w:rsidRDefault="00C60E25" w:rsidP="003409E6">
      <w:pPr>
        <w:jc w:val="both"/>
        <w:rPr>
          <w:rFonts w:cstheme="minorHAnsi"/>
          <w:sz w:val="24"/>
          <w:szCs w:val="24"/>
        </w:rPr>
      </w:pPr>
      <w:r w:rsidRPr="00197A87">
        <w:rPr>
          <w:rFonts w:cstheme="minorHAnsi"/>
          <w:sz w:val="24"/>
          <w:szCs w:val="24"/>
        </w:rPr>
        <w:t xml:space="preserve">The ecosystem of summer pastures is the basis of Azerbaijan's mineral water sources. Mineral water sources located near snow-covered Shahdag, Khinalig, and Tufandag have the lowest temperatures. </w:t>
      </w:r>
      <w:proofErr w:type="gramStart"/>
      <w:r w:rsidRPr="00197A87">
        <w:rPr>
          <w:rFonts w:cstheme="minorHAnsi"/>
          <w:sz w:val="24"/>
          <w:szCs w:val="24"/>
        </w:rPr>
        <w:t>Taking into account</w:t>
      </w:r>
      <w:proofErr w:type="gramEnd"/>
      <w:r w:rsidRPr="00197A87">
        <w:rPr>
          <w:rFonts w:cstheme="minorHAnsi"/>
          <w:sz w:val="24"/>
          <w:szCs w:val="24"/>
        </w:rPr>
        <w:t xml:space="preserve"> the effect of the temperature of mineral waters on the human body, their usefulness and use for treatment purposes, and the characteristics of the natural conditions of the source itself, these waters differ in terms of temperature indicators and the diversity of their chemical composition. Mineral water sources have a very complex salt and gas composition. It is known that there are no water sources in nature without gas components and mixed mineral substances to one degree or another.</w:t>
      </w:r>
    </w:p>
    <w:p w14:paraId="7AD4A14C" w14:textId="77777777" w:rsidR="00C60E25" w:rsidRPr="00197A87" w:rsidRDefault="00C60E25" w:rsidP="003409E6">
      <w:pPr>
        <w:jc w:val="both"/>
        <w:rPr>
          <w:rFonts w:cstheme="minorHAnsi"/>
          <w:sz w:val="24"/>
          <w:szCs w:val="24"/>
        </w:rPr>
      </w:pPr>
      <w:r w:rsidRPr="00197A87">
        <w:rPr>
          <w:rFonts w:cstheme="minorHAnsi"/>
          <w:sz w:val="24"/>
          <w:szCs w:val="24"/>
        </w:rPr>
        <w:t xml:space="preserve"> Kalbajar and Lachin districts account for 33% of the total mineral water reserves in Azerbaijan. The total reserve of mineral water in these regions is 7393 m³/day, of which 42% belongs to Lachin and 58% to Kalbajar. There are more than 400 mineral water deposits in the </w:t>
      </w:r>
      <w:proofErr w:type="gramStart"/>
      <w:r w:rsidRPr="00197A87">
        <w:rPr>
          <w:rFonts w:cstheme="minorHAnsi"/>
          <w:sz w:val="24"/>
          <w:szCs w:val="24"/>
        </w:rPr>
        <w:t>Tartar river</w:t>
      </w:r>
      <w:proofErr w:type="gramEnd"/>
      <w:r w:rsidRPr="00197A87">
        <w:rPr>
          <w:rFonts w:cstheme="minorHAnsi"/>
          <w:sz w:val="24"/>
          <w:szCs w:val="24"/>
        </w:rPr>
        <w:t xml:space="preserve"> basin of the Kalbajar region [Тагиев И.И., Ибрагимова И.Ш., Babaev А.М. Resources of mineral and thermal waters of Azerbaijan. Baku: "Chasioglu", 2011, 214 p.]. </w:t>
      </w:r>
    </w:p>
    <w:p w14:paraId="481CDBDE" w14:textId="77777777" w:rsidR="003409E6" w:rsidRDefault="00C60E25" w:rsidP="003409E6">
      <w:pPr>
        <w:jc w:val="both"/>
        <w:rPr>
          <w:rFonts w:cstheme="minorHAnsi"/>
          <w:sz w:val="24"/>
          <w:szCs w:val="24"/>
        </w:rPr>
      </w:pPr>
      <w:r w:rsidRPr="00197A87">
        <w:rPr>
          <w:rFonts w:cstheme="minorHAnsi"/>
          <w:sz w:val="24"/>
          <w:szCs w:val="24"/>
        </w:rPr>
        <w:t xml:space="preserve">Among them, the Istisu mineral springs were formed </w:t>
      </w:r>
      <w:proofErr w:type="gramStart"/>
      <w:r w:rsidRPr="00197A87">
        <w:rPr>
          <w:rFonts w:cstheme="minorHAnsi"/>
          <w:sz w:val="24"/>
          <w:szCs w:val="24"/>
        </w:rPr>
        <w:t>as a result of</w:t>
      </w:r>
      <w:proofErr w:type="gramEnd"/>
      <w:r w:rsidRPr="00197A87">
        <w:rPr>
          <w:rFonts w:cstheme="minorHAnsi"/>
          <w:sz w:val="24"/>
          <w:szCs w:val="24"/>
        </w:rPr>
        <w:t xml:space="preserve"> the heaving and cracking of the earth during a strong earthquake in 1138. The water of the spring is hyperthermal, contains carbon dioxide, hydrocarbons, and chloride-sulfate-sodium. Istisu mineral springs consist of 12 springs. Mineral water sources include Upper and Lower Istisu, Turkhun, Keshdak, Koturlu (Kalbajar), Minkend (Lachin), etc. belongs to. The temperature of thermal waters in Kalbajar, Lachin, and Shusha regions is 60-100ºC. The potential reserve of these springs and the attractiveness of the nature of the area where they are located are favorable natural factors for the creation of a resort-treatment complex.</w:t>
      </w:r>
    </w:p>
    <w:p w14:paraId="2ABF0145" w14:textId="162BA626" w:rsidR="006A31CF" w:rsidRPr="00197A87" w:rsidRDefault="00C60E25" w:rsidP="003409E6">
      <w:pPr>
        <w:jc w:val="both"/>
        <w:rPr>
          <w:rFonts w:cstheme="minorHAnsi"/>
          <w:sz w:val="24"/>
          <w:szCs w:val="24"/>
        </w:rPr>
      </w:pPr>
      <w:r w:rsidRPr="00197A87">
        <w:rPr>
          <w:rFonts w:cstheme="minorHAnsi"/>
          <w:sz w:val="24"/>
          <w:szCs w:val="24"/>
        </w:rPr>
        <w:t xml:space="preserve">Istisu balneological resort is located in the northwestern part of the Karabakh plateau at an altitude of 2200 m, on the right bank of the </w:t>
      </w:r>
      <w:proofErr w:type="gramStart"/>
      <w:r w:rsidRPr="00197A87">
        <w:rPr>
          <w:rFonts w:cstheme="minorHAnsi"/>
          <w:sz w:val="24"/>
          <w:szCs w:val="24"/>
        </w:rPr>
        <w:t>Tartar river</w:t>
      </w:r>
      <w:proofErr w:type="gramEnd"/>
      <w:r w:rsidRPr="00197A87">
        <w:rPr>
          <w:rFonts w:cstheme="minorHAnsi"/>
          <w:sz w:val="24"/>
          <w:szCs w:val="24"/>
        </w:rPr>
        <w:t xml:space="preserve">, in an area rich in alpine plants. Its water is hydrothermal, carbon dioxide, hydrocarbonate-chloride-sulfate-sodium. The water of the mineral springs is drunk and taken in the bath for the purpose of treatment. People suffering from gastrointestinal diseases, metabolic disorders, as well as movement organs, nervous system, gynecological diseases, and some urological diseases can be treated here. The salts obtained from the water of the springs are used for chronic constipation, liver, gallbladder, gastritis, etc., and are useful in the treatment of diseases. Due to their chemical composition and physical properties, these waters are </w:t>
      </w:r>
      <w:proofErr w:type="gramStart"/>
      <w:r w:rsidRPr="00197A87">
        <w:rPr>
          <w:rFonts w:cstheme="minorHAnsi"/>
          <w:sz w:val="24"/>
          <w:szCs w:val="24"/>
        </w:rPr>
        <w:t>similar to</w:t>
      </w:r>
      <w:proofErr w:type="gramEnd"/>
      <w:r w:rsidRPr="00197A87">
        <w:rPr>
          <w:rFonts w:cstheme="minorHAnsi"/>
          <w:sz w:val="24"/>
          <w:szCs w:val="24"/>
        </w:rPr>
        <w:t xml:space="preserve"> the world-famous Czech Karlovy Vary mineral water. Heat temperature is 58.8ºC. Also, the content of water contains bromine, iodine, mercury, phosphorus, zinc, copper, nickel, magnesium, iron, etc. it is rich in chemicals. [Tagiev I. И, Babaev N. И, Modern state of mineral and thermal waters of Azerbaijan and the concept of balneological and energy development//Eurasian Scientific Association, 2014, 32 c.]</w:t>
      </w:r>
    </w:p>
    <w:p w14:paraId="0A1D5D0A" w14:textId="386A5E9A" w:rsidR="00C60E25" w:rsidRPr="00197A87" w:rsidRDefault="00C60E25" w:rsidP="003409E6">
      <w:pPr>
        <w:autoSpaceDE w:val="0"/>
        <w:autoSpaceDN w:val="0"/>
        <w:adjustRightInd w:val="0"/>
        <w:jc w:val="both"/>
        <w:rPr>
          <w:rFonts w:cstheme="minorHAnsi"/>
          <w:sz w:val="24"/>
          <w:szCs w:val="24"/>
        </w:rPr>
      </w:pPr>
      <w:r w:rsidRPr="00197A87">
        <w:rPr>
          <w:rFonts w:cstheme="minorHAnsi"/>
          <w:sz w:val="24"/>
          <w:szCs w:val="24"/>
        </w:rPr>
        <w:t xml:space="preserve">In the Shusha-Turshsu recreation zone, there are high flow Turshsu, Shirlan, Isabulagi, Zamanpeyasi, and Dashalti springs. Of these, Turshsu and Shirlan springs are the ones whose healing properties have been confirmed. The mentioned mineral waters are rich in trace elements, mainly carbon dioxide, hydrocarbonate-magnesium-sodium, and calcium. The presence of iron in acidic mineral water allows anemic patients to be treated here. </w:t>
      </w:r>
    </w:p>
    <w:p w14:paraId="0DC1A17E" w14:textId="77777777" w:rsidR="00C60E25" w:rsidRPr="00197A87" w:rsidRDefault="00C60E25" w:rsidP="003409E6">
      <w:pPr>
        <w:autoSpaceDE w:val="0"/>
        <w:autoSpaceDN w:val="0"/>
        <w:adjustRightInd w:val="0"/>
        <w:jc w:val="both"/>
        <w:rPr>
          <w:rFonts w:cstheme="minorHAnsi"/>
          <w:sz w:val="24"/>
          <w:szCs w:val="24"/>
        </w:rPr>
      </w:pPr>
      <w:r w:rsidRPr="00197A87">
        <w:rPr>
          <w:rFonts w:cstheme="minorHAnsi"/>
          <w:sz w:val="24"/>
          <w:szCs w:val="24"/>
        </w:rPr>
        <w:t xml:space="preserve">The mineral waters from Turshsu and Shirlan have great therapeutic value and can be successfully used in gastrointestinal, liver, and gall bladder diseases and anemia due to their sufficient iron content. </w:t>
      </w:r>
    </w:p>
    <w:p w14:paraId="05F0CEA8" w14:textId="77777777" w:rsidR="00C60E25" w:rsidRPr="00197A87" w:rsidRDefault="00C60E25" w:rsidP="003409E6">
      <w:pPr>
        <w:autoSpaceDE w:val="0"/>
        <w:autoSpaceDN w:val="0"/>
        <w:adjustRightInd w:val="0"/>
        <w:jc w:val="both"/>
        <w:rPr>
          <w:rFonts w:cstheme="minorHAnsi"/>
          <w:sz w:val="24"/>
          <w:szCs w:val="24"/>
        </w:rPr>
      </w:pPr>
      <w:r w:rsidRPr="00197A87">
        <w:rPr>
          <w:rFonts w:cstheme="minorHAnsi"/>
          <w:sz w:val="24"/>
          <w:szCs w:val="24"/>
        </w:rPr>
        <w:t xml:space="preserve">The ecosystem of summer pastures has a special role in improving the local climate and air quality. Vegetation in this ecosystem affects the volume and quality of precipitation and available water both locally and regionally. The plants growing in these areas play an important role in air quality regulation by removing impurities from the atmosphere. Ecosystems regulate the climate globally by storing and sequestering greenhouse gases. As plants grow, they absorb carbon dioxide from the atmosphere and store it in their tissues as a carbon reserve. Meadows spread over summer pastures play the second role in carbon storage after forest ecosystems. Biodiversity also plays an important role in strengthening the adaptive capacity of ecosystems against the effects of climate change. </w:t>
      </w:r>
    </w:p>
    <w:p w14:paraId="424663C5" w14:textId="77777777" w:rsidR="00F44D47" w:rsidRPr="00197A87" w:rsidRDefault="00C60E25" w:rsidP="003409E6">
      <w:pPr>
        <w:autoSpaceDE w:val="0"/>
        <w:autoSpaceDN w:val="0"/>
        <w:adjustRightInd w:val="0"/>
        <w:jc w:val="both"/>
        <w:rPr>
          <w:rFonts w:cstheme="minorHAnsi"/>
          <w:sz w:val="24"/>
          <w:szCs w:val="24"/>
        </w:rPr>
      </w:pPr>
      <w:r w:rsidRPr="00197A87">
        <w:rPr>
          <w:rFonts w:cstheme="minorHAnsi"/>
          <w:b/>
          <w:bCs/>
          <w:sz w:val="24"/>
          <w:szCs w:val="24"/>
        </w:rPr>
        <w:t>Soil formation and conservation</w:t>
      </w:r>
      <w:r w:rsidRPr="00197A87">
        <w:rPr>
          <w:rFonts w:cstheme="minorHAnsi"/>
          <w:sz w:val="24"/>
          <w:szCs w:val="24"/>
        </w:rPr>
        <w:t xml:space="preserve"> Sustainably managed grasslands facilitate the regulation of these elements to prevent soil loss, enhance soil and ecological functions, increase herbage biomass, and minimize the growth of nonproductive species composition, leading to desired resource outcomes. Applying restorative sustainable grazing management to grasslands has been shown globally to reverse degradation caused by long-term livestock grazing. </w:t>
      </w:r>
    </w:p>
    <w:p w14:paraId="1F4F1877" w14:textId="77777777" w:rsidR="00F44D47" w:rsidRPr="00197A87" w:rsidRDefault="00C60E25" w:rsidP="003409E6">
      <w:pPr>
        <w:autoSpaceDE w:val="0"/>
        <w:autoSpaceDN w:val="0"/>
        <w:adjustRightInd w:val="0"/>
        <w:jc w:val="both"/>
        <w:rPr>
          <w:rFonts w:cstheme="minorHAnsi"/>
          <w:sz w:val="24"/>
          <w:szCs w:val="24"/>
        </w:rPr>
      </w:pPr>
      <w:r w:rsidRPr="00197A87">
        <w:rPr>
          <w:rFonts w:cstheme="minorHAnsi"/>
          <w:sz w:val="24"/>
          <w:szCs w:val="24"/>
        </w:rPr>
        <w:t xml:space="preserve">Grasslands determine and depend on the vegetation in the area, and the interaction of these two components under certain terrain and climatic conditions creates the appearance of the landscape. In pastures, biological residues decay under the influence of soil-living microorganisms such as bacteria and fungi. In the process of weathering, solid rocks are gradually destroyed into pieces of various sizes, from stones and rubble to the finest dust, which helps soil-forming microorganisms better penetrate them and carry out their vital activities. </w:t>
      </w:r>
    </w:p>
    <w:p w14:paraId="74DBACF5" w14:textId="216E4B65" w:rsidR="006A31CF" w:rsidRPr="00197A87" w:rsidRDefault="00C60E25" w:rsidP="003409E6">
      <w:pPr>
        <w:autoSpaceDE w:val="0"/>
        <w:autoSpaceDN w:val="0"/>
        <w:adjustRightInd w:val="0"/>
        <w:jc w:val="both"/>
        <w:rPr>
          <w:rFonts w:cstheme="minorHAnsi"/>
          <w:sz w:val="24"/>
          <w:szCs w:val="24"/>
        </w:rPr>
      </w:pPr>
      <w:r w:rsidRPr="00197A87">
        <w:rPr>
          <w:rFonts w:cstheme="minorHAnsi"/>
          <w:sz w:val="24"/>
          <w:szCs w:val="24"/>
        </w:rPr>
        <w:t xml:space="preserve">Vegetation has a serious effect on the formation of the erosion process in summer pastures in Azerbaijan. In densely vegetated areas, plants protect the soil from erosion and prevent floods, landslides, and other unfavorable natural processes. Unsystematic and excessive grazing of cattle in summer pastures and during the grazing period, and the same way, leads to disturbance of the grass and soil layer on the slopes, strengthening of the erosion process and the creation of sources of flood flows. Most of the basins of the Gatekh, Mazim and Balaken rivers </w:t>
      </w:r>
      <w:proofErr w:type="gramStart"/>
      <w:r w:rsidRPr="00197A87">
        <w:rPr>
          <w:rFonts w:cstheme="minorHAnsi"/>
          <w:sz w:val="24"/>
          <w:szCs w:val="24"/>
        </w:rPr>
        <w:t>are located in</w:t>
      </w:r>
      <w:proofErr w:type="gramEnd"/>
      <w:r w:rsidRPr="00197A87">
        <w:rPr>
          <w:rFonts w:cstheme="minorHAnsi"/>
          <w:sz w:val="24"/>
          <w:szCs w:val="24"/>
        </w:rPr>
        <w:t xml:space="preserve"> the Zagatala state reserve, so forests and subalpine and alpine meadows are well protected there. Therefore, the erosion process is slow in this area, and there are few flood events. The water regime of these rivers is normal, and their water always flows transparently. [Mammadov G.Sh., Khalilov M.Y., "Ecology, Environment, and man" Baku, "Elm" publishing house - 2006, 608 p.]</w:t>
      </w:r>
    </w:p>
    <w:p w14:paraId="47FB4100" w14:textId="77777777" w:rsidR="00F44D47" w:rsidRPr="00197A87" w:rsidRDefault="00F44D47" w:rsidP="003409E6">
      <w:pPr>
        <w:jc w:val="both"/>
        <w:rPr>
          <w:rFonts w:cstheme="minorHAnsi"/>
          <w:sz w:val="24"/>
          <w:szCs w:val="24"/>
        </w:rPr>
      </w:pPr>
      <w:r w:rsidRPr="00197A87">
        <w:rPr>
          <w:rFonts w:cstheme="minorHAnsi"/>
          <w:sz w:val="24"/>
          <w:szCs w:val="24"/>
        </w:rPr>
        <w:t xml:space="preserve">Soil erosion is considered one of the main factors influencing the processes of degradation and desertification. The role of vegetation in regulating soil erosion is indispensable. Soil fertility is important for plant growth and agriculture, and the functioning of ecosystems provides the soil with elements essential for plant growth. </w:t>
      </w:r>
    </w:p>
    <w:p w14:paraId="5E3B6244" w14:textId="77777777" w:rsidR="00F44D47" w:rsidRPr="00197A87" w:rsidRDefault="00F44D47" w:rsidP="00BC5532">
      <w:pPr>
        <w:pStyle w:val="ListParagraph"/>
        <w:numPr>
          <w:ilvl w:val="0"/>
          <w:numId w:val="46"/>
        </w:numPr>
        <w:jc w:val="both"/>
        <w:rPr>
          <w:rFonts w:cstheme="minorHAnsi"/>
          <w:sz w:val="24"/>
          <w:szCs w:val="24"/>
        </w:rPr>
      </w:pPr>
      <w:r w:rsidRPr="00197A87">
        <w:rPr>
          <w:rFonts w:cstheme="minorHAnsi"/>
          <w:sz w:val="24"/>
          <w:szCs w:val="24"/>
        </w:rPr>
        <w:t xml:space="preserve">A well-maintained pasture has soil conservation mechanisms that: </w:t>
      </w:r>
    </w:p>
    <w:p w14:paraId="420F32E8" w14:textId="3CDB8E25" w:rsidR="00F44D47" w:rsidRPr="00197A87" w:rsidRDefault="00F44D47" w:rsidP="00BC5532">
      <w:pPr>
        <w:pStyle w:val="ListParagraph"/>
        <w:numPr>
          <w:ilvl w:val="0"/>
          <w:numId w:val="46"/>
        </w:numPr>
        <w:jc w:val="both"/>
        <w:rPr>
          <w:rFonts w:cstheme="minorHAnsi"/>
          <w:sz w:val="24"/>
          <w:szCs w:val="24"/>
        </w:rPr>
      </w:pPr>
      <w:r w:rsidRPr="00197A87">
        <w:rPr>
          <w:rFonts w:cstheme="minorHAnsi"/>
          <w:sz w:val="24"/>
          <w:szCs w:val="24"/>
        </w:rPr>
        <w:t xml:space="preserve">protects the soil from the effects of raindrops with its vegetation </w:t>
      </w:r>
      <w:proofErr w:type="gramStart"/>
      <w:r w:rsidRPr="00197A87">
        <w:rPr>
          <w:rFonts w:cstheme="minorHAnsi"/>
          <w:sz w:val="24"/>
          <w:szCs w:val="24"/>
        </w:rPr>
        <w:t>cover;</w:t>
      </w:r>
      <w:proofErr w:type="gramEnd"/>
      <w:r w:rsidRPr="00197A87">
        <w:rPr>
          <w:rFonts w:cstheme="minorHAnsi"/>
          <w:sz w:val="24"/>
          <w:szCs w:val="24"/>
        </w:rPr>
        <w:t xml:space="preserve"> </w:t>
      </w:r>
    </w:p>
    <w:p w14:paraId="1F89645B" w14:textId="77777777" w:rsidR="00F44D47" w:rsidRPr="00197A87" w:rsidRDefault="00F44D47" w:rsidP="00BC5532">
      <w:pPr>
        <w:pStyle w:val="ListParagraph"/>
        <w:numPr>
          <w:ilvl w:val="0"/>
          <w:numId w:val="46"/>
        </w:numPr>
        <w:jc w:val="both"/>
        <w:rPr>
          <w:rFonts w:cstheme="minorHAnsi"/>
          <w:sz w:val="24"/>
          <w:szCs w:val="24"/>
        </w:rPr>
      </w:pPr>
      <w:r w:rsidRPr="00197A87">
        <w:rPr>
          <w:rFonts w:cstheme="minorHAnsi"/>
          <w:sz w:val="24"/>
          <w:szCs w:val="24"/>
        </w:rPr>
        <w:t xml:space="preserve">keeps surface water </w:t>
      </w:r>
      <w:proofErr w:type="gramStart"/>
      <w:r w:rsidRPr="00197A87">
        <w:rPr>
          <w:rFonts w:cstheme="minorHAnsi"/>
          <w:sz w:val="24"/>
          <w:szCs w:val="24"/>
        </w:rPr>
        <w:t>flowing;</w:t>
      </w:r>
      <w:proofErr w:type="gramEnd"/>
      <w:r w:rsidRPr="00197A87">
        <w:rPr>
          <w:rFonts w:cstheme="minorHAnsi"/>
          <w:sz w:val="24"/>
          <w:szCs w:val="24"/>
        </w:rPr>
        <w:t xml:space="preserve"> </w:t>
      </w:r>
    </w:p>
    <w:p w14:paraId="7D9B5B55" w14:textId="77777777" w:rsidR="00F44D47" w:rsidRPr="00197A87" w:rsidRDefault="00F44D47" w:rsidP="00BC5532">
      <w:pPr>
        <w:pStyle w:val="ListParagraph"/>
        <w:numPr>
          <w:ilvl w:val="0"/>
          <w:numId w:val="46"/>
        </w:numPr>
        <w:jc w:val="both"/>
        <w:rPr>
          <w:rFonts w:cstheme="minorHAnsi"/>
          <w:sz w:val="24"/>
          <w:szCs w:val="24"/>
        </w:rPr>
      </w:pPr>
      <w:r w:rsidRPr="00197A87">
        <w:rPr>
          <w:rFonts w:cstheme="minorHAnsi"/>
          <w:sz w:val="24"/>
          <w:szCs w:val="24"/>
        </w:rPr>
        <w:t xml:space="preserve">stops humus </w:t>
      </w:r>
      <w:proofErr w:type="gramStart"/>
      <w:r w:rsidRPr="00197A87">
        <w:rPr>
          <w:rFonts w:cstheme="minorHAnsi"/>
          <w:sz w:val="24"/>
          <w:szCs w:val="24"/>
        </w:rPr>
        <w:t>loss;</w:t>
      </w:r>
      <w:proofErr w:type="gramEnd"/>
      <w:r w:rsidRPr="00197A87">
        <w:rPr>
          <w:rFonts w:cstheme="minorHAnsi"/>
          <w:sz w:val="24"/>
          <w:szCs w:val="24"/>
        </w:rPr>
        <w:t xml:space="preserve"> </w:t>
      </w:r>
    </w:p>
    <w:p w14:paraId="04125C17" w14:textId="77777777" w:rsidR="00F44D47" w:rsidRPr="00197A87" w:rsidRDefault="00F44D47" w:rsidP="00BC5532">
      <w:pPr>
        <w:pStyle w:val="ListParagraph"/>
        <w:numPr>
          <w:ilvl w:val="0"/>
          <w:numId w:val="46"/>
        </w:numPr>
        <w:jc w:val="both"/>
        <w:rPr>
          <w:rFonts w:cstheme="minorHAnsi"/>
          <w:sz w:val="24"/>
          <w:szCs w:val="24"/>
        </w:rPr>
      </w:pPr>
      <w:r w:rsidRPr="00197A87">
        <w:rPr>
          <w:rFonts w:cstheme="minorHAnsi"/>
          <w:sz w:val="24"/>
          <w:szCs w:val="24"/>
        </w:rPr>
        <w:t xml:space="preserve">improves soil fertility and </w:t>
      </w:r>
      <w:proofErr w:type="gramStart"/>
      <w:r w:rsidRPr="00197A87">
        <w:rPr>
          <w:rFonts w:cstheme="minorHAnsi"/>
          <w:sz w:val="24"/>
          <w:szCs w:val="24"/>
        </w:rPr>
        <w:t>structure;</w:t>
      </w:r>
      <w:proofErr w:type="gramEnd"/>
      <w:r w:rsidRPr="00197A87">
        <w:rPr>
          <w:rFonts w:cstheme="minorHAnsi"/>
          <w:sz w:val="24"/>
          <w:szCs w:val="24"/>
        </w:rPr>
        <w:t xml:space="preserve"> </w:t>
      </w:r>
    </w:p>
    <w:p w14:paraId="409F496D" w14:textId="77777777" w:rsidR="00F44D47" w:rsidRPr="00197A87" w:rsidRDefault="00F44D47" w:rsidP="00BC5532">
      <w:pPr>
        <w:pStyle w:val="ListParagraph"/>
        <w:numPr>
          <w:ilvl w:val="0"/>
          <w:numId w:val="46"/>
        </w:numPr>
        <w:jc w:val="both"/>
        <w:rPr>
          <w:rFonts w:cstheme="minorHAnsi"/>
          <w:sz w:val="24"/>
          <w:szCs w:val="24"/>
        </w:rPr>
      </w:pPr>
      <w:r w:rsidRPr="00197A87">
        <w:rPr>
          <w:rFonts w:cstheme="minorHAnsi"/>
          <w:sz w:val="24"/>
          <w:szCs w:val="24"/>
        </w:rPr>
        <w:t xml:space="preserve">improves soil permeability. </w:t>
      </w:r>
    </w:p>
    <w:p w14:paraId="03C069F6" w14:textId="77777777" w:rsidR="00F44D47" w:rsidRPr="00197A87" w:rsidRDefault="00F44D47" w:rsidP="003409E6">
      <w:pPr>
        <w:jc w:val="both"/>
        <w:rPr>
          <w:rFonts w:cstheme="minorHAnsi"/>
          <w:sz w:val="24"/>
          <w:szCs w:val="24"/>
        </w:rPr>
      </w:pPr>
      <w:r w:rsidRPr="00197A87">
        <w:rPr>
          <w:rFonts w:cstheme="minorHAnsi"/>
          <w:b/>
          <w:bCs/>
          <w:sz w:val="24"/>
          <w:szCs w:val="24"/>
        </w:rPr>
        <w:t>Medicinal and genetic resources:</w:t>
      </w:r>
      <w:r w:rsidRPr="00197A87">
        <w:rPr>
          <w:rFonts w:cstheme="minorHAnsi"/>
          <w:sz w:val="24"/>
          <w:szCs w:val="24"/>
        </w:rPr>
        <w:t xml:space="preserve"> Summer pastures are rich in medicinal plants both in terms of resources and species composition. The local population has been using natural medicines that are widely used in folk medicine and have a beneficial effect on the human body for a long time. Currently, due to the current economic situation, herbs are the most affordable medicines for most of the local population. In addition, the collection and sale of medicinal plants is a definite source of income for many members of local communities.</w:t>
      </w:r>
    </w:p>
    <w:p w14:paraId="2B34D307" w14:textId="77777777" w:rsidR="00F44D47" w:rsidRPr="00197A87" w:rsidRDefault="00F44D47" w:rsidP="003409E6">
      <w:pPr>
        <w:jc w:val="both"/>
        <w:rPr>
          <w:rFonts w:cstheme="minorHAnsi"/>
          <w:sz w:val="24"/>
          <w:szCs w:val="24"/>
        </w:rPr>
      </w:pPr>
      <w:r w:rsidRPr="00197A87">
        <w:rPr>
          <w:rFonts w:cstheme="minorHAnsi"/>
          <w:sz w:val="24"/>
          <w:szCs w:val="24"/>
        </w:rPr>
        <w:t xml:space="preserve">Currently, there is a great deal of interest in herbal medicine. Indeed, infusions, decoctions, teas, juices, extracts, tinctures, and ointments are made from herbs. The reason for the widespread use of herbs is the presence of pharmacologically active glycosides, alkaloids, essential oils, organic acids, and macro and micro elements. The flora of the areas where summer pastures are spread is rich in medicinal plants with healing properties. Many of these plants are widely used in folk medicine and serve as valuable raw materials for the pharmaceutical industry. Among them are medicinal bulagot (Veronica officinalis), common nettle (Urtica dioica), yellow sedum (Melilotus officinalis), large plantain (Plantago major), medicinal rose (Althaea officinalis), medicinal dandelion (bitter bladder) (Taraxacum officinale), common thyme (Thymus vulgaris), meadow mint (Mentha arvensis), catmint (Nepeta cataria), common yarrow (Achillea millefolium), Caucasian violet (yellow violet) (Viola caucasica), common sturgeon (Hypericum perforatum), giant clover that grows on the banks of mountain streams (Heracleum grandiflorum), etc. These plants are of exceptional importance in providing raw materials for the pharmaceutical industry. </w:t>
      </w:r>
    </w:p>
    <w:p w14:paraId="2231371D" w14:textId="0EBD30C4" w:rsidR="00E33B33" w:rsidRPr="00197A87" w:rsidRDefault="00F44D47" w:rsidP="003409E6">
      <w:pPr>
        <w:jc w:val="both"/>
        <w:rPr>
          <w:rFonts w:cstheme="minorHAnsi"/>
          <w:sz w:val="24"/>
          <w:szCs w:val="24"/>
        </w:rPr>
      </w:pPr>
      <w:r w:rsidRPr="00197A87">
        <w:rPr>
          <w:rFonts w:cstheme="minorHAnsi"/>
          <w:sz w:val="24"/>
          <w:szCs w:val="24"/>
        </w:rPr>
        <w:t xml:space="preserve">The summer grassland ecosystem is considered a potential source of raw material for medicinal plants. Among the other useful values of the biodiversity of the summer grassland ecosystem, it is necessary to point out the rich gene pool of species that represent a potential source for the creation of high-yielding and durable varieties, decorative plants, medicinal, </w:t>
      </w:r>
      <w:proofErr w:type="gramStart"/>
      <w:r w:rsidRPr="00197A87">
        <w:rPr>
          <w:rFonts w:cstheme="minorHAnsi"/>
          <w:sz w:val="24"/>
          <w:szCs w:val="24"/>
        </w:rPr>
        <w:t>aromatic</w:t>
      </w:r>
      <w:proofErr w:type="gramEnd"/>
      <w:r w:rsidRPr="00197A87">
        <w:rPr>
          <w:rFonts w:cstheme="minorHAnsi"/>
          <w:sz w:val="24"/>
          <w:szCs w:val="24"/>
        </w:rPr>
        <w:t xml:space="preserve"> and technical raw materials.</w:t>
      </w:r>
    </w:p>
    <w:p w14:paraId="314B387C" w14:textId="77777777" w:rsidR="00E33B33" w:rsidRPr="00197A87" w:rsidRDefault="00F44D47" w:rsidP="003409E6">
      <w:pPr>
        <w:jc w:val="both"/>
        <w:rPr>
          <w:rFonts w:cstheme="minorHAnsi"/>
          <w:sz w:val="24"/>
          <w:szCs w:val="24"/>
        </w:rPr>
      </w:pPr>
      <w:r w:rsidRPr="00197A87">
        <w:rPr>
          <w:rFonts w:cstheme="minorHAnsi"/>
          <w:sz w:val="24"/>
          <w:szCs w:val="24"/>
        </w:rPr>
        <w:t xml:space="preserve">Genetic diversity provides a gene pool for cultivated plants that are well adapted locally by distinguishing between different sexes or races. Wheat, barley, rye, velam, alfalfa, poppy, etc. can be included among the oldest cultivated plants in Azerbaijan. These plants grow wild here. This shows that Azerbaijan is the center of origin for many plant species. </w:t>
      </w:r>
    </w:p>
    <w:p w14:paraId="22551B29" w14:textId="77777777" w:rsidR="00E33B33" w:rsidRPr="00197A87" w:rsidRDefault="00F44D47" w:rsidP="003409E6">
      <w:pPr>
        <w:jc w:val="both"/>
        <w:rPr>
          <w:rFonts w:cstheme="minorHAnsi"/>
          <w:sz w:val="24"/>
          <w:szCs w:val="24"/>
        </w:rPr>
      </w:pPr>
      <w:r w:rsidRPr="00197A87">
        <w:rPr>
          <w:rFonts w:cstheme="minorHAnsi"/>
          <w:sz w:val="24"/>
          <w:szCs w:val="24"/>
        </w:rPr>
        <w:t xml:space="preserve">There have been many wild plants in Azerbaijan since ancient times that were selected and cultivated by people and eventually became cultivated. If many plant forms growing wild are compared with their cultivated varieties, it is readily apparent how much more advanced the latter are. The comparison of cultivated wheat varieties with the forms of Triticum araraticum Jakubz, widely distributed in the wild on the southern and southeastern slopes of the Greater Caucasus Mountains, is a clear proof of this. This type of wheat was first found in 1931 by M. M. Yakubsiner in the mountains near the Aznaburt village of Nakhchiva (in the southern foothills of the Darelagoz range of the Lesser Caucasus) together with other forms of wild wheat (Triticum aegilopoides) on the territory of Azerbaijan. When comparing many wild forms of the barley plant (H. bulbosum and H. spontaneum), as well as wild annual and perennial rye plants with their cultivated varieties, the superiority of the latter is noticeable. The examples we have shown once again prove that, </w:t>
      </w:r>
      <w:proofErr w:type="gramStart"/>
      <w:r w:rsidRPr="00197A87">
        <w:rPr>
          <w:rFonts w:cstheme="minorHAnsi"/>
          <w:sz w:val="24"/>
          <w:szCs w:val="24"/>
        </w:rPr>
        <w:t>as a result of</w:t>
      </w:r>
      <w:proofErr w:type="gramEnd"/>
      <w:r w:rsidRPr="00197A87">
        <w:rPr>
          <w:rFonts w:cstheme="minorHAnsi"/>
          <w:sz w:val="24"/>
          <w:szCs w:val="24"/>
        </w:rPr>
        <w:t xml:space="preserve"> human activity (cultivation, selection, and hybridization), it is possible to change the nature of the plant organism. [I.D. Mustafayev, Wheat plant selection in Azerbaijan. Azerbaijan SSR Academy of Sciences Publishing House, Baku, 1958, page 106.] </w:t>
      </w:r>
    </w:p>
    <w:p w14:paraId="2C65B1F1" w14:textId="77777777" w:rsidR="00E33B33" w:rsidRPr="00197A87" w:rsidRDefault="00F44D47" w:rsidP="003409E6">
      <w:pPr>
        <w:jc w:val="both"/>
        <w:rPr>
          <w:rFonts w:cstheme="minorHAnsi"/>
          <w:sz w:val="24"/>
          <w:szCs w:val="24"/>
        </w:rPr>
      </w:pPr>
      <w:r w:rsidRPr="00197A87">
        <w:rPr>
          <w:rFonts w:cstheme="minorHAnsi"/>
          <w:sz w:val="24"/>
          <w:szCs w:val="24"/>
        </w:rPr>
        <w:t xml:space="preserve">The improved forms of alfalfa and khasha plants, which grow wild in meadows, especially in summer pastures, were created </w:t>
      </w:r>
      <w:proofErr w:type="gramStart"/>
      <w:r w:rsidRPr="00197A87">
        <w:rPr>
          <w:rFonts w:cstheme="minorHAnsi"/>
          <w:sz w:val="24"/>
          <w:szCs w:val="24"/>
        </w:rPr>
        <w:t>as a result of</w:t>
      </w:r>
      <w:proofErr w:type="gramEnd"/>
      <w:r w:rsidRPr="00197A87">
        <w:rPr>
          <w:rFonts w:cstheme="minorHAnsi"/>
          <w:sz w:val="24"/>
          <w:szCs w:val="24"/>
        </w:rPr>
        <w:t xml:space="preserve"> the folk selections "Nakhchivan clover" and "Nakhchivan khashasi". In Azerbaijan, scientific selection work on fodder plants started in 1926 at the Ganja selection station. Wild forms growing in the natural flora were also widely used in breeding. Alfalfa and poppy varieties created here were obtained </w:t>
      </w:r>
      <w:proofErr w:type="gramStart"/>
      <w:r w:rsidRPr="00197A87">
        <w:rPr>
          <w:rFonts w:cstheme="minorHAnsi"/>
          <w:sz w:val="24"/>
          <w:szCs w:val="24"/>
        </w:rPr>
        <w:t>as a result of</w:t>
      </w:r>
      <w:proofErr w:type="gramEnd"/>
      <w:r w:rsidRPr="00197A87">
        <w:rPr>
          <w:rFonts w:cstheme="minorHAnsi"/>
          <w:sz w:val="24"/>
          <w:szCs w:val="24"/>
        </w:rPr>
        <w:t xml:space="preserve"> crossbreeding with forms growing in natural flora. These works were later continued by the scientists of the Scientific Research Institute of Forage, Grassland, and Pasture, </w:t>
      </w:r>
      <w:proofErr w:type="gramStart"/>
      <w:r w:rsidRPr="00197A87">
        <w:rPr>
          <w:rFonts w:cstheme="minorHAnsi"/>
          <w:sz w:val="24"/>
          <w:szCs w:val="24"/>
        </w:rPr>
        <w:t>as a result of</w:t>
      </w:r>
      <w:proofErr w:type="gramEnd"/>
      <w:r w:rsidRPr="00197A87">
        <w:rPr>
          <w:rFonts w:cstheme="minorHAnsi"/>
          <w:sz w:val="24"/>
          <w:szCs w:val="24"/>
        </w:rPr>
        <w:t xml:space="preserve"> which, using Transcaucasian sedge (Onobrychis transcaucasica Grossh.), which is widespread in the summer pastures of the Lesser Caucasus mountains, "AzNIIKLiP-495" sedge and wild shepherd's sedge (Dactylis glomerata) forms were used. "AzNIIKLiP-3" varieties of cowpea were created. </w:t>
      </w:r>
    </w:p>
    <w:p w14:paraId="3EEC43D0" w14:textId="77777777" w:rsidR="00E33B33" w:rsidRPr="00197A87" w:rsidRDefault="00F44D47" w:rsidP="00025EC3">
      <w:pPr>
        <w:jc w:val="both"/>
        <w:rPr>
          <w:rFonts w:cstheme="minorHAnsi"/>
          <w:sz w:val="24"/>
          <w:szCs w:val="24"/>
        </w:rPr>
      </w:pPr>
      <w:r w:rsidRPr="00197A87">
        <w:rPr>
          <w:rFonts w:cstheme="minorHAnsi"/>
          <w:sz w:val="24"/>
          <w:szCs w:val="24"/>
        </w:rPr>
        <w:t xml:space="preserve">At present, fodder plant breeding is being continued at the Research Institute of Agricultural Science, where important wild plants distributed in natural flora are widely used in the purchase of starting materials. As a result of this, the variety "Khasil" was created by using the hairy (autumn) larch (Vicia villosa) plant that grows wild in different regions of Azerbaijan and was regionalized by the Agrarian Services Agency. </w:t>
      </w:r>
    </w:p>
    <w:p w14:paraId="51E44EB7" w14:textId="77777777" w:rsidR="00E33B33" w:rsidRPr="00197A87" w:rsidRDefault="00F44D47" w:rsidP="00025EC3">
      <w:pPr>
        <w:jc w:val="both"/>
        <w:rPr>
          <w:rFonts w:cstheme="minorHAnsi"/>
          <w:sz w:val="24"/>
          <w:szCs w:val="24"/>
        </w:rPr>
      </w:pPr>
      <w:r w:rsidRPr="00197A87">
        <w:rPr>
          <w:rFonts w:cstheme="minorHAnsi"/>
          <w:sz w:val="24"/>
          <w:szCs w:val="24"/>
        </w:rPr>
        <w:t xml:space="preserve">As it can be seen, the ecosystem of summer meadows is of special importance for the provision of genetic diversity for the creation of many cultivated plants. </w:t>
      </w:r>
    </w:p>
    <w:p w14:paraId="19DBCE48" w14:textId="08F248ED" w:rsidR="006A31CF" w:rsidRPr="00197A87" w:rsidRDefault="00F44D47" w:rsidP="00025EC3">
      <w:pPr>
        <w:jc w:val="both"/>
        <w:rPr>
          <w:rFonts w:cstheme="minorHAnsi"/>
          <w:sz w:val="24"/>
          <w:szCs w:val="24"/>
        </w:rPr>
      </w:pPr>
      <w:r w:rsidRPr="00197A87">
        <w:rPr>
          <w:rFonts w:cstheme="minorHAnsi"/>
          <w:b/>
          <w:bCs/>
          <w:sz w:val="24"/>
          <w:szCs w:val="24"/>
        </w:rPr>
        <w:t>Cultural services:</w:t>
      </w:r>
      <w:r w:rsidRPr="00197A87">
        <w:rPr>
          <w:rFonts w:cstheme="minorHAnsi"/>
          <w:sz w:val="24"/>
          <w:szCs w:val="24"/>
        </w:rPr>
        <w:t xml:space="preserve"> Walking and doing sports in green space is useful in terms of physical activity but also allows people to relax and restore mental and physical health. Despite the difficulties of measurement, the role of the green environment in ensuring mental and physical health is increasingly recognized.</w:t>
      </w:r>
    </w:p>
    <w:p w14:paraId="060F47BD" w14:textId="0B047605" w:rsidR="00E33B33" w:rsidRPr="00197A87" w:rsidRDefault="00E33B33" w:rsidP="00025EC3">
      <w:pPr>
        <w:jc w:val="both"/>
        <w:rPr>
          <w:rFonts w:cstheme="minorHAnsi"/>
          <w:sz w:val="24"/>
          <w:szCs w:val="24"/>
        </w:rPr>
      </w:pPr>
      <w:r w:rsidRPr="00197A87">
        <w:rPr>
          <w:rFonts w:cstheme="minorHAnsi"/>
          <w:sz w:val="24"/>
          <w:szCs w:val="24"/>
        </w:rPr>
        <w:t xml:space="preserve"> Since ancient times, the summer grazing areas in the territory of the republic have been places of recreation in the summer months for local communities and surrounding regions. In the summer, meadows covered with green cover, wide meadows, dense forests, small rivers flowing from the top of the mountains along the slopes, waterfalls, lakes, and ice springs flowing through the rocks are considered a source of recovery for people both physically and spiritually. </w:t>
      </w:r>
    </w:p>
    <w:p w14:paraId="0F9DBC0A" w14:textId="77777777" w:rsidR="00E33B33" w:rsidRPr="00197A87" w:rsidRDefault="00E33B33" w:rsidP="00025EC3">
      <w:pPr>
        <w:jc w:val="both"/>
        <w:rPr>
          <w:rFonts w:cstheme="minorHAnsi"/>
          <w:sz w:val="24"/>
          <w:szCs w:val="24"/>
        </w:rPr>
      </w:pPr>
      <w:r w:rsidRPr="00197A87">
        <w:rPr>
          <w:rFonts w:cstheme="minorHAnsi"/>
          <w:sz w:val="24"/>
          <w:szCs w:val="24"/>
        </w:rPr>
        <w:t xml:space="preserve">The areas where the summer pastures are located have been holiday homes in the summer season since ancient times, and this tradition has continued since then. Even in modern times, mountain pastures and springs, rich in clean air and subalpine and alpine meadows, attract both tourists and just vacationers here. Khoshbulag in Dashkasan, Shahnabat in Gusar, Miskinli in Batabat, Gadabey in Nakhchivan, and Khanyaylag in Sheki are famous for their funicular beauty and ice springs. </w:t>
      </w:r>
    </w:p>
    <w:p w14:paraId="0802693B" w14:textId="77777777" w:rsidR="00E33B33" w:rsidRPr="00197A87" w:rsidRDefault="00E33B33" w:rsidP="00025EC3">
      <w:pPr>
        <w:jc w:val="both"/>
        <w:rPr>
          <w:rFonts w:cstheme="minorHAnsi"/>
          <w:sz w:val="24"/>
          <w:szCs w:val="24"/>
        </w:rPr>
      </w:pPr>
      <w:r w:rsidRPr="00197A87">
        <w:rPr>
          <w:rFonts w:cstheme="minorHAnsi"/>
          <w:sz w:val="24"/>
          <w:szCs w:val="24"/>
        </w:rPr>
        <w:t xml:space="preserve">From another perspective, meadows are not only a place for people to relax; they also create a favorable climate regime in sanatorium-resort zones. The effect of phytoncide substances taken by people through the respiratory system on the nervous system and the functioning of individual human organs is very important. When a person is in such areas, his lungs can take in as many provitamin substances as possible, and thanks to this, he feels refreshed for a long time. </w:t>
      </w:r>
    </w:p>
    <w:p w14:paraId="0F245595" w14:textId="77777777" w:rsidR="00E33B33" w:rsidRPr="00197A87" w:rsidRDefault="00E33B33" w:rsidP="00025EC3">
      <w:pPr>
        <w:jc w:val="both"/>
        <w:rPr>
          <w:rFonts w:cstheme="minorHAnsi"/>
          <w:sz w:val="24"/>
          <w:szCs w:val="24"/>
        </w:rPr>
      </w:pPr>
      <w:r w:rsidRPr="00197A87">
        <w:rPr>
          <w:rFonts w:cstheme="minorHAnsi"/>
          <w:sz w:val="24"/>
          <w:szCs w:val="24"/>
        </w:rPr>
        <w:t xml:space="preserve">Summer meadows are a source of aesthetic appreciation and inspiration for culture, art, and design. The environment has been closely related to man throughout human history. Biodiversity, ecosystems, and the natural landscape have always served as sources of inspiration in art, culture, and, increasingly, science. </w:t>
      </w:r>
    </w:p>
    <w:p w14:paraId="182C9B52" w14:textId="130C6896" w:rsidR="008A5D7B" w:rsidRPr="00A7012B" w:rsidRDefault="00E33B33" w:rsidP="00A7012B">
      <w:pPr>
        <w:jc w:val="both"/>
        <w:rPr>
          <w:rFonts w:cstheme="minorHAnsi"/>
          <w:sz w:val="24"/>
          <w:szCs w:val="24"/>
        </w:rPr>
      </w:pPr>
      <w:r w:rsidRPr="00197A87">
        <w:rPr>
          <w:rFonts w:cstheme="minorHAnsi"/>
          <w:sz w:val="24"/>
          <w:szCs w:val="24"/>
        </w:rPr>
        <w:t xml:space="preserve">Spiritual impression and sense of place </w:t>
      </w:r>
      <w:proofErr w:type="gramStart"/>
      <w:r w:rsidRPr="00197A87">
        <w:rPr>
          <w:rFonts w:cstheme="minorHAnsi"/>
          <w:sz w:val="24"/>
          <w:szCs w:val="24"/>
        </w:rPr>
        <w:t>In</w:t>
      </w:r>
      <w:proofErr w:type="gramEnd"/>
      <w:r w:rsidRPr="00197A87">
        <w:rPr>
          <w:rFonts w:cstheme="minorHAnsi"/>
          <w:sz w:val="24"/>
          <w:szCs w:val="24"/>
        </w:rPr>
        <w:t xml:space="preserve"> most parts of the world, natural features such as special forests, caves, or mountains are considered sacred and have religious significance. Nature is a common element of all major religions and traditional knowledge, and associated customs are important in forming a sense of belonging.</w:t>
      </w:r>
    </w:p>
    <w:p w14:paraId="3B43EF4D" w14:textId="06D25A60" w:rsidR="008A5D7B" w:rsidRDefault="008A5D7B" w:rsidP="00DF38D3">
      <w:pPr>
        <w:pStyle w:val="Quote"/>
      </w:pPr>
    </w:p>
    <w:p w14:paraId="4EE1BE62" w14:textId="4551A791" w:rsidR="007F4253" w:rsidRDefault="007F4253" w:rsidP="007F4253">
      <w:pPr>
        <w:rPr>
          <w:lang w:val="ru-RU"/>
        </w:rPr>
      </w:pPr>
    </w:p>
    <w:p w14:paraId="68964A14" w14:textId="77777777" w:rsidR="007F4253" w:rsidRPr="007F4253" w:rsidRDefault="007F4253" w:rsidP="007F4253">
      <w:pPr>
        <w:rPr>
          <w:lang w:val="ru-RU"/>
        </w:rPr>
      </w:pPr>
    </w:p>
    <w:p w14:paraId="5F8B479E" w14:textId="024F678B" w:rsidR="006A31CF" w:rsidRPr="00025EC3" w:rsidRDefault="00857F4D" w:rsidP="002D0560">
      <w:pPr>
        <w:pStyle w:val="Heading3"/>
      </w:pPr>
      <w:bookmarkStart w:id="376" w:name="_Toc162472183"/>
      <w:r w:rsidRPr="00025EC3">
        <w:t>Aesthetic and recreational value of summer pastures</w:t>
      </w:r>
      <w:bookmarkEnd w:id="376"/>
    </w:p>
    <w:p w14:paraId="218AB079" w14:textId="77777777" w:rsidR="00025EC3" w:rsidRDefault="00025EC3" w:rsidP="00025EC3">
      <w:pPr>
        <w:jc w:val="both"/>
        <w:rPr>
          <w:rFonts w:cstheme="minorHAnsi"/>
          <w:sz w:val="24"/>
          <w:szCs w:val="24"/>
        </w:rPr>
      </w:pPr>
    </w:p>
    <w:p w14:paraId="62149E2B" w14:textId="1191CDA3" w:rsidR="00857F4D" w:rsidRPr="00197A87" w:rsidRDefault="00857F4D" w:rsidP="00025EC3">
      <w:pPr>
        <w:jc w:val="both"/>
        <w:rPr>
          <w:rFonts w:cstheme="minorHAnsi"/>
          <w:sz w:val="24"/>
          <w:szCs w:val="24"/>
        </w:rPr>
      </w:pPr>
      <w:r w:rsidRPr="00197A87">
        <w:rPr>
          <w:rFonts w:cstheme="minorHAnsi"/>
          <w:sz w:val="24"/>
          <w:szCs w:val="24"/>
        </w:rPr>
        <w:t xml:space="preserve">The aesthetic and recreational value of the biological diversity of the areas covered by summer pastures is very high. The attractiveness of these areas can make positive contributions to the development of the tourism industry. </w:t>
      </w:r>
    </w:p>
    <w:p w14:paraId="6D719282" w14:textId="77777777" w:rsidR="00857F4D" w:rsidRPr="00197A87" w:rsidRDefault="00857F4D" w:rsidP="00025EC3">
      <w:pPr>
        <w:jc w:val="both"/>
        <w:rPr>
          <w:rFonts w:cstheme="minorHAnsi"/>
          <w:sz w:val="24"/>
          <w:szCs w:val="24"/>
        </w:rPr>
      </w:pPr>
      <w:r w:rsidRPr="00197A87">
        <w:rPr>
          <w:rFonts w:cstheme="minorHAnsi"/>
          <w:sz w:val="24"/>
          <w:szCs w:val="24"/>
        </w:rPr>
        <w:t xml:space="preserve">The proximity of different ecosystems and the high concentration of species make the country attractive for scientific research and educational programs. And finally, the spiritual development of biological diversity has lasting importance for a people based on a nomadic culture. A very close relationship with the wild world is an integral part of it. Upland summer grassland ecosystems are strong stabilization centers for not only mountainous but also adjacent lowland areas. </w:t>
      </w:r>
    </w:p>
    <w:p w14:paraId="7A785D6E" w14:textId="77777777" w:rsidR="00857F4D" w:rsidRPr="00197A87" w:rsidRDefault="00857F4D" w:rsidP="00025EC3">
      <w:pPr>
        <w:jc w:val="both"/>
        <w:rPr>
          <w:rFonts w:cstheme="minorHAnsi"/>
          <w:sz w:val="24"/>
          <w:szCs w:val="24"/>
        </w:rPr>
      </w:pPr>
      <w:r w:rsidRPr="00197A87">
        <w:rPr>
          <w:rFonts w:cstheme="minorHAnsi"/>
          <w:sz w:val="24"/>
          <w:szCs w:val="24"/>
        </w:rPr>
        <w:t xml:space="preserve">The summer grassland ecosystem has favorable microclimate conditions. The abundance of oxygen here also increases the possibilities for treatment and health. From this point of view, Chukhuryurd-Avakhyl direction in Shamakhi, Khan plateau area in Shaki, Fil-Fili and Khalkhal area in Oghuz, Miskinli area in Gadabay, Zuvand depression in Lerik, Batabat plateau in Shahbuz, Shahnabat plateau area in Gusar, Khoshbulag plateau in Dashkasan, etc. are some of the favorable regions for aerotherapy. </w:t>
      </w:r>
    </w:p>
    <w:p w14:paraId="3C445AA0" w14:textId="77777777" w:rsidR="00857F4D" w:rsidRPr="00197A87" w:rsidRDefault="00857F4D" w:rsidP="00025EC3">
      <w:pPr>
        <w:jc w:val="both"/>
        <w:rPr>
          <w:rFonts w:cstheme="minorHAnsi"/>
          <w:sz w:val="24"/>
          <w:szCs w:val="24"/>
        </w:rPr>
      </w:pPr>
      <w:r w:rsidRPr="00197A87">
        <w:rPr>
          <w:rFonts w:cstheme="minorHAnsi"/>
          <w:sz w:val="24"/>
          <w:szCs w:val="24"/>
        </w:rPr>
        <w:t xml:space="preserve">It is possible to organize mountain climate resorts in Shamakhi, Ismayilli, Gabala, Sheki, Guba, Gusar, Gadabey, Lerik, Yardimli, Ordubad, and Shahbuz regions and in newly liberated regions if there are favorable conditions for the organization of mountain climate resorts. According to the opinion of many scientists [Ayyubov A.C. Climate of resorts and recreation places of the Azerbaijan SSR. Baku 1987, 93 p. 2. Soltanova H.B., Gasimov M.S., Agasiyev A.R., Resort economy of Azerbaijan. Baku 2017, 215 p. The mountain-climate factors of Azerbaijan have microclimate conditions </w:t>
      </w:r>
      <w:proofErr w:type="gramStart"/>
      <w:r w:rsidRPr="00197A87">
        <w:rPr>
          <w:rFonts w:cstheme="minorHAnsi"/>
          <w:sz w:val="24"/>
          <w:szCs w:val="24"/>
        </w:rPr>
        <w:t>similar to</w:t>
      </w:r>
      <w:proofErr w:type="gramEnd"/>
      <w:r w:rsidRPr="00197A87">
        <w:rPr>
          <w:rFonts w:cstheme="minorHAnsi"/>
          <w:sz w:val="24"/>
          <w:szCs w:val="24"/>
        </w:rPr>
        <w:t xml:space="preserve"> those in the Alps of Switzerland, Austria, Italy, and France. </w:t>
      </w:r>
    </w:p>
    <w:p w14:paraId="2C467C85" w14:textId="76A53DE4" w:rsidR="006A31CF" w:rsidRPr="00197A87" w:rsidRDefault="00857F4D" w:rsidP="00025EC3">
      <w:pPr>
        <w:jc w:val="both"/>
        <w:rPr>
          <w:rFonts w:cstheme="minorHAnsi"/>
          <w:sz w:val="24"/>
          <w:szCs w:val="24"/>
        </w:rPr>
      </w:pPr>
      <w:r w:rsidRPr="00197A87">
        <w:rPr>
          <w:rFonts w:cstheme="minorHAnsi"/>
          <w:sz w:val="24"/>
          <w:szCs w:val="24"/>
        </w:rPr>
        <w:t xml:space="preserve">With its natural beauty, pleasant landscape, and rich flora and fauna, the Khoshbulag plateau is a place that especially foreign tourists choose as a place of rest. There are cottages for recreation. The region's clean air and mountain pastures rich in alpine meadows and springs attract both tourists and those who just relax here. There is a special fishing farm near Galakand village. The flora and fauna of the Gadabey region are rich and diverse. The "Gizilagac" reserve </w:t>
      </w:r>
      <w:proofErr w:type="gramStart"/>
      <w:r w:rsidRPr="00197A87">
        <w:rPr>
          <w:rFonts w:cstheme="minorHAnsi"/>
          <w:sz w:val="24"/>
          <w:szCs w:val="24"/>
        </w:rPr>
        <w:t>is located in</w:t>
      </w:r>
      <w:proofErr w:type="gramEnd"/>
      <w:r w:rsidRPr="00197A87">
        <w:rPr>
          <w:rFonts w:cstheme="minorHAnsi"/>
          <w:sz w:val="24"/>
          <w:szCs w:val="24"/>
        </w:rPr>
        <w:t xml:space="preserve"> the territory of this district. There are several natural objects included in the list of objects protected by the state as natural monuments of Azerbaijan: Shamlig, Qamish, Gödekdara, and Govdu forests. Kechi-kechi, Cüyur, Ayı, and Cerge springs, as well as Narzan, Kyzylca, Mormor, and Chaldash mineral water springs are of this type.</w:t>
      </w:r>
    </w:p>
    <w:p w14:paraId="1B736D30" w14:textId="77777777" w:rsidR="00BF542C" w:rsidRPr="00197A87" w:rsidRDefault="00BF542C" w:rsidP="00651C74">
      <w:pPr>
        <w:ind w:firstLine="709"/>
        <w:jc w:val="both"/>
        <w:rPr>
          <w:rFonts w:cstheme="minorHAnsi"/>
          <w:b/>
          <w:sz w:val="24"/>
          <w:szCs w:val="24"/>
        </w:rPr>
      </w:pPr>
    </w:p>
    <w:p w14:paraId="34A184A3" w14:textId="77777777" w:rsidR="004F5F47" w:rsidRDefault="004F5F47" w:rsidP="002D0560">
      <w:pPr>
        <w:pStyle w:val="Heading3"/>
      </w:pPr>
    </w:p>
    <w:p w14:paraId="0DB31666" w14:textId="77777777" w:rsidR="004F5F47" w:rsidRPr="004F5F47" w:rsidRDefault="004F5F47" w:rsidP="004F5F47">
      <w:pPr>
        <w:rPr>
          <w:lang w:val="en-US"/>
        </w:rPr>
      </w:pPr>
    </w:p>
    <w:p w14:paraId="165F2257" w14:textId="7BF9AE52" w:rsidR="00857F4D" w:rsidRPr="00025EC3" w:rsidRDefault="00857F4D" w:rsidP="002D0560">
      <w:pPr>
        <w:pStyle w:val="Heading3"/>
      </w:pPr>
      <w:bookmarkStart w:id="377" w:name="_Toc162472184"/>
      <w:r w:rsidRPr="00025EC3">
        <w:t>Hunting and fishing resources</w:t>
      </w:r>
      <w:bookmarkEnd w:id="377"/>
      <w:r w:rsidRPr="00025EC3">
        <w:t xml:space="preserve"> </w:t>
      </w:r>
    </w:p>
    <w:p w14:paraId="78C2099E" w14:textId="77777777" w:rsidR="00025EC3" w:rsidRDefault="00025EC3" w:rsidP="00025EC3">
      <w:pPr>
        <w:jc w:val="both"/>
        <w:rPr>
          <w:rFonts w:cstheme="minorHAnsi"/>
          <w:sz w:val="24"/>
          <w:szCs w:val="24"/>
        </w:rPr>
      </w:pPr>
    </w:p>
    <w:p w14:paraId="71F5AB87" w14:textId="720D0692" w:rsidR="00857F4D" w:rsidRPr="00197A87" w:rsidRDefault="00857F4D" w:rsidP="00025EC3">
      <w:pPr>
        <w:jc w:val="both"/>
        <w:rPr>
          <w:rFonts w:cstheme="minorHAnsi"/>
          <w:sz w:val="24"/>
          <w:szCs w:val="24"/>
        </w:rPr>
      </w:pPr>
      <w:r w:rsidRPr="00197A87">
        <w:rPr>
          <w:rFonts w:cstheme="minorHAnsi"/>
          <w:sz w:val="24"/>
          <w:szCs w:val="24"/>
        </w:rPr>
        <w:t xml:space="preserve">Bezoar goat (Capra aegagrus), Caucasian ibex (Capra caucasia), Caucasian deer, roe deer (Capreolus capreolus), mountain sheep, capercaillie (Rupicapra rupicapra), hare (Lepus europaeus), and stone squirrel (Martes) are valuable game animals living in the mountainous regions of Azerbaijan. foina) etc. can be shown. </w:t>
      </w:r>
    </w:p>
    <w:p w14:paraId="4FEDD896" w14:textId="77777777" w:rsidR="00857F4D" w:rsidRPr="00197A87" w:rsidRDefault="00857F4D" w:rsidP="00025EC3">
      <w:pPr>
        <w:jc w:val="both"/>
        <w:rPr>
          <w:rFonts w:cstheme="minorHAnsi"/>
          <w:sz w:val="24"/>
          <w:szCs w:val="24"/>
        </w:rPr>
      </w:pPr>
      <w:r w:rsidRPr="00197A87">
        <w:rPr>
          <w:rFonts w:cstheme="minorHAnsi"/>
          <w:sz w:val="24"/>
          <w:szCs w:val="24"/>
        </w:rPr>
        <w:t xml:space="preserve">Dagestan turus, living in the high mountain zone, go down to the forests for a long time to feed and protect themselves during the winter. </w:t>
      </w:r>
    </w:p>
    <w:p w14:paraId="37D16839" w14:textId="77777777" w:rsidR="00857F4D" w:rsidRPr="00197A87" w:rsidRDefault="00857F4D" w:rsidP="00025EC3">
      <w:pPr>
        <w:jc w:val="both"/>
        <w:rPr>
          <w:rFonts w:cstheme="minorHAnsi"/>
          <w:sz w:val="24"/>
          <w:szCs w:val="24"/>
        </w:rPr>
      </w:pPr>
      <w:r w:rsidRPr="00197A87">
        <w:rPr>
          <w:rFonts w:cstheme="minorHAnsi"/>
          <w:sz w:val="24"/>
          <w:szCs w:val="24"/>
        </w:rPr>
        <w:t xml:space="preserve">The fauna of the Greater and Lesser Caucasus mountains, which are used as summer pastures, is completely different. Bison (Bison bonasus caucasicus) and mountain goats (Capra) graze in the meadows of the Greater Caucasus Mountains. </w:t>
      </w:r>
    </w:p>
    <w:p w14:paraId="4E4CE360" w14:textId="083D2274" w:rsidR="00BF542C" w:rsidRPr="00197A87" w:rsidRDefault="00857F4D" w:rsidP="00025EC3">
      <w:pPr>
        <w:jc w:val="both"/>
        <w:rPr>
          <w:rFonts w:cstheme="minorHAnsi"/>
          <w:sz w:val="24"/>
          <w:szCs w:val="24"/>
        </w:rPr>
      </w:pPr>
      <w:r w:rsidRPr="00197A87">
        <w:rPr>
          <w:rFonts w:cstheme="minorHAnsi"/>
          <w:sz w:val="24"/>
          <w:szCs w:val="24"/>
        </w:rPr>
        <w:t>Bezoar (bezoar) goats (Capra aegagrus) live in herds on the steep rocks and high mountain meadows of the Lesser Caucasus</w:t>
      </w:r>
      <w:r w:rsidR="004C7823">
        <w:rPr>
          <w:rFonts w:cstheme="minorHAnsi"/>
          <w:sz w:val="24"/>
          <w:szCs w:val="24"/>
        </w:rPr>
        <w:t>. They</w:t>
      </w:r>
      <w:r w:rsidRPr="00197A87">
        <w:rPr>
          <w:rFonts w:cstheme="minorHAnsi"/>
          <w:sz w:val="24"/>
          <w:szCs w:val="24"/>
        </w:rPr>
        <w:t xml:space="preserve"> are widespread mainly on the rocky slopes of the Zangezur and Darelayaz ranges, especially in Kapicic, Soyugdag, Daridag, Ilandag, Garagush and other mountainous areas. The small Asian mouflon (Ovis orientalis) </w:t>
      </w:r>
      <w:r w:rsidR="00CF3B29">
        <w:rPr>
          <w:rFonts w:cstheme="minorHAnsi"/>
          <w:sz w:val="24"/>
          <w:szCs w:val="24"/>
        </w:rPr>
        <w:t>is</w:t>
      </w:r>
      <w:r w:rsidRPr="00197A87">
        <w:rPr>
          <w:rFonts w:cstheme="minorHAnsi"/>
          <w:sz w:val="24"/>
          <w:szCs w:val="24"/>
        </w:rPr>
        <w:t xml:space="preserve"> a short mountain sheep (ram) with slightly bent back horns and a weight of 50–60 kg</w:t>
      </w:r>
      <w:r w:rsidR="00746FBB">
        <w:rPr>
          <w:rFonts w:cstheme="minorHAnsi"/>
          <w:sz w:val="24"/>
          <w:szCs w:val="24"/>
        </w:rPr>
        <w:t>. It</w:t>
      </w:r>
      <w:r w:rsidRPr="00197A87">
        <w:rPr>
          <w:rFonts w:cstheme="minorHAnsi"/>
          <w:sz w:val="24"/>
          <w:szCs w:val="24"/>
        </w:rPr>
        <w:t xml:space="preserve"> is a representative of Iran-Minor Asia fauna and currently </w:t>
      </w:r>
      <w:r w:rsidR="00746FBB">
        <w:rPr>
          <w:rFonts w:cstheme="minorHAnsi"/>
          <w:sz w:val="24"/>
          <w:szCs w:val="24"/>
        </w:rPr>
        <w:t>only</w:t>
      </w:r>
      <w:r w:rsidRPr="00197A87">
        <w:rPr>
          <w:rFonts w:cstheme="minorHAnsi"/>
          <w:sz w:val="24"/>
          <w:szCs w:val="24"/>
        </w:rPr>
        <w:t xml:space="preserve"> lives in </w:t>
      </w:r>
      <w:proofErr w:type="gramStart"/>
      <w:r w:rsidRPr="00197A87">
        <w:rPr>
          <w:rFonts w:cstheme="minorHAnsi"/>
          <w:sz w:val="24"/>
          <w:szCs w:val="24"/>
        </w:rPr>
        <w:t>Azerbaijan  in</w:t>
      </w:r>
      <w:proofErr w:type="gramEnd"/>
      <w:r w:rsidRPr="00197A87">
        <w:rPr>
          <w:rFonts w:cstheme="minorHAnsi"/>
          <w:sz w:val="24"/>
          <w:szCs w:val="24"/>
        </w:rPr>
        <w:t xml:space="preserve"> the territory of Nakhchivan MR. Living in the mountain meadows, the mountain sheep descend to the low mountain areas in winter and give birth to 1-2 cubs in early May. </w:t>
      </w:r>
    </w:p>
    <w:p w14:paraId="18047B03" w14:textId="77777777" w:rsidR="00BF542C" w:rsidRPr="00197A87" w:rsidRDefault="00857F4D" w:rsidP="00025EC3">
      <w:pPr>
        <w:jc w:val="both"/>
        <w:rPr>
          <w:rFonts w:cstheme="minorHAnsi"/>
          <w:sz w:val="24"/>
          <w:szCs w:val="24"/>
        </w:rPr>
      </w:pPr>
      <w:r w:rsidRPr="00197A87">
        <w:rPr>
          <w:rFonts w:cstheme="minorHAnsi"/>
          <w:sz w:val="24"/>
          <w:szCs w:val="24"/>
        </w:rPr>
        <w:t xml:space="preserve">Leopards (Panthera pardus) and porcupines (Atherurus macrourus), which entered the Talysh Mountains from Iran, make the forests here even more distinctive. </w:t>
      </w:r>
    </w:p>
    <w:p w14:paraId="7647DE6F" w14:textId="2BB73CE4" w:rsidR="00BF542C" w:rsidRPr="00197A87" w:rsidRDefault="00857F4D" w:rsidP="00025EC3">
      <w:pPr>
        <w:jc w:val="both"/>
        <w:rPr>
          <w:rFonts w:cstheme="minorHAnsi"/>
          <w:sz w:val="24"/>
          <w:szCs w:val="24"/>
        </w:rPr>
      </w:pPr>
      <w:r w:rsidRPr="00197A87">
        <w:rPr>
          <w:rFonts w:cstheme="minorHAnsi"/>
          <w:sz w:val="24"/>
          <w:szCs w:val="24"/>
        </w:rPr>
        <w:t xml:space="preserve">In the middle mountainous zone, the gray partridge and the beautiful partridge are among the representatives of the pheasant group. In the Nakhchivan Autonomous Republic, these birds, called "spotted partridge" and "beautiful partridge", live in forestless, </w:t>
      </w:r>
      <w:proofErr w:type="gramStart"/>
      <w:r w:rsidRPr="00197A87">
        <w:rPr>
          <w:rFonts w:cstheme="minorHAnsi"/>
          <w:sz w:val="24"/>
          <w:szCs w:val="24"/>
        </w:rPr>
        <w:t>rocky mountains</w:t>
      </w:r>
      <w:proofErr w:type="gramEnd"/>
      <w:r w:rsidRPr="00197A87">
        <w:rPr>
          <w:rFonts w:cstheme="minorHAnsi"/>
          <w:sz w:val="24"/>
          <w:szCs w:val="24"/>
        </w:rPr>
        <w:t xml:space="preserve">. In the middle mountainous part, the beautiful partridge, which is especially widespread, descends to the Arazboyu plain or moves to the southern slopes in harsh and snowy winters. The partridge leads a sedentary </w:t>
      </w:r>
      <w:proofErr w:type="gramStart"/>
      <w:r w:rsidRPr="00197A87">
        <w:rPr>
          <w:rFonts w:cstheme="minorHAnsi"/>
          <w:sz w:val="24"/>
          <w:szCs w:val="24"/>
        </w:rPr>
        <w:t>life, and</w:t>
      </w:r>
      <w:proofErr w:type="gramEnd"/>
      <w:r w:rsidRPr="00197A87">
        <w:rPr>
          <w:rFonts w:cstheme="minorHAnsi"/>
          <w:sz w:val="24"/>
          <w:szCs w:val="24"/>
        </w:rPr>
        <w:t xml:space="preserve"> </w:t>
      </w:r>
      <w:r w:rsidR="00E54B97">
        <w:rPr>
          <w:rFonts w:cstheme="minorHAnsi"/>
          <w:sz w:val="24"/>
          <w:szCs w:val="24"/>
        </w:rPr>
        <w:t xml:space="preserve">eats </w:t>
      </w:r>
      <w:r w:rsidRPr="00197A87">
        <w:rPr>
          <w:rFonts w:cstheme="minorHAnsi"/>
          <w:sz w:val="24"/>
          <w:szCs w:val="24"/>
        </w:rPr>
        <w:t xml:space="preserve">plants seeds. Due to overhunting, the number of partridges has decreased significantly in some areas. </w:t>
      </w:r>
    </w:p>
    <w:p w14:paraId="52B5A3C7" w14:textId="1D58E4A2" w:rsidR="00BF542C" w:rsidRPr="00197A87" w:rsidRDefault="00857F4D" w:rsidP="00025EC3">
      <w:pPr>
        <w:jc w:val="both"/>
        <w:rPr>
          <w:rFonts w:cstheme="minorHAnsi"/>
          <w:sz w:val="24"/>
          <w:szCs w:val="24"/>
        </w:rPr>
      </w:pPr>
      <w:r w:rsidRPr="00197A87">
        <w:rPr>
          <w:rFonts w:cstheme="minorHAnsi"/>
          <w:sz w:val="24"/>
          <w:szCs w:val="24"/>
        </w:rPr>
        <w:t xml:space="preserve">Mountain goats and mouflons have been heavily hunted and have declined dramatically. </w:t>
      </w:r>
      <w:proofErr w:type="gramStart"/>
      <w:r w:rsidRPr="00197A87">
        <w:rPr>
          <w:rFonts w:cstheme="minorHAnsi"/>
          <w:sz w:val="24"/>
          <w:szCs w:val="24"/>
        </w:rPr>
        <w:t>In order to</w:t>
      </w:r>
      <w:proofErr w:type="gramEnd"/>
      <w:r w:rsidRPr="00197A87">
        <w:rPr>
          <w:rFonts w:cstheme="minorHAnsi"/>
          <w:sz w:val="24"/>
          <w:szCs w:val="24"/>
        </w:rPr>
        <w:t xml:space="preserve"> protect these rare animals, the Council of Ministers of the Azerbaijan SSR banned their hunting in a decision dated March 14, 1967. [Talibov T.H., Protection of rare animal species and their gene pool in Nakhchivan Autonomous Republic. Baku: Elm, 1999, 102 p.] </w:t>
      </w:r>
    </w:p>
    <w:p w14:paraId="1433D3B6" w14:textId="55BE89A5" w:rsidR="00BF542C" w:rsidRPr="00197A87" w:rsidRDefault="00857F4D" w:rsidP="00025EC3">
      <w:pPr>
        <w:jc w:val="both"/>
        <w:rPr>
          <w:rFonts w:cstheme="minorHAnsi"/>
          <w:sz w:val="24"/>
          <w:szCs w:val="24"/>
        </w:rPr>
      </w:pPr>
      <w:r w:rsidRPr="00197A87">
        <w:rPr>
          <w:rFonts w:cstheme="minorHAnsi"/>
          <w:sz w:val="24"/>
          <w:szCs w:val="24"/>
        </w:rPr>
        <w:t xml:space="preserve">One of the interesting tours organized for tourists is the hunting tour in the </w:t>
      </w:r>
      <w:proofErr w:type="gramStart"/>
      <w:r w:rsidRPr="00197A87">
        <w:rPr>
          <w:rFonts w:cstheme="minorHAnsi"/>
          <w:sz w:val="24"/>
          <w:szCs w:val="24"/>
        </w:rPr>
        <w:t>Great Caucasus mountain</w:t>
      </w:r>
      <w:proofErr w:type="gramEnd"/>
      <w:r w:rsidRPr="00197A87">
        <w:rPr>
          <w:rFonts w:cstheme="minorHAnsi"/>
          <w:sz w:val="24"/>
          <w:szCs w:val="24"/>
        </w:rPr>
        <w:t xml:space="preserve"> range, it also belongs to the Guba-Khachmaz region. This tour is offered to tourists by the "Azintourist" tourism company operating in our republic. The </w:t>
      </w:r>
      <w:r w:rsidR="002526DB">
        <w:rPr>
          <w:rFonts w:cstheme="minorHAnsi"/>
          <w:sz w:val="24"/>
          <w:szCs w:val="24"/>
        </w:rPr>
        <w:t>target</w:t>
      </w:r>
      <w:r w:rsidRPr="00197A87">
        <w:rPr>
          <w:rFonts w:cstheme="minorHAnsi"/>
          <w:sz w:val="24"/>
          <w:szCs w:val="24"/>
        </w:rPr>
        <w:t xml:space="preserve"> of the hunt is the East Caucasian </w:t>
      </w:r>
      <w:proofErr w:type="gramStart"/>
      <w:r w:rsidRPr="00197A87">
        <w:rPr>
          <w:rFonts w:cstheme="minorHAnsi"/>
          <w:sz w:val="24"/>
          <w:szCs w:val="24"/>
        </w:rPr>
        <w:t>goat</w:t>
      </w:r>
      <w:proofErr w:type="gramEnd"/>
      <w:r w:rsidRPr="00197A87">
        <w:rPr>
          <w:rFonts w:cstheme="minorHAnsi"/>
          <w:sz w:val="24"/>
          <w:szCs w:val="24"/>
        </w:rPr>
        <w:t xml:space="preserve"> </w:t>
      </w:r>
      <w:r w:rsidR="00F469F7">
        <w:rPr>
          <w:rFonts w:cstheme="minorHAnsi"/>
          <w:sz w:val="24"/>
          <w:szCs w:val="24"/>
        </w:rPr>
        <w:t>and</w:t>
      </w:r>
      <w:r w:rsidRPr="00197A87">
        <w:rPr>
          <w:rFonts w:cstheme="minorHAnsi"/>
          <w:sz w:val="24"/>
          <w:szCs w:val="24"/>
        </w:rPr>
        <w:t xml:space="preserve"> </w:t>
      </w:r>
      <w:r w:rsidR="00BB5417">
        <w:rPr>
          <w:rFonts w:cstheme="minorHAnsi"/>
          <w:sz w:val="24"/>
          <w:szCs w:val="24"/>
        </w:rPr>
        <w:t xml:space="preserve">the hunting season </w:t>
      </w:r>
      <w:r w:rsidR="007A64B7">
        <w:rPr>
          <w:rFonts w:cstheme="minorHAnsi"/>
          <w:sz w:val="24"/>
          <w:szCs w:val="24"/>
        </w:rPr>
        <w:t>runs</w:t>
      </w:r>
      <w:r w:rsidRPr="00197A87">
        <w:rPr>
          <w:rFonts w:cstheme="minorHAnsi"/>
          <w:sz w:val="24"/>
          <w:szCs w:val="24"/>
        </w:rPr>
        <w:t xml:space="preserve"> from July 1 to September 15. In the Great Caucasus zone, hunting is carried out at altitudes of 2500-3600 meters above sea level. </w:t>
      </w:r>
      <w:r w:rsidR="004A0E82">
        <w:rPr>
          <w:rFonts w:cstheme="minorHAnsi"/>
          <w:sz w:val="24"/>
          <w:szCs w:val="24"/>
        </w:rPr>
        <w:t>Along</w:t>
      </w:r>
      <w:r w:rsidRPr="00197A87">
        <w:rPr>
          <w:rFonts w:cstheme="minorHAnsi"/>
          <w:sz w:val="24"/>
          <w:szCs w:val="24"/>
        </w:rPr>
        <w:t xml:space="preserve"> the Baku-Guba highway, services </w:t>
      </w:r>
      <w:r w:rsidR="003E4CE2">
        <w:rPr>
          <w:rFonts w:cstheme="minorHAnsi"/>
          <w:sz w:val="24"/>
          <w:szCs w:val="24"/>
        </w:rPr>
        <w:t>such as</w:t>
      </w:r>
      <w:r w:rsidRPr="00197A87">
        <w:rPr>
          <w:rFonts w:cstheme="minorHAnsi"/>
          <w:sz w:val="24"/>
          <w:szCs w:val="24"/>
        </w:rPr>
        <w:t xml:space="preserve"> renting vehicles, </w:t>
      </w:r>
      <w:r w:rsidR="000E7ED6">
        <w:rPr>
          <w:rFonts w:cstheme="minorHAnsi"/>
          <w:sz w:val="24"/>
          <w:szCs w:val="24"/>
        </w:rPr>
        <w:t>accomodations</w:t>
      </w:r>
      <w:r w:rsidRPr="00197A87">
        <w:rPr>
          <w:rFonts w:cstheme="minorHAnsi"/>
          <w:sz w:val="24"/>
          <w:szCs w:val="24"/>
        </w:rPr>
        <w:t xml:space="preserve"> in hunting lodges, arranging food, the first stage of hunting, issuing a license, a translator, a hunting instructor, a tour guide, a cook, and renting mountain tools are provided. </w:t>
      </w:r>
    </w:p>
    <w:p w14:paraId="69587F64" w14:textId="09B35231" w:rsidR="00BF542C" w:rsidRPr="00197A87" w:rsidRDefault="00857F4D" w:rsidP="00025EC3">
      <w:pPr>
        <w:jc w:val="both"/>
        <w:rPr>
          <w:rFonts w:cstheme="minorHAnsi"/>
          <w:sz w:val="24"/>
          <w:szCs w:val="24"/>
        </w:rPr>
      </w:pPr>
      <w:r w:rsidRPr="00197A87">
        <w:rPr>
          <w:rFonts w:cstheme="minorHAnsi"/>
          <w:sz w:val="24"/>
          <w:szCs w:val="24"/>
        </w:rPr>
        <w:t xml:space="preserve">Trout fish are permanent residents of mountain rivers and lakes of spring origin. They can be found in all foothill rivers with clear water and a stony bottom. In the territory of our republic, trout are distributed in spring rivers flowing from the Great and Small Caucasus mountains, as well as from the Talysh mountains. Fish living in each river differ from each other due to their color, biology, and some morphological characteristics. However, the presence of metallic spots on the body is typical for trout living in all rivers. Depending on the condition of the bottom of the rivers, the color of the fish can also change. If the bottom of the river is composed of light-colored stones, then the color of the fish </w:t>
      </w:r>
      <w:proofErr w:type="gramStart"/>
      <w:r w:rsidRPr="00197A87">
        <w:rPr>
          <w:rFonts w:cstheme="minorHAnsi"/>
          <w:sz w:val="24"/>
          <w:szCs w:val="24"/>
        </w:rPr>
        <w:t>is  light</w:t>
      </w:r>
      <w:proofErr w:type="gramEnd"/>
      <w:r w:rsidRPr="00197A87">
        <w:rPr>
          <w:rFonts w:cstheme="minorHAnsi"/>
          <w:sz w:val="24"/>
          <w:szCs w:val="24"/>
        </w:rPr>
        <w:t xml:space="preserve">, </w:t>
      </w:r>
      <w:r w:rsidR="00F6617C">
        <w:rPr>
          <w:rFonts w:cstheme="minorHAnsi"/>
          <w:sz w:val="24"/>
          <w:szCs w:val="24"/>
        </w:rPr>
        <w:t>whereas</w:t>
      </w:r>
      <w:r w:rsidRPr="00197A87">
        <w:rPr>
          <w:rFonts w:cstheme="minorHAnsi"/>
          <w:sz w:val="24"/>
          <w:szCs w:val="24"/>
        </w:rPr>
        <w:t xml:space="preserve"> if the stones are of a dull color, the</w:t>
      </w:r>
      <w:r w:rsidR="0034003B">
        <w:rPr>
          <w:rFonts w:cstheme="minorHAnsi"/>
          <w:sz w:val="24"/>
          <w:szCs w:val="24"/>
        </w:rPr>
        <w:t xml:space="preserve">n </w:t>
      </w:r>
      <w:r w:rsidRPr="00197A87">
        <w:rPr>
          <w:rFonts w:cstheme="minorHAnsi"/>
          <w:sz w:val="24"/>
          <w:szCs w:val="24"/>
        </w:rPr>
        <w:t xml:space="preserve">the color of the fish is also dark. [Guliyev Z.M. Commodity fishing in Azerbaijan. Baku, 2006, p. 247] The most characteristic feature of all trout is their extreme demand for cold water and oxygen. Thus, when the water temperature is 15–18 °C and the oxygen content is 7-8 cm3 in 1 liter of water, trout feel good, feed well and grow. When the water temperature rises (over 25°C) and the amount of oxygen decreases (down to 4 cm3 in 1 liter), the fish feel bad and stop growing. </w:t>
      </w:r>
    </w:p>
    <w:p w14:paraId="29CA1CDF" w14:textId="3E2D4262" w:rsidR="006A31CF" w:rsidRPr="00197A87" w:rsidRDefault="00857F4D" w:rsidP="00025EC3">
      <w:pPr>
        <w:jc w:val="both"/>
        <w:rPr>
          <w:rFonts w:cstheme="minorHAnsi"/>
          <w:sz w:val="24"/>
          <w:szCs w:val="24"/>
        </w:rPr>
      </w:pPr>
      <w:r w:rsidRPr="00197A87">
        <w:rPr>
          <w:rFonts w:cstheme="minorHAnsi"/>
          <w:sz w:val="24"/>
          <w:szCs w:val="24"/>
        </w:rPr>
        <w:t>Most of the mountain rivers flowing through the summer pastures are Ganikh, Balaken, Silban, Katekh, Alcihan, Turyan, Deyrman, Tartar, Kurek, Agsu, Hekari, Khachin, Bazar, Gusar, Shamkir, Khal-khal, Yalama, Zabukh, Vilash, Lankaran, and Astara. It is spread across rivers and Goy Lake. [Kuliev Z.M. Trout to Azerbaijan, Baku, 2005, 112 p.]</w:t>
      </w:r>
    </w:p>
    <w:p w14:paraId="0100AE51" w14:textId="77777777" w:rsidR="007F5B16" w:rsidRPr="00197A87" w:rsidRDefault="007F5B16" w:rsidP="00AD25A2">
      <w:pPr>
        <w:rPr>
          <w:rFonts w:cstheme="minorHAnsi"/>
          <w:b/>
          <w:sz w:val="24"/>
          <w:szCs w:val="24"/>
        </w:rPr>
      </w:pPr>
    </w:p>
    <w:p w14:paraId="1B7859E7" w14:textId="6E9CF475" w:rsidR="006A31CF" w:rsidRPr="00197A87" w:rsidRDefault="00AD25A2" w:rsidP="003E084F">
      <w:pPr>
        <w:pStyle w:val="Heading2"/>
      </w:pPr>
      <w:bookmarkStart w:id="378" w:name="_Toc135821633"/>
      <w:bookmarkStart w:id="379" w:name="_Toc135822101"/>
      <w:bookmarkStart w:id="380" w:name="_Toc162472185"/>
      <w:r w:rsidRPr="0079156A">
        <w:t>S</w:t>
      </w:r>
      <w:r w:rsidR="000D1E91">
        <w:t>tatus</w:t>
      </w:r>
      <w:r w:rsidRPr="00197A87">
        <w:t>, T</w:t>
      </w:r>
      <w:r w:rsidR="000D1E91">
        <w:t>rends</w:t>
      </w:r>
      <w:r w:rsidRPr="00197A87">
        <w:t xml:space="preserve"> </w:t>
      </w:r>
      <w:r w:rsidR="000D1E91">
        <w:t xml:space="preserve">and </w:t>
      </w:r>
      <w:r w:rsidRPr="00197A87">
        <w:t>F</w:t>
      </w:r>
      <w:r w:rsidR="000D1E91">
        <w:t>uture</w:t>
      </w:r>
      <w:r w:rsidRPr="00197A87">
        <w:t xml:space="preserve"> D</w:t>
      </w:r>
      <w:r w:rsidR="000D1E91">
        <w:t>ynamics</w:t>
      </w:r>
      <w:r w:rsidRPr="00197A87">
        <w:t xml:space="preserve"> </w:t>
      </w:r>
      <w:r w:rsidR="000D1E91">
        <w:t xml:space="preserve">of </w:t>
      </w:r>
      <w:r w:rsidRPr="00197A87">
        <w:t>B</w:t>
      </w:r>
      <w:r w:rsidR="000D1E91">
        <w:t>iodiversity</w:t>
      </w:r>
      <w:r w:rsidRPr="00197A87">
        <w:t xml:space="preserve"> </w:t>
      </w:r>
      <w:r w:rsidR="000D1E91">
        <w:t>and</w:t>
      </w:r>
      <w:r w:rsidRPr="00197A87">
        <w:t xml:space="preserve"> E</w:t>
      </w:r>
      <w:r w:rsidR="000D1E91">
        <w:t>cosystems</w:t>
      </w:r>
      <w:r w:rsidRPr="00197A87">
        <w:t xml:space="preserve"> </w:t>
      </w:r>
      <w:r w:rsidR="000D1E91">
        <w:t>that</w:t>
      </w:r>
      <w:r w:rsidRPr="00197A87">
        <w:t xml:space="preserve"> S</w:t>
      </w:r>
      <w:r w:rsidR="000D1E91">
        <w:t>upport</w:t>
      </w:r>
      <w:r w:rsidRPr="00197A87">
        <w:t xml:space="preserve"> N</w:t>
      </w:r>
      <w:r w:rsidR="000D1E91">
        <w:t>ature</w:t>
      </w:r>
      <w:r w:rsidRPr="00197A87">
        <w:t>'</w:t>
      </w:r>
      <w:r w:rsidR="000D1E91">
        <w:t>s</w:t>
      </w:r>
      <w:r w:rsidR="004F5F47">
        <w:t xml:space="preserve"> </w:t>
      </w:r>
      <w:r w:rsidRPr="00197A87">
        <w:t>C</w:t>
      </w:r>
      <w:r w:rsidR="000D1E91">
        <w:t>ontribuitions</w:t>
      </w:r>
      <w:r w:rsidRPr="00197A87">
        <w:t xml:space="preserve"> </w:t>
      </w:r>
      <w:bookmarkEnd w:id="378"/>
      <w:bookmarkEnd w:id="379"/>
      <w:r w:rsidR="000D1E91">
        <w:t>to Humans</w:t>
      </w:r>
      <w:bookmarkEnd w:id="380"/>
    </w:p>
    <w:p w14:paraId="731DBA19" w14:textId="77777777" w:rsidR="006A31CF" w:rsidRPr="00197A87" w:rsidRDefault="006A31CF" w:rsidP="00651C74">
      <w:pPr>
        <w:ind w:firstLine="709"/>
        <w:jc w:val="both"/>
        <w:rPr>
          <w:rFonts w:cstheme="minorHAnsi"/>
          <w:sz w:val="24"/>
          <w:szCs w:val="24"/>
        </w:rPr>
      </w:pPr>
    </w:p>
    <w:p w14:paraId="56794059" w14:textId="4B6397BB" w:rsidR="006A31CF" w:rsidRPr="00197A87" w:rsidRDefault="00AD25A2" w:rsidP="00025EC3">
      <w:pPr>
        <w:jc w:val="both"/>
        <w:rPr>
          <w:rFonts w:cstheme="minorHAnsi"/>
          <w:sz w:val="24"/>
          <w:szCs w:val="24"/>
        </w:rPr>
      </w:pPr>
      <w:r w:rsidRPr="00197A87">
        <w:rPr>
          <w:rFonts w:cstheme="minorHAnsi"/>
          <w:sz w:val="24"/>
          <w:szCs w:val="24"/>
        </w:rPr>
        <w:t>According to the Land Use Control Department of the Ministry of Agriculture of the Republic of Azerbaijan, as of January 1, 2021, there were 547.5 thousand ha of summer pastures in the country. (Source: Efficient land use - KTN - Ministry of Agriculture www.agro.gov.az)</w:t>
      </w:r>
    </w:p>
    <w:p w14:paraId="7B656BC9" w14:textId="77777777" w:rsidR="00A7012B" w:rsidRDefault="006A31CF" w:rsidP="00A7012B">
      <w:pPr>
        <w:keepNext/>
        <w:ind w:firstLine="709"/>
        <w:jc w:val="center"/>
      </w:pPr>
      <w:r w:rsidRPr="00197A87">
        <w:rPr>
          <w:rFonts w:cstheme="minorHAnsi"/>
          <w:b/>
          <w:noProof/>
          <w:sz w:val="24"/>
          <w:szCs w:val="24"/>
          <w:lang w:val="en-US"/>
        </w:rPr>
        <w:drawing>
          <wp:inline distT="0" distB="0" distL="0" distR="0" wp14:anchorId="0DB7D058" wp14:editId="37A98639">
            <wp:extent cx="5098867" cy="3245485"/>
            <wp:effectExtent l="0" t="0" r="6985" b="0"/>
            <wp:docPr id="1288454608" name="Picture 1288454608" descr="C:\Users\user\Downloads\Pastures_map_f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Pastures_map_final.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121254" cy="3259735"/>
                    </a:xfrm>
                    <a:prstGeom prst="rect">
                      <a:avLst/>
                    </a:prstGeom>
                    <a:noFill/>
                    <a:ln>
                      <a:noFill/>
                    </a:ln>
                  </pic:spPr>
                </pic:pic>
              </a:graphicData>
            </a:graphic>
          </wp:inline>
        </w:drawing>
      </w:r>
    </w:p>
    <w:p w14:paraId="13A28919" w14:textId="25902D58" w:rsidR="002130C9" w:rsidRDefault="002D4A27" w:rsidP="00722086">
      <w:pPr>
        <w:pStyle w:val="Caption"/>
      </w:pPr>
      <w:r>
        <w:t xml:space="preserve">                                       </w:t>
      </w:r>
      <w:r w:rsidR="00A7012B">
        <w:t xml:space="preserve">Fig. 5. </w:t>
      </w:r>
      <w:r w:rsidR="00A7012B">
        <w:fldChar w:fldCharType="begin"/>
      </w:r>
      <w:r w:rsidR="00A7012B">
        <w:instrText xml:space="preserve"> SEQ Fig._5. \* ARABIC </w:instrText>
      </w:r>
      <w:r w:rsidR="00A7012B">
        <w:fldChar w:fldCharType="separate"/>
      </w:r>
      <w:r w:rsidR="0036580F">
        <w:rPr>
          <w:noProof/>
        </w:rPr>
        <w:t>4</w:t>
      </w:r>
      <w:r w:rsidR="00A7012B">
        <w:rPr>
          <w:noProof/>
        </w:rPr>
        <w:fldChar w:fldCharType="end"/>
      </w:r>
      <w:r w:rsidR="00A7012B" w:rsidRPr="00A7012B">
        <w:rPr>
          <w:noProof/>
        </w:rPr>
        <w:t xml:space="preserve"> </w:t>
      </w:r>
      <w:r w:rsidR="00A7012B" w:rsidRPr="00782100">
        <w:rPr>
          <w:noProof/>
        </w:rPr>
        <w:t>Distribution of summer pastures in the country</w:t>
      </w:r>
    </w:p>
    <w:p w14:paraId="0468A8C6" w14:textId="77777777" w:rsidR="006A31CF" w:rsidRPr="00197A87" w:rsidRDefault="006A31CF" w:rsidP="00651C74">
      <w:pPr>
        <w:ind w:firstLine="709"/>
        <w:jc w:val="both"/>
        <w:rPr>
          <w:rFonts w:cstheme="minorHAnsi"/>
          <w:sz w:val="24"/>
          <w:szCs w:val="24"/>
        </w:rPr>
      </w:pPr>
    </w:p>
    <w:p w14:paraId="2A7C8E02" w14:textId="0EA6A5AB" w:rsidR="00B73BD2" w:rsidRPr="00197A87" w:rsidRDefault="00B73BD2" w:rsidP="00025EC3">
      <w:pPr>
        <w:jc w:val="both"/>
        <w:rPr>
          <w:rFonts w:cstheme="minorHAnsi"/>
          <w:sz w:val="24"/>
          <w:szCs w:val="24"/>
        </w:rPr>
      </w:pPr>
      <w:r w:rsidRPr="00197A87">
        <w:rPr>
          <w:rFonts w:cstheme="minorHAnsi"/>
          <w:sz w:val="24"/>
          <w:szCs w:val="24"/>
        </w:rPr>
        <w:t>According to the same source, the</w:t>
      </w:r>
      <w:r w:rsidR="00715826">
        <w:rPr>
          <w:rFonts w:cstheme="minorHAnsi"/>
          <w:sz w:val="24"/>
          <w:szCs w:val="24"/>
        </w:rPr>
        <w:t xml:space="preserve">re </w:t>
      </w:r>
      <w:proofErr w:type="gramStart"/>
      <w:r w:rsidR="00715826">
        <w:rPr>
          <w:rFonts w:cstheme="minorHAnsi"/>
          <w:sz w:val="24"/>
          <w:szCs w:val="24"/>
        </w:rPr>
        <w:t>are</w:t>
      </w:r>
      <w:r w:rsidRPr="00197A87">
        <w:rPr>
          <w:rFonts w:cstheme="minorHAnsi"/>
          <w:sz w:val="24"/>
          <w:szCs w:val="24"/>
        </w:rPr>
        <w:t xml:space="preserve">  2648.9</w:t>
      </w:r>
      <w:proofErr w:type="gramEnd"/>
      <w:r w:rsidRPr="00197A87">
        <w:rPr>
          <w:rFonts w:cstheme="minorHAnsi"/>
          <w:sz w:val="24"/>
          <w:szCs w:val="24"/>
        </w:rPr>
        <w:t xml:space="preserve"> thousand head of cattle and 7899.7 thousand head of small cattle in the country</w:t>
      </w:r>
      <w:r w:rsidR="00130C8F">
        <w:rPr>
          <w:rFonts w:cstheme="minorHAnsi"/>
          <w:sz w:val="24"/>
          <w:szCs w:val="24"/>
        </w:rPr>
        <w:t>,</w:t>
      </w:r>
      <w:r w:rsidRPr="00197A87">
        <w:rPr>
          <w:rFonts w:cstheme="minorHAnsi"/>
          <w:sz w:val="24"/>
          <w:szCs w:val="24"/>
        </w:rPr>
        <w:t xml:space="preserve"> and  a certain part of them is fed on pastures</w:t>
      </w:r>
      <w:r w:rsidR="00A97B13">
        <w:rPr>
          <w:rFonts w:cstheme="minorHAnsi"/>
          <w:sz w:val="24"/>
          <w:szCs w:val="24"/>
        </w:rPr>
        <w:t>.</w:t>
      </w:r>
      <w:r w:rsidRPr="00197A87">
        <w:rPr>
          <w:rFonts w:cstheme="minorHAnsi"/>
          <w:sz w:val="24"/>
          <w:szCs w:val="24"/>
        </w:rPr>
        <w:t xml:space="preserve"> </w:t>
      </w:r>
      <w:r w:rsidR="00A97B13">
        <w:rPr>
          <w:rFonts w:cstheme="minorHAnsi"/>
          <w:sz w:val="24"/>
          <w:szCs w:val="24"/>
        </w:rPr>
        <w:t>This causes the grazing areas to be 4-5 times more loaded than the norm.</w:t>
      </w:r>
    </w:p>
    <w:p w14:paraId="51B16466" w14:textId="77777777" w:rsidR="002D4A27" w:rsidRDefault="002D4A27" w:rsidP="002D4A27">
      <w:pPr>
        <w:pStyle w:val="Quote"/>
        <w:rPr>
          <w:rStyle w:val="Heading3Char"/>
          <w:sz w:val="40"/>
          <w:szCs w:val="44"/>
        </w:rPr>
      </w:pPr>
      <w:bookmarkStart w:id="381" w:name="_Toc135821634"/>
      <w:bookmarkStart w:id="382" w:name="_Toc135822102"/>
    </w:p>
    <w:p w14:paraId="0760A305" w14:textId="2728577F" w:rsidR="00B73BD2" w:rsidRPr="003D316A" w:rsidRDefault="00B73BD2" w:rsidP="003E084F">
      <w:pPr>
        <w:pStyle w:val="Heading2"/>
        <w:rPr>
          <w:rStyle w:val="Heading3Char"/>
          <w:sz w:val="40"/>
          <w:szCs w:val="44"/>
        </w:rPr>
      </w:pPr>
      <w:bookmarkStart w:id="383" w:name="_Toc162472186"/>
      <w:r w:rsidRPr="003D316A">
        <w:rPr>
          <w:rStyle w:val="Heading3Char"/>
          <w:sz w:val="40"/>
          <w:szCs w:val="44"/>
        </w:rPr>
        <w:t>G</w:t>
      </w:r>
      <w:r w:rsidR="003D316A" w:rsidRPr="003D316A">
        <w:rPr>
          <w:rStyle w:val="Heading3Char"/>
          <w:sz w:val="40"/>
          <w:szCs w:val="44"/>
        </w:rPr>
        <w:t>reat</w:t>
      </w:r>
      <w:r w:rsidRPr="003D316A">
        <w:rPr>
          <w:rStyle w:val="Heading3Char"/>
          <w:sz w:val="40"/>
          <w:szCs w:val="44"/>
        </w:rPr>
        <w:t xml:space="preserve"> C</w:t>
      </w:r>
      <w:r w:rsidR="003D316A" w:rsidRPr="003D316A">
        <w:rPr>
          <w:rStyle w:val="Heading3Char"/>
          <w:sz w:val="40"/>
          <w:szCs w:val="44"/>
        </w:rPr>
        <w:t>aucasus</w:t>
      </w:r>
      <w:r w:rsidRPr="003D316A">
        <w:rPr>
          <w:rStyle w:val="Heading3Char"/>
          <w:sz w:val="40"/>
          <w:szCs w:val="44"/>
        </w:rPr>
        <w:t xml:space="preserve"> </w:t>
      </w:r>
      <w:bookmarkEnd w:id="381"/>
      <w:bookmarkEnd w:id="382"/>
      <w:r w:rsidR="003D316A" w:rsidRPr="003D316A">
        <w:rPr>
          <w:rStyle w:val="Heading3Char"/>
          <w:sz w:val="40"/>
          <w:szCs w:val="44"/>
        </w:rPr>
        <w:t>Region</w:t>
      </w:r>
      <w:bookmarkEnd w:id="383"/>
    </w:p>
    <w:p w14:paraId="1DECD845" w14:textId="77777777" w:rsidR="00025EC3" w:rsidRDefault="00025EC3" w:rsidP="00025EC3">
      <w:pPr>
        <w:jc w:val="both"/>
        <w:rPr>
          <w:lang w:val="en-US"/>
        </w:rPr>
      </w:pPr>
    </w:p>
    <w:p w14:paraId="0E2C4DBD" w14:textId="4A610665" w:rsidR="00B73BD2" w:rsidRPr="00197A87" w:rsidRDefault="00B73BD2" w:rsidP="00025EC3">
      <w:pPr>
        <w:jc w:val="both"/>
        <w:rPr>
          <w:rFonts w:cstheme="minorHAnsi"/>
          <w:sz w:val="24"/>
          <w:szCs w:val="24"/>
        </w:rPr>
      </w:pPr>
      <w:r w:rsidRPr="00197A87">
        <w:rPr>
          <w:rFonts w:cstheme="minorHAnsi"/>
          <w:sz w:val="24"/>
          <w:szCs w:val="24"/>
        </w:rPr>
        <w:t xml:space="preserve">Absheron-Khizi economic region located in the territory of this province has 10.9 thousand </w:t>
      </w:r>
      <w:proofErr w:type="gramStart"/>
      <w:r w:rsidRPr="00197A87">
        <w:rPr>
          <w:rFonts w:cstheme="minorHAnsi"/>
          <w:sz w:val="24"/>
          <w:szCs w:val="24"/>
        </w:rPr>
        <w:t>ha  in</w:t>
      </w:r>
      <w:proofErr w:type="gramEnd"/>
      <w:r w:rsidRPr="00197A87">
        <w:rPr>
          <w:rFonts w:cstheme="minorHAnsi"/>
          <w:sz w:val="24"/>
          <w:szCs w:val="24"/>
        </w:rPr>
        <w:t xml:space="preserve"> the territory of Khizi region and 45.0 thousand ha in Gusar region, </w:t>
      </w:r>
      <w:r w:rsidR="002E0458">
        <w:rPr>
          <w:rFonts w:cstheme="minorHAnsi"/>
          <w:sz w:val="24"/>
          <w:szCs w:val="24"/>
        </w:rPr>
        <w:t xml:space="preserve">totalling </w:t>
      </w:r>
      <w:r w:rsidRPr="00197A87">
        <w:rPr>
          <w:rFonts w:cstheme="minorHAnsi"/>
          <w:sz w:val="24"/>
          <w:szCs w:val="24"/>
        </w:rPr>
        <w:t xml:space="preserve"> an area of 63.2 thousand ha on the northeastern slopes of the Great Caucasus mountain within the boundaries of Guba-Khachmaz economic region. There are 17.4 thousand ha of summer pastures in the Guba region and 0.8 ha in the Shabran region. In addition, 58,000 ha of summer pastures are located on the southeastern slopes of the Big Caucasus Mountain in the Nagorno-Shirvan economic region within the province, of which 32,900 ha belong to the Ismayilli region and 25,100 ha to the Shamakhi region. </w:t>
      </w:r>
    </w:p>
    <w:p w14:paraId="645AD2C6" w14:textId="77777777" w:rsidR="00025EC3" w:rsidRDefault="00025EC3" w:rsidP="00025EC3">
      <w:pPr>
        <w:jc w:val="both"/>
        <w:rPr>
          <w:rFonts w:cstheme="minorHAnsi"/>
          <w:sz w:val="24"/>
          <w:szCs w:val="24"/>
        </w:rPr>
      </w:pPr>
    </w:p>
    <w:p w14:paraId="5AA69A8E" w14:textId="22319CD8" w:rsidR="00B73BD2" w:rsidRPr="00197A87" w:rsidRDefault="00B73BD2" w:rsidP="00025EC3">
      <w:pPr>
        <w:jc w:val="both"/>
        <w:rPr>
          <w:rFonts w:cstheme="minorHAnsi"/>
          <w:sz w:val="24"/>
          <w:szCs w:val="24"/>
        </w:rPr>
      </w:pPr>
      <w:r w:rsidRPr="00197A87">
        <w:rPr>
          <w:rFonts w:cstheme="minorHAnsi"/>
          <w:sz w:val="24"/>
          <w:szCs w:val="24"/>
        </w:rPr>
        <w:t xml:space="preserve">Balaken (5.9), Gakh (2.5), Gabala (26.2), Oguz (12.1), Sheki (16.9), in the </w:t>
      </w:r>
      <w:proofErr w:type="gramStart"/>
      <w:r w:rsidRPr="00197A87">
        <w:rPr>
          <w:rFonts w:cstheme="minorHAnsi"/>
          <w:sz w:val="24"/>
          <w:szCs w:val="24"/>
        </w:rPr>
        <w:t>82.9 thousand hectare</w:t>
      </w:r>
      <w:proofErr w:type="gramEnd"/>
      <w:r w:rsidRPr="00197A87">
        <w:rPr>
          <w:rFonts w:cstheme="minorHAnsi"/>
          <w:sz w:val="24"/>
          <w:szCs w:val="24"/>
        </w:rPr>
        <w:t xml:space="preserve"> area located in the Sheki-Zagatala economic region on the southern slopes of the Greater Caucasus, and Zagatala (19.3), covering its outposts. </w:t>
      </w:r>
    </w:p>
    <w:p w14:paraId="5154577C" w14:textId="77777777" w:rsidR="00025EC3" w:rsidRDefault="00025EC3" w:rsidP="00025EC3">
      <w:pPr>
        <w:jc w:val="both"/>
        <w:rPr>
          <w:rFonts w:cstheme="minorHAnsi"/>
          <w:b/>
          <w:bCs/>
          <w:sz w:val="24"/>
          <w:szCs w:val="24"/>
        </w:rPr>
      </w:pPr>
    </w:p>
    <w:p w14:paraId="6EB776ED" w14:textId="0B54DAA3" w:rsidR="006A31CF" w:rsidRPr="00197A87" w:rsidRDefault="00B73BD2" w:rsidP="00025EC3">
      <w:pPr>
        <w:jc w:val="both"/>
        <w:rPr>
          <w:rFonts w:cstheme="minorHAnsi"/>
          <w:sz w:val="24"/>
          <w:szCs w:val="24"/>
        </w:rPr>
      </w:pPr>
      <w:r w:rsidRPr="00197A87">
        <w:rPr>
          <w:rFonts w:cstheme="minorHAnsi"/>
          <w:b/>
          <w:bCs/>
          <w:sz w:val="24"/>
          <w:szCs w:val="24"/>
        </w:rPr>
        <w:t>Geographical position:</w:t>
      </w:r>
      <w:r w:rsidRPr="00197A87">
        <w:rPr>
          <w:rFonts w:cstheme="minorHAnsi"/>
          <w:sz w:val="24"/>
          <w:szCs w:val="24"/>
        </w:rPr>
        <w:t xml:space="preserve"> The Greater Caucasus region occupies the northeastern part of Azerbaijan. The main part of the Greater Caucasus covers the territory from Tinov-Rosso peak (3374 m) to Bazarduzu peak (4466 m), from there to Babadag peak (3629 m) and from Babadag to the shores of the Caspian Sea. To the east of Babadag, the Baş Suayirc range gradually descends and divides into several branches. Parallel to it, the Yan ridge descends sharply and merges with the Gusar sloping plain in the northeast. Langebiz mountains, Gobustan, Alat dash, Harami ridge and Absheron peninsula are located at the south-eastern end of the main Suayrici mountains.</w:t>
      </w:r>
    </w:p>
    <w:p w14:paraId="0F5A49F4" w14:textId="77777777" w:rsidR="006A31CF" w:rsidRPr="00197A87" w:rsidRDefault="006A31CF" w:rsidP="00651C74">
      <w:pPr>
        <w:ind w:firstLine="709"/>
        <w:jc w:val="both"/>
        <w:rPr>
          <w:rFonts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5"/>
        <w:gridCol w:w="4611"/>
      </w:tblGrid>
      <w:tr w:rsidR="006A31CF" w:rsidRPr="00197A87" w14:paraId="0DDF50FD" w14:textId="77777777" w:rsidTr="00651C74">
        <w:tc>
          <w:tcPr>
            <w:tcW w:w="4785" w:type="dxa"/>
          </w:tcPr>
          <w:p w14:paraId="15D3BFD4" w14:textId="77777777" w:rsidR="006A31CF" w:rsidRPr="00197A87" w:rsidRDefault="006A31CF" w:rsidP="00651C74">
            <w:pPr>
              <w:spacing w:line="276" w:lineRule="auto"/>
              <w:ind w:left="-113"/>
              <w:jc w:val="both"/>
              <w:rPr>
                <w:rFonts w:cstheme="minorHAnsi"/>
                <w:sz w:val="24"/>
                <w:szCs w:val="24"/>
              </w:rPr>
            </w:pPr>
            <w:r w:rsidRPr="00197A87">
              <w:rPr>
                <w:rFonts w:cstheme="minorHAnsi"/>
                <w:noProof/>
                <w:sz w:val="24"/>
                <w:szCs w:val="24"/>
              </w:rPr>
              <w:drawing>
                <wp:inline distT="0" distB="0" distL="0" distR="0" wp14:anchorId="75224DB2" wp14:editId="34F64C63">
                  <wp:extent cx="2924175" cy="2105025"/>
                  <wp:effectExtent l="0" t="0" r="9525" b="9525"/>
                  <wp:docPr id="1143950287" name="Picture 1143950287" descr="F:\LAYIE IPBES\HESABAT SON\boyuk-qafq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AYIE IPBES\HESABAT SON\boyuk-qafqaz.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924175" cy="2105025"/>
                          </a:xfrm>
                          <a:prstGeom prst="rect">
                            <a:avLst/>
                          </a:prstGeom>
                          <a:noFill/>
                          <a:ln>
                            <a:noFill/>
                          </a:ln>
                        </pic:spPr>
                      </pic:pic>
                    </a:graphicData>
                  </a:graphic>
                </wp:inline>
              </w:drawing>
            </w:r>
          </w:p>
        </w:tc>
        <w:tc>
          <w:tcPr>
            <w:tcW w:w="4785" w:type="dxa"/>
          </w:tcPr>
          <w:p w14:paraId="7772E59B" w14:textId="77777777" w:rsidR="006A31CF" w:rsidRPr="00197A87" w:rsidRDefault="006A31CF" w:rsidP="00A7012B">
            <w:pPr>
              <w:keepNext/>
              <w:spacing w:line="276" w:lineRule="auto"/>
              <w:ind w:left="-113"/>
              <w:jc w:val="both"/>
              <w:rPr>
                <w:rFonts w:cstheme="minorHAnsi"/>
                <w:sz w:val="24"/>
                <w:szCs w:val="24"/>
              </w:rPr>
            </w:pPr>
            <w:r w:rsidRPr="00197A87">
              <w:rPr>
                <w:rFonts w:cstheme="minorHAnsi"/>
                <w:noProof/>
                <w:sz w:val="24"/>
                <w:szCs w:val="24"/>
              </w:rPr>
              <w:drawing>
                <wp:inline distT="0" distB="0" distL="0" distR="0" wp14:anchorId="17FB7D70" wp14:editId="67DD352C">
                  <wp:extent cx="3067050" cy="2305050"/>
                  <wp:effectExtent l="0" t="0" r="0" b="0"/>
                  <wp:docPr id="1681581540" name="Picture 1681581540" descr="F:\LAYIE IPBES\HESABAT SON\Boyuk Qafqa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YIE IPBES\HESABAT SON\Boyuk Qafqaz 2.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084903" cy="2318467"/>
                          </a:xfrm>
                          <a:prstGeom prst="rect">
                            <a:avLst/>
                          </a:prstGeom>
                          <a:noFill/>
                          <a:ln>
                            <a:noFill/>
                          </a:ln>
                        </pic:spPr>
                      </pic:pic>
                    </a:graphicData>
                  </a:graphic>
                </wp:inline>
              </w:drawing>
            </w:r>
          </w:p>
        </w:tc>
      </w:tr>
    </w:tbl>
    <w:p w14:paraId="7A79442E" w14:textId="746D491A" w:rsidR="00A7012B" w:rsidRDefault="009F4450" w:rsidP="00722086">
      <w:pPr>
        <w:pStyle w:val="Caption"/>
      </w:pPr>
      <w:r>
        <w:t xml:space="preserve">                                            </w:t>
      </w:r>
      <w:r w:rsidR="00A7012B">
        <w:t xml:space="preserve">Fig. 5. </w:t>
      </w:r>
      <w:r w:rsidR="00A7012B">
        <w:fldChar w:fldCharType="begin"/>
      </w:r>
      <w:r w:rsidR="00A7012B">
        <w:instrText xml:space="preserve"> SEQ Fig._5. \* ARABIC </w:instrText>
      </w:r>
      <w:r w:rsidR="00A7012B">
        <w:fldChar w:fldCharType="separate"/>
      </w:r>
      <w:r w:rsidR="0036580F">
        <w:rPr>
          <w:noProof/>
        </w:rPr>
        <w:t>5</w:t>
      </w:r>
      <w:r w:rsidR="00A7012B">
        <w:rPr>
          <w:noProof/>
        </w:rPr>
        <w:fldChar w:fldCharType="end"/>
      </w:r>
      <w:r w:rsidR="00A7012B" w:rsidRPr="00A7012B">
        <w:rPr>
          <w:noProof/>
        </w:rPr>
        <w:t xml:space="preserve"> </w:t>
      </w:r>
      <w:r w:rsidR="00A7012B" w:rsidRPr="00782100">
        <w:rPr>
          <w:noProof/>
        </w:rPr>
        <w:t>Map of the Greater Caucasus region</w:t>
      </w:r>
    </w:p>
    <w:p w14:paraId="260682D7" w14:textId="77777777" w:rsidR="0036580F" w:rsidRDefault="0036580F" w:rsidP="00025EC3">
      <w:pPr>
        <w:jc w:val="both"/>
        <w:rPr>
          <w:rFonts w:cstheme="minorHAnsi"/>
          <w:b/>
          <w:bCs/>
          <w:sz w:val="24"/>
          <w:szCs w:val="24"/>
        </w:rPr>
      </w:pPr>
    </w:p>
    <w:p w14:paraId="0446F9D9" w14:textId="7ED755E1" w:rsidR="00B73BD2" w:rsidRPr="00197A87" w:rsidRDefault="00025EC3" w:rsidP="00025EC3">
      <w:pPr>
        <w:jc w:val="both"/>
        <w:rPr>
          <w:rFonts w:cstheme="minorHAnsi"/>
          <w:sz w:val="24"/>
          <w:szCs w:val="24"/>
        </w:rPr>
      </w:pPr>
      <w:r>
        <w:rPr>
          <w:rFonts w:cstheme="minorHAnsi"/>
          <w:b/>
          <w:bCs/>
          <w:sz w:val="24"/>
          <w:szCs w:val="24"/>
        </w:rPr>
        <w:t>Topograph</w:t>
      </w:r>
      <w:r w:rsidR="00E02DB7">
        <w:rPr>
          <w:rFonts w:cstheme="minorHAnsi"/>
          <w:b/>
          <w:bCs/>
          <w:sz w:val="24"/>
          <w:szCs w:val="24"/>
        </w:rPr>
        <w:t>y</w:t>
      </w:r>
      <w:r w:rsidR="00B73BD2" w:rsidRPr="00197A87">
        <w:rPr>
          <w:rFonts w:cstheme="minorHAnsi"/>
          <w:sz w:val="24"/>
          <w:szCs w:val="24"/>
        </w:rPr>
        <w:t xml:space="preserve">. The relief of the area where the summer pastures are located has a complex orogeomorphological structure. It has undergone horizontal and vertical splits. The density of the valley-yarrigan network is 3.5–5 km/km2. The surface inclination of these areas reaches 45–60°. The relief of the low and middle highlands consists of strongly and moderately fragmented relief surfaces and subduction cones. This area is composed of Jurassic sand, limestone, and clay shales. Landslides and avalanches due to gravitational processes occur in areas with a high relief tendency, which causes the area of mountain meadows to decrease year by year. </w:t>
      </w:r>
    </w:p>
    <w:p w14:paraId="3B41ABE7" w14:textId="77777777" w:rsidR="00B73BD2" w:rsidRPr="00197A87" w:rsidRDefault="00B73BD2" w:rsidP="00025EC3">
      <w:pPr>
        <w:jc w:val="both"/>
        <w:rPr>
          <w:rFonts w:cstheme="minorHAnsi"/>
          <w:sz w:val="24"/>
          <w:szCs w:val="24"/>
        </w:rPr>
      </w:pPr>
      <w:r w:rsidRPr="00197A87">
        <w:rPr>
          <w:rFonts w:cstheme="minorHAnsi"/>
          <w:b/>
          <w:bCs/>
          <w:sz w:val="24"/>
          <w:szCs w:val="24"/>
        </w:rPr>
        <w:t xml:space="preserve">Climate. </w:t>
      </w:r>
      <w:r w:rsidRPr="00197A87">
        <w:rPr>
          <w:rFonts w:cstheme="minorHAnsi"/>
          <w:sz w:val="24"/>
          <w:szCs w:val="24"/>
        </w:rPr>
        <w:t xml:space="preserve">In the Greater Caucasus natural region, all climate types are spread, from the plains to the highlands, from the semi-desert and dry desert climates to the mountain-tundra climate. The diversity of the province's climate is related to the nature of climate-forming factors. These factors are divided into two large groups. The first group includes local factors, and the second group includes factors related to the planetary and superregional circulation of the atmosphere, in other words, external factors to the climate of the area. Thus, the climate of the province is formed under the influence of </w:t>
      </w:r>
      <w:proofErr w:type="gramStart"/>
      <w:r w:rsidRPr="00197A87">
        <w:rPr>
          <w:rFonts w:cstheme="minorHAnsi"/>
          <w:sz w:val="24"/>
          <w:szCs w:val="24"/>
        </w:rPr>
        <w:t>a number of</w:t>
      </w:r>
      <w:proofErr w:type="gramEnd"/>
      <w:r w:rsidRPr="00197A87">
        <w:rPr>
          <w:rFonts w:cstheme="minorHAnsi"/>
          <w:sz w:val="24"/>
          <w:szCs w:val="24"/>
        </w:rPr>
        <w:t xml:space="preserve"> factors, among which the geographical position of the area occupies an important place. Thus, the amount of radiation from the Sun to the earth's surface directly depends on its geographical position. Different levels of radiation accumulation on the Earth's surface and in the atmosphere of grassland areas, its consumption, indicators of heat balance, and the character of the climate in general depend on the geographical location. Geographical position also determines the location of the area in the system of planetary and regional circulation of the atmosphere. </w:t>
      </w:r>
    </w:p>
    <w:p w14:paraId="1EC657CE" w14:textId="7AA9BF5E" w:rsidR="00B73BD2" w:rsidRPr="00197A87" w:rsidRDefault="00B73BD2" w:rsidP="00025EC3">
      <w:pPr>
        <w:jc w:val="both"/>
        <w:rPr>
          <w:rFonts w:cstheme="minorHAnsi"/>
          <w:sz w:val="24"/>
          <w:szCs w:val="24"/>
        </w:rPr>
      </w:pPr>
      <w:r w:rsidRPr="00197A87">
        <w:rPr>
          <w:rFonts w:cstheme="minorHAnsi"/>
          <w:sz w:val="24"/>
          <w:szCs w:val="24"/>
        </w:rPr>
        <w:t xml:space="preserve">One of the factors affecting the climate in the region is the relief of the area. Although relief </w:t>
      </w:r>
      <w:proofErr w:type="gramStart"/>
      <w:r w:rsidRPr="00197A87">
        <w:rPr>
          <w:rFonts w:cstheme="minorHAnsi"/>
          <w:sz w:val="24"/>
          <w:szCs w:val="24"/>
        </w:rPr>
        <w:t>in itself is</w:t>
      </w:r>
      <w:proofErr w:type="gramEnd"/>
      <w:r w:rsidRPr="00197A87">
        <w:rPr>
          <w:rFonts w:cstheme="minorHAnsi"/>
          <w:sz w:val="24"/>
          <w:szCs w:val="24"/>
        </w:rPr>
        <w:t xml:space="preserve"> passive as a climate-creating factor, territorial differentiation of all elements of climate primarily depends on it, i.e., orographic structure and hypsometric (as well as morphometric) characteristics. </w:t>
      </w:r>
    </w:p>
    <w:p w14:paraId="74D2CD9C" w14:textId="0CE65078" w:rsidR="00B73BD2" w:rsidRPr="00197A87" w:rsidRDefault="00025EC3" w:rsidP="00025EC3">
      <w:pPr>
        <w:jc w:val="both"/>
        <w:rPr>
          <w:rFonts w:cstheme="minorHAnsi"/>
          <w:sz w:val="24"/>
          <w:szCs w:val="24"/>
        </w:rPr>
      </w:pPr>
      <w:r>
        <w:rPr>
          <w:rFonts w:cstheme="minorHAnsi"/>
          <w:sz w:val="24"/>
          <w:szCs w:val="24"/>
        </w:rPr>
        <w:t>I</w:t>
      </w:r>
      <w:r w:rsidRPr="00197A87">
        <w:rPr>
          <w:rFonts w:cstheme="minorHAnsi"/>
          <w:sz w:val="24"/>
          <w:szCs w:val="24"/>
        </w:rPr>
        <w:t>n</w:t>
      </w:r>
      <w:r w:rsidR="00B73BD2" w:rsidRPr="00197A87">
        <w:rPr>
          <w:rFonts w:cstheme="minorHAnsi"/>
          <w:sz w:val="24"/>
          <w:szCs w:val="24"/>
        </w:rPr>
        <w:t xml:space="preserve"> the foothills and highlands of these areas, the number of hours of sunshine is 2200–2500, and in the mid-mountain zone, which has more cloudy and foggy days, it is up to 1900–2200 hours. The annual total amount of radiation in the area is also high. The total annual radiation in plain areas is 130–135 kcal/cm2, in the surrounding high-sloping plains it is 125–130 kcal/cm2, and in the low mountains it is 120–124 kcal/cm2. From this zone to the highlands, the total radiation increases again and is equal to 140–145 kcal/cm2 in the zone of the highest peaks of the region. </w:t>
      </w:r>
    </w:p>
    <w:p w14:paraId="276AE733" w14:textId="77777777" w:rsidR="00B73BD2" w:rsidRPr="00197A87" w:rsidRDefault="00B73BD2" w:rsidP="00025EC3">
      <w:pPr>
        <w:jc w:val="both"/>
        <w:rPr>
          <w:rFonts w:cstheme="minorHAnsi"/>
          <w:sz w:val="24"/>
          <w:szCs w:val="24"/>
        </w:rPr>
      </w:pPr>
      <w:r w:rsidRPr="00197A87">
        <w:rPr>
          <w:rFonts w:cstheme="minorHAnsi"/>
          <w:sz w:val="24"/>
          <w:szCs w:val="24"/>
        </w:rPr>
        <w:t xml:space="preserve">In the hot half of the year, the amount of total radiation in the area is 86–87 kcal/cm2 from 500–600 m to 2500 m and 90–104 kcal/cm2 at a height of 3000 m. </w:t>
      </w:r>
    </w:p>
    <w:p w14:paraId="1EE959CF" w14:textId="77777777" w:rsidR="00B73BD2" w:rsidRPr="00197A87" w:rsidRDefault="00B73BD2" w:rsidP="00025EC3">
      <w:pPr>
        <w:jc w:val="both"/>
        <w:rPr>
          <w:rFonts w:cstheme="minorHAnsi"/>
          <w:sz w:val="24"/>
          <w:szCs w:val="24"/>
        </w:rPr>
      </w:pPr>
      <w:r w:rsidRPr="00197A87">
        <w:rPr>
          <w:rFonts w:cstheme="minorHAnsi"/>
          <w:sz w:val="24"/>
          <w:szCs w:val="24"/>
        </w:rPr>
        <w:t xml:space="preserve">The most important factor in the formation of temperature differences in the area is the orographic and hypsometric conditions of the area, or, in other words, the relief. Under the influence of this factor, the temperature of mountainous areas differs sharply from the temperature of flat areas. This difference manifests itself in all the main indicators of temperature. So, the average annual air temperature is positive for the whole area. However, as the temperature gradually decreases towards the mountainous zone, the average annual temperature in the foothills and low mountainous zone (especially in the Babadag zone) decreases to 0ºC. </w:t>
      </w:r>
    </w:p>
    <w:p w14:paraId="660C8A04" w14:textId="77777777" w:rsidR="00F63888" w:rsidRPr="00197A87" w:rsidRDefault="00B73BD2" w:rsidP="00025EC3">
      <w:pPr>
        <w:jc w:val="both"/>
        <w:rPr>
          <w:rFonts w:cstheme="minorHAnsi"/>
          <w:sz w:val="24"/>
          <w:szCs w:val="24"/>
        </w:rPr>
      </w:pPr>
      <w:r w:rsidRPr="00197A87">
        <w:rPr>
          <w:rFonts w:cstheme="minorHAnsi"/>
          <w:sz w:val="24"/>
          <w:szCs w:val="24"/>
        </w:rPr>
        <w:t xml:space="preserve">The distribution of mid-January and mid-July temperatures in the territory of the province is different. Thus, the average temperature in July is 20–15C in the middle mountainous parts of the area, and 10-5ºC in the high mountainous parts. The average temperature in January varies between 5-6ºC in the middle mountainous areas of the area and between 6ºC and 14ºC in the high mountainous zone. </w:t>
      </w:r>
    </w:p>
    <w:p w14:paraId="470361B1" w14:textId="77777777" w:rsidR="00F63888" w:rsidRPr="00197A87" w:rsidRDefault="00B73BD2" w:rsidP="00025EC3">
      <w:pPr>
        <w:jc w:val="both"/>
        <w:rPr>
          <w:rFonts w:cstheme="minorHAnsi"/>
          <w:sz w:val="24"/>
          <w:szCs w:val="24"/>
        </w:rPr>
      </w:pPr>
      <w:r w:rsidRPr="00197A87">
        <w:rPr>
          <w:rFonts w:cstheme="minorHAnsi"/>
          <w:sz w:val="24"/>
          <w:szCs w:val="24"/>
        </w:rPr>
        <w:t xml:space="preserve">The absolute maximum temperature of the area is 30–37 C in the lower zone of the middle highlands, 27–30 C at 1500–2000 m altitude, and 20-30ºC in the highlands (up to 3000–3500 m). As a rule, the absolute maximum temperature is observed in most of the area in the second half of July. The average temperature is up to -4.5°C in mountainous areas in January and up to 19°C in July. In the Sheki-Zagatala region, the average temperature ranges from -7.8°C to -1.5°C in January and from 5.5 to 24.5°C in July. </w:t>
      </w:r>
    </w:p>
    <w:p w14:paraId="4CCE2206" w14:textId="504D2D97" w:rsidR="00F63888" w:rsidRPr="00197A87" w:rsidRDefault="00B73BD2" w:rsidP="00025EC3">
      <w:pPr>
        <w:jc w:val="both"/>
        <w:rPr>
          <w:rFonts w:cstheme="minorHAnsi"/>
          <w:sz w:val="24"/>
          <w:szCs w:val="24"/>
        </w:rPr>
      </w:pPr>
      <w:r w:rsidRPr="00197A87">
        <w:rPr>
          <w:rFonts w:cstheme="minorHAnsi"/>
          <w:sz w:val="24"/>
          <w:szCs w:val="24"/>
        </w:rPr>
        <w:t>The climate of the area is influenced to a certain extent by the air masses entering the baric centers shown below: 1. Kara anticyclone; 2. Scandinavian anticyclone; 3. Azores maximum; 4. Subtropical anticyclone; 5. Southern anticyclone; 6. Continental anticyclone; 7. Central Asian anticyclone; 8. Local atmospheric processes</w:t>
      </w:r>
      <w:r w:rsidR="00F63888" w:rsidRPr="00197A87">
        <w:rPr>
          <w:rFonts w:cstheme="minorHAnsi"/>
          <w:sz w:val="24"/>
          <w:szCs w:val="24"/>
        </w:rPr>
        <w:t>.</w:t>
      </w:r>
      <w:r w:rsidR="006A31CF" w:rsidRPr="00197A87">
        <w:rPr>
          <w:rFonts w:cstheme="minorHAnsi"/>
          <w:sz w:val="24"/>
          <w:szCs w:val="24"/>
        </w:rPr>
        <w:t xml:space="preserve"> </w:t>
      </w:r>
    </w:p>
    <w:p w14:paraId="55EEF2EF" w14:textId="77777777" w:rsidR="00F63888" w:rsidRPr="00197A87" w:rsidRDefault="00F63888" w:rsidP="00025EC3">
      <w:pPr>
        <w:jc w:val="both"/>
        <w:rPr>
          <w:rFonts w:cstheme="minorHAnsi"/>
          <w:sz w:val="24"/>
          <w:szCs w:val="24"/>
        </w:rPr>
      </w:pPr>
      <w:r w:rsidRPr="00197A87">
        <w:rPr>
          <w:rFonts w:cstheme="minorHAnsi"/>
          <w:sz w:val="24"/>
          <w:szCs w:val="24"/>
        </w:rPr>
        <w:t xml:space="preserve">As a rule, the influence of air masses originating from baric centers in the Arctic and northern zones of temperate latitudes on the climate of the area is repeated in the cold half of the year, and air masses originating from centers originating in the tropics and subtropics are often repeated in the warm half of the year. </w:t>
      </w:r>
    </w:p>
    <w:p w14:paraId="25B4BFA7" w14:textId="073F2630" w:rsidR="00F63888" w:rsidRPr="00197A87" w:rsidRDefault="00F63888" w:rsidP="00025EC3">
      <w:pPr>
        <w:jc w:val="both"/>
        <w:rPr>
          <w:rFonts w:cstheme="minorHAnsi"/>
          <w:sz w:val="24"/>
          <w:szCs w:val="24"/>
        </w:rPr>
      </w:pPr>
      <w:r w:rsidRPr="00197A87">
        <w:rPr>
          <w:rFonts w:cstheme="minorHAnsi"/>
          <w:sz w:val="24"/>
          <w:szCs w:val="24"/>
        </w:rPr>
        <w:t xml:space="preserve">The influence of northern air masses (Kara, Scandinavian anticyclone) on the climate of the territory is higher in its northeastern part and in the zones to the south. This is explained by the fact that the western parts of the territory are protected from these air masses by the Great Caucasus Mountains from the north. These air masses reach the pasture area. As it moves over land for a considerable distance until it reaches </w:t>
      </w:r>
      <w:r w:rsidR="007C5B47">
        <w:rPr>
          <w:rFonts w:cstheme="minorHAnsi"/>
          <w:sz w:val="24"/>
          <w:szCs w:val="24"/>
        </w:rPr>
        <w:t>the pasture area</w:t>
      </w:r>
      <w:r w:rsidRPr="00197A87">
        <w:rPr>
          <w:rFonts w:cstheme="minorHAnsi"/>
          <w:sz w:val="24"/>
          <w:szCs w:val="24"/>
        </w:rPr>
        <w:t xml:space="preserve">, it undergoes transformation and turns into cold continental air at temperate latitudes. </w:t>
      </w:r>
    </w:p>
    <w:p w14:paraId="23632BA9" w14:textId="77777777" w:rsidR="00F63888" w:rsidRPr="00197A87" w:rsidRDefault="00F63888" w:rsidP="00025EC3">
      <w:pPr>
        <w:jc w:val="both"/>
        <w:rPr>
          <w:rFonts w:cstheme="minorHAnsi"/>
          <w:sz w:val="24"/>
          <w:szCs w:val="24"/>
        </w:rPr>
      </w:pPr>
      <w:r w:rsidRPr="00197A87">
        <w:rPr>
          <w:rFonts w:cstheme="minorHAnsi"/>
          <w:sz w:val="24"/>
          <w:szCs w:val="24"/>
        </w:rPr>
        <w:t xml:space="preserve">No matter how far the Azores maximum is located from the area, all seasons have some effect on its climate. The western parts of the territory, especially the western slopes of the mountainous areas, are more affected by it. Usually in winter, the air masses that pass over Eastern Europe under the influence of the Azores maximum and move in this direction make the weather worse when they enter the project area. In the summer, these air masses usually bring hot and humid weather to the region. </w:t>
      </w:r>
    </w:p>
    <w:p w14:paraId="33FC50F9" w14:textId="77777777" w:rsidR="00F63888" w:rsidRPr="00197A87" w:rsidRDefault="00F63888" w:rsidP="00025EC3">
      <w:pPr>
        <w:jc w:val="both"/>
        <w:rPr>
          <w:rFonts w:cstheme="minorHAnsi"/>
          <w:sz w:val="24"/>
          <w:szCs w:val="24"/>
        </w:rPr>
      </w:pPr>
      <w:r w:rsidRPr="00197A87">
        <w:rPr>
          <w:rFonts w:cstheme="minorHAnsi"/>
          <w:sz w:val="24"/>
          <w:szCs w:val="24"/>
        </w:rPr>
        <w:t xml:space="preserve">Cyclones coming over the Mediterranean Sea, Mesopotamia, and Front Asian plateaus create variable weather conditions in the pasture area in winter. </w:t>
      </w:r>
      <w:proofErr w:type="gramStart"/>
      <w:r w:rsidRPr="00197A87">
        <w:rPr>
          <w:rFonts w:cstheme="minorHAnsi"/>
          <w:sz w:val="24"/>
          <w:szCs w:val="24"/>
        </w:rPr>
        <w:t>At this time</w:t>
      </w:r>
      <w:proofErr w:type="gramEnd"/>
      <w:r w:rsidRPr="00197A87">
        <w:rPr>
          <w:rFonts w:cstheme="minorHAnsi"/>
          <w:sz w:val="24"/>
          <w:szCs w:val="24"/>
        </w:rPr>
        <w:t xml:space="preserve">, the entry of the continental air mass from the north into the area is accompanied by a strong cooling of the air. During the hot period, when cyclones enter from the Western Transcaucasia, heavy rains </w:t>
      </w:r>
      <w:proofErr w:type="gramStart"/>
      <w:r w:rsidRPr="00197A87">
        <w:rPr>
          <w:rFonts w:cstheme="minorHAnsi"/>
          <w:sz w:val="24"/>
          <w:szCs w:val="24"/>
        </w:rPr>
        <w:t>fall</w:t>
      </w:r>
      <w:proofErr w:type="gramEnd"/>
      <w:r w:rsidRPr="00197A87">
        <w:rPr>
          <w:rFonts w:cstheme="minorHAnsi"/>
          <w:sz w:val="24"/>
          <w:szCs w:val="24"/>
        </w:rPr>
        <w:t xml:space="preserve"> and the air temperature drops sharply. </w:t>
      </w:r>
    </w:p>
    <w:p w14:paraId="37873DF8" w14:textId="77777777" w:rsidR="00F63888" w:rsidRPr="00197A87" w:rsidRDefault="00F63888" w:rsidP="00025EC3">
      <w:pPr>
        <w:jc w:val="both"/>
        <w:rPr>
          <w:rFonts w:cstheme="minorHAnsi"/>
          <w:sz w:val="24"/>
          <w:szCs w:val="24"/>
        </w:rPr>
      </w:pPr>
      <w:r w:rsidRPr="00197A87">
        <w:rPr>
          <w:rFonts w:cstheme="minorHAnsi"/>
          <w:sz w:val="24"/>
          <w:szCs w:val="24"/>
        </w:rPr>
        <w:t xml:space="preserve">Continental and Central Asian anticyclones also have a certain influence on the climate of the area. These air masses entering the area from the east over the Caspian Sea and the southern parts of the Eastern European Plain are distinguished by their considerable dryness. </w:t>
      </w:r>
    </w:p>
    <w:p w14:paraId="36B38FEC" w14:textId="77777777" w:rsidR="00F63888" w:rsidRPr="00197A87" w:rsidRDefault="00F63888" w:rsidP="00025EC3">
      <w:pPr>
        <w:jc w:val="both"/>
        <w:rPr>
          <w:rFonts w:cstheme="minorHAnsi"/>
          <w:sz w:val="24"/>
          <w:szCs w:val="24"/>
        </w:rPr>
      </w:pPr>
      <w:r w:rsidRPr="00197A87">
        <w:rPr>
          <w:rFonts w:cstheme="minorHAnsi"/>
          <w:sz w:val="24"/>
          <w:szCs w:val="24"/>
        </w:rPr>
        <w:t xml:space="preserve">Often, hot, dusty, dry air masses entering from Central Asia cause an increase in temperature and a decrease in humidity. Local atmospheric processes also have a certain influence on the climate of the area. These processes are related to atmospheric pressure fields that are created in different areas and differ from each other due to the influence of various factors. </w:t>
      </w:r>
    </w:p>
    <w:p w14:paraId="6B0D3386" w14:textId="747E91FD" w:rsidR="00F63888" w:rsidRPr="00197A87" w:rsidRDefault="00F63888" w:rsidP="00025EC3">
      <w:pPr>
        <w:jc w:val="both"/>
        <w:rPr>
          <w:rFonts w:cstheme="minorHAnsi"/>
          <w:sz w:val="24"/>
          <w:szCs w:val="24"/>
        </w:rPr>
      </w:pPr>
      <w:r w:rsidRPr="00197A87">
        <w:rPr>
          <w:rFonts w:cstheme="minorHAnsi"/>
          <w:sz w:val="24"/>
          <w:szCs w:val="24"/>
        </w:rPr>
        <w:t xml:space="preserve">Various winds are observed in the area. Here, the average annual speed of the north wind reaches 6–10 m/s. In the western parts of the territory, westerly winds prevail in all seasons of the year. Regional winds are very common in the mountainous and foothill zones of the area. During Fyon winds, the temperature increases sharply and the air humidity decreases. In mountainous areas, when the wind blows, the snow melts quickly, and in the foothills, the soil moisture decreases in a short time. </w:t>
      </w:r>
    </w:p>
    <w:p w14:paraId="4B7617CE" w14:textId="48E54BD8" w:rsidR="00F63888" w:rsidRPr="00197A87" w:rsidRDefault="00F63888" w:rsidP="00025EC3">
      <w:pPr>
        <w:jc w:val="both"/>
        <w:rPr>
          <w:rFonts w:cstheme="minorHAnsi"/>
          <w:sz w:val="24"/>
          <w:szCs w:val="24"/>
        </w:rPr>
      </w:pPr>
      <w:r w:rsidRPr="00197A87">
        <w:rPr>
          <w:rFonts w:cstheme="minorHAnsi"/>
          <w:sz w:val="24"/>
          <w:szCs w:val="24"/>
        </w:rPr>
        <w:t xml:space="preserve">Strong winds (speeds over 15 m/sec) rarely blow; there are only 10–12 days of strong wind during the year. Catastrophic weather with a speed of less than 1 m per second is often observed. </w:t>
      </w:r>
    </w:p>
    <w:p w14:paraId="0FE61BB2" w14:textId="77777777" w:rsidR="00F63888" w:rsidRPr="00197A87" w:rsidRDefault="00F63888" w:rsidP="00025EC3">
      <w:pPr>
        <w:jc w:val="both"/>
        <w:rPr>
          <w:rFonts w:cstheme="minorHAnsi"/>
          <w:sz w:val="24"/>
          <w:szCs w:val="24"/>
        </w:rPr>
      </w:pPr>
      <w:r w:rsidRPr="00197A87">
        <w:rPr>
          <w:rFonts w:cstheme="minorHAnsi"/>
          <w:sz w:val="24"/>
          <w:szCs w:val="24"/>
        </w:rPr>
        <w:t xml:space="preserve">In the mountainous areas of the area, mountain-valley winds, which change direction day and night, are also widespread, as are breezes, which are very frequent in the hot season, especially in summer. </w:t>
      </w:r>
    </w:p>
    <w:p w14:paraId="52379563" w14:textId="77777777" w:rsidR="00F63888" w:rsidRPr="00197A87" w:rsidRDefault="00F63888" w:rsidP="00025EC3">
      <w:pPr>
        <w:jc w:val="both"/>
        <w:rPr>
          <w:rFonts w:cstheme="minorHAnsi"/>
          <w:sz w:val="24"/>
          <w:szCs w:val="24"/>
        </w:rPr>
      </w:pPr>
      <w:r w:rsidRPr="00197A87">
        <w:rPr>
          <w:rFonts w:cstheme="minorHAnsi"/>
          <w:sz w:val="24"/>
          <w:szCs w:val="24"/>
        </w:rPr>
        <w:t xml:space="preserve">At night, the wind blows along the valleys and slopes from the mountain to the valleys and foothills, and during the day it blows in the opposite direction. These winds play an important role in cleaning the air of settlements located in large valleys in the mountainous zone. Dry, hot, sometimes dusty winds blowing from the east and south are observed in the area. </w:t>
      </w:r>
      <w:proofErr w:type="gramStart"/>
      <w:r w:rsidRPr="00197A87">
        <w:rPr>
          <w:rFonts w:cstheme="minorHAnsi"/>
          <w:sz w:val="24"/>
          <w:szCs w:val="24"/>
        </w:rPr>
        <w:t>At this time</w:t>
      </w:r>
      <w:proofErr w:type="gramEnd"/>
      <w:r w:rsidRPr="00197A87">
        <w:rPr>
          <w:rFonts w:cstheme="minorHAnsi"/>
          <w:sz w:val="24"/>
          <w:szCs w:val="24"/>
        </w:rPr>
        <w:t xml:space="preserve">, the relative humidity of the air decreases sharply. The temperature is increasing rapidly. The duration of such stormy weather is 30 days a year in the south of the area, up to 10 days in the middle mountainous zone, and up to 5 days in the highlands. </w:t>
      </w:r>
    </w:p>
    <w:p w14:paraId="559F150E" w14:textId="0CDC77F4" w:rsidR="00F63888" w:rsidRPr="00197A87" w:rsidRDefault="00F63888" w:rsidP="00025EC3">
      <w:pPr>
        <w:jc w:val="both"/>
        <w:rPr>
          <w:rFonts w:cstheme="minorHAnsi"/>
          <w:sz w:val="24"/>
          <w:szCs w:val="24"/>
        </w:rPr>
      </w:pPr>
      <w:r w:rsidRPr="00197A87">
        <w:rPr>
          <w:rFonts w:cstheme="minorHAnsi"/>
          <w:sz w:val="24"/>
          <w:szCs w:val="24"/>
        </w:rPr>
        <w:t>The amount of precipitation and the annual regime of weather play</w:t>
      </w:r>
      <w:r w:rsidR="007C0F4F">
        <w:rPr>
          <w:rFonts w:cstheme="minorHAnsi"/>
          <w:sz w:val="24"/>
          <w:szCs w:val="24"/>
        </w:rPr>
        <w:t>s</w:t>
      </w:r>
      <w:r w:rsidRPr="00197A87">
        <w:rPr>
          <w:rFonts w:cstheme="minorHAnsi"/>
          <w:sz w:val="24"/>
          <w:szCs w:val="24"/>
        </w:rPr>
        <w:t xml:space="preserve"> an important role in the formation of the physical geographical characteristics of any area, which in turn greatly affect the level of settlement and exploitation of that area. </w:t>
      </w:r>
    </w:p>
    <w:p w14:paraId="23004A6B" w14:textId="1CA8BC95" w:rsidR="008D4084" w:rsidRPr="00197A87" w:rsidRDefault="00F63888" w:rsidP="00025EC3">
      <w:pPr>
        <w:jc w:val="both"/>
        <w:rPr>
          <w:rFonts w:cstheme="minorHAnsi"/>
          <w:sz w:val="24"/>
          <w:szCs w:val="24"/>
        </w:rPr>
      </w:pPr>
      <w:r w:rsidRPr="00197A87">
        <w:rPr>
          <w:rFonts w:cstheme="minorHAnsi"/>
          <w:sz w:val="24"/>
          <w:szCs w:val="24"/>
        </w:rPr>
        <w:t xml:space="preserve">The mountainous zone where the summer pastures were located had </w:t>
      </w:r>
      <w:proofErr w:type="gramStart"/>
      <w:r w:rsidRPr="00197A87">
        <w:rPr>
          <w:rFonts w:cstheme="minorHAnsi"/>
          <w:sz w:val="24"/>
          <w:szCs w:val="24"/>
        </w:rPr>
        <w:t>cold,  humid</w:t>
      </w:r>
      <w:proofErr w:type="gramEnd"/>
      <w:r w:rsidRPr="00197A87">
        <w:rPr>
          <w:rFonts w:cstheme="minorHAnsi"/>
          <w:sz w:val="24"/>
          <w:szCs w:val="24"/>
        </w:rPr>
        <w:t xml:space="preserve"> and cold climatic conditions. The average annual amount of precipitation varies from 550 to 1500 mm in the areas where summer pastures are located. A slight increase in annual precipitation is observed in the highlands. The average monthly amount of precipitation and seasonal distribution are also different. </w:t>
      </w:r>
    </w:p>
    <w:p w14:paraId="023348F6" w14:textId="209EAE69" w:rsidR="008D4084" w:rsidRPr="00197A87" w:rsidRDefault="008D4084" w:rsidP="00025EC3">
      <w:pPr>
        <w:jc w:val="both"/>
        <w:rPr>
          <w:rFonts w:cstheme="minorHAnsi"/>
          <w:sz w:val="24"/>
          <w:szCs w:val="24"/>
        </w:rPr>
      </w:pPr>
      <w:r w:rsidRPr="00197A87">
        <w:rPr>
          <w:rFonts w:cstheme="minorHAnsi"/>
          <w:sz w:val="24"/>
          <w:szCs w:val="24"/>
        </w:rPr>
        <w:t>Analysing</w:t>
      </w:r>
      <w:r w:rsidR="00F63888" w:rsidRPr="00197A87">
        <w:rPr>
          <w:rFonts w:cstheme="minorHAnsi"/>
          <w:sz w:val="24"/>
          <w:szCs w:val="24"/>
        </w:rPr>
        <w:t xml:space="preserve"> the average monthly amount of precipitation in the zone, we see that its minimum level occurs in July and August, which coincide with the summer period. From September, the amount of precipitation increases significantly until December, which coincides with the autumn season. In December, January, and February, the amount of precipitation decreases again. From spring to early summer (March–June), the amount of precipitation increases dramatically. These months and mid-autumn are the rainiest periods in the area. </w:t>
      </w:r>
    </w:p>
    <w:p w14:paraId="44F9542A" w14:textId="77777777" w:rsidR="008D4084" w:rsidRPr="00197A87" w:rsidRDefault="00F63888" w:rsidP="00025EC3">
      <w:pPr>
        <w:jc w:val="both"/>
        <w:rPr>
          <w:rFonts w:cstheme="minorHAnsi"/>
          <w:sz w:val="24"/>
          <w:szCs w:val="24"/>
        </w:rPr>
      </w:pPr>
      <w:r w:rsidRPr="00197A87">
        <w:rPr>
          <w:rFonts w:cstheme="minorHAnsi"/>
          <w:sz w:val="24"/>
          <w:szCs w:val="24"/>
        </w:rPr>
        <w:t xml:space="preserve">During these periods, especially in the spring and early summer, precipitation often falls in the form of hail. In the colder months of the year, especially in the winter months, part of the precipitation falls in the form of snow. The number of snow-covered days in these areas is on average 10 per year. It is 20–50 cm in the middle mountainous belt and more than 70 cm in the high highlands. The snow cover begins at the beginning of November in the middle mountain zone and at the beginning of October in the high mountain zone. As you go higher in these areas, the period of melting of the snow cover increases, and in high mountain areas, it coincides with the beginning of July. The snow cover in the area is characterized by continuity, lasting 50–80 days in the mountainous area. </w:t>
      </w:r>
    </w:p>
    <w:p w14:paraId="2C89CC71" w14:textId="77777777" w:rsidR="008D4084" w:rsidRPr="00197A87" w:rsidRDefault="00F63888" w:rsidP="00025EC3">
      <w:pPr>
        <w:jc w:val="both"/>
        <w:rPr>
          <w:rFonts w:cstheme="minorHAnsi"/>
          <w:sz w:val="24"/>
          <w:szCs w:val="24"/>
        </w:rPr>
      </w:pPr>
      <w:r w:rsidRPr="00197A87">
        <w:rPr>
          <w:rFonts w:cstheme="minorHAnsi"/>
          <w:sz w:val="24"/>
          <w:szCs w:val="24"/>
        </w:rPr>
        <w:t xml:space="preserve">Possible evapotranspiration is one of the most important indicators of climatic elements, and its relation to the amount of annual precipitation determines the degree of humidity in any area. The average annual amount of possible evaporation decreases to 600–800 mm in the middle highlands and to 250–300 mm in the high highlands. </w:t>
      </w:r>
    </w:p>
    <w:p w14:paraId="0C46F409" w14:textId="10575C00" w:rsidR="006A31CF" w:rsidRPr="00197A87" w:rsidRDefault="00F63888" w:rsidP="00025EC3">
      <w:pPr>
        <w:jc w:val="both"/>
        <w:rPr>
          <w:rFonts w:cstheme="minorHAnsi"/>
          <w:sz w:val="24"/>
          <w:szCs w:val="24"/>
        </w:rPr>
      </w:pPr>
      <w:r w:rsidRPr="00197A87">
        <w:rPr>
          <w:rFonts w:cstheme="minorHAnsi"/>
          <w:sz w:val="24"/>
          <w:szCs w:val="24"/>
        </w:rPr>
        <w:t xml:space="preserve">From the above brief description </w:t>
      </w:r>
      <w:proofErr w:type="gramStart"/>
      <w:r w:rsidRPr="00197A87">
        <w:rPr>
          <w:rFonts w:cstheme="minorHAnsi"/>
          <w:sz w:val="24"/>
          <w:szCs w:val="24"/>
        </w:rPr>
        <w:t>of  distribution</w:t>
      </w:r>
      <w:proofErr w:type="gramEnd"/>
      <w:r w:rsidRPr="00197A87">
        <w:rPr>
          <w:rFonts w:cstheme="minorHAnsi"/>
          <w:sz w:val="24"/>
          <w:szCs w:val="24"/>
        </w:rPr>
        <w:t xml:space="preserve"> of the main elements of the climate in the area, it can be seen that although the area is not very large, its climatic conditions are quite diverse. Due to this, different climate types and regions are created in the area. Climate types present in the area include a warm temperate climate with dry winters, a temperate warm climate with evenly distributed rainfall throughout the seasons, and a mountain tundra climate. [http://www.ecostyle.az/sehife.asp?id=593) Ayyubov A.J., Climatic resources of the Azerbaijan SSR, Baku, 1984, 26 p.]</w:t>
      </w:r>
    </w:p>
    <w:p w14:paraId="32148B45" w14:textId="77777777" w:rsidR="00756241" w:rsidRPr="00197A87" w:rsidRDefault="00756241" w:rsidP="00025EC3">
      <w:pPr>
        <w:jc w:val="both"/>
        <w:rPr>
          <w:rFonts w:cstheme="minorHAnsi"/>
          <w:sz w:val="24"/>
          <w:szCs w:val="24"/>
        </w:rPr>
      </w:pPr>
      <w:r w:rsidRPr="00197A87">
        <w:rPr>
          <w:rFonts w:cstheme="minorHAnsi"/>
          <w:sz w:val="24"/>
          <w:szCs w:val="24"/>
        </w:rPr>
        <w:t>Below is a brief description of the characteristics of these climate types and their distribution areas.</w:t>
      </w:r>
    </w:p>
    <w:p w14:paraId="1185769C" w14:textId="77777777" w:rsidR="00756241" w:rsidRPr="00197A87" w:rsidRDefault="00756241" w:rsidP="00651C74">
      <w:pPr>
        <w:ind w:firstLine="709"/>
        <w:jc w:val="both"/>
        <w:rPr>
          <w:rFonts w:cstheme="minorHAnsi"/>
          <w:sz w:val="24"/>
          <w:szCs w:val="24"/>
        </w:rPr>
      </w:pPr>
      <w:r w:rsidRPr="00197A87">
        <w:rPr>
          <w:rFonts w:cstheme="minorHAnsi"/>
          <w:sz w:val="24"/>
          <w:szCs w:val="24"/>
        </w:rPr>
        <w:t>1. A mild, warm climate with an almost even distribution of precipitation, this climate type is mainly spread in the form of a narrow strip in the north of Ismailli district and partly in the northwest of Shamakhi district, the altitude of these areas is between 600-1500 m. The humidity ratio is up to 75–100%. It is characterized by mild winters and mild hot summers. Temperatures above 10ºC are only between 2500-3000ºC.</w:t>
      </w:r>
    </w:p>
    <w:p w14:paraId="5B86258A" w14:textId="77777777" w:rsidR="00756241" w:rsidRPr="00197A87" w:rsidRDefault="00756241" w:rsidP="00756241">
      <w:pPr>
        <w:ind w:firstLine="709"/>
        <w:jc w:val="both"/>
        <w:rPr>
          <w:rFonts w:cstheme="minorHAnsi"/>
          <w:sz w:val="24"/>
          <w:szCs w:val="24"/>
        </w:rPr>
      </w:pPr>
      <w:r w:rsidRPr="00197A87">
        <w:rPr>
          <w:rFonts w:cstheme="minorHAnsi"/>
          <w:sz w:val="24"/>
          <w:szCs w:val="24"/>
        </w:rPr>
        <w:t xml:space="preserve">2. Mountain tundra climate. This type of climate is common in the highlands of the region, especially </w:t>
      </w:r>
      <w:proofErr w:type="gramStart"/>
      <w:r w:rsidRPr="00197A87">
        <w:rPr>
          <w:rFonts w:cstheme="minorHAnsi"/>
          <w:sz w:val="24"/>
          <w:szCs w:val="24"/>
        </w:rPr>
        <w:t>in the area of</w:t>
      </w:r>
      <w:proofErr w:type="gramEnd"/>
      <w:r w:rsidRPr="00197A87">
        <w:rPr>
          <w:rFonts w:cstheme="minorHAnsi"/>
          <w:sz w:val="24"/>
          <w:szCs w:val="24"/>
        </w:rPr>
        <w:t xml:space="preserve"> the Babadag peak, which has an altitude of more than 3000 m.</w:t>
      </w:r>
    </w:p>
    <w:p w14:paraId="165DECD1" w14:textId="56F6F79D" w:rsidR="00756241" w:rsidRPr="00197A87" w:rsidRDefault="00756241" w:rsidP="00025EC3">
      <w:pPr>
        <w:jc w:val="both"/>
        <w:rPr>
          <w:rFonts w:cstheme="minorHAnsi"/>
          <w:sz w:val="24"/>
          <w:szCs w:val="24"/>
        </w:rPr>
      </w:pPr>
      <w:r w:rsidRPr="00197A87">
        <w:rPr>
          <w:rFonts w:cstheme="minorHAnsi"/>
          <w:sz w:val="24"/>
          <w:szCs w:val="24"/>
        </w:rPr>
        <w:t xml:space="preserve">It is distinguished by extreme humidity (150–200%) and coldness in all </w:t>
      </w:r>
      <w:proofErr w:type="gramStart"/>
      <w:r w:rsidRPr="00197A87">
        <w:rPr>
          <w:rFonts w:cstheme="minorHAnsi"/>
          <w:sz w:val="24"/>
          <w:szCs w:val="24"/>
        </w:rPr>
        <w:t>seasons</w:t>
      </w:r>
      <w:proofErr w:type="gramEnd"/>
      <w:r w:rsidRPr="00197A87">
        <w:rPr>
          <w:rFonts w:cstheme="minorHAnsi"/>
          <w:sz w:val="24"/>
          <w:szCs w:val="24"/>
        </w:rPr>
        <w:t xml:space="preserve"> temperatures above 10ºC are only between 4000ºC.</w:t>
      </w:r>
    </w:p>
    <w:p w14:paraId="7407F7DB" w14:textId="77777777" w:rsidR="00756241" w:rsidRPr="00197A87" w:rsidRDefault="00756241" w:rsidP="00025EC3">
      <w:pPr>
        <w:jc w:val="both"/>
        <w:rPr>
          <w:rFonts w:cstheme="minorHAnsi"/>
          <w:sz w:val="24"/>
          <w:szCs w:val="24"/>
        </w:rPr>
      </w:pPr>
      <w:r w:rsidRPr="00197A87">
        <w:rPr>
          <w:rFonts w:cstheme="minorHAnsi"/>
          <w:b/>
          <w:bCs/>
          <w:sz w:val="24"/>
          <w:szCs w:val="24"/>
        </w:rPr>
        <w:t>Hydrography and water resources</w:t>
      </w:r>
      <w:r w:rsidRPr="00197A87">
        <w:rPr>
          <w:rFonts w:cstheme="minorHAnsi"/>
          <w:sz w:val="24"/>
          <w:szCs w:val="24"/>
        </w:rPr>
        <w:t xml:space="preserve"> Water resources are one of the most important factors in the development and deployment of agriculture. The water resources of the province include rivers, lakes, artificial water reservoirs, and underground waters. The area has a dense river network. </w:t>
      </w:r>
    </w:p>
    <w:p w14:paraId="09B0A65A" w14:textId="77777777" w:rsidR="00756241" w:rsidRPr="00197A87" w:rsidRDefault="00756241" w:rsidP="00025EC3">
      <w:pPr>
        <w:jc w:val="both"/>
        <w:rPr>
          <w:rFonts w:cstheme="minorHAnsi"/>
          <w:sz w:val="24"/>
          <w:szCs w:val="24"/>
        </w:rPr>
      </w:pPr>
      <w:r w:rsidRPr="00197A87">
        <w:rPr>
          <w:rFonts w:cstheme="minorHAnsi"/>
          <w:sz w:val="24"/>
          <w:szCs w:val="24"/>
        </w:rPr>
        <w:t xml:space="preserve">The rivers of the Great Caucasus, starting from the Main Caucasus and Yan ranges, flow into the Caspian Sea and the Kura River.The density of the river network in the different parts of the </w:t>
      </w:r>
      <w:proofErr w:type="gramStart"/>
      <w:r w:rsidRPr="00197A87">
        <w:rPr>
          <w:rFonts w:cstheme="minorHAnsi"/>
          <w:sz w:val="24"/>
          <w:szCs w:val="24"/>
        </w:rPr>
        <w:t>Great Caucasus mountain</w:t>
      </w:r>
      <w:proofErr w:type="gramEnd"/>
      <w:r w:rsidRPr="00197A87">
        <w:rPr>
          <w:rFonts w:cstheme="minorHAnsi"/>
          <w:sz w:val="24"/>
          <w:szCs w:val="24"/>
        </w:rPr>
        <w:t xml:space="preserve"> range falling on the territory of the Shamakhi and Ismayilli regions differs sharply from each other. The density of the river network is equal to 1.0–1.5 km/km2 in the middle highlands and 0.2–0.5 km/km2 in the high highlands. Such diversity is primarily related to the uneven moisture conditions in these areas.</w:t>
      </w:r>
    </w:p>
    <w:p w14:paraId="327BAEA1" w14:textId="77777777" w:rsidR="00756241" w:rsidRPr="00197A87" w:rsidRDefault="00756241" w:rsidP="00025EC3">
      <w:pPr>
        <w:jc w:val="both"/>
        <w:rPr>
          <w:rFonts w:cstheme="minorHAnsi"/>
          <w:sz w:val="24"/>
          <w:szCs w:val="24"/>
        </w:rPr>
      </w:pPr>
      <w:r w:rsidRPr="00197A87">
        <w:rPr>
          <w:rFonts w:cstheme="minorHAnsi"/>
          <w:sz w:val="24"/>
          <w:szCs w:val="24"/>
        </w:rPr>
        <w:t xml:space="preserve">The complexity of the physical and geographical conditions of the region causes the distribution of water flow in the rivers to vary over the territory. The flow rate is less than 0.5 msec/km2, or 25 mm in the plains and foothills. The maximum amount of flow is 10–30 meters per second/ km2, or 300–1500 mm and is observed in mountainous areas. In the middle mountainous zone, the average annual flow varies from 100 to 300 mm. Both horizontal and height zoning are evident in the flow distribution over the territory. </w:t>
      </w:r>
    </w:p>
    <w:p w14:paraId="0CFE7778" w14:textId="77777777" w:rsidR="00B775E1" w:rsidRPr="00197A87" w:rsidRDefault="00756241" w:rsidP="00025EC3">
      <w:pPr>
        <w:jc w:val="both"/>
        <w:rPr>
          <w:rFonts w:cstheme="minorHAnsi"/>
          <w:sz w:val="24"/>
          <w:szCs w:val="24"/>
        </w:rPr>
      </w:pPr>
      <w:r w:rsidRPr="00197A87">
        <w:rPr>
          <w:rFonts w:cstheme="minorHAnsi"/>
          <w:sz w:val="24"/>
          <w:szCs w:val="24"/>
        </w:rPr>
        <w:t>The rivers of the area also differ in the degree of turbidity of their waters. Rivers with turbidity ranging from 1000–2000 g/m3 include the Girdiman River, Agsu River, and Pirsaat River.</w:t>
      </w:r>
    </w:p>
    <w:p w14:paraId="1B521819" w14:textId="7B4B2605" w:rsidR="00756241" w:rsidRPr="00197A87" w:rsidRDefault="00756241" w:rsidP="00025EC3">
      <w:pPr>
        <w:jc w:val="both"/>
        <w:rPr>
          <w:rFonts w:cstheme="minorHAnsi"/>
          <w:sz w:val="24"/>
          <w:szCs w:val="24"/>
        </w:rPr>
      </w:pPr>
      <w:r w:rsidRPr="00197A87">
        <w:rPr>
          <w:rFonts w:cstheme="minorHAnsi"/>
          <w:sz w:val="24"/>
          <w:szCs w:val="24"/>
          <w:shd w:val="clear" w:color="auto" w:fill="FFFFFF"/>
        </w:rPr>
        <w:t>According to their hydrochemical characteristics, the Agsu River, Girdiman River, and their tributaries are classified as hydrocarbonate waters. The degree of mineralization in these river waters is up to 200–500 mg/m.</w:t>
      </w:r>
    </w:p>
    <w:p w14:paraId="5987BDDC" w14:textId="77777777" w:rsidR="00756241" w:rsidRPr="00197A87" w:rsidRDefault="00756241" w:rsidP="00025EC3">
      <w:pPr>
        <w:jc w:val="both"/>
        <w:rPr>
          <w:rFonts w:cstheme="minorHAnsi"/>
          <w:sz w:val="24"/>
          <w:szCs w:val="24"/>
          <w:shd w:val="clear" w:color="auto" w:fill="FFFFFF"/>
        </w:rPr>
      </w:pPr>
      <w:r w:rsidRPr="00197A87">
        <w:rPr>
          <w:rFonts w:cstheme="minorHAnsi"/>
          <w:sz w:val="24"/>
          <w:szCs w:val="24"/>
          <w:shd w:val="clear" w:color="auto" w:fill="FFFFFF"/>
        </w:rPr>
        <w:t>A total of eight rivers flow from the area where the summer pastures of the Guba and Gusar regions are located. The most wateriness is observed in Gudiyalchay, Valvelachay, Karachay, and Gusarchay. The length of two rivers, Gusarchay (106 km) and Gudyalchay (101 km), is more than 100 km. The sources of the rivers start at different heights. Gusarchay (Bazardüzü area; 3780 m), Guruchay (Susay-Yiriz pass; 2500 m), and Samur (Garax Russia; 2880 m) Gudyal (south of Tufandag; 3000 m), Karachay (Gocadarabasi-Babadag area; 2900 m), Agchay (Yarymyaylag mountain; 1780 m), Valvala (Babadag area; 2920 m), Cagajug river (Pulutdag; 2254 m), and others are rivers.</w:t>
      </w:r>
    </w:p>
    <w:p w14:paraId="50EDCE9A" w14:textId="77777777" w:rsidR="00756241" w:rsidRPr="00197A87" w:rsidRDefault="00756241" w:rsidP="00025EC3">
      <w:pPr>
        <w:jc w:val="both"/>
        <w:rPr>
          <w:rFonts w:cstheme="minorHAnsi"/>
          <w:sz w:val="24"/>
          <w:szCs w:val="24"/>
          <w:shd w:val="clear" w:color="auto" w:fill="FFFFFF"/>
        </w:rPr>
      </w:pPr>
      <w:r w:rsidRPr="00197A87">
        <w:rPr>
          <w:rFonts w:cstheme="minorHAnsi"/>
          <w:sz w:val="24"/>
          <w:szCs w:val="24"/>
          <w:shd w:val="clear" w:color="auto" w:fill="FFFFFF"/>
        </w:rPr>
        <w:t>The river network is also widespread in the Sheki-Zagatala region of the province. Katekh, Tala, Mukhakh, Kurmuk, Ayrichay, etc. flow through the area. belongs to the Ganikh river basin, whose rivers flow from the territory's border with Georgia. In addition, Balaken, Mazim, Turyan, Demiraparan, Alijan, Galachay (Filfilli), etc. flow in rivers.</w:t>
      </w:r>
    </w:p>
    <w:p w14:paraId="195B3165" w14:textId="77777777" w:rsidR="00756241" w:rsidRPr="00197A87" w:rsidRDefault="00756241" w:rsidP="00025EC3">
      <w:pPr>
        <w:jc w:val="both"/>
        <w:rPr>
          <w:rFonts w:cstheme="minorHAnsi"/>
          <w:sz w:val="24"/>
          <w:szCs w:val="24"/>
          <w:shd w:val="clear" w:color="auto" w:fill="FFFFFF"/>
        </w:rPr>
      </w:pPr>
      <w:r w:rsidRPr="00197A87">
        <w:rPr>
          <w:rFonts w:cstheme="minorHAnsi"/>
          <w:sz w:val="24"/>
          <w:szCs w:val="24"/>
          <w:shd w:val="clear" w:color="auto" w:fill="FFFFFF"/>
        </w:rPr>
        <w:t>The length and height of the main rivers of the area are as follows: Mazim (30 km; 2720m), Kish (33 km; 3680 m), Shin (39 km; 2800 m), and Balakenchay (39 km; 1000 m) Ayrichay (46 km; 3200 m) Katex (54 km; 2840 m), Karachay (56 km; 2800 m), Kumruk (55 km; 3480 m), Demiraparan (69 km; 3400 m), Alijan (98 km; 3500 m), Turyan (180 km; 3680 m), Ganikh (413 km; 3500 m), etc.</w:t>
      </w:r>
    </w:p>
    <w:p w14:paraId="16D318E8" w14:textId="77777777" w:rsidR="00B775E1" w:rsidRPr="00197A87" w:rsidRDefault="00756241" w:rsidP="00025EC3">
      <w:pPr>
        <w:jc w:val="both"/>
        <w:rPr>
          <w:rFonts w:cstheme="minorHAnsi"/>
          <w:sz w:val="24"/>
          <w:szCs w:val="24"/>
          <w:shd w:val="clear" w:color="auto" w:fill="FFFFFF"/>
        </w:rPr>
      </w:pPr>
      <w:r w:rsidRPr="00197A87">
        <w:rPr>
          <w:rFonts w:cstheme="minorHAnsi"/>
          <w:sz w:val="24"/>
          <w:szCs w:val="24"/>
          <w:shd w:val="clear" w:color="auto" w:fill="FFFFFF"/>
        </w:rPr>
        <w:t xml:space="preserve">These rivers </w:t>
      </w:r>
      <w:proofErr w:type="gramStart"/>
      <w:r w:rsidRPr="00197A87">
        <w:rPr>
          <w:rFonts w:cstheme="minorHAnsi"/>
          <w:sz w:val="24"/>
          <w:szCs w:val="24"/>
          <w:shd w:val="clear" w:color="auto" w:fill="FFFFFF"/>
        </w:rPr>
        <w:t>are considered to be</w:t>
      </w:r>
      <w:proofErr w:type="gramEnd"/>
      <w:r w:rsidRPr="00197A87">
        <w:rPr>
          <w:rFonts w:cstheme="minorHAnsi"/>
          <w:sz w:val="24"/>
          <w:szCs w:val="24"/>
          <w:shd w:val="clear" w:color="auto" w:fill="FFFFFF"/>
        </w:rPr>
        <w:t xml:space="preserve"> the most powerful and flooded. The area is very rich in thermal-mineral water deposits such as Oglanbulag, Qizbulag, Hamambulag, Budusshor, Agbulag, and Khal-khal. The area is rich in mineral springs (Gonaqkend, Yerfi, and Khaltan).</w:t>
      </w:r>
    </w:p>
    <w:p w14:paraId="364277B9" w14:textId="77777777" w:rsidR="00B775E1" w:rsidRPr="00197A87" w:rsidRDefault="00756241" w:rsidP="00025EC3">
      <w:pPr>
        <w:jc w:val="both"/>
        <w:rPr>
          <w:rFonts w:cstheme="minorHAnsi"/>
          <w:sz w:val="24"/>
          <w:szCs w:val="24"/>
          <w:shd w:val="clear" w:color="auto" w:fill="FFFFFF"/>
        </w:rPr>
      </w:pPr>
      <w:r w:rsidRPr="00197A87">
        <w:rPr>
          <w:rFonts w:cstheme="minorHAnsi"/>
          <w:sz w:val="24"/>
          <w:szCs w:val="24"/>
          <w:shd w:val="clear" w:color="auto" w:fill="FFFFFF"/>
        </w:rPr>
        <w:t>There are Tufangöl, Nohurgöl (Gabala), and Acinohur (Gakh) lakes in the area.</w:t>
      </w:r>
    </w:p>
    <w:p w14:paraId="72FEDBA9" w14:textId="77777777" w:rsidR="00B775E1" w:rsidRPr="00197A87" w:rsidRDefault="00756241" w:rsidP="00025EC3">
      <w:pPr>
        <w:jc w:val="both"/>
        <w:rPr>
          <w:rFonts w:cstheme="minorHAnsi"/>
          <w:sz w:val="24"/>
          <w:szCs w:val="24"/>
          <w:shd w:val="clear" w:color="auto" w:fill="FFFFFF"/>
        </w:rPr>
      </w:pPr>
      <w:r w:rsidRPr="00197A87">
        <w:rPr>
          <w:rFonts w:cstheme="minorHAnsi"/>
          <w:sz w:val="24"/>
          <w:szCs w:val="24"/>
          <w:shd w:val="clear" w:color="auto" w:fill="FFFFFF"/>
        </w:rPr>
        <w:t xml:space="preserve">The main source of irrigation in the Guba district of the province is Gudiyalchay, which starts </w:t>
      </w:r>
      <w:proofErr w:type="gramStart"/>
      <w:r w:rsidRPr="00197A87">
        <w:rPr>
          <w:rFonts w:cstheme="minorHAnsi"/>
          <w:sz w:val="24"/>
          <w:szCs w:val="24"/>
          <w:shd w:val="clear" w:color="auto" w:fill="FFFFFF"/>
        </w:rPr>
        <w:t>in the area of</w:t>
      </w:r>
      <w:proofErr w:type="gramEnd"/>
      <w:r w:rsidRPr="00197A87">
        <w:rPr>
          <w:rFonts w:cstheme="minorHAnsi"/>
          <w:sz w:val="24"/>
          <w:szCs w:val="24"/>
          <w:shd w:val="clear" w:color="auto" w:fill="FFFFFF"/>
        </w:rPr>
        <w:t xml:space="preserve"> summer pastures. The water of the river is regulated by means of the "Gudiyalchay water junction" built in 1972 and the "Bulagdara", "Dağlı-1", "Dağlı-2" and "Gülüstan" dams built in 1984–1987 on the mountain rivers. Since the water level in the rivers drops in July and August, there are difficulties supplying the areas with irrigation water.</w:t>
      </w:r>
    </w:p>
    <w:p w14:paraId="726CF3A9" w14:textId="2EF7C9A0" w:rsidR="006A31CF" w:rsidRPr="00197A87" w:rsidRDefault="00756241" w:rsidP="00025EC3">
      <w:pPr>
        <w:jc w:val="both"/>
        <w:rPr>
          <w:rFonts w:cstheme="minorHAnsi"/>
          <w:sz w:val="24"/>
          <w:szCs w:val="24"/>
          <w:shd w:val="clear" w:color="auto" w:fill="FFFFFF"/>
        </w:rPr>
      </w:pPr>
      <w:r w:rsidRPr="00197A87">
        <w:rPr>
          <w:rFonts w:cstheme="minorHAnsi"/>
          <w:sz w:val="24"/>
          <w:szCs w:val="24"/>
          <w:shd w:val="clear" w:color="auto" w:fill="FFFFFF"/>
        </w:rPr>
        <w:t>Currently, according to the "Measure Plan for 2020-2022 on Ensuring the Effective Use of Water Resources", it is planned to create water reservoirs suitable for the terrain to collect water from mountain rivers on Gudiyalchay, Gusarchay, Karachay, and Valvalachay. After the construction of these reservoirs in the Guba, Gusar, Khachmaz, Shabran, and Siyazan regions, with the continuous supply of irrigation water, the irrigation of land will be significantly improved. It is also planned to transfer water from the reservoirs to be built to the Samur-Absheron canal to the "Takhtakorpu" and "Jeyranbatan" reservoirs, which will play an important role in meeting the drinking water needs of Sumgait cities.</w:t>
      </w:r>
    </w:p>
    <w:p w14:paraId="7B318889" w14:textId="77777777" w:rsidR="00C76D29" w:rsidRPr="00197A87" w:rsidRDefault="00B775E1" w:rsidP="00025EC3">
      <w:pPr>
        <w:jc w:val="both"/>
        <w:rPr>
          <w:rFonts w:cstheme="minorHAnsi"/>
          <w:sz w:val="24"/>
          <w:szCs w:val="24"/>
        </w:rPr>
      </w:pPr>
      <w:r w:rsidRPr="00197A87">
        <w:rPr>
          <w:rFonts w:cstheme="minorHAnsi"/>
          <w:b/>
          <w:bCs/>
          <w:sz w:val="24"/>
          <w:szCs w:val="24"/>
        </w:rPr>
        <w:t>Land cover:</w:t>
      </w:r>
      <w:r w:rsidRPr="00197A87">
        <w:rPr>
          <w:rFonts w:cstheme="minorHAnsi"/>
          <w:sz w:val="24"/>
          <w:szCs w:val="24"/>
        </w:rPr>
        <w:t xml:space="preserve"> Alpine and subalpine meadows covering the areas remaining between 1200-2000 m and 3000-3200 m of the absolute heights of the Greater Caucasus. The forms and development of soil deposits in the alpine and subalpine zones are subject to certain physical-geographical laws, depending on the climate, altitude, exposure of the slopes, and morphology of the relief. Within these zones, primitive mountain meadows, grass-peat mountain meadows, grassy mountain meadow soils, blackish mountain meadows, black soil-like mountain meadows, and mountain meadow steppe lands are spread.</w:t>
      </w:r>
    </w:p>
    <w:p w14:paraId="2BD1613F" w14:textId="77777777" w:rsidR="00C76D29" w:rsidRPr="00197A87" w:rsidRDefault="00B775E1" w:rsidP="00025EC3">
      <w:pPr>
        <w:jc w:val="both"/>
        <w:rPr>
          <w:rFonts w:cstheme="minorHAnsi"/>
          <w:sz w:val="24"/>
          <w:szCs w:val="24"/>
        </w:rPr>
      </w:pPr>
      <w:r w:rsidRPr="00197A87">
        <w:rPr>
          <w:rFonts w:cstheme="minorHAnsi"/>
          <w:b/>
          <w:bCs/>
          <w:sz w:val="24"/>
          <w:szCs w:val="24"/>
        </w:rPr>
        <w:t>Primitive mountain</w:t>
      </w:r>
      <w:r w:rsidR="00C76D29" w:rsidRPr="00197A87">
        <w:rPr>
          <w:rFonts w:cstheme="minorHAnsi"/>
          <w:b/>
          <w:bCs/>
          <w:sz w:val="24"/>
          <w:szCs w:val="24"/>
        </w:rPr>
        <w:t xml:space="preserve"> </w:t>
      </w:r>
      <w:r w:rsidRPr="00197A87">
        <w:rPr>
          <w:rFonts w:cstheme="minorHAnsi"/>
          <w:b/>
          <w:bCs/>
          <w:sz w:val="24"/>
          <w:szCs w:val="24"/>
        </w:rPr>
        <w:t>meadow soils</w:t>
      </w:r>
      <w:r w:rsidRPr="00197A87">
        <w:rPr>
          <w:rFonts w:cstheme="minorHAnsi"/>
          <w:sz w:val="24"/>
          <w:szCs w:val="24"/>
        </w:rPr>
        <w:t xml:space="preserve"> are formed in the high mountain zone of the northeastern slope of the Greater Caucasus (above 2500 m) in very complex relief conditions, and even in the same climatic conditions, different soil formation processes and erosion types are observed in </w:t>
      </w:r>
      <w:proofErr w:type="gramStart"/>
      <w:r w:rsidRPr="00197A87">
        <w:rPr>
          <w:rFonts w:cstheme="minorHAnsi"/>
          <w:sz w:val="24"/>
          <w:szCs w:val="24"/>
        </w:rPr>
        <w:t>close proximity</w:t>
      </w:r>
      <w:proofErr w:type="gramEnd"/>
      <w:r w:rsidRPr="00197A87">
        <w:rPr>
          <w:rFonts w:cstheme="minorHAnsi"/>
          <w:sz w:val="24"/>
          <w:szCs w:val="24"/>
        </w:rPr>
        <w:t>. For this reason, there are no conditions for the formation of all genetic layers of the zone soil. Primitive mountain-meadow soils pass into high-grass mountain-meadow soils; these soils usually consist of two layers [Mustafaev Kh.M., Development of erosion processes on the southern slope of the Greater Caucasus and methods of combating them, Baku, Elm, 1975, 32 p.].</w:t>
      </w:r>
    </w:p>
    <w:p w14:paraId="191DC054" w14:textId="77777777" w:rsidR="00C76D29" w:rsidRPr="00197A87" w:rsidRDefault="00B775E1" w:rsidP="00025EC3">
      <w:pPr>
        <w:jc w:val="both"/>
        <w:rPr>
          <w:rFonts w:cstheme="minorHAnsi"/>
          <w:sz w:val="24"/>
          <w:szCs w:val="24"/>
        </w:rPr>
      </w:pPr>
      <w:r w:rsidRPr="00197A87">
        <w:rPr>
          <w:rFonts w:cstheme="minorHAnsi"/>
          <w:sz w:val="24"/>
          <w:szCs w:val="24"/>
        </w:rPr>
        <w:t>Primitive mountain</w:t>
      </w:r>
      <w:r w:rsidR="00C76D29" w:rsidRPr="00197A87">
        <w:rPr>
          <w:rFonts w:cstheme="minorHAnsi"/>
          <w:sz w:val="24"/>
          <w:szCs w:val="24"/>
        </w:rPr>
        <w:t xml:space="preserve"> </w:t>
      </w:r>
      <w:r w:rsidRPr="00197A87">
        <w:rPr>
          <w:rFonts w:cstheme="minorHAnsi"/>
          <w:sz w:val="24"/>
          <w:szCs w:val="24"/>
        </w:rPr>
        <w:t>meadow soils are more widespread on the southern slopes than on the northern slopes because of the intensive washing of the parent rocks on the southern slopes; the high inclination does not allow the accumulation of moisture; and the erosion products are washed to the lower parts of the slopes, so there are no conditions for the full formation of all genetic layers [Шакури B.K. Biological and economic peculiarities of soils in the system of vertical zonation of the southeastern part of the Greater Caucasus, Baku: 2004, 344 p.].</w:t>
      </w:r>
    </w:p>
    <w:p w14:paraId="5B5C9ECE" w14:textId="0B4531DC" w:rsidR="00C76D29" w:rsidRPr="00197A87" w:rsidRDefault="00B775E1" w:rsidP="00025EC3">
      <w:pPr>
        <w:jc w:val="both"/>
        <w:rPr>
          <w:rFonts w:cstheme="minorHAnsi"/>
          <w:sz w:val="24"/>
          <w:szCs w:val="24"/>
        </w:rPr>
      </w:pPr>
      <w:r w:rsidRPr="00197A87">
        <w:rPr>
          <w:rFonts w:cstheme="minorHAnsi"/>
          <w:sz w:val="24"/>
          <w:szCs w:val="24"/>
        </w:rPr>
        <w:t xml:space="preserve">In the soils with a very primitive morphological structure, the process of soil cultivation passes to the parent rock, which is organized in the coarse crumbly materials of erosion in the top 10–13 cm of the rotten grass layer of these soils. [Soil cover of the Guba region and ways of its efficient use, AZDÖVYERQURLAHIN, Baku, 1991, 102 </w:t>
      </w:r>
      <w:r w:rsidR="00C76D29" w:rsidRPr="00197A87">
        <w:rPr>
          <w:rFonts w:cstheme="minorHAnsi"/>
          <w:sz w:val="24"/>
          <w:szCs w:val="24"/>
        </w:rPr>
        <w:t>p.]</w:t>
      </w:r>
    </w:p>
    <w:p w14:paraId="413C3FB7" w14:textId="77777777" w:rsidR="00C76D29" w:rsidRPr="00197A87" w:rsidRDefault="00C76D29" w:rsidP="00025EC3">
      <w:pPr>
        <w:jc w:val="both"/>
        <w:rPr>
          <w:rFonts w:cstheme="minorHAnsi"/>
          <w:sz w:val="24"/>
          <w:szCs w:val="24"/>
        </w:rPr>
      </w:pPr>
      <w:r w:rsidRPr="00197A87">
        <w:rPr>
          <w:rFonts w:cstheme="minorHAnsi"/>
          <w:sz w:val="24"/>
          <w:szCs w:val="24"/>
        </w:rPr>
        <w:t>In</w:t>
      </w:r>
      <w:r w:rsidR="00B775E1" w:rsidRPr="00197A87">
        <w:rPr>
          <w:rFonts w:cstheme="minorHAnsi"/>
          <w:sz w:val="24"/>
          <w:szCs w:val="24"/>
        </w:rPr>
        <w:t xml:space="preserve"> most cases, B and C layers are not observed in primitive mountain-meadow soils common in summer pastures [Morpho-genetic profile of Azerbaijani soils, Baku, Elm, 2004, 202 p.]. The amount of humus in layer A above (8–12 cm) is 3.26–4.24% under minimally favorable conditions for the decomposition of plant residues. The amount of total nitrogen is 0.18–0.25%, corresponding to humus. The amounts of total phosphorus and potassium in the upper layer (0–20 cm) are 0.16–0.20% and 3.14–4.06%, respectively.</w:t>
      </w:r>
    </w:p>
    <w:p w14:paraId="28143345" w14:textId="77777777" w:rsidR="00C76D29" w:rsidRPr="00197A87" w:rsidRDefault="00B775E1" w:rsidP="00025EC3">
      <w:pPr>
        <w:jc w:val="both"/>
        <w:rPr>
          <w:rFonts w:cstheme="minorHAnsi"/>
          <w:sz w:val="24"/>
          <w:szCs w:val="24"/>
        </w:rPr>
      </w:pPr>
      <w:r w:rsidRPr="00197A87">
        <w:rPr>
          <w:rFonts w:cstheme="minorHAnsi"/>
          <w:sz w:val="24"/>
          <w:szCs w:val="24"/>
        </w:rPr>
        <w:t xml:space="preserve">The </w:t>
      </w:r>
      <w:proofErr w:type="gramStart"/>
      <w:r w:rsidRPr="00197A87">
        <w:rPr>
          <w:rFonts w:cstheme="minorHAnsi"/>
          <w:sz w:val="24"/>
          <w:szCs w:val="24"/>
        </w:rPr>
        <w:t>amount</w:t>
      </w:r>
      <w:proofErr w:type="gramEnd"/>
      <w:r w:rsidRPr="00197A87">
        <w:rPr>
          <w:rFonts w:cstheme="minorHAnsi"/>
          <w:sz w:val="24"/>
          <w:szCs w:val="24"/>
        </w:rPr>
        <w:t xml:space="preserve"> of absorbed bases accumulated in clay shales of primary mountain-meadow soils is not so high and is 17.25–23.70 mg/eq. The amount of Ca2+ in them is 8.0–11.5 mg/eq, and the amount of Mg2+ is 3.0–7.3 mg/eq.</w:t>
      </w:r>
    </w:p>
    <w:p w14:paraId="526D0EE2" w14:textId="77777777" w:rsidR="00C76D29" w:rsidRPr="00197A87" w:rsidRDefault="00B775E1" w:rsidP="00025EC3">
      <w:pPr>
        <w:jc w:val="both"/>
        <w:rPr>
          <w:rFonts w:cstheme="minorHAnsi"/>
          <w:sz w:val="24"/>
          <w:szCs w:val="24"/>
        </w:rPr>
      </w:pPr>
      <w:r w:rsidRPr="00197A87">
        <w:rPr>
          <w:rFonts w:cstheme="minorHAnsi"/>
          <w:sz w:val="24"/>
          <w:szCs w:val="24"/>
        </w:rPr>
        <w:t>Since Jurassic shales, which are soil-forming rocks, are not carbonated, carbonates are not observed in these soils. The environment of the soft layer and floor rocks has a neutral reaction; the pH value is 6.5–7.0.</w:t>
      </w:r>
    </w:p>
    <w:p w14:paraId="7A853942" w14:textId="29FFB91B" w:rsidR="006A31CF" w:rsidRPr="00197A87" w:rsidRDefault="00B775E1" w:rsidP="00025EC3">
      <w:pPr>
        <w:jc w:val="both"/>
        <w:rPr>
          <w:rFonts w:cstheme="minorHAnsi"/>
          <w:sz w:val="24"/>
          <w:szCs w:val="24"/>
        </w:rPr>
      </w:pPr>
      <w:r w:rsidRPr="00197A87">
        <w:rPr>
          <w:rFonts w:cstheme="minorHAnsi"/>
          <w:b/>
          <w:bCs/>
          <w:sz w:val="24"/>
          <w:szCs w:val="24"/>
        </w:rPr>
        <w:t>Mountain meadow soils with grassy peat.</w:t>
      </w:r>
      <w:r w:rsidRPr="00197A87">
        <w:rPr>
          <w:rFonts w:cstheme="minorHAnsi"/>
          <w:sz w:val="24"/>
          <w:szCs w:val="24"/>
        </w:rPr>
        <w:t xml:space="preserve"> Although they are typical soils of alpine meadows, they are spread in small areas in the high mountain zone of our republic [Hasanov E.А. Summer pastures of the southern slope of the Greater Caucasus and their condition, Azerbaijan agricultural science, No. 3-6, 1994, pp. 57–596]. Grass-peat mountain-meadow soils do not form a whole zone; they are often geographically distributed in the form of islands. These lands are located on the northern slopes of Bazardüzü, Tufandağ and Babadag in the Main Range, in the Shahnabat Plain, in the watershed of the branches of the Main Range to the northeast (in the Gonaqkend zone), in the watershed plains of the Side Range, on the slopes of Shahdag, and in the alpine zone (at an altitude of 2500–3000 m above sea level). -spread.</w:t>
      </w:r>
    </w:p>
    <w:p w14:paraId="346A84A1" w14:textId="77777777" w:rsidR="00C76D29" w:rsidRPr="00197A87" w:rsidRDefault="00C76D29" w:rsidP="00025EC3">
      <w:pPr>
        <w:jc w:val="both"/>
        <w:rPr>
          <w:rFonts w:cstheme="minorHAnsi"/>
          <w:sz w:val="24"/>
          <w:szCs w:val="24"/>
        </w:rPr>
      </w:pPr>
      <w:r w:rsidRPr="00197A87">
        <w:rPr>
          <w:rFonts w:cstheme="minorHAnsi"/>
          <w:sz w:val="24"/>
          <w:szCs w:val="24"/>
        </w:rPr>
        <w:t xml:space="preserve">These soils have a </w:t>
      </w:r>
      <w:proofErr w:type="gramStart"/>
      <w:r w:rsidRPr="00197A87">
        <w:rPr>
          <w:rFonts w:cstheme="minorHAnsi"/>
          <w:sz w:val="24"/>
          <w:szCs w:val="24"/>
        </w:rPr>
        <w:t>fairly high</w:t>
      </w:r>
      <w:proofErr w:type="gramEnd"/>
      <w:r w:rsidRPr="00197A87">
        <w:rPr>
          <w:rFonts w:cstheme="minorHAnsi"/>
          <w:sz w:val="24"/>
          <w:szCs w:val="24"/>
        </w:rPr>
        <w:t xml:space="preserve"> biomass and a well-developed root system. However, if we look at the climatic characteristics of the areas where the soil is distributed, we will see that these areas have harsh climatic conditions, which is why the short vegetation period in the grass-peat mountain meadow soils reduces the activity of microbiological processes, and the process of decomposition of organic residues is significantly weakened. All this creates conditions for the accumulation of coarse humus on the soil surface and the formation of a not very thick peaty turf horizon on the surface [Mammadov G.Ş. Socio-economic and ecological bases of efficient use of Azerbaijan's land resources. Baku: Elm, 2007, 854 p.].</w:t>
      </w:r>
    </w:p>
    <w:p w14:paraId="3A107154" w14:textId="77777777" w:rsidR="00C76D29" w:rsidRPr="00197A87" w:rsidRDefault="00C76D29" w:rsidP="00025EC3">
      <w:pPr>
        <w:jc w:val="both"/>
        <w:rPr>
          <w:rFonts w:cstheme="minorHAnsi"/>
          <w:sz w:val="24"/>
          <w:szCs w:val="24"/>
        </w:rPr>
      </w:pPr>
      <w:r w:rsidRPr="00197A87">
        <w:rPr>
          <w:rFonts w:cstheme="minorHAnsi"/>
          <w:sz w:val="24"/>
          <w:szCs w:val="24"/>
        </w:rPr>
        <w:t xml:space="preserve">There are </w:t>
      </w:r>
      <w:proofErr w:type="gramStart"/>
      <w:r w:rsidRPr="00197A87">
        <w:rPr>
          <w:rFonts w:cstheme="minorHAnsi"/>
          <w:sz w:val="24"/>
          <w:szCs w:val="24"/>
        </w:rPr>
        <w:t>a number of</w:t>
      </w:r>
      <w:proofErr w:type="gramEnd"/>
      <w:r w:rsidRPr="00197A87">
        <w:rPr>
          <w:rFonts w:cstheme="minorHAnsi"/>
          <w:sz w:val="24"/>
          <w:szCs w:val="24"/>
        </w:rPr>
        <w:t xml:space="preserve"> characteristic morphological signs of grass-peat mountain-meadow soils. </w:t>
      </w:r>
      <w:proofErr w:type="gramStart"/>
      <w:r w:rsidRPr="00197A87">
        <w:rPr>
          <w:rFonts w:cstheme="minorHAnsi"/>
          <w:sz w:val="24"/>
          <w:szCs w:val="24"/>
        </w:rPr>
        <w:t>First of all</w:t>
      </w:r>
      <w:proofErr w:type="gramEnd"/>
      <w:r w:rsidRPr="00197A87">
        <w:rPr>
          <w:rFonts w:cstheme="minorHAnsi"/>
          <w:sz w:val="24"/>
          <w:szCs w:val="24"/>
        </w:rPr>
        <w:t xml:space="preserve">, it is necessary to show that there is a strong turf layer on the surface that has been subjected to weak peating. The sedimentary layers are located directly on the bedrock. In general, the profile of grass-peat mountain meadow soils is in most cases short (40–50 cm), and in some cases it is even shorter. Due to the local bioclimatic conditions, the enrichment of grass-peat mountain-meadow soils with organic substances </w:t>
      </w:r>
      <w:proofErr w:type="gramStart"/>
      <w:r w:rsidRPr="00197A87">
        <w:rPr>
          <w:rFonts w:cstheme="minorHAnsi"/>
          <w:sz w:val="24"/>
          <w:szCs w:val="24"/>
        </w:rPr>
        <w:t>is</w:t>
      </w:r>
      <w:proofErr w:type="gramEnd"/>
      <w:r w:rsidRPr="00197A87">
        <w:rPr>
          <w:rFonts w:cstheme="minorHAnsi"/>
          <w:sz w:val="24"/>
          <w:szCs w:val="24"/>
        </w:rPr>
        <w:t xml:space="preserve"> considered one of their characteristic features [Babayev M.P., Hasanov V.H., Theoretical basis of modern classification and nomenclature of Azerbaijani soils (methodical recommendation), Baku, 2001, 32 pp.].</w:t>
      </w:r>
    </w:p>
    <w:p w14:paraId="42ACE4F9" w14:textId="7FE0AC28" w:rsidR="00C76D29" w:rsidRPr="00197A87" w:rsidRDefault="00C76D29" w:rsidP="00025EC3">
      <w:pPr>
        <w:jc w:val="both"/>
        <w:rPr>
          <w:rFonts w:cstheme="minorHAnsi"/>
          <w:sz w:val="24"/>
          <w:szCs w:val="24"/>
        </w:rPr>
      </w:pPr>
      <w:r w:rsidRPr="00197A87">
        <w:rPr>
          <w:rFonts w:cstheme="minorHAnsi"/>
          <w:sz w:val="24"/>
          <w:szCs w:val="24"/>
        </w:rPr>
        <w:t>The amount of humus in these soils is 8.0–16% and decreases sharply with depth. It should also be noted that it is very difficult to separate the half-decomposed and crushed plant residues from the soil when determining the amount of humus in grass-peat mountain-meadow soils. Due to this, there is an increase in the amount of humus. The amount of total nitrogen in mountain-meadow soils with grassy peat is high, corresponding to humus, and is 0.6-0.9%. The composition of the absorbed bases is 50–60% to 80% calcium cations. The amount of absorbed hydrogen was not high; it was 1.9–9.7% of the total absorbed bases. Mountain</w:t>
      </w:r>
      <w:r w:rsidR="009F4450">
        <w:rPr>
          <w:rFonts w:cstheme="minorHAnsi"/>
          <w:sz w:val="24"/>
          <w:szCs w:val="24"/>
        </w:rPr>
        <w:t xml:space="preserve"> </w:t>
      </w:r>
      <w:r w:rsidRPr="00197A87">
        <w:rPr>
          <w:rFonts w:cstheme="minorHAnsi"/>
          <w:sz w:val="24"/>
          <w:szCs w:val="24"/>
        </w:rPr>
        <w:t>meadow soils with grassy peat are poorly saturated with absorbed bases (18–20%, the degree of saturation increases with depth and reaches 20–35%.</w:t>
      </w:r>
    </w:p>
    <w:p w14:paraId="08A63B07" w14:textId="77777777" w:rsidR="00C76D29" w:rsidRPr="00197A87" w:rsidRDefault="00C76D29" w:rsidP="00025EC3">
      <w:pPr>
        <w:jc w:val="both"/>
        <w:rPr>
          <w:rFonts w:cstheme="minorHAnsi"/>
          <w:sz w:val="24"/>
          <w:szCs w:val="24"/>
        </w:rPr>
      </w:pPr>
      <w:r w:rsidRPr="00197A87">
        <w:rPr>
          <w:rFonts w:cstheme="minorHAnsi"/>
          <w:sz w:val="24"/>
          <w:szCs w:val="24"/>
        </w:rPr>
        <w:t>The reaction of the soil solution is acidic or weakly acidic. Low silt particles are observed in soils. The amount of silt particles ranges from 10 to 12%, and the physical clay ranges from 21 to 40%. Due to their granulometric composition, these soils are light and medium loamy. The amount of large sand and gravel parts varies between 6 and 12%. In the upper 0–12 cm layer of these soils, the humus reserve is 300–350 t/ha, and the total nitrogen reserve reaches 15–16 t/ha. The reserve of mobile nutrients in the soil is also sufficient. The amount of hydrolyzed nitrogen is 15–18 kg/</w:t>
      </w:r>
      <w:proofErr w:type="gramStart"/>
      <w:r w:rsidRPr="00197A87">
        <w:rPr>
          <w:rFonts w:cstheme="minorHAnsi"/>
          <w:sz w:val="24"/>
          <w:szCs w:val="24"/>
        </w:rPr>
        <w:t>ha, and</w:t>
      </w:r>
      <w:proofErr w:type="gramEnd"/>
      <w:r w:rsidRPr="00197A87">
        <w:rPr>
          <w:rFonts w:cstheme="minorHAnsi"/>
          <w:sz w:val="24"/>
          <w:szCs w:val="24"/>
        </w:rPr>
        <w:t xml:space="preserve"> activated P2O3 is 4-6 kg/ha. [Mammadov G.Sh., Shabanov C.A., Mustafayeva Z.R., Kholina T.A., Abdullayeva G.M. Ecological basis of efficient use of land resources of the Greater Caucasus. // Heydar Aliyev agrarian policy in modern independent Azerbaijan: Materials of the all-republic scientific-practical conference on realities and perspectives. Ganja: AKTA, 2008, p. 42–45].</w:t>
      </w:r>
    </w:p>
    <w:p w14:paraId="3A6E2738" w14:textId="7DD8FE71" w:rsidR="006A31CF" w:rsidRPr="00197A87" w:rsidRDefault="00C76D29" w:rsidP="00025EC3">
      <w:pPr>
        <w:jc w:val="both"/>
        <w:rPr>
          <w:rFonts w:cstheme="minorHAnsi"/>
          <w:sz w:val="24"/>
          <w:szCs w:val="24"/>
        </w:rPr>
      </w:pPr>
      <w:r w:rsidRPr="00197A87">
        <w:rPr>
          <w:rFonts w:cstheme="minorHAnsi"/>
          <w:sz w:val="24"/>
          <w:szCs w:val="24"/>
        </w:rPr>
        <w:t>Grassy peat mountain-meadow soils have favorable physical properties for water. The areas where these lands are spread are widely used as summer pastures.</w:t>
      </w:r>
    </w:p>
    <w:p w14:paraId="791F9C4F" w14:textId="77777777" w:rsidR="00365B74" w:rsidRPr="00197A87" w:rsidRDefault="00365B74" w:rsidP="00025EC3">
      <w:pPr>
        <w:jc w:val="both"/>
        <w:rPr>
          <w:rFonts w:cstheme="minorHAnsi"/>
          <w:sz w:val="24"/>
          <w:szCs w:val="24"/>
        </w:rPr>
      </w:pPr>
      <w:r w:rsidRPr="00197A87">
        <w:rPr>
          <w:rFonts w:cstheme="minorHAnsi"/>
          <w:b/>
          <w:bCs/>
          <w:sz w:val="24"/>
          <w:szCs w:val="24"/>
        </w:rPr>
        <w:t>Grassy mountain meadow</w:t>
      </w:r>
      <w:r w:rsidRPr="00197A87">
        <w:rPr>
          <w:rFonts w:cstheme="minorHAnsi"/>
          <w:sz w:val="24"/>
          <w:szCs w:val="24"/>
        </w:rPr>
        <w:t xml:space="preserve"> soils are characteristic soils that are very widespread in the alpine and subalpine zones of the highlands of our republic. It is mainly distributed in the subalpine zone (at an altitude of 1500–2500 m above sea level).</w:t>
      </w:r>
    </w:p>
    <w:p w14:paraId="4DA745D8" w14:textId="77777777" w:rsidR="00365B74" w:rsidRPr="00197A87" w:rsidRDefault="00365B74" w:rsidP="00025EC3">
      <w:pPr>
        <w:jc w:val="both"/>
        <w:rPr>
          <w:rFonts w:cstheme="minorHAnsi"/>
          <w:sz w:val="24"/>
          <w:szCs w:val="24"/>
        </w:rPr>
      </w:pPr>
      <w:r w:rsidRPr="00197A87">
        <w:rPr>
          <w:rFonts w:cstheme="minorHAnsi"/>
          <w:sz w:val="24"/>
          <w:szCs w:val="24"/>
        </w:rPr>
        <w:t xml:space="preserve">Mountain meadow lands in the south-eastern parts of the Greater Caucasus H.A. Aliyev [Алиев Г.А. Почвы Большого Кавказа, Том 2, Elm, 1994, 430 с.] has been thoroughly studied by grassy mountain-meadow soils spread between mountain forests and alpine meadows. These lands extend in the form of a narrow strip along the southern slope of the </w:t>
      </w:r>
      <w:proofErr w:type="gramStart"/>
      <w:r w:rsidRPr="00197A87">
        <w:rPr>
          <w:rFonts w:cstheme="minorHAnsi"/>
          <w:sz w:val="24"/>
          <w:szCs w:val="24"/>
        </w:rPr>
        <w:t>Great Caucasus mountain</w:t>
      </w:r>
      <w:proofErr w:type="gramEnd"/>
      <w:r w:rsidRPr="00197A87">
        <w:rPr>
          <w:rFonts w:cstheme="minorHAnsi"/>
          <w:sz w:val="24"/>
          <w:szCs w:val="24"/>
        </w:rPr>
        <w:t xml:space="preserve"> range to the Dubrar mountain in the east. Since the areas where grassy mountain-meadow lands are spread are steep and sometimes steep, these lands develop only along the watershed and create a wide cover on the surface of the mountain plains. To the north of the Great Caucasus range, these lands form a single zone. The expansion of the highlands in the direction of Bazardüzü-Shahdag-Büyük Suval and favorable climatic conditions led to the expansion of the areas occupied by grassy mountain-meadow lands in the northwest direction. Unlike other parts of Azerbaijan, on the northeastern slopes of the Greater Caucasus, especially between the Shahdag and Suval mountains, the lower border of mountain-meadow lands descends to an absolute height of 1800 m. The main reason for this is that the thermal conditions at an altitude of 2000–2200 m are favorable for forest plants [Gusar region soil cover and ways of its efficient use, AZDÖVYERQURLAHIN, Baku, 1985, 78 p.]. The grass cover of the area consists of cereals and various herbaceous plants. Acidic volcanic and eluvial products of weathering, such as soil-forming rocks, play a major role. In the high mountain zone where subalpine meadows are spread, humidity and sufficient fragmentation of the area develop the soil under conditions of a washing regime.</w:t>
      </w:r>
    </w:p>
    <w:p w14:paraId="246F329A" w14:textId="77777777" w:rsidR="00365B74" w:rsidRPr="00197A87" w:rsidRDefault="00365B74" w:rsidP="00025EC3">
      <w:pPr>
        <w:jc w:val="both"/>
        <w:rPr>
          <w:rFonts w:cstheme="minorHAnsi"/>
          <w:sz w:val="24"/>
          <w:szCs w:val="24"/>
        </w:rPr>
      </w:pPr>
      <w:r w:rsidRPr="00197A87">
        <w:rPr>
          <w:rFonts w:cstheme="minorHAnsi"/>
          <w:sz w:val="24"/>
          <w:szCs w:val="24"/>
        </w:rPr>
        <w:t>The grassy mountain meadow soils spread in the western part of the southern slope of the Greater Caucasus have a high profile, are strongly humus-rich in the upper layer, and were formed on carbonate-free shale rocks of the Jurassic period. Anise and licorice dominate the vegetation [Гаканов E.A. Ways to improve the efficiency of High-mountain Summer Pastures on the Southern Slope of the Greater Caucasus</w:t>
      </w:r>
      <w:proofErr w:type="gramStart"/>
      <w:r w:rsidRPr="00197A87">
        <w:rPr>
          <w:rFonts w:cstheme="minorHAnsi"/>
          <w:sz w:val="24"/>
          <w:szCs w:val="24"/>
        </w:rPr>
        <w:t>. .</w:t>
      </w:r>
      <w:proofErr w:type="gramEnd"/>
      <w:r w:rsidRPr="00197A87">
        <w:rPr>
          <w:rFonts w:cstheme="minorHAnsi"/>
          <w:sz w:val="24"/>
          <w:szCs w:val="24"/>
        </w:rPr>
        <w:t xml:space="preserve"> / Ministry of Ecology and Natural Resources, Scientific and Practical Conference "Evaluation of Natural Resources and Use of Nature,". Baku, 2003, pp. 362-366].</w:t>
      </w:r>
    </w:p>
    <w:p w14:paraId="4C313C1E" w14:textId="77777777" w:rsidR="00365B74" w:rsidRPr="00197A87" w:rsidRDefault="00365B74" w:rsidP="00025EC3">
      <w:pPr>
        <w:jc w:val="both"/>
        <w:rPr>
          <w:rFonts w:cstheme="minorHAnsi"/>
          <w:sz w:val="24"/>
          <w:szCs w:val="24"/>
        </w:rPr>
      </w:pPr>
      <w:r w:rsidRPr="00197A87">
        <w:rPr>
          <w:rFonts w:cstheme="minorHAnsi"/>
          <w:sz w:val="24"/>
          <w:szCs w:val="24"/>
        </w:rPr>
        <w:t>In most cases, the profile of these soils does not exceed 60–70 cm. Genetic layers can be clearly distinguished in the soil profile. The presence of a 5-7 cm-thick grass layer is one of the characteristic features of these soils. Grassy mountain-meadow soils are rich in humus. The amount of humus in the top layer of the soil is 8.0–14.0%, and its amount decreases considerably as it goes deeper. In most cases, after a depth of 50–60 cm, the amount of humus does not exceed 1.7–2.4%.</w:t>
      </w:r>
    </w:p>
    <w:p w14:paraId="07AD784A" w14:textId="58F50E44" w:rsidR="006A31CF" w:rsidRPr="00197A87" w:rsidRDefault="00365B74" w:rsidP="00025EC3">
      <w:pPr>
        <w:jc w:val="both"/>
        <w:rPr>
          <w:rFonts w:cstheme="minorHAnsi"/>
          <w:sz w:val="24"/>
          <w:szCs w:val="24"/>
        </w:rPr>
      </w:pPr>
      <w:r w:rsidRPr="00197A87">
        <w:rPr>
          <w:rFonts w:cstheme="minorHAnsi"/>
          <w:sz w:val="24"/>
          <w:szCs w:val="24"/>
        </w:rPr>
        <w:t>The sharp decrease in the amount of sediment in the subsurface layer is explained by the fact that there is more precipitation on the southern slopes than on the northern slopes and that the floor rocks are carbonate-free [Mammadova S.Z., Jafarov A.B., Soil fertility property, Bak1: Elm, 2005, 167 p.]. The amount of total nitrogen in the described soils increases according to the amount of humus. Its average amount in the topsoil is 0.48–0.76%. In the high mountain zone, the total nitrogen content in the soil is 0.20-0.45%, which indicates a weak gradual breakdown and mineralization of organic matter here:</w:t>
      </w:r>
    </w:p>
    <w:p w14:paraId="6E295FB9" w14:textId="77777777" w:rsidR="001B3A37" w:rsidRPr="00197A87" w:rsidRDefault="001B3A37" w:rsidP="00025EC3">
      <w:pPr>
        <w:jc w:val="both"/>
        <w:rPr>
          <w:rFonts w:cstheme="minorHAnsi"/>
          <w:sz w:val="24"/>
          <w:szCs w:val="24"/>
        </w:rPr>
      </w:pPr>
      <w:r w:rsidRPr="00197A87">
        <w:rPr>
          <w:rFonts w:cstheme="minorHAnsi"/>
          <w:sz w:val="24"/>
          <w:szCs w:val="24"/>
        </w:rPr>
        <w:t>In grassy mountain-meadow soils, the amount of total phosphorus is 0.18–0.23%, and the amount of total potassium is 4.18–4.57%. The fact that these soils are poorly supplied with phosphorus is related to the composition of the soil-forming rocks.</w:t>
      </w:r>
    </w:p>
    <w:p w14:paraId="045856FC" w14:textId="77777777" w:rsidR="001B3A37" w:rsidRPr="00197A87" w:rsidRDefault="001B3A37" w:rsidP="00025EC3">
      <w:pPr>
        <w:jc w:val="both"/>
        <w:rPr>
          <w:rFonts w:cstheme="minorHAnsi"/>
          <w:sz w:val="24"/>
          <w:szCs w:val="24"/>
        </w:rPr>
      </w:pPr>
      <w:r w:rsidRPr="00197A87">
        <w:rPr>
          <w:rFonts w:cstheme="minorHAnsi"/>
          <w:sz w:val="24"/>
          <w:szCs w:val="24"/>
        </w:rPr>
        <w:t xml:space="preserve">In many cases, the development of cereal phytocenosis in the soil vegetation causes the turf layer to be relatively soft. If we look at the general morphological effect, we will see that, depending on the intensity of weathering and erosion processes, the entire profile becomes coarse sand and gravel. This character is one of the most characteristic features of the described lands. Typical types of grassy mountain-meadow soils lack carbonation and are observed to be leached to depth. The profile of the described soils </w:t>
      </w:r>
      <w:proofErr w:type="gramStart"/>
      <w:r w:rsidRPr="00197A87">
        <w:rPr>
          <w:rFonts w:cstheme="minorHAnsi"/>
          <w:sz w:val="24"/>
          <w:szCs w:val="24"/>
        </w:rPr>
        <w:t>differ</w:t>
      </w:r>
      <w:proofErr w:type="gramEnd"/>
      <w:r w:rsidRPr="00197A87">
        <w:rPr>
          <w:rFonts w:cstheme="minorHAnsi"/>
          <w:sz w:val="24"/>
          <w:szCs w:val="24"/>
        </w:rPr>
        <w:t xml:space="preserve"> according to their granulometric composition. Visibility signs are observed in the profile [Hasanov E.А. Summer pastures of the southern slope of the Greater Caucasus and their condition. Azerbaijan agricultural science, No. 3-6, 1994, pp. 57–59].</w:t>
      </w:r>
    </w:p>
    <w:p w14:paraId="7EC63F95" w14:textId="77777777" w:rsidR="001B3A37" w:rsidRPr="00197A87" w:rsidRDefault="001B3A37" w:rsidP="00025EC3">
      <w:pPr>
        <w:jc w:val="both"/>
        <w:rPr>
          <w:rFonts w:cstheme="minorHAnsi"/>
          <w:sz w:val="24"/>
          <w:szCs w:val="24"/>
        </w:rPr>
      </w:pPr>
      <w:r w:rsidRPr="00197A87">
        <w:rPr>
          <w:rFonts w:cstheme="minorHAnsi"/>
          <w:sz w:val="24"/>
          <w:szCs w:val="24"/>
        </w:rPr>
        <w:t xml:space="preserve">The mechanical composition of grassy mountain-meadow soils is light: the amount of clay particles is 27.16-33.78% by volume (&lt;0.01 mm), and a sharp decrease is observed as you move towards the lower layers, which is due to the presence of a turf layer in the upper layer and the lower layers consisting of soft shales. is related to </w:t>
      </w:r>
      <w:proofErr w:type="gramStart"/>
      <w:r w:rsidRPr="00197A87">
        <w:rPr>
          <w:rFonts w:cstheme="minorHAnsi"/>
          <w:sz w:val="24"/>
          <w:szCs w:val="24"/>
        </w:rPr>
        <w:t>The</w:t>
      </w:r>
      <w:proofErr w:type="gramEnd"/>
      <w:r w:rsidRPr="00197A87">
        <w:rPr>
          <w:rFonts w:cstheme="minorHAnsi"/>
          <w:sz w:val="24"/>
          <w:szCs w:val="24"/>
        </w:rPr>
        <w:t xml:space="preserve"> size of silt particles (&lt;0.001 mm) is 6.42–13.04% of the profile length. As we mentioned, carbonates are not observed in these soils due to the composition of the parent rock.</w:t>
      </w:r>
    </w:p>
    <w:p w14:paraId="47421DB1" w14:textId="405B0471" w:rsidR="001B3A37" w:rsidRPr="00197A87" w:rsidRDefault="001B3A37" w:rsidP="00025EC3">
      <w:pPr>
        <w:jc w:val="both"/>
        <w:rPr>
          <w:rFonts w:cstheme="minorHAnsi"/>
          <w:sz w:val="24"/>
          <w:szCs w:val="24"/>
        </w:rPr>
      </w:pPr>
      <w:r w:rsidRPr="00197A87">
        <w:rPr>
          <w:rFonts w:cstheme="minorHAnsi"/>
          <w:sz w:val="24"/>
          <w:szCs w:val="24"/>
        </w:rPr>
        <w:t xml:space="preserve">The reaction of the soil solution is weakly acidic and sour. A slightly higher pH value is explained by the abundance of ash elements in the turf layer. According to the granulometric composition, grassy mountain-meadow soils are mainly gravelly, </w:t>
      </w:r>
      <w:proofErr w:type="gramStart"/>
      <w:r w:rsidRPr="00197A87">
        <w:rPr>
          <w:rFonts w:cstheme="minorHAnsi"/>
          <w:sz w:val="24"/>
          <w:szCs w:val="24"/>
        </w:rPr>
        <w:t>medium</w:t>
      </w:r>
      <w:proofErr w:type="gramEnd"/>
      <w:r w:rsidRPr="00197A87">
        <w:rPr>
          <w:rFonts w:cstheme="minorHAnsi"/>
          <w:sz w:val="24"/>
          <w:szCs w:val="24"/>
        </w:rPr>
        <w:t xml:space="preserve"> and light loamy. The silt fraction in the top layer of soils does not exceed 10.3-21.6%, while physical clay fluctuates between 36.9 and 56.7%. The reason for this is due to the intensive development of rough weathering materials in mountain rocks and gravity processes [Алиев Г.А. Soils of the Greater Caucasus, Volume 2, Elm, 1994, 430 p.].</w:t>
      </w:r>
    </w:p>
    <w:p w14:paraId="4AF3D5E9" w14:textId="77777777" w:rsidR="001B3A37" w:rsidRPr="00197A87" w:rsidRDefault="001B3A37" w:rsidP="00025EC3">
      <w:pPr>
        <w:jc w:val="both"/>
        <w:rPr>
          <w:rFonts w:cstheme="minorHAnsi"/>
          <w:sz w:val="24"/>
          <w:szCs w:val="24"/>
        </w:rPr>
      </w:pPr>
      <w:r w:rsidRPr="00197A87">
        <w:rPr>
          <w:rFonts w:cstheme="minorHAnsi"/>
          <w:sz w:val="24"/>
          <w:szCs w:val="24"/>
        </w:rPr>
        <w:t xml:space="preserve">The absorption capacity of the grassy mountain-meadow soils of the area is 18.80–28.40 mg-eq, which is not so high. This </w:t>
      </w:r>
      <w:proofErr w:type="gramStart"/>
      <w:r w:rsidRPr="00197A87">
        <w:rPr>
          <w:rFonts w:cstheme="minorHAnsi"/>
          <w:sz w:val="24"/>
          <w:szCs w:val="24"/>
        </w:rPr>
        <w:t>is considered to be</w:t>
      </w:r>
      <w:proofErr w:type="gramEnd"/>
      <w:r w:rsidRPr="00197A87">
        <w:rPr>
          <w:rFonts w:cstheme="minorHAnsi"/>
          <w:sz w:val="24"/>
          <w:szCs w:val="24"/>
        </w:rPr>
        <w:t xml:space="preserve"> one of the characteristics that distinguish the soils of the southern slope of the Great Caucasus from the soils of the northern slope [Hasanov E.A. Natural resources of the southern part of the Greater Caucasus and their protection Baku, "Azernashr", 2005, 276 p.]. Studies show that the composition of bedrock and humidity affect the degree of saturation of grassy mountain meadow soils with bases.</w:t>
      </w:r>
    </w:p>
    <w:p w14:paraId="1003EDA3" w14:textId="78B12EBD" w:rsidR="006A31CF" w:rsidRPr="00197A87" w:rsidRDefault="001B3A37" w:rsidP="00025EC3">
      <w:pPr>
        <w:jc w:val="both"/>
        <w:rPr>
          <w:rFonts w:cstheme="minorHAnsi"/>
          <w:sz w:val="24"/>
          <w:szCs w:val="24"/>
        </w:rPr>
      </w:pPr>
      <w:r w:rsidRPr="00197A87">
        <w:rPr>
          <w:rFonts w:cstheme="minorHAnsi"/>
          <w:sz w:val="24"/>
          <w:szCs w:val="24"/>
        </w:rPr>
        <w:t>Dry mountain meadow lands are mainly used for summer pastures and mowing. Favorable water-physical properties and dense grass cover prevent the formation of surface flows and the development of erosion processes on the soil surface.</w:t>
      </w:r>
    </w:p>
    <w:p w14:paraId="5ECD15F4" w14:textId="77777777" w:rsidR="003768DB" w:rsidRPr="00197A87" w:rsidRDefault="003768DB" w:rsidP="00025EC3">
      <w:pPr>
        <w:autoSpaceDE w:val="0"/>
        <w:autoSpaceDN w:val="0"/>
        <w:adjustRightInd w:val="0"/>
        <w:jc w:val="both"/>
        <w:rPr>
          <w:rFonts w:cstheme="minorHAnsi"/>
          <w:color w:val="000000"/>
          <w:sz w:val="24"/>
          <w:szCs w:val="24"/>
        </w:rPr>
      </w:pPr>
      <w:r w:rsidRPr="00197A87">
        <w:rPr>
          <w:rFonts w:cstheme="minorHAnsi"/>
          <w:b/>
          <w:bCs/>
          <w:color w:val="000000"/>
          <w:sz w:val="24"/>
          <w:szCs w:val="24"/>
        </w:rPr>
        <w:t>Blackish mountain meadow soils</w:t>
      </w:r>
      <w:r w:rsidRPr="00197A87">
        <w:rPr>
          <w:rFonts w:cstheme="minorHAnsi"/>
          <w:color w:val="000000"/>
          <w:sz w:val="24"/>
          <w:szCs w:val="24"/>
        </w:rPr>
        <w:t xml:space="preserve"> cover the lower part of subalpine meadow soils. The lower border of these lands in the Greater Caucasus region is 1800–2000 m above sea level. A calmer form of relief is typical for areas where blackish mountain-meadow soils are spread. It has developed and spread in the Greater Caucasus, in the depressions of the Yan range, and in some cases (in the Yan range) on watershed plateaus. Basically, these soils are formed on the weathering crust of limestone sandstones and carbonate grains under washing conditions. Since calcium is distributed over carbonate-rich rocks, carbonates are spread in the form of separate foci in the profile of these soils or are observed with white carbonate spots in relatively low layers. </w:t>
      </w:r>
    </w:p>
    <w:p w14:paraId="570FBFEE" w14:textId="77777777" w:rsidR="003768DB" w:rsidRPr="00197A87" w:rsidRDefault="003768DB" w:rsidP="00025EC3">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The predominance of grass-forming plants such as cereals, crab oats, and thin-stemmed grasses in blackish mountain-meadow soils creates favorable conditions for the formation of a thick layer of grass in the soil. It should also be noted that the turf layers of blackish soils and the turf layers of grassy mountain-meadow soils are somewhat different from each other. The turf layer varies between 15 and 20 cm in blackish mountain-meadow soils. For this reason, the roots of plants penetrate up to a depth of 30–35 cm in the blackish mountain soils and create favorable conditions for the metabolism as well as the accumulation of ash elements in the turf layer. Since the vegetation is denser and more densely developed, the amount of total phytomass in areas with blackish soils is higher than in areas with grassy mountain-meadow soils [Soil cover of the Gusar region and ways of its efficient use, AZDÖVYERQURLAHİN, Baku, 1985, 78 p. 5]. The underground mass of plants is 10–11 times greater than the above-ground mass. Since the main part of the spills entering the soil surface is broken down, almost no mat is formed on the surface [Mammadov G.Ş. Land resources of Azerbaijan. Baku: Elm, 2002, 132 p.]. Due to the bioclimatic conditions, the process of humification in the soil is progressing satisfactorily. The amount of humus in the upper layer of the described soils is 10–16%, and the amount of nitrogen is 0.51-0.78%. </w:t>
      </w:r>
    </w:p>
    <w:p w14:paraId="2B098E26" w14:textId="77777777" w:rsidR="003768DB" w:rsidRPr="00197A87" w:rsidRDefault="003768DB" w:rsidP="00025EC3">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In the described soils, the environment's reaction is usually weakly acidic, and, in some cases, close to neutral. The value of pH fluctuates between 6.0 and 6.6. In the middle parts of the profile, an increase in the acidity of the environment is observed due to the relatively large amount of exchanged hydrogen. The blackish mountain-meadow soils are medium and heavy-granular due to their granulometric composition. Also, the granulometric composition of soils is dominated by silt and small dust particles. According to the granulometric composition, the amount of physical clay is mainly 52–58%. Compared to the deep layers of the soil, the amount of silt particles in the upper layers is reduced to 9–20%. Its amount increases towards the lower layers, weak claying signs are observed in the middle layers. In terms of agro-production, blackish mountain-meadow lands belong to highly productive summer pastures and are mainly used as grazing and mowing fields. </w:t>
      </w:r>
    </w:p>
    <w:p w14:paraId="775CBC57" w14:textId="5D966B13" w:rsidR="003768DB" w:rsidRPr="00197A87" w:rsidRDefault="003768DB" w:rsidP="00025EC3">
      <w:pPr>
        <w:autoSpaceDE w:val="0"/>
        <w:autoSpaceDN w:val="0"/>
        <w:adjustRightInd w:val="0"/>
        <w:jc w:val="both"/>
        <w:rPr>
          <w:rFonts w:cstheme="minorHAnsi"/>
          <w:color w:val="000000"/>
          <w:sz w:val="24"/>
          <w:szCs w:val="24"/>
        </w:rPr>
      </w:pPr>
      <w:r w:rsidRPr="00197A87">
        <w:rPr>
          <w:rFonts w:cstheme="minorHAnsi"/>
          <w:color w:val="000000"/>
          <w:sz w:val="24"/>
          <w:szCs w:val="24"/>
        </w:rPr>
        <w:t>Mountain</w:t>
      </w:r>
      <w:r w:rsidR="009F4450">
        <w:rPr>
          <w:rFonts w:cstheme="minorHAnsi"/>
          <w:color w:val="000000"/>
          <w:sz w:val="24"/>
          <w:szCs w:val="24"/>
        </w:rPr>
        <w:t xml:space="preserve"> </w:t>
      </w:r>
      <w:r w:rsidRPr="00197A87">
        <w:rPr>
          <w:rFonts w:cstheme="minorHAnsi"/>
          <w:color w:val="000000"/>
          <w:sz w:val="24"/>
          <w:szCs w:val="24"/>
        </w:rPr>
        <w:t xml:space="preserve">grass steppe lands are spread in the eastern part of the Greater Caucasus Mountains. In the subalpine zone, these soils, which create complexity with the blackish mountain-meadow soils, create complex mosaics. The climatic conditions of areas where mountain-meadow steppe lands are spread show signs of drought. </w:t>
      </w:r>
    </w:p>
    <w:p w14:paraId="5EC9598B" w14:textId="289F03AD" w:rsidR="006A31CF" w:rsidRPr="00197A87" w:rsidRDefault="003768DB" w:rsidP="00025EC3">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These soils cover the drier areas of the highlands and are developed mainly on well-drained rocks and </w:t>
      </w:r>
      <w:proofErr w:type="gramStart"/>
      <w:r w:rsidRPr="00197A87">
        <w:rPr>
          <w:rFonts w:cstheme="minorHAnsi"/>
          <w:color w:val="000000"/>
          <w:sz w:val="24"/>
          <w:szCs w:val="24"/>
        </w:rPr>
        <w:t>fairly steep</w:t>
      </w:r>
      <w:proofErr w:type="gramEnd"/>
      <w:r w:rsidRPr="00197A87">
        <w:rPr>
          <w:rFonts w:cstheme="minorHAnsi"/>
          <w:color w:val="000000"/>
          <w:sz w:val="24"/>
          <w:szCs w:val="24"/>
        </w:rPr>
        <w:t xml:space="preserve"> slopes. Vegetation consists of xerophytic, cereal-diverse phytocenoses.</w:t>
      </w:r>
    </w:p>
    <w:p w14:paraId="52D60303" w14:textId="77777777" w:rsidR="005C4DB5" w:rsidRPr="00197A87" w:rsidRDefault="003768DB" w:rsidP="00025EC3">
      <w:pPr>
        <w:jc w:val="both"/>
        <w:rPr>
          <w:rFonts w:cstheme="minorHAnsi"/>
          <w:sz w:val="24"/>
          <w:szCs w:val="24"/>
        </w:rPr>
      </w:pPr>
      <w:r w:rsidRPr="00197A87">
        <w:rPr>
          <w:rFonts w:cstheme="minorHAnsi"/>
          <w:sz w:val="24"/>
          <w:szCs w:val="24"/>
        </w:rPr>
        <w:t xml:space="preserve">In mountain-meadow-steppe soils, the amount of humus is less than in the above-mentioned soils. Thus, the amount of humus in the top layer of these soils varies between 4.6 and 8.7%. The total nitrogen content of hummus varies between 0.32% and 0.58%. Absorption capacity is relatively high and is 35–46 mg/100 g of soil. However, in the eroded versions of these soils, this indicator varies between 21 and 32 mg/eq. The environmental reaction of the mentioned soils is weakly acidic and close to neutral. Thus, the amount of pH in the upper layer of the soil varies between 6.7 and 7.1. </w:t>
      </w:r>
    </w:p>
    <w:p w14:paraId="76DF90CF" w14:textId="79C3425E" w:rsidR="005C4DB5" w:rsidRPr="00197A87" w:rsidRDefault="003768DB" w:rsidP="00025EC3">
      <w:pPr>
        <w:jc w:val="both"/>
        <w:rPr>
          <w:rFonts w:cstheme="minorHAnsi"/>
          <w:sz w:val="24"/>
          <w:szCs w:val="24"/>
        </w:rPr>
      </w:pPr>
      <w:r w:rsidRPr="00197A87">
        <w:rPr>
          <w:rFonts w:cstheme="minorHAnsi"/>
          <w:sz w:val="24"/>
          <w:szCs w:val="24"/>
        </w:rPr>
        <w:t xml:space="preserve">The average annual temperature is higher than that of mesophilic subalpine meadows. Average annual precipitation is 475–550 mm, and the humidity coefficient is 0.7–1.12. </w:t>
      </w:r>
    </w:p>
    <w:p w14:paraId="322D14DF" w14:textId="77777777" w:rsidR="005C4DB5" w:rsidRPr="00197A87" w:rsidRDefault="003768DB" w:rsidP="00025EC3">
      <w:pPr>
        <w:jc w:val="both"/>
        <w:rPr>
          <w:rFonts w:cstheme="minorHAnsi"/>
          <w:sz w:val="24"/>
          <w:szCs w:val="24"/>
        </w:rPr>
      </w:pPr>
      <w:r w:rsidRPr="00197A87">
        <w:rPr>
          <w:rFonts w:cstheme="minorHAnsi"/>
          <w:b/>
          <w:bCs/>
          <w:sz w:val="24"/>
          <w:szCs w:val="24"/>
        </w:rPr>
        <w:t>Vegetation:</w:t>
      </w:r>
      <w:r w:rsidRPr="00197A87">
        <w:rPr>
          <w:rFonts w:cstheme="minorHAnsi"/>
          <w:sz w:val="24"/>
          <w:szCs w:val="24"/>
        </w:rPr>
        <w:t xml:space="preserve"> In the mountainous areas of the province, alpine and subalpine meadows occupy a large area and are used as summer pastures. </w:t>
      </w:r>
    </w:p>
    <w:p w14:paraId="5A14E50E" w14:textId="77777777" w:rsidR="005C4DB5" w:rsidRPr="00197A87" w:rsidRDefault="003768DB" w:rsidP="00025EC3">
      <w:pPr>
        <w:jc w:val="both"/>
        <w:rPr>
          <w:rFonts w:cstheme="minorHAnsi"/>
          <w:sz w:val="24"/>
          <w:szCs w:val="24"/>
        </w:rPr>
      </w:pPr>
      <w:r w:rsidRPr="00197A87">
        <w:rPr>
          <w:rFonts w:cstheme="minorHAnsi"/>
          <w:b/>
          <w:bCs/>
          <w:sz w:val="24"/>
          <w:szCs w:val="24"/>
        </w:rPr>
        <w:t xml:space="preserve">Rock and </w:t>
      </w:r>
      <w:r w:rsidR="005C4DB5" w:rsidRPr="00197A87">
        <w:rPr>
          <w:rFonts w:cstheme="minorHAnsi"/>
          <w:b/>
          <w:bCs/>
          <w:sz w:val="24"/>
          <w:szCs w:val="24"/>
        </w:rPr>
        <w:t xml:space="preserve">litter </w:t>
      </w:r>
      <w:r w:rsidRPr="00197A87">
        <w:rPr>
          <w:rFonts w:cstheme="minorHAnsi"/>
          <w:b/>
          <w:bCs/>
          <w:sz w:val="24"/>
          <w:szCs w:val="24"/>
        </w:rPr>
        <w:t xml:space="preserve">vegetation. </w:t>
      </w:r>
      <w:r w:rsidRPr="00197A87">
        <w:rPr>
          <w:rFonts w:cstheme="minorHAnsi"/>
          <w:sz w:val="24"/>
          <w:szCs w:val="24"/>
        </w:rPr>
        <w:t xml:space="preserve">This type of vegetation covers all mountainous zones. It is distributed in two formation classes (rock plants and potted plants). Here you can find Saxifraga pontica, Sedum tenellum, beautiful horseradish (Erysimum pulchellum), oriental carnation (Dianthus orientalis), Bavarian bellflower (Campanula bayerniana), full-leaved rabbitwort (Cotoneaster integerrimus), Pallas's sedge (Rhamnus pallasii), tall bitter gourd (Ephedra procera), juniper (Juniperus), hawthorn (Crataegus), and rose hips (Dargil, hamarsin) (Rosa) are found in various species. The resistant casts include pea (Vicia ciceroidea), Georgian starling (Chamomile), Anthemis iberica, Bush catnip (Nepeta buschii), Pyrethrum kotschyi, felt gannet (Jirsium tomentosum), stemless flathead (Jurinella subacaulis), Sultanabad blackberry (Thalictrum sultanabadense), Caucasian buttercup (Ranunculus caucasicus), and in the partially mobile part, variable sedge (Vicia varia), double-columned sorrel (Oxyria digyna), semi-naked sibbaldia Sibbaldia semiglabra, dark brown Noneya (Nonea pulla), etc. species are specially selected. </w:t>
      </w:r>
    </w:p>
    <w:p w14:paraId="2A5948E4" w14:textId="77777777" w:rsidR="005C4DB5" w:rsidRPr="00197A87" w:rsidRDefault="003768DB" w:rsidP="00025EC3">
      <w:pPr>
        <w:jc w:val="both"/>
        <w:rPr>
          <w:rFonts w:cstheme="minorHAnsi"/>
          <w:sz w:val="24"/>
          <w:szCs w:val="24"/>
        </w:rPr>
      </w:pPr>
      <w:r w:rsidRPr="00197A87">
        <w:rPr>
          <w:rFonts w:cstheme="minorHAnsi"/>
          <w:sz w:val="24"/>
          <w:szCs w:val="24"/>
        </w:rPr>
        <w:t xml:space="preserve">In the unique landscape of the Tanga valley of the Valvelachay basin of the Guba region, rock and rock vegetation form a wide landscape. In the direction of horizontal zonation in the basin, each belt has its own bare rocks, steep, stony, broken, and craggy slopes. Rock vegetation is highly decorative. They consist of small bushes, shrubs, and grasses in the form of individual groups and sparsely spread cushion-shaped plants. Heating during the day due to the influence of the sun, cooling in the evenings, etc., cause cracks and fissures to appear in rocks </w:t>
      </w:r>
      <w:proofErr w:type="gramStart"/>
      <w:r w:rsidRPr="00197A87">
        <w:rPr>
          <w:rFonts w:cstheme="minorHAnsi"/>
          <w:sz w:val="24"/>
          <w:szCs w:val="24"/>
        </w:rPr>
        <w:t>as a result of</w:t>
      </w:r>
      <w:proofErr w:type="gramEnd"/>
      <w:r w:rsidRPr="00197A87">
        <w:rPr>
          <w:rFonts w:cstheme="minorHAnsi"/>
          <w:sz w:val="24"/>
          <w:szCs w:val="24"/>
        </w:rPr>
        <w:t xml:space="preserve"> physical effects. The wind fills these cracks with pomegranate soil and mineral decay. </w:t>
      </w:r>
    </w:p>
    <w:p w14:paraId="0E75818A" w14:textId="6EA4262C" w:rsidR="006A31CF" w:rsidRPr="00197A87" w:rsidRDefault="003768DB" w:rsidP="00025EC3">
      <w:pPr>
        <w:jc w:val="both"/>
        <w:rPr>
          <w:rFonts w:cstheme="minorHAnsi"/>
          <w:sz w:val="24"/>
          <w:szCs w:val="24"/>
        </w:rPr>
      </w:pPr>
      <w:r w:rsidRPr="00197A87">
        <w:rPr>
          <w:rFonts w:cstheme="minorHAnsi"/>
          <w:sz w:val="24"/>
          <w:szCs w:val="24"/>
        </w:rPr>
        <w:t>Since these cracks are in shady environments, they are always moist and cool. These micro-ecosystems formed in the rocks create layered plant formations. This ensemble consists of various microorganisms: bacteria, algae, fungi, primitive plants, ferns, and higher plants.</w:t>
      </w:r>
    </w:p>
    <w:p w14:paraId="0187E2D4" w14:textId="37E9D1C4" w:rsidR="005C4DB5" w:rsidRPr="00197A87" w:rsidRDefault="005C4DB5" w:rsidP="00025EC3">
      <w:pPr>
        <w:jc w:val="both"/>
        <w:rPr>
          <w:rFonts w:cstheme="minorHAnsi"/>
          <w:sz w:val="24"/>
          <w:szCs w:val="24"/>
        </w:rPr>
      </w:pPr>
    </w:p>
    <w:p w14:paraId="0271CD27" w14:textId="77777777" w:rsidR="001473A5" w:rsidRPr="00197A87" w:rsidRDefault="005C4DB5" w:rsidP="00025EC3">
      <w:pPr>
        <w:jc w:val="both"/>
        <w:rPr>
          <w:rFonts w:cstheme="minorHAnsi"/>
          <w:sz w:val="24"/>
          <w:szCs w:val="24"/>
        </w:rPr>
      </w:pPr>
      <w:r w:rsidRPr="00197A87">
        <w:rPr>
          <w:rFonts w:cstheme="minorHAnsi"/>
          <w:sz w:val="24"/>
          <w:szCs w:val="24"/>
        </w:rPr>
        <w:t xml:space="preserve">The rocky vegetation continues into the upper part of the alpine meadow. Here, mainly Caucasian rockweed (Sempervivum caucasicum), Kuznetsov carnation (Dianthus kuznetsovii), Dagestan catnip (Valeriana daghestanica), rock bellflower (Campanula saxatilis), dense flathead (Jurinea sp.), etc. plants spread. In these areas, there is scattered cushion grass (Draba incompta), delicate cranberry (Betonica orientalis), various species of bellflower (Campanula sp.), etc. The flowers of the plants stand out for their beauty and brightness and create a very beautiful scene. Nepeta lamiifolia, mullein (Lamium amplexicaule), mountain onion (Allium montanum), small bulagot (Veronica minuta), etc. plants are found. </w:t>
      </w:r>
    </w:p>
    <w:p w14:paraId="13008D96" w14:textId="77777777" w:rsidR="001473A5" w:rsidRPr="00197A87" w:rsidRDefault="005C4DB5" w:rsidP="00025EC3">
      <w:pPr>
        <w:jc w:val="both"/>
        <w:rPr>
          <w:rFonts w:cstheme="minorHAnsi"/>
          <w:sz w:val="24"/>
          <w:szCs w:val="24"/>
        </w:rPr>
      </w:pPr>
      <w:r w:rsidRPr="00197A87">
        <w:rPr>
          <w:rFonts w:cstheme="minorHAnsi"/>
          <w:sz w:val="24"/>
          <w:szCs w:val="24"/>
        </w:rPr>
        <w:t xml:space="preserve">The richness of the flora and vegetation of the region was influenced by the complexity of the relief, the history of geological development, and exogenous and endogenous processes. </w:t>
      </w:r>
    </w:p>
    <w:p w14:paraId="3745DD39" w14:textId="77777777" w:rsidR="001473A5" w:rsidRPr="00197A87" w:rsidRDefault="005C4DB5" w:rsidP="00025EC3">
      <w:pPr>
        <w:jc w:val="both"/>
        <w:rPr>
          <w:rFonts w:cstheme="minorHAnsi"/>
          <w:sz w:val="24"/>
          <w:szCs w:val="24"/>
        </w:rPr>
      </w:pPr>
      <w:r w:rsidRPr="00197A87">
        <w:rPr>
          <w:rFonts w:cstheme="minorHAnsi"/>
          <w:b/>
          <w:bCs/>
          <w:sz w:val="24"/>
          <w:szCs w:val="24"/>
        </w:rPr>
        <w:t>Subalpine meadows:</w:t>
      </w:r>
      <w:r w:rsidRPr="00197A87">
        <w:rPr>
          <w:rFonts w:cstheme="minorHAnsi"/>
          <w:sz w:val="24"/>
          <w:szCs w:val="24"/>
        </w:rPr>
        <w:t xml:space="preserve"> These meadows are spread over large areas in the territory of the provincial pastures. The subalpine zone is divided into lower and upper parts. The lower subalpine zone covers an altitude of 1600–2000 m above sea level, while the upper subalpine zone rises from 2000 m to 2600–2800 m in the mountain massifs. </w:t>
      </w:r>
    </w:p>
    <w:p w14:paraId="7947621C" w14:textId="77777777" w:rsidR="001473A5" w:rsidRPr="00197A87" w:rsidRDefault="005C4DB5" w:rsidP="00025EC3">
      <w:pPr>
        <w:jc w:val="both"/>
        <w:rPr>
          <w:rFonts w:cstheme="minorHAnsi"/>
          <w:sz w:val="24"/>
          <w:szCs w:val="24"/>
        </w:rPr>
      </w:pPr>
      <w:r w:rsidRPr="00197A87">
        <w:rPr>
          <w:rFonts w:cstheme="minorHAnsi"/>
          <w:sz w:val="24"/>
          <w:szCs w:val="24"/>
        </w:rPr>
        <w:t xml:space="preserve">Subalpine meadow vegetation is lower on the northern slopes of the area than on the southern slopes and is found in separate groups. On the southern slopes, it is spread only at 2400–2600 m altitude. The grassland vegetation of the subalpine zone is distinguished by its great diversity, determined by the </w:t>
      </w:r>
      <w:proofErr w:type="gramStart"/>
      <w:r w:rsidRPr="00197A87">
        <w:rPr>
          <w:rFonts w:cstheme="minorHAnsi"/>
          <w:sz w:val="24"/>
          <w:szCs w:val="24"/>
        </w:rPr>
        <w:t>amount</w:t>
      </w:r>
      <w:proofErr w:type="gramEnd"/>
      <w:r w:rsidRPr="00197A87">
        <w:rPr>
          <w:rFonts w:cstheme="minorHAnsi"/>
          <w:sz w:val="24"/>
          <w:szCs w:val="24"/>
        </w:rPr>
        <w:t xml:space="preserve"> of different elements of the relief and microclimate characteristics related to them, the height of the area above sea level, and other factors. </w:t>
      </w:r>
    </w:p>
    <w:p w14:paraId="7707F4F7" w14:textId="0E449CFE" w:rsidR="006A31CF" w:rsidRPr="00197A87" w:rsidRDefault="005C4DB5" w:rsidP="00025EC3">
      <w:pPr>
        <w:jc w:val="both"/>
        <w:rPr>
          <w:rFonts w:eastAsia="Times New Roman" w:cstheme="minorHAnsi"/>
          <w:sz w:val="24"/>
          <w:szCs w:val="24"/>
          <w:lang w:eastAsia="ru-RU"/>
        </w:rPr>
      </w:pPr>
      <w:r w:rsidRPr="00197A87">
        <w:rPr>
          <w:rFonts w:cstheme="minorHAnsi"/>
          <w:sz w:val="24"/>
          <w:szCs w:val="24"/>
        </w:rPr>
        <w:t>The vegetation of the subalpine meadows is rich in botanical composition compared to other meadows in the mountainous belt. The height of subalpine meadows, consisting of special tall grasses, reaches 1.5–2 m and is even higher. Most of the plant species that make up the vegetation in the subalpine meadows are tall. The lawns are dominated by perennial plants, annuals are almost nonexistent. Among the cereal grasses in the meadow are knotted cattail (Phleum nodosum), alpine cattail (Phleum alpinum), reedy soft broom (Calamagrostis arundinaceae), medium quail (B. elatior), alpine cuttlefish (Poa alpina), grass cuttlefish (Poa pratensis), fescue (Festuca varia), common sedge (Anthoxanthum odoratum), hairy oats (Helictotrichon pubescens), fescue (Bromopsis variegata), fescue fescue (Festuca versicolor), sedge (Nardus stricta), cattail (Phleum phleoides), Caucasian thin stem (Kolleria caucasica), rigid gouramite (Lolium rigidum), purple barley (Hordeum violaceum), reed foxtail (Alopecurus arundinaccus), etc. sylvaticum), Astrantia maxima, Inula grandiflora, Centaurea fischeri, Origanum vulgare, Carlina vulgaris, Dianthus cretaceus, wormwood (Polygonum carneum) (Bistorta carnea), Caucasian scabiosa (Scabiosa caucasica), Caucasian caraway (Carum caucasicum), Caucasian dewberry (Alchemilla caucasica), black plantain (Plantago atrata), Georgian geranium (Geranium ibericum), mountain-loving cream flower (Ranunculus oreophilus), seven-lobed bitter gourd (Gentiana septemfida), leguminous trifolium (Trifolium canescens), trifolium (Trifolium ambiguum), meadow trifolium (Trifolium pratense), creeping trifolium (Trifolium repens), hedgerow ( Vicia sepium), meadow lily (Lathyrus pratensis), etc. is widespread. [Hajiyev V.C. Vegetation map of Azerbaijan. Baku, 2007 State Geodetic Committee of the Republic of Azerbaijan.; Gurbanov E.M., Akhundova A.A. (2006) Biochemical composition and efficient use of phytocenoses, the main fodder plants in the Absheron Peninsula. Scientific Works of the Institute of Botany of ANAS, XXVI: 240–244.]</w:t>
      </w:r>
    </w:p>
    <w:p w14:paraId="239A81B7" w14:textId="53FB3573" w:rsidR="001473A5" w:rsidRPr="00197A87" w:rsidRDefault="001473A5" w:rsidP="00025EC3">
      <w:pPr>
        <w:jc w:val="both"/>
        <w:rPr>
          <w:rFonts w:cstheme="minorHAnsi"/>
          <w:sz w:val="24"/>
          <w:szCs w:val="24"/>
        </w:rPr>
      </w:pPr>
      <w:r w:rsidRPr="00197A87">
        <w:rPr>
          <w:rFonts w:cstheme="minorHAnsi"/>
          <w:sz w:val="24"/>
          <w:szCs w:val="24"/>
        </w:rPr>
        <w:t>In the subalpine meadows, the following formations are widespread:</w:t>
      </w:r>
    </w:p>
    <w:p w14:paraId="67238F04" w14:textId="18A35D2B" w:rsidR="004815FD" w:rsidRPr="00197A87" w:rsidRDefault="001473A5" w:rsidP="00025EC3">
      <w:pPr>
        <w:jc w:val="both"/>
        <w:rPr>
          <w:rFonts w:cstheme="minorHAnsi"/>
          <w:sz w:val="24"/>
          <w:szCs w:val="24"/>
        </w:rPr>
      </w:pPr>
      <w:r w:rsidRPr="00197A87">
        <w:rPr>
          <w:rFonts w:cstheme="minorHAnsi"/>
          <w:b/>
          <w:bCs/>
          <w:sz w:val="24"/>
          <w:szCs w:val="24"/>
        </w:rPr>
        <w:t>Three-leaf clover-shepherd's hemlock formation group</w:t>
      </w:r>
      <w:r w:rsidRPr="00197A87">
        <w:rPr>
          <w:rFonts w:cstheme="minorHAnsi"/>
          <w:sz w:val="24"/>
          <w:szCs w:val="24"/>
        </w:rPr>
        <w:t xml:space="preserve">. It is distributed in the summer pastures located on the north-eastern slope of the Great Caucasus Mountains at an altitude of 2400–2500 meters above sea level. </w:t>
      </w:r>
    </w:p>
    <w:p w14:paraId="5D1A7F6E" w14:textId="77777777" w:rsidR="004815FD" w:rsidRPr="00197A87" w:rsidRDefault="001473A5" w:rsidP="00025EC3">
      <w:pPr>
        <w:jc w:val="both"/>
        <w:rPr>
          <w:rFonts w:cstheme="minorHAnsi"/>
          <w:sz w:val="24"/>
          <w:szCs w:val="24"/>
        </w:rPr>
      </w:pPr>
      <w:r w:rsidRPr="00197A87">
        <w:rPr>
          <w:rFonts w:cstheme="minorHAnsi"/>
          <w:sz w:val="24"/>
          <w:szCs w:val="24"/>
        </w:rPr>
        <w:t xml:space="preserve">The species composition of this formation, which is considered the most typical phytocenosis for subalpine meadows, includes 22 species of higher plants. All species of these plants are perennial herbs, according to their life forms. However, according to ecological groups, the species composition of the phytocenosis includes 4 types (18.2%) of xerophytes, 13 types (59.1%) of mesophytes, 4 types (18.2%) of mesoxerophytes, and 1 type (4.5%) of hydrophytes. </w:t>
      </w:r>
    </w:p>
    <w:p w14:paraId="68C1CF0F" w14:textId="77777777" w:rsidR="004815FD" w:rsidRDefault="001473A5" w:rsidP="00025EC3">
      <w:pPr>
        <w:jc w:val="both"/>
        <w:rPr>
          <w:rFonts w:cstheme="minorHAnsi"/>
          <w:sz w:val="24"/>
          <w:szCs w:val="24"/>
        </w:rPr>
      </w:pPr>
      <w:r w:rsidRPr="00197A87">
        <w:rPr>
          <w:rFonts w:cstheme="minorHAnsi"/>
          <w:sz w:val="24"/>
          <w:szCs w:val="24"/>
        </w:rPr>
        <w:t xml:space="preserve">The abundance of the dominant hard-edged hemlock (Heracleum trachyloma) of the formation is estimated at 3–4 points; the abundance of the subdominant shepherd's knotweed (Dactylis glomerata) is estimated at 2-3 points; and the abundance of the whitish three-leaf clover (Trifolium canescens) is estimated at 2 points. </w:t>
      </w:r>
    </w:p>
    <w:p w14:paraId="563F33AC" w14:textId="139AADF3" w:rsidR="009C1247" w:rsidRDefault="009C1247" w:rsidP="009C1247">
      <w:pPr>
        <w:jc w:val="both"/>
        <w:rPr>
          <w:rFonts w:cstheme="minorHAnsi"/>
          <w:sz w:val="24"/>
          <w:szCs w:val="24"/>
        </w:rPr>
      </w:pPr>
      <w:r w:rsidRPr="009C1247">
        <w:rPr>
          <w:rFonts w:cstheme="minorHAnsi"/>
          <w:sz w:val="24"/>
          <w:szCs w:val="24"/>
        </w:rPr>
        <w:t xml:space="preserve">In the phytocenosis structure, the height of the hard-edged hemlock (Heracleum trachyloma) species on the first floor of the grass cover is 120 cm. In the second tier, the height of the shepherd's top (Dactylis glomerata), the whitish three-leaf clover (Trifolium canescens), and the giant lame (Festuca gigantea) reaches 90 cm. In the third tier, the height of the </w:t>
      </w:r>
      <w:proofErr w:type="gramStart"/>
      <w:r w:rsidRPr="009C1247">
        <w:rPr>
          <w:rFonts w:cstheme="minorHAnsi"/>
          <w:sz w:val="24"/>
          <w:szCs w:val="24"/>
        </w:rPr>
        <w:t>Medium</w:t>
      </w:r>
      <w:proofErr w:type="gramEnd"/>
      <w:r w:rsidRPr="009C1247">
        <w:rPr>
          <w:rFonts w:cstheme="minorHAnsi"/>
          <w:sz w:val="24"/>
          <w:szCs w:val="24"/>
        </w:rPr>
        <w:t xml:space="preserve"> quaver (Briza media/B. elatior), smooth foxtail (Alopecurus aegualis), and others varies.</w:t>
      </w:r>
    </w:p>
    <w:p w14:paraId="05DEEB72" w14:textId="51662250" w:rsidR="004815FD" w:rsidRPr="00197A87" w:rsidRDefault="001473A5" w:rsidP="009C1247">
      <w:pPr>
        <w:jc w:val="both"/>
        <w:rPr>
          <w:rFonts w:cstheme="minorHAnsi"/>
          <w:sz w:val="24"/>
          <w:szCs w:val="24"/>
        </w:rPr>
      </w:pPr>
      <w:r w:rsidRPr="00197A87">
        <w:rPr>
          <w:rFonts w:cstheme="minorHAnsi"/>
          <w:sz w:val="24"/>
          <w:szCs w:val="24"/>
        </w:rPr>
        <w:t xml:space="preserve">Project coverage is equal to 60–90%. [Mammadova Z.C. The importance of clover (Trifolium L.) genus in the formation of phytocenosis in high mountain vegetation. Materials of the Republican scientific conference on "Problems of Applied Biology" at the Faculty of Biology of Baku State University. Baku, 2007, pp. 175-176.]. Lame-legume-juniper formation group. The characteristic formation class of subalpine high meadows and its group of formations and associations are widespread, mainly in the upper mountain belts [Mammadova Z.C. Fodder species of broad bean (Astragalus L.) are dominant in pastures and meadows of the Guba region. Materials of the VIII Republican scientific conference of undergraduates dedicated to the 85th anniversary of the birth of H. Aliyev. Baku, 2008. p. 219.]. </w:t>
      </w:r>
    </w:p>
    <w:p w14:paraId="1DCF1342" w14:textId="5019B91A" w:rsidR="006A31CF" w:rsidRPr="00197A87" w:rsidRDefault="001473A5" w:rsidP="009C1247">
      <w:pPr>
        <w:jc w:val="both"/>
        <w:rPr>
          <w:rFonts w:cstheme="minorHAnsi"/>
          <w:sz w:val="24"/>
          <w:szCs w:val="24"/>
        </w:rPr>
      </w:pPr>
      <w:r w:rsidRPr="00197A87">
        <w:rPr>
          <w:rFonts w:cstheme="minorHAnsi"/>
          <w:b/>
          <w:bCs/>
          <w:sz w:val="24"/>
          <w:szCs w:val="24"/>
        </w:rPr>
        <w:t>The lamellar-legume-juniper formation group</w:t>
      </w:r>
      <w:r w:rsidRPr="00197A87">
        <w:rPr>
          <w:rFonts w:cstheme="minorHAnsi"/>
          <w:sz w:val="24"/>
          <w:szCs w:val="24"/>
        </w:rPr>
        <w:t xml:space="preserve"> belonging to the cereal-leguminous-xerophytic shrubby woodland formation class is mainly distributed in the summer pasture area located on the northeastern slope of the Greater Caucasus at an altitude of 2500–2550 meters above sea level. 23 species were recorded in the species composition of the lamellae-legume-juniper formation group. Of these plants, 3 species (13.0%) are shrubs, 1 species (4.4%) are subshrubs, and 19 species (82.6%) are perennial grasses. According to ecological groups, 10 species (43.5%) are xerophytes, 3 species (13.0%) are mesoxerophytes, and 10 species (43.5%) are mesophytes. The dominant species in this association is juniper (Juniperus communis), its abundance is estimated at 3–4 points, the subdominance of stink bean (Astragalus fragrans) is estimated at 2-3 points, and the abundance of fescue (Festuca pratensis) is estimated at 2 points.</w:t>
      </w:r>
    </w:p>
    <w:p w14:paraId="07DD086F" w14:textId="77777777" w:rsidR="004815FD" w:rsidRPr="00197A87" w:rsidRDefault="004815FD" w:rsidP="009C1247">
      <w:pPr>
        <w:jc w:val="both"/>
        <w:rPr>
          <w:rFonts w:cstheme="minorHAnsi"/>
          <w:sz w:val="24"/>
          <w:szCs w:val="24"/>
        </w:rPr>
      </w:pPr>
      <w:r w:rsidRPr="00197A87">
        <w:rPr>
          <w:rFonts w:cstheme="minorHAnsi"/>
          <w:sz w:val="24"/>
          <w:szCs w:val="24"/>
        </w:rPr>
        <w:t xml:space="preserve">According to the phytocenological structure of the vegetation, on the 1st floor there are perennial grasses of the giant sedge (Cephalaria gigantea), large-flowered andiz (Inula grandiflora), on the 2nd floor, common nettle (Urtica dioica), grass limpet (Festuca pratensis), grass cattail (Phleum pratense), thin field grass (Agrostis tenuis), ala tongalotu (Bromopsis variegata), etc., and on the third floor, juniper (Juniperus communis), fragrant bean (Astragalus fragrans), red lame (Festuca rubra), etc. species occur. Project coverage is 40–80%. </w:t>
      </w:r>
    </w:p>
    <w:p w14:paraId="22ACA5AB" w14:textId="77777777" w:rsidR="004815FD" w:rsidRPr="00197A87" w:rsidRDefault="004815FD" w:rsidP="009C1247">
      <w:pPr>
        <w:jc w:val="both"/>
        <w:rPr>
          <w:rFonts w:cstheme="minorHAnsi"/>
          <w:sz w:val="24"/>
          <w:szCs w:val="24"/>
        </w:rPr>
      </w:pPr>
      <w:r w:rsidRPr="00197A87">
        <w:rPr>
          <w:rFonts w:cstheme="minorHAnsi"/>
          <w:sz w:val="24"/>
          <w:szCs w:val="24"/>
        </w:rPr>
        <w:t xml:space="preserve">Legume-cereal-diverse mesophilic subalpine and alpine meadows and sedges are mostly represented by formations and associations of clover (Trifolieta) and sedge (Achilleta) species. Cereal subalpine dry meadows are mainly composed of barley (Hordeum), tongalotu (Bromus), and lame (Festuca) and create various associations. </w:t>
      </w:r>
    </w:p>
    <w:p w14:paraId="761BEC95" w14:textId="4026AA66" w:rsidR="004815FD" w:rsidRPr="00197A87" w:rsidRDefault="004815FD" w:rsidP="00875651">
      <w:pPr>
        <w:jc w:val="both"/>
        <w:rPr>
          <w:rFonts w:cstheme="minorHAnsi"/>
          <w:sz w:val="24"/>
          <w:szCs w:val="24"/>
        </w:rPr>
      </w:pPr>
      <w:r w:rsidRPr="00197A87">
        <w:rPr>
          <w:rFonts w:cstheme="minorHAnsi"/>
          <w:b/>
          <w:bCs/>
          <w:sz w:val="24"/>
          <w:szCs w:val="24"/>
        </w:rPr>
        <w:t>Namg</w:t>
      </w:r>
      <w:r w:rsidR="00875651">
        <w:rPr>
          <w:rFonts w:cstheme="minorHAnsi"/>
          <w:b/>
          <w:bCs/>
          <w:sz w:val="24"/>
          <w:szCs w:val="24"/>
        </w:rPr>
        <w:t>ulu</w:t>
      </w:r>
      <w:r w:rsidRPr="00197A87">
        <w:rPr>
          <w:rFonts w:cstheme="minorHAnsi"/>
          <w:b/>
          <w:bCs/>
          <w:sz w:val="24"/>
          <w:szCs w:val="24"/>
        </w:rPr>
        <w:t xml:space="preserve"> (Poruglu)-three-leaf clover formation group</w:t>
      </w:r>
      <w:r w:rsidRPr="00197A87">
        <w:rPr>
          <w:rFonts w:cstheme="minorHAnsi"/>
          <w:sz w:val="24"/>
          <w:szCs w:val="24"/>
        </w:rPr>
        <w:t xml:space="preserve"> was recorded at an altitude of 2865 m above sea level in the Balakan region, located on the southwestern slope of the Greater Caucasus Mountains. The species composition of the Namgül-three-leaf clover formation was not very rich; it is represented by 21 species. Here, according to their life forms, all species are perennial grasses. According to ecological groups, it was determined that mainly 8 species (38.1%) belong to xerophytes, 3 species (14.3%) to mesoxerophytes, 9 species (42.8%) to mesophytes, and 1 species (4.8%) to hydrophytes. </w:t>
      </w:r>
    </w:p>
    <w:p w14:paraId="21CEC738" w14:textId="77777777" w:rsidR="004815FD" w:rsidRPr="00197A87" w:rsidRDefault="004815FD" w:rsidP="00875651">
      <w:pPr>
        <w:jc w:val="both"/>
        <w:rPr>
          <w:rFonts w:cstheme="minorHAnsi"/>
          <w:sz w:val="24"/>
          <w:szCs w:val="24"/>
        </w:rPr>
      </w:pPr>
      <w:r w:rsidRPr="00197A87">
        <w:rPr>
          <w:rFonts w:cstheme="minorHAnsi"/>
          <w:sz w:val="24"/>
          <w:szCs w:val="24"/>
        </w:rPr>
        <w:t xml:space="preserve">The dominant of this formation was the white three-leaf clover (Trifolium repens), whose abundance was 2–3 points, and the subdominant was the large-flowered marigold (Stachys macrantha), whose abundance was estimated at 2 points. In this example, grass-cutter (Poa pratensis), doubtful three-leaf clover (Amoria ambigua), and Bordzilov three-leaf clover (Amoria bordzilowskyi) are spread on decorative lame (Festuca picta) plants, and the abundance is mainly 1-2 points. Alchemilla sericea, alpine cattail (Phleum alpinum), meadow (red) trifolium (Trifolium pretense), medium trifolium (Trifolium medium), ala tongalotu (Bromopsis variegata), Inula grandiflora, inverted gorse (Astragalus resupinatus), and s are found in the composition of this formation in plants. </w:t>
      </w:r>
    </w:p>
    <w:p w14:paraId="4195F7AD" w14:textId="77777777" w:rsidR="004815FD" w:rsidRPr="00197A87" w:rsidRDefault="004815FD" w:rsidP="00875651">
      <w:pPr>
        <w:jc w:val="both"/>
        <w:rPr>
          <w:rFonts w:cstheme="minorHAnsi"/>
          <w:sz w:val="24"/>
          <w:szCs w:val="24"/>
        </w:rPr>
      </w:pPr>
      <w:r w:rsidRPr="00197A87">
        <w:rPr>
          <w:rFonts w:cstheme="minorHAnsi"/>
          <w:b/>
          <w:bCs/>
          <w:sz w:val="24"/>
          <w:szCs w:val="24"/>
        </w:rPr>
        <w:t>Abundance in the project's grass cover</w:t>
      </w:r>
      <w:r w:rsidRPr="00197A87">
        <w:rPr>
          <w:rFonts w:cstheme="minorHAnsi"/>
          <w:sz w:val="24"/>
          <w:szCs w:val="24"/>
        </w:rPr>
        <w:t xml:space="preserve"> is mainly evaluated with 1 point. The abundance of spring three-leaf clover (Trifolium fontanum) is 2-3 points, and the subdominant is Alchemilla amicta, whose abundance is estimated at 2 points. </w:t>
      </w:r>
    </w:p>
    <w:p w14:paraId="377BFCF7" w14:textId="77777777" w:rsidR="004815FD" w:rsidRPr="00197A87" w:rsidRDefault="004815FD" w:rsidP="00875651">
      <w:pPr>
        <w:jc w:val="both"/>
        <w:rPr>
          <w:rFonts w:cstheme="minorHAnsi"/>
          <w:sz w:val="24"/>
          <w:szCs w:val="24"/>
        </w:rPr>
      </w:pPr>
      <w:r w:rsidRPr="00197A87">
        <w:rPr>
          <w:rFonts w:cstheme="minorHAnsi"/>
          <w:sz w:val="24"/>
          <w:szCs w:val="24"/>
        </w:rPr>
        <w:t xml:space="preserve">According to its structure, phytocenosis is two-tiered. So, on the 1st floor, there are large-flowered hydrangea (Stachys macrantha), creeping three-leaf clover (Trifolium repens), etc., and on the 2nd floor, silkworm (Alchemilla sericea), Caucasian scabiosa (Scabiosa caucasica), turned moth (Astragalus resupinatus), etc. are encountered. </w:t>
      </w:r>
    </w:p>
    <w:p w14:paraId="50793C6F" w14:textId="77777777" w:rsidR="00D50418" w:rsidRPr="00197A87" w:rsidRDefault="004815FD" w:rsidP="00875651">
      <w:pPr>
        <w:jc w:val="both"/>
        <w:rPr>
          <w:rFonts w:cstheme="minorHAnsi"/>
          <w:sz w:val="24"/>
          <w:szCs w:val="24"/>
        </w:rPr>
      </w:pPr>
      <w:r w:rsidRPr="00197A87">
        <w:rPr>
          <w:rFonts w:cstheme="minorHAnsi"/>
          <w:sz w:val="24"/>
          <w:szCs w:val="24"/>
        </w:rPr>
        <w:t xml:space="preserve">The total project coverage varies between 40 and 60%. Among the species composition of this formation, the three-leaf clover (Amoria bordzilovskyi) and the bent astracantha (Astracantha declinatus) are the species whose new distribution areas were determined for the southwestern slope of the Great Caucasus Mountains for the first time. </w:t>
      </w:r>
    </w:p>
    <w:p w14:paraId="6A84D824" w14:textId="3696C10F" w:rsidR="006A31CF" w:rsidRPr="00197A87" w:rsidRDefault="004815FD" w:rsidP="00875651">
      <w:pPr>
        <w:jc w:val="both"/>
        <w:rPr>
          <w:rFonts w:cstheme="minorHAnsi"/>
          <w:sz w:val="24"/>
          <w:szCs w:val="24"/>
        </w:rPr>
      </w:pPr>
      <w:r w:rsidRPr="00197A87">
        <w:rPr>
          <w:rFonts w:cstheme="minorHAnsi"/>
          <w:sz w:val="24"/>
          <w:szCs w:val="24"/>
        </w:rPr>
        <w:t xml:space="preserve">It should also be added that despite the wide distribution of the grass cover formed by the dew plant together with three-leaf clover in the subalpine meadows, the fodder quality is moderate. The species Amoria ambigua dominates the subalpine meadows, and the productivity of the coenose where it is found is also very high. It is willingly eaten wet and dry by cattle [Hasanov V.V., </w:t>
      </w:r>
      <w:proofErr w:type="gramStart"/>
      <w:r w:rsidRPr="00197A87">
        <w:rPr>
          <w:rFonts w:cstheme="minorHAnsi"/>
          <w:sz w:val="24"/>
          <w:szCs w:val="24"/>
        </w:rPr>
        <w:t>Life</w:t>
      </w:r>
      <w:proofErr w:type="gramEnd"/>
      <w:r w:rsidRPr="00197A87">
        <w:rPr>
          <w:rFonts w:cstheme="minorHAnsi"/>
          <w:sz w:val="24"/>
          <w:szCs w:val="24"/>
        </w:rPr>
        <w:t xml:space="preserve"> and utility of plants in mountain ecosystems, Baku, 2001, 140 p.].</w:t>
      </w:r>
    </w:p>
    <w:p w14:paraId="27C0E6E8" w14:textId="77777777" w:rsidR="00D50418" w:rsidRPr="00197A87" w:rsidRDefault="00D50418" w:rsidP="00875651">
      <w:pPr>
        <w:jc w:val="both"/>
        <w:rPr>
          <w:rFonts w:cstheme="minorHAnsi"/>
          <w:sz w:val="24"/>
          <w:szCs w:val="24"/>
        </w:rPr>
      </w:pPr>
      <w:r w:rsidRPr="00197A87">
        <w:rPr>
          <w:rFonts w:cstheme="minorHAnsi"/>
          <w:b/>
          <w:bCs/>
          <w:sz w:val="24"/>
          <w:szCs w:val="24"/>
        </w:rPr>
        <w:t>The three-leaf clover-crush-sedum formation group</w:t>
      </w:r>
      <w:r w:rsidRPr="00197A87">
        <w:rPr>
          <w:rFonts w:cstheme="minorHAnsi"/>
          <w:sz w:val="24"/>
          <w:szCs w:val="24"/>
        </w:rPr>
        <w:t xml:space="preserve"> was recorded on the southern slope of the Great Caucasus Mountains at an altitude of 2400–2500 meters above sea level. Analyzing the phytocenological structure of the three-leaf clover-cress-shekhduran formation, it was determined that 26 types of plants are distributed. </w:t>
      </w:r>
    </w:p>
    <w:p w14:paraId="442634B0" w14:textId="77777777" w:rsidR="00D50418" w:rsidRPr="00197A87" w:rsidRDefault="00D50418" w:rsidP="00875651">
      <w:pPr>
        <w:jc w:val="both"/>
        <w:rPr>
          <w:rFonts w:cstheme="minorHAnsi"/>
          <w:sz w:val="24"/>
          <w:szCs w:val="24"/>
        </w:rPr>
      </w:pPr>
      <w:r w:rsidRPr="00197A87">
        <w:rPr>
          <w:rFonts w:cstheme="minorHAnsi"/>
          <w:sz w:val="24"/>
          <w:szCs w:val="24"/>
        </w:rPr>
        <w:t xml:space="preserve">Among these plants, according to their life forms, 1 species (3.9%) belongs to semi-shrubs, and 25 species (96.1%) belong to perennial herbs. According to their ecological groups, 8 species (30.8%) belong to xerophytes, 8 species (30.8%) to mesoxerophytes, and 10 species (38.4%) to mesophytes. </w:t>
      </w:r>
    </w:p>
    <w:p w14:paraId="4D688B48" w14:textId="77777777" w:rsidR="00D50418" w:rsidRPr="00197A87" w:rsidRDefault="00D50418" w:rsidP="00875651">
      <w:pPr>
        <w:jc w:val="both"/>
        <w:rPr>
          <w:rFonts w:cstheme="minorHAnsi"/>
          <w:sz w:val="24"/>
          <w:szCs w:val="24"/>
        </w:rPr>
      </w:pPr>
      <w:r w:rsidRPr="00197A87">
        <w:rPr>
          <w:rFonts w:cstheme="minorHAnsi"/>
          <w:sz w:val="24"/>
          <w:szCs w:val="24"/>
        </w:rPr>
        <w:t>The abundance of the dominant silkworm (Alchemilla sericea) of this formation is estimated at 3–4 points, the abundance of the subdominant Poa iberica (Poa iberica) is estimated at 2-3 points, and the abundance of the whitish three-leaf clover (Trifolium canascens) is estimated at 2 points.</w:t>
      </w:r>
    </w:p>
    <w:p w14:paraId="23165B20" w14:textId="2663EA24" w:rsidR="00D50418" w:rsidRPr="00197A87" w:rsidRDefault="00D50418" w:rsidP="00875651">
      <w:pPr>
        <w:jc w:val="both"/>
        <w:rPr>
          <w:rFonts w:cstheme="minorHAnsi"/>
          <w:sz w:val="24"/>
          <w:szCs w:val="24"/>
        </w:rPr>
      </w:pPr>
      <w:r w:rsidRPr="00197A87">
        <w:rPr>
          <w:rFonts w:cstheme="minorHAnsi"/>
          <w:sz w:val="24"/>
          <w:szCs w:val="24"/>
        </w:rPr>
        <w:t xml:space="preserve">According to the structure of the phytocenosis, a three-story structure is observed. Here, on the 1st floor, there are silkworm (Alchemilla sericea), grass sedge (Poa pratensis), sheep's sedge (Festuca ovina), meadow sedge (Lathyrus pratensis), purple barley (Hordeum violaceum), etc.; on the 2nd floor, there is Georgian sedge (Poa iberica), Caucasian bellflower (Campanula caucasica), etc. On the second floor, you can find Nepeta supina, Pallas's primrose (Primula pallasii), Alpine cattail (Phleum alpinum), etc. </w:t>
      </w:r>
    </w:p>
    <w:p w14:paraId="7E891004" w14:textId="77777777" w:rsidR="00D50418" w:rsidRPr="00197A87" w:rsidRDefault="00D50418" w:rsidP="00875651">
      <w:pPr>
        <w:jc w:val="both"/>
        <w:rPr>
          <w:rFonts w:cstheme="minorHAnsi"/>
          <w:sz w:val="24"/>
          <w:szCs w:val="24"/>
        </w:rPr>
      </w:pPr>
      <w:r w:rsidRPr="00197A87">
        <w:rPr>
          <w:rFonts w:cstheme="minorHAnsi"/>
          <w:sz w:val="24"/>
          <w:szCs w:val="24"/>
        </w:rPr>
        <w:t xml:space="preserve">The overall project coverage fluctuates between 55-75%. </w:t>
      </w:r>
    </w:p>
    <w:p w14:paraId="6D2ECFE1" w14:textId="77777777" w:rsidR="00D50418" w:rsidRPr="00197A87" w:rsidRDefault="00D50418" w:rsidP="00875651">
      <w:pPr>
        <w:jc w:val="both"/>
        <w:rPr>
          <w:rFonts w:cstheme="minorHAnsi"/>
          <w:sz w:val="24"/>
          <w:szCs w:val="24"/>
        </w:rPr>
      </w:pPr>
      <w:r w:rsidRPr="00197A87">
        <w:rPr>
          <w:rFonts w:cstheme="minorHAnsi"/>
          <w:sz w:val="24"/>
          <w:szCs w:val="24"/>
        </w:rPr>
        <w:t xml:space="preserve">It should be added that the new distribution areas of trifolium (Trifolium fragiferum) and lotus tenuis (Lotus tenuis), recorded in the phytocenosis, have been determined for the region (Great Caucasus Mountains). </w:t>
      </w:r>
    </w:p>
    <w:p w14:paraId="3158D5B5" w14:textId="77777777" w:rsidR="00D50418" w:rsidRPr="00197A87" w:rsidRDefault="00D50418" w:rsidP="00875651">
      <w:pPr>
        <w:jc w:val="both"/>
        <w:rPr>
          <w:rFonts w:cstheme="minorHAnsi"/>
          <w:sz w:val="24"/>
          <w:szCs w:val="24"/>
        </w:rPr>
      </w:pPr>
      <w:r w:rsidRPr="00197A87">
        <w:rPr>
          <w:rFonts w:cstheme="minorHAnsi"/>
          <w:b/>
          <w:bCs/>
          <w:sz w:val="24"/>
          <w:szCs w:val="24"/>
        </w:rPr>
        <w:t>Cereal-mixed steppe meadows Grass groups</w:t>
      </w:r>
      <w:r w:rsidRPr="00197A87">
        <w:rPr>
          <w:rFonts w:cstheme="minorHAnsi"/>
          <w:sz w:val="24"/>
          <w:szCs w:val="24"/>
        </w:rPr>
        <w:t xml:space="preserve"> are characterized by a satisfactory species composition. The designated list of the association includes 40–65 species. Project coverage is 70–90%. The vegetation period of these meadows is 150–170 days, and the grazing period is 100–115 days (May–September). Due to the large number of species, the Poaceae, Asteraceae, and Fabaceae families are dominant. In addition to annual and perennial herbaceous plants, shrubs and semi-shrubs can also be found according to their life forms. </w:t>
      </w:r>
    </w:p>
    <w:p w14:paraId="1D2B6314" w14:textId="20211CC1" w:rsidR="006A31CF" w:rsidRPr="00197A87" w:rsidRDefault="00D50418" w:rsidP="00875651">
      <w:pPr>
        <w:jc w:val="both"/>
        <w:rPr>
          <w:rFonts w:cstheme="minorHAnsi"/>
          <w:sz w:val="24"/>
          <w:szCs w:val="24"/>
        </w:rPr>
      </w:pPr>
      <w:r w:rsidRPr="00197A87">
        <w:rPr>
          <w:rFonts w:cstheme="minorHAnsi"/>
          <w:sz w:val="24"/>
          <w:szCs w:val="24"/>
        </w:rPr>
        <w:t>In the high mountain zones, in the subalpine meadows, steppe grass types are also encountered. Stone sedge (Festuca rupicola (</w:t>
      </w:r>
      <w:proofErr w:type="gramStart"/>
      <w:r w:rsidRPr="00197A87">
        <w:rPr>
          <w:rFonts w:cstheme="minorHAnsi"/>
          <w:sz w:val="24"/>
          <w:szCs w:val="24"/>
        </w:rPr>
        <w:t>F.sulcata</w:t>
      </w:r>
      <w:proofErr w:type="gramEnd"/>
      <w:r w:rsidRPr="00197A87">
        <w:rPr>
          <w:rFonts w:cstheme="minorHAnsi"/>
          <w:sz w:val="24"/>
          <w:szCs w:val="24"/>
        </w:rPr>
        <w:t xml:space="preserve">)), sheep sedge (Festuca ovina), hairy licorice (Stipa capillata), alai sedge (Festuca alaica (F. kotschyi)), and ala sedge (Festuca varia) are considered the edifiers of high mountain steppes. Of these, fescue (Festuca varia) forms a grassy meadow. All steppe varieties, including Koeleria macrantha, Artemisia orientalis, Thymus species Thymus sp., Pyrethrum grex sp., Dianthys grex sp., and Pimpinella rbodantha), lance-leaved plantain (Plantago lanceolata), steppe cattail (Phleum phleoides), common cattail (Gruciata glabra (Galium verum)), purple barley (Hordeum violaceum), meadow lily (Lathyrus pratensis), and various types of </w:t>
      </w:r>
      <w:proofErr w:type="gramStart"/>
      <w:r w:rsidRPr="00197A87">
        <w:rPr>
          <w:rFonts w:cstheme="minorHAnsi"/>
          <w:sz w:val="24"/>
          <w:szCs w:val="24"/>
        </w:rPr>
        <w:t>poppy</w:t>
      </w:r>
      <w:proofErr w:type="gramEnd"/>
      <w:r w:rsidRPr="00197A87">
        <w:rPr>
          <w:rFonts w:cstheme="minorHAnsi"/>
          <w:sz w:val="24"/>
          <w:szCs w:val="24"/>
        </w:rPr>
        <w:t xml:space="preserve"> (Onobrychis sp.) are composed of typical plants.</w:t>
      </w:r>
    </w:p>
    <w:p w14:paraId="48E1D9E5" w14:textId="77777777" w:rsidR="00931E30" w:rsidRPr="00197A87" w:rsidRDefault="00931E30" w:rsidP="00875651">
      <w:pPr>
        <w:jc w:val="both"/>
        <w:rPr>
          <w:rFonts w:cstheme="minorHAnsi"/>
          <w:color w:val="000000"/>
          <w:sz w:val="24"/>
          <w:szCs w:val="24"/>
        </w:rPr>
      </w:pPr>
      <w:r w:rsidRPr="00197A87">
        <w:rPr>
          <w:rFonts w:cstheme="minorHAnsi"/>
          <w:color w:val="000000"/>
          <w:sz w:val="24"/>
          <w:szCs w:val="24"/>
        </w:rPr>
        <w:t xml:space="preserve">Steppey crab oat spreads at the altitudes of the alpine and subalpine belts and occupies large areas. The phytocenosis of crab oat meadows is spread at 2400–2600 m above sea level, and fragments of some meadows are even at 3000 m. It is spread in the eastern part of the Greater Caucasus and on the subalpine and alpine slopes of Shahdag. The botanical composition of crab oat meadows is richer on wet slopes than on rocky slopes with poor soil cover. Oats make up 50–60% of the meadows, and the rest is occupied by cereals and various grasses. </w:t>
      </w:r>
    </w:p>
    <w:p w14:paraId="74B1ADAF" w14:textId="77777777" w:rsidR="00931E30" w:rsidRPr="00197A87" w:rsidRDefault="00931E30" w:rsidP="00875651">
      <w:pPr>
        <w:jc w:val="both"/>
        <w:rPr>
          <w:rFonts w:cstheme="minorHAnsi"/>
          <w:color w:val="000000"/>
          <w:sz w:val="24"/>
          <w:szCs w:val="24"/>
        </w:rPr>
      </w:pPr>
      <w:r w:rsidRPr="00197A87">
        <w:rPr>
          <w:rFonts w:cstheme="minorHAnsi"/>
          <w:color w:val="000000"/>
          <w:sz w:val="24"/>
          <w:szCs w:val="24"/>
        </w:rPr>
        <w:t>Nardus stricta L. meadows are also spread in the upper highlands of the Gusar region. It is found in the form of spots and small arrays. The floristic composition is very poor (10–35 species). High-mountain subalpine meadows and grass steppes occupy large areas. (Khalilov V.S. Fodder plants of the Lesser Caucasus rich in vitamin "E.". Baku: 2012 Education, 135 p.)</w:t>
      </w:r>
    </w:p>
    <w:p w14:paraId="2AAFA751" w14:textId="77777777" w:rsidR="00931E30" w:rsidRPr="00197A87" w:rsidRDefault="00931E30" w:rsidP="00875651">
      <w:pPr>
        <w:jc w:val="both"/>
        <w:rPr>
          <w:rFonts w:cstheme="minorHAnsi"/>
          <w:color w:val="000000"/>
          <w:sz w:val="24"/>
          <w:szCs w:val="24"/>
        </w:rPr>
      </w:pPr>
      <w:r w:rsidRPr="00197A87">
        <w:rPr>
          <w:rFonts w:cstheme="minorHAnsi"/>
          <w:color w:val="000000"/>
          <w:sz w:val="24"/>
          <w:szCs w:val="24"/>
        </w:rPr>
        <w:t xml:space="preserve">Two main associations can be noted in the mountain xerophyte and the cereal-variegated steppe vegetation type, which is widespread in the middle mountain belt. Lame variegated steppes (Festuca rupicola+Herboza), agot-furrow-lame steppes (Festuca rupicola+Bothriochloa ischaemum). Currently, Gypsophila acutifolia+Festuca rupicola (furrowed lame-gooseberry) and Paliurus spina christi+Bothriochloa ischaemum (black-thorned gorse) are widely distributed in the mountain xerophyte vegetation. </w:t>
      </w:r>
    </w:p>
    <w:p w14:paraId="79ACE9BC" w14:textId="77777777" w:rsidR="00931E30" w:rsidRPr="00197A87" w:rsidRDefault="00931E30" w:rsidP="00875651">
      <w:pPr>
        <w:jc w:val="both"/>
        <w:rPr>
          <w:rFonts w:cstheme="minorHAnsi"/>
          <w:color w:val="000000"/>
          <w:sz w:val="24"/>
          <w:szCs w:val="24"/>
        </w:rPr>
      </w:pPr>
      <w:r w:rsidRPr="00197A87">
        <w:rPr>
          <w:rFonts w:cstheme="minorHAnsi"/>
          <w:color w:val="000000"/>
          <w:sz w:val="24"/>
          <w:szCs w:val="24"/>
        </w:rPr>
        <w:t xml:space="preserve">On the southern slopes of this vegetation, perennial cereal grasses, Stipa caspia, Agropyron cristatum, and common (blood-clotting) white grass (Botriochlon ischaemum), mix with these forests and form a steppe-type vegetation. Steppe-type vegetation is also found in the mid-mountain and high-altitude zones. [Khalilov V.S., Musayev M.G., Abdiyeva R.T., Modern condition of subalpine and alpine vegetation in the Gusar region." Baku "Science" (2015) News of АМЕА (biology and medical sciences), vol. 70, No. 1, p. 67–70 </w:t>
      </w:r>
    </w:p>
    <w:p w14:paraId="7189C5EB" w14:textId="5409CA04" w:rsidR="00931E30" w:rsidRPr="00197A87" w:rsidRDefault="00931E30" w:rsidP="00875651">
      <w:pPr>
        <w:jc w:val="both"/>
        <w:rPr>
          <w:rFonts w:cstheme="minorHAnsi"/>
          <w:color w:val="000000"/>
          <w:sz w:val="24"/>
          <w:szCs w:val="24"/>
        </w:rPr>
      </w:pPr>
      <w:r w:rsidRPr="00197A87">
        <w:rPr>
          <w:rFonts w:cstheme="minorHAnsi"/>
          <w:b/>
          <w:bCs/>
          <w:color w:val="000000"/>
          <w:sz w:val="24"/>
          <w:szCs w:val="24"/>
        </w:rPr>
        <w:t>Alpide belt.</w:t>
      </w:r>
      <w:r w:rsidRPr="00197A87">
        <w:rPr>
          <w:rFonts w:cstheme="minorHAnsi"/>
          <w:color w:val="000000"/>
          <w:sz w:val="24"/>
          <w:szCs w:val="24"/>
        </w:rPr>
        <w:t xml:space="preserve"> In this region, the alpine belt consists of alpine meadows and carpets located at altitudes of 2,600 to 3,200 m above sea level. [Ibadullayeva S.C., Mustafayev A.B., G.Sh. Shiraliyeva Classification of the vegetation of the highlands of the Greater Caucasus. News of AMEA (biological and medical sciences), vol. 69, no. 3, p. 58–64 (2014)]</w:t>
      </w:r>
    </w:p>
    <w:p w14:paraId="11FF9096" w14:textId="621A2DCF" w:rsidR="006A31CF" w:rsidRPr="00197A87" w:rsidRDefault="00931E30" w:rsidP="00875651">
      <w:pPr>
        <w:jc w:val="both"/>
        <w:rPr>
          <w:rFonts w:cstheme="minorHAnsi"/>
          <w:color w:val="000000"/>
          <w:sz w:val="24"/>
          <w:szCs w:val="24"/>
        </w:rPr>
      </w:pPr>
      <w:r w:rsidRPr="00197A87">
        <w:rPr>
          <w:rFonts w:cstheme="minorHAnsi"/>
          <w:b/>
          <w:bCs/>
          <w:color w:val="000000"/>
          <w:sz w:val="24"/>
          <w:szCs w:val="24"/>
        </w:rPr>
        <w:t>Alpine meadows</w:t>
      </w:r>
      <w:r w:rsidRPr="00197A87">
        <w:rPr>
          <w:rFonts w:cstheme="minorHAnsi"/>
          <w:color w:val="000000"/>
          <w:sz w:val="24"/>
          <w:szCs w:val="24"/>
        </w:rPr>
        <w:t xml:space="preserve"> begin with the gradual disappearance of subalpine meadows in the basin, so that sometimes it is difficult to trace the boundaries of this transition. However, in some areas, the transition is quite sharp, or one of these grasses is lost and replaced by another. The main cereals here are purple barley (Hordeum violaceum), poa araratica, phleum pratense, meadow grass-Agrostis, etc. Legumes include white three-leaf clover (Trifolium canescens), delicate sedge (Vicia elegans), etc., and others include bitter bulagot (Veronica gentianoides), silver sedge (Potentilla argentea), frilled prickly pear (Cerastium purpurascens), blackened (rock) plantain (Plantago atrata)</w:t>
      </w:r>
      <w:proofErr w:type="gramStart"/>
      <w:r w:rsidRPr="00197A87">
        <w:rPr>
          <w:rFonts w:cstheme="minorHAnsi"/>
          <w:color w:val="000000"/>
          <w:sz w:val="24"/>
          <w:szCs w:val="24"/>
        </w:rPr>
        <w:t>. )</w:t>
      </w:r>
      <w:proofErr w:type="gramEnd"/>
      <w:r w:rsidRPr="00197A87">
        <w:rPr>
          <w:rFonts w:cstheme="minorHAnsi"/>
          <w:color w:val="000000"/>
          <w:sz w:val="24"/>
          <w:szCs w:val="24"/>
        </w:rPr>
        <w:t>, the Caucasian shrike (Erigeron caucasicus), the rocky sheep's ear (Silene saxatilis), etc. The vegetation of alpine meadows mainly consists of grains, legumes and grasses belonging to different families.</w:t>
      </w:r>
    </w:p>
    <w:p w14:paraId="111922B1" w14:textId="77777777" w:rsidR="000F59A2" w:rsidRPr="00197A87" w:rsidRDefault="000F59A2" w:rsidP="00875651">
      <w:pPr>
        <w:jc w:val="both"/>
        <w:rPr>
          <w:rFonts w:cstheme="minorHAnsi"/>
          <w:sz w:val="24"/>
          <w:szCs w:val="24"/>
        </w:rPr>
      </w:pPr>
      <w:r w:rsidRPr="00197A87">
        <w:rPr>
          <w:rFonts w:cstheme="minorHAnsi"/>
          <w:sz w:val="24"/>
          <w:szCs w:val="24"/>
        </w:rPr>
        <w:t>In the alpine meadows, there are also steppe types of meadows. Stone lame Festuca rupicola (</w:t>
      </w:r>
      <w:proofErr w:type="gramStart"/>
      <w:r w:rsidRPr="00197A87">
        <w:rPr>
          <w:rFonts w:cstheme="minorHAnsi"/>
          <w:sz w:val="24"/>
          <w:szCs w:val="24"/>
        </w:rPr>
        <w:t>F.sulcata</w:t>
      </w:r>
      <w:proofErr w:type="gramEnd"/>
      <w:r w:rsidRPr="00197A87">
        <w:rPr>
          <w:rFonts w:cstheme="minorHAnsi"/>
          <w:sz w:val="24"/>
          <w:szCs w:val="24"/>
        </w:rPr>
        <w:t xml:space="preserve">), low lame (Festuca supina), hairy licorice (Stipa capillata), alai lame (Festuca alaica (kotschyi)), and ala lame (Festuca varia) are considered edifiers of high mountain steppes. </w:t>
      </w:r>
    </w:p>
    <w:p w14:paraId="26BB482E" w14:textId="77777777" w:rsidR="000F59A2" w:rsidRPr="00197A87" w:rsidRDefault="000F59A2" w:rsidP="00875651">
      <w:pPr>
        <w:jc w:val="both"/>
        <w:rPr>
          <w:rFonts w:cstheme="minorHAnsi"/>
          <w:sz w:val="24"/>
          <w:szCs w:val="24"/>
        </w:rPr>
      </w:pPr>
      <w:r w:rsidRPr="00197A87">
        <w:rPr>
          <w:rFonts w:cstheme="minorHAnsi"/>
          <w:sz w:val="24"/>
          <w:szCs w:val="24"/>
        </w:rPr>
        <w:t xml:space="preserve">Productivity in alpine meadows ranges from 15 sen/ha. </w:t>
      </w:r>
    </w:p>
    <w:p w14:paraId="2A4571C2" w14:textId="77777777" w:rsidR="002506ED" w:rsidRPr="00197A87" w:rsidRDefault="000F59A2" w:rsidP="00875651">
      <w:pPr>
        <w:jc w:val="both"/>
        <w:rPr>
          <w:rFonts w:cstheme="minorHAnsi"/>
          <w:sz w:val="24"/>
          <w:szCs w:val="24"/>
        </w:rPr>
      </w:pPr>
      <w:r w:rsidRPr="00197A87">
        <w:rPr>
          <w:rFonts w:cstheme="minorHAnsi"/>
          <w:b/>
          <w:bCs/>
          <w:sz w:val="24"/>
          <w:szCs w:val="24"/>
        </w:rPr>
        <w:t>Alpine carpets</w:t>
      </w:r>
      <w:r w:rsidRPr="00197A87">
        <w:rPr>
          <w:rFonts w:cstheme="minorHAnsi"/>
          <w:sz w:val="24"/>
          <w:szCs w:val="24"/>
        </w:rPr>
        <w:t xml:space="preserve"> are spread in the subnival and nival belts of the northern slopes, characterized by rocky, stony-gravel, snow, and glaciers, where the tundra climate prevails in the basin. There are sedges, mosses, aloe vera paganatum (Pogonatum aloides), alpine polytrichastrum (Polytrichastrum alpinum), ferns, apothecary seterach (Ceterach officinarum), northern whippet (Asplenium septentrionale), etc., and flowering plants spread on the ground or covered with xerophytes and succulents. (Minuartia imbricata), scabbard paddy Draba siliquosa, mossy paddy (Draba bryoides), fibrous foxtail (Alopecurus textilis), Dichodon cerastoides, alpine forget-me-not (Myosotis alpestris), small-flowered sibbaldia (Sibbaldia parviflora), three-toothed bellflower Campanula tridentata, hornwort (Pedicularia crassirostris), Caucasian cumin (Carum caucasicum), silk dew (Alchemilla), black plantain (Plantago atrat), Steven's dandelion (Taraxacum stevenii), etc. species form small groups. </w:t>
      </w:r>
    </w:p>
    <w:p w14:paraId="2E6A16C1" w14:textId="58756235" w:rsidR="006A31CF" w:rsidRPr="00197A87" w:rsidRDefault="000F59A2" w:rsidP="00875651">
      <w:pPr>
        <w:jc w:val="both"/>
        <w:rPr>
          <w:rFonts w:cstheme="minorHAnsi"/>
          <w:sz w:val="24"/>
          <w:szCs w:val="24"/>
        </w:rPr>
      </w:pPr>
      <w:r w:rsidRPr="00197A87">
        <w:rPr>
          <w:rFonts w:cstheme="minorHAnsi"/>
          <w:sz w:val="24"/>
          <w:szCs w:val="24"/>
        </w:rPr>
        <w:t xml:space="preserve">Above 3,200 m, </w:t>
      </w:r>
      <w:r w:rsidRPr="00197A87">
        <w:rPr>
          <w:rFonts w:cstheme="minorHAnsi"/>
          <w:b/>
          <w:bCs/>
          <w:sz w:val="24"/>
          <w:szCs w:val="24"/>
        </w:rPr>
        <w:t>the Nival belts</w:t>
      </w:r>
      <w:r w:rsidRPr="00197A87">
        <w:rPr>
          <w:rFonts w:cstheme="minorHAnsi"/>
          <w:sz w:val="24"/>
          <w:szCs w:val="24"/>
        </w:rPr>
        <w:t xml:space="preserve"> are characterized by a harsh climate, and the absence of rocky vegetation. In the subnival zone, alpine </w:t>
      </w:r>
      <w:proofErr w:type="gramStart"/>
      <w:r w:rsidRPr="00197A87">
        <w:rPr>
          <w:rFonts w:cstheme="minorHAnsi"/>
          <w:sz w:val="24"/>
          <w:szCs w:val="24"/>
        </w:rPr>
        <w:t>plants</w:t>
      </w:r>
      <w:proofErr w:type="gramEnd"/>
      <w:r w:rsidRPr="00197A87">
        <w:rPr>
          <w:rFonts w:cstheme="minorHAnsi"/>
          <w:sz w:val="24"/>
          <w:szCs w:val="24"/>
        </w:rPr>
        <w:t xml:space="preserve"> and fragments of subalpine coenosis are sometimes found (Hajiyev V.C. The ecosystem of the highland vegetation of Azerbaijan, Baku: 2004 Science, p. 30-46.; Khalilov V.S. Fodder plants rich in vitamin "E" of the Lesser Caucasus, Baku: 2012 Education, 135 pp.).</w:t>
      </w:r>
    </w:p>
    <w:p w14:paraId="79A8FEFF" w14:textId="77777777" w:rsidR="00875651" w:rsidRDefault="00875651" w:rsidP="003E084F">
      <w:pPr>
        <w:pStyle w:val="Heading2"/>
      </w:pPr>
      <w:bookmarkStart w:id="384" w:name="_Toc135821635"/>
      <w:bookmarkStart w:id="385" w:name="_Toc135822103"/>
    </w:p>
    <w:p w14:paraId="59C09DD6" w14:textId="126F8440" w:rsidR="006A31CF" w:rsidRPr="00D15553" w:rsidRDefault="00D15553" w:rsidP="003E084F">
      <w:pPr>
        <w:pStyle w:val="Heading2"/>
      </w:pPr>
      <w:r>
        <w:t xml:space="preserve"> </w:t>
      </w:r>
      <w:bookmarkStart w:id="386" w:name="_Toc162472187"/>
      <w:r w:rsidR="0079156A" w:rsidRPr="00875651">
        <w:t>L</w:t>
      </w:r>
      <w:r w:rsidR="00A02C6E">
        <w:t>esser</w:t>
      </w:r>
      <w:r w:rsidR="0079156A" w:rsidRPr="00875651">
        <w:t xml:space="preserve"> C</w:t>
      </w:r>
      <w:r w:rsidR="00A02C6E">
        <w:t>aucasus</w:t>
      </w:r>
      <w:r w:rsidR="0079156A" w:rsidRPr="00875651">
        <w:t xml:space="preserve"> </w:t>
      </w:r>
      <w:r w:rsidR="00931E30" w:rsidRPr="00875651">
        <w:t>R</w:t>
      </w:r>
      <w:bookmarkEnd w:id="384"/>
      <w:bookmarkEnd w:id="385"/>
      <w:r w:rsidR="00A02C6E">
        <w:t>egion</w:t>
      </w:r>
      <w:bookmarkEnd w:id="386"/>
    </w:p>
    <w:p w14:paraId="62F28AFD" w14:textId="77777777" w:rsidR="00875651" w:rsidRDefault="00875651" w:rsidP="00875651">
      <w:pPr>
        <w:jc w:val="both"/>
        <w:rPr>
          <w:rFonts w:eastAsia="Times New Roman" w:cstheme="minorHAnsi"/>
          <w:sz w:val="24"/>
          <w:szCs w:val="24"/>
          <w:lang w:eastAsia="ru-RU"/>
        </w:rPr>
      </w:pPr>
    </w:p>
    <w:p w14:paraId="4105EE9C" w14:textId="634B8322" w:rsidR="000F59A2" w:rsidRPr="00197A87" w:rsidRDefault="000F59A2" w:rsidP="00875651">
      <w:pPr>
        <w:jc w:val="both"/>
        <w:rPr>
          <w:rFonts w:eastAsia="Times New Roman" w:cstheme="minorHAnsi"/>
          <w:sz w:val="24"/>
          <w:szCs w:val="24"/>
          <w:lang w:eastAsia="ru-RU"/>
        </w:rPr>
      </w:pPr>
      <w:r w:rsidRPr="00197A87">
        <w:rPr>
          <w:rFonts w:eastAsia="Times New Roman" w:cstheme="minorHAnsi"/>
          <w:sz w:val="24"/>
          <w:szCs w:val="24"/>
          <w:lang w:eastAsia="ru-RU"/>
        </w:rPr>
        <w:t xml:space="preserve">52.4 thousand ha in Ganja-Dashkasan economic region located in this province (28.6 thousand ha in Dashkasan region, 9.5 thousand ha in Goygol region, 14.3 thousand ha in Goranboy region), only in Gadabey region in Gazakh-Tovuz economic region 33.7 thousand ha, 164.5 thousand ha in the territory of Eastern Zangezur economic region (94.3 thousand ha in Kalbajar region and 70.2 thousand ha in Lachin region), and 31.1 thousand ha in the territory of Karabakh economic region (18.2 thousand ha in Tartar (Mardakert) region, 6.1 thousand ha in Khojaly region, 3.1 thousand ha in Khojavand region, and 3.7 thousand ha in Shusha region) are summer pastures. </w:t>
      </w:r>
    </w:p>
    <w:p w14:paraId="20F502FD" w14:textId="512985FC" w:rsidR="006A31CF" w:rsidRPr="00197A87" w:rsidRDefault="000F59A2" w:rsidP="00875651">
      <w:pPr>
        <w:jc w:val="both"/>
        <w:rPr>
          <w:rFonts w:eastAsia="Times New Roman" w:cstheme="minorHAnsi"/>
          <w:sz w:val="24"/>
          <w:szCs w:val="24"/>
          <w:lang w:eastAsia="ru-RU"/>
        </w:rPr>
      </w:pPr>
      <w:r w:rsidRPr="00197A87">
        <w:rPr>
          <w:rFonts w:eastAsia="Times New Roman" w:cstheme="minorHAnsi"/>
          <w:b/>
          <w:bCs/>
          <w:sz w:val="24"/>
          <w:szCs w:val="24"/>
          <w:lang w:eastAsia="ru-RU"/>
        </w:rPr>
        <w:t>Geographical position:</w:t>
      </w:r>
      <w:r w:rsidRPr="00197A87">
        <w:rPr>
          <w:rFonts w:eastAsia="Times New Roman" w:cstheme="minorHAnsi"/>
          <w:sz w:val="24"/>
          <w:szCs w:val="24"/>
          <w:lang w:eastAsia="ru-RU"/>
        </w:rPr>
        <w:t xml:space="preserve"> The Lesser Caucasus region </w:t>
      </w:r>
      <w:proofErr w:type="gramStart"/>
      <w:r w:rsidRPr="00197A87">
        <w:rPr>
          <w:rFonts w:eastAsia="Times New Roman" w:cstheme="minorHAnsi"/>
          <w:sz w:val="24"/>
          <w:szCs w:val="24"/>
          <w:lang w:eastAsia="ru-RU"/>
        </w:rPr>
        <w:t>is located in</w:t>
      </w:r>
      <w:proofErr w:type="gramEnd"/>
      <w:r w:rsidRPr="00197A87">
        <w:rPr>
          <w:rFonts w:eastAsia="Times New Roman" w:cstheme="minorHAnsi"/>
          <w:sz w:val="24"/>
          <w:szCs w:val="24"/>
          <w:lang w:eastAsia="ru-RU"/>
        </w:rPr>
        <w:t xml:space="preserve"> the west of Azerbaijan. It mainly covers the Lesser Caucasus Mountains. The </w:t>
      </w:r>
      <w:proofErr w:type="gramStart"/>
      <w:r w:rsidRPr="00197A87">
        <w:rPr>
          <w:rFonts w:eastAsia="Times New Roman" w:cstheme="minorHAnsi"/>
          <w:sz w:val="24"/>
          <w:szCs w:val="24"/>
          <w:lang w:eastAsia="ru-RU"/>
        </w:rPr>
        <w:t>Lesser Caucasus mountain</w:t>
      </w:r>
      <w:proofErr w:type="gramEnd"/>
      <w:r w:rsidRPr="00197A87">
        <w:rPr>
          <w:rFonts w:eastAsia="Times New Roman" w:cstheme="minorHAnsi"/>
          <w:sz w:val="24"/>
          <w:szCs w:val="24"/>
          <w:lang w:eastAsia="ru-RU"/>
        </w:rPr>
        <w:t xml:space="preserve"> system, mainly the Murovdag, Karabakh, and Mikhtöken ridges extending in different directions; parts of the Shahdag, Sharqi-Goyche, Zangezur, and Darelayaz ridges, most of the volcanic Karabakh plateau, the Bashkend-Dastefur depression, etc.</w:t>
      </w:r>
    </w:p>
    <w:p w14:paraId="7280682B" w14:textId="77777777" w:rsidR="006A31CF" w:rsidRPr="00197A87" w:rsidRDefault="006A31CF" w:rsidP="00651C74">
      <w:pPr>
        <w:ind w:firstLine="709"/>
        <w:jc w:val="both"/>
        <w:rPr>
          <w:rFonts w:eastAsia="Times New Roman" w:cstheme="minorHAnsi"/>
          <w:sz w:val="24"/>
          <w:szCs w:val="24"/>
          <w:lang w:eastAsia="ru-RU"/>
        </w:rPr>
      </w:pPr>
    </w:p>
    <w:p w14:paraId="432925AB" w14:textId="77777777" w:rsidR="006A31CF" w:rsidRPr="00197A87" w:rsidRDefault="006A31CF" w:rsidP="00651C74">
      <w:pPr>
        <w:ind w:firstLine="709"/>
        <w:jc w:val="both"/>
        <w:rPr>
          <w:rFonts w:eastAsia="Times New Roman" w:cstheme="minorHAnsi"/>
          <w:sz w:val="24"/>
          <w:szCs w:val="24"/>
          <w:lang w:eastAsia="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3"/>
        <w:gridCol w:w="4113"/>
      </w:tblGrid>
      <w:tr w:rsidR="006A31CF" w:rsidRPr="00197A87" w14:paraId="4D6DC1F5" w14:textId="77777777" w:rsidTr="00651C74">
        <w:tc>
          <w:tcPr>
            <w:tcW w:w="4785" w:type="dxa"/>
          </w:tcPr>
          <w:p w14:paraId="1C96E844" w14:textId="77777777" w:rsidR="006A31CF" w:rsidRPr="00197A87" w:rsidRDefault="006A31CF" w:rsidP="00651C74">
            <w:pPr>
              <w:spacing w:line="276" w:lineRule="auto"/>
              <w:jc w:val="both"/>
              <w:rPr>
                <w:rFonts w:eastAsia="Times New Roman" w:cstheme="minorHAnsi"/>
                <w:sz w:val="24"/>
                <w:szCs w:val="24"/>
                <w:lang w:eastAsia="ru-RU"/>
              </w:rPr>
            </w:pPr>
            <w:r w:rsidRPr="00197A87">
              <w:rPr>
                <w:rFonts w:eastAsia="Times New Roman" w:cstheme="minorHAnsi"/>
                <w:noProof/>
                <w:color w:val="202122"/>
                <w:sz w:val="24"/>
                <w:szCs w:val="24"/>
              </w:rPr>
              <w:drawing>
                <wp:inline distT="0" distB="0" distL="0" distR="0" wp14:anchorId="19FD5644" wp14:editId="2C4DD691">
                  <wp:extent cx="3131820" cy="2590800"/>
                  <wp:effectExtent l="0" t="0" r="0" b="0"/>
                  <wp:docPr id="854192921" name="Picture 854192921" descr="F:\LAYIE IPBES\HESABAT SON\Kicik qafq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YIE IPBES\HESABAT SON\Kicik qafqaz.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31820" cy="2590800"/>
                          </a:xfrm>
                          <a:prstGeom prst="rect">
                            <a:avLst/>
                          </a:prstGeom>
                          <a:noFill/>
                          <a:ln>
                            <a:noFill/>
                          </a:ln>
                        </pic:spPr>
                      </pic:pic>
                    </a:graphicData>
                  </a:graphic>
                </wp:inline>
              </w:drawing>
            </w:r>
          </w:p>
        </w:tc>
        <w:tc>
          <w:tcPr>
            <w:tcW w:w="4785" w:type="dxa"/>
          </w:tcPr>
          <w:p w14:paraId="645935B1" w14:textId="77777777" w:rsidR="006A31CF" w:rsidRPr="00197A87" w:rsidRDefault="006A31CF" w:rsidP="0036580F">
            <w:pPr>
              <w:keepNext/>
              <w:spacing w:line="276" w:lineRule="auto"/>
              <w:jc w:val="both"/>
              <w:rPr>
                <w:rFonts w:eastAsia="Times New Roman" w:cstheme="minorHAnsi"/>
                <w:sz w:val="24"/>
                <w:szCs w:val="24"/>
                <w:lang w:eastAsia="ru-RU"/>
              </w:rPr>
            </w:pPr>
            <w:r w:rsidRPr="00197A87">
              <w:rPr>
                <w:rFonts w:eastAsia="Times New Roman" w:cstheme="minorHAnsi"/>
                <w:noProof/>
                <w:color w:val="202122"/>
                <w:sz w:val="24"/>
                <w:szCs w:val="24"/>
              </w:rPr>
              <w:drawing>
                <wp:inline distT="0" distB="0" distL="0" distR="0" wp14:anchorId="7488DA86" wp14:editId="2B9CC11F">
                  <wp:extent cx="2598420" cy="2581275"/>
                  <wp:effectExtent l="0" t="0" r="0" b="9525"/>
                  <wp:docPr id="1632431157" name="Picture 1632431157" descr="F:\LAYIE IPBES\HESABAT SON\Kicik Qafqa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YIE IPBES\HESABAT SON\Kicik Qafqaz 2.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03855" cy="2586674"/>
                          </a:xfrm>
                          <a:prstGeom prst="rect">
                            <a:avLst/>
                          </a:prstGeom>
                          <a:noFill/>
                          <a:ln>
                            <a:noFill/>
                          </a:ln>
                        </pic:spPr>
                      </pic:pic>
                    </a:graphicData>
                  </a:graphic>
                </wp:inline>
              </w:drawing>
            </w:r>
          </w:p>
        </w:tc>
      </w:tr>
    </w:tbl>
    <w:p w14:paraId="55E11643" w14:textId="02E00214" w:rsidR="0036580F" w:rsidRDefault="009F4450" w:rsidP="00722086">
      <w:pPr>
        <w:pStyle w:val="Caption"/>
      </w:pPr>
      <w:r>
        <w:t xml:space="preserve">                                                 </w:t>
      </w:r>
      <w:r w:rsidR="0036580F">
        <w:t xml:space="preserve">Fig. 5. </w:t>
      </w:r>
      <w:r w:rsidR="0036580F">
        <w:fldChar w:fldCharType="begin"/>
      </w:r>
      <w:r w:rsidR="0036580F">
        <w:instrText xml:space="preserve"> SEQ Fig._5. \* ARABIC </w:instrText>
      </w:r>
      <w:r w:rsidR="0036580F">
        <w:fldChar w:fldCharType="separate"/>
      </w:r>
      <w:r w:rsidR="0036580F">
        <w:rPr>
          <w:noProof/>
        </w:rPr>
        <w:t>6</w:t>
      </w:r>
      <w:r w:rsidR="0036580F">
        <w:rPr>
          <w:noProof/>
        </w:rPr>
        <w:fldChar w:fldCharType="end"/>
      </w:r>
      <w:r w:rsidR="0036580F" w:rsidRPr="0036580F">
        <w:rPr>
          <w:noProof/>
        </w:rPr>
        <w:t xml:space="preserve"> </w:t>
      </w:r>
      <w:r w:rsidR="0036580F">
        <w:rPr>
          <w:noProof/>
        </w:rPr>
        <w:t>Map of the Lesser Caucasus region</w:t>
      </w:r>
    </w:p>
    <w:p w14:paraId="71A413E9" w14:textId="77777777" w:rsidR="0036580F" w:rsidRDefault="0036580F" w:rsidP="00875651">
      <w:pPr>
        <w:jc w:val="both"/>
        <w:rPr>
          <w:rFonts w:cstheme="minorHAnsi"/>
          <w:sz w:val="24"/>
          <w:szCs w:val="24"/>
        </w:rPr>
      </w:pPr>
    </w:p>
    <w:p w14:paraId="2D169D65" w14:textId="189A470A" w:rsidR="000F59A2" w:rsidRPr="00197A87" w:rsidRDefault="000F59A2" w:rsidP="00875651">
      <w:pPr>
        <w:jc w:val="both"/>
        <w:rPr>
          <w:rFonts w:cstheme="minorHAnsi"/>
          <w:sz w:val="24"/>
          <w:szCs w:val="24"/>
        </w:rPr>
      </w:pPr>
      <w:r w:rsidRPr="00197A87">
        <w:rPr>
          <w:rFonts w:cstheme="minorHAnsi"/>
          <w:sz w:val="24"/>
          <w:szCs w:val="24"/>
        </w:rPr>
        <w:t xml:space="preserve">The Shahdag range starts from the Shahdag peak of the same name (2901 m) in the northwest and continues to the Hinaldag peak (3367 m) in the southeast. To the east of Hinaldag, the Murovdag range extends to Gamishdag (3724 m). To the north of these ridges is the Bashkend-Dastafur depression, and to the north is the Shamkir dome elevation. That height is the Shahdag and Murovdag ranges (heights up to 3000 m). The Pant ridge and the isolated Kepaz mountain (3030 m) separate the Bashkend-Dastafur depression from the Agjakend depression in the east. </w:t>
      </w:r>
    </w:p>
    <w:p w14:paraId="5372D136" w14:textId="77777777" w:rsidR="000F59A2" w:rsidRPr="00197A87" w:rsidRDefault="000F59A2" w:rsidP="00875651">
      <w:pPr>
        <w:jc w:val="both"/>
        <w:rPr>
          <w:rFonts w:cstheme="minorHAnsi"/>
          <w:sz w:val="24"/>
          <w:szCs w:val="24"/>
        </w:rPr>
      </w:pPr>
      <w:r w:rsidRPr="00197A87">
        <w:rPr>
          <w:rFonts w:cstheme="minorHAnsi"/>
          <w:sz w:val="24"/>
          <w:szCs w:val="24"/>
        </w:rPr>
        <w:t xml:space="preserve">The ridges of the northern slope of the Caucasus descend to the north and pass to the Ganja-Kazakh plain, with a steep slope in the Middle Kura depression. The Eastern Goycha (Eastern Sevan) ridge forms the watershed of the Tartar River and Goycha (Sevan) lake basins. The highest peak is Mount Keti (3437 m). The Karabakh ridge, which is the southeastern end of the Lesser Caucasus, descends towards the Araz river and passes into the sloping plains at the foot of the mountain. The highest peaks are Gizgala (2843 m), Kirkhgiz (2830 m), Beyuk Kirs (2725 m), and others. isolated rocky heights against the background of the wide and smooth watershed of the ridges. The northern slope of the ridge has transverse branches and depressions. The Karabakh ridge connects with the Mikhtöken ridge (Dalidağ, 3613 m), extending in the direction of latitude in the northwest. </w:t>
      </w:r>
    </w:p>
    <w:p w14:paraId="3CA975D7" w14:textId="642ACA78" w:rsidR="000F59A2" w:rsidRPr="00197A87" w:rsidRDefault="00875651" w:rsidP="00875651">
      <w:pPr>
        <w:jc w:val="both"/>
        <w:rPr>
          <w:rFonts w:cstheme="minorHAnsi"/>
          <w:sz w:val="24"/>
          <w:szCs w:val="24"/>
        </w:rPr>
      </w:pPr>
      <w:r>
        <w:rPr>
          <w:rFonts w:cstheme="minorHAnsi"/>
          <w:b/>
          <w:bCs/>
          <w:sz w:val="24"/>
          <w:szCs w:val="24"/>
        </w:rPr>
        <w:t>Topography</w:t>
      </w:r>
      <w:r w:rsidR="000F59A2" w:rsidRPr="00197A87">
        <w:rPr>
          <w:rFonts w:cstheme="minorHAnsi"/>
          <w:b/>
          <w:bCs/>
          <w:sz w:val="24"/>
          <w:szCs w:val="24"/>
        </w:rPr>
        <w:t>:</w:t>
      </w:r>
      <w:r w:rsidR="000F59A2" w:rsidRPr="00197A87">
        <w:rPr>
          <w:rFonts w:cstheme="minorHAnsi"/>
          <w:sz w:val="24"/>
          <w:szCs w:val="24"/>
        </w:rPr>
        <w:t xml:space="preserve"> Summer pastures mainly cover medium mountainous (1200–1800 m) and high mountainous (above 2000 m) belts due to the relief features of the Lesser Caucasus. </w:t>
      </w:r>
    </w:p>
    <w:p w14:paraId="2FEEFD55" w14:textId="77777777" w:rsidR="000F59A2" w:rsidRPr="00197A87" w:rsidRDefault="000F59A2" w:rsidP="00875651">
      <w:pPr>
        <w:jc w:val="both"/>
        <w:rPr>
          <w:rFonts w:cstheme="minorHAnsi"/>
          <w:sz w:val="24"/>
          <w:szCs w:val="24"/>
        </w:rPr>
      </w:pPr>
      <w:r w:rsidRPr="00197A87">
        <w:rPr>
          <w:rFonts w:cstheme="minorHAnsi"/>
          <w:sz w:val="24"/>
          <w:szCs w:val="24"/>
        </w:rPr>
        <w:t xml:space="preserve">The area is more common, with swelling peaks, deep valleys, sharply dissected mountain slopes, and watersheds. Such an observed relief was formed </w:t>
      </w:r>
      <w:proofErr w:type="gramStart"/>
      <w:r w:rsidRPr="00197A87">
        <w:rPr>
          <w:rFonts w:cstheme="minorHAnsi"/>
          <w:sz w:val="24"/>
          <w:szCs w:val="24"/>
        </w:rPr>
        <w:t>as a result of</w:t>
      </w:r>
      <w:proofErr w:type="gramEnd"/>
      <w:r w:rsidRPr="00197A87">
        <w:rPr>
          <w:rFonts w:cstheme="minorHAnsi"/>
          <w:sz w:val="24"/>
          <w:szCs w:val="24"/>
        </w:rPr>
        <w:t xml:space="preserve"> the long-term joint action of endogenous and exogenous processes. </w:t>
      </w:r>
    </w:p>
    <w:p w14:paraId="0C5F35C7" w14:textId="3F425EB4" w:rsidR="00027323" w:rsidRPr="00197A87" w:rsidRDefault="000F59A2" w:rsidP="00875651">
      <w:pPr>
        <w:jc w:val="both"/>
        <w:rPr>
          <w:rFonts w:cstheme="minorHAnsi"/>
          <w:sz w:val="24"/>
          <w:szCs w:val="24"/>
        </w:rPr>
      </w:pPr>
      <w:r w:rsidRPr="00197A87">
        <w:rPr>
          <w:rFonts w:cstheme="minorHAnsi"/>
          <w:sz w:val="24"/>
          <w:szCs w:val="24"/>
        </w:rPr>
        <w:t xml:space="preserve">The middle mountain belt is characterized by the presence of </w:t>
      </w:r>
      <w:proofErr w:type="gramStart"/>
      <w:r w:rsidRPr="00197A87">
        <w:rPr>
          <w:rFonts w:cstheme="minorHAnsi"/>
          <w:sz w:val="24"/>
          <w:szCs w:val="24"/>
        </w:rPr>
        <w:t>a number of</w:t>
      </w:r>
      <w:proofErr w:type="gramEnd"/>
      <w:r w:rsidRPr="00197A87">
        <w:rPr>
          <w:rFonts w:cstheme="minorHAnsi"/>
          <w:sz w:val="24"/>
          <w:szCs w:val="24"/>
        </w:rPr>
        <w:t xml:space="preserve"> relief surfaces. As in other zones, river valleys are the main landform in the middle mountainous zone. In the middle part of the territory of the Gadabey region, there is a horizontal depression, which is considered a "cross-mountain depression". The conducted studies show that the surface slope of up to 60% of the Gadabay area is more than 200 [Izyumov A.Н. – Soils of the Kedabek district, their erosion, and recommendations for combating it (summary report), Baku, 1959, 203 p.]</w:t>
      </w:r>
      <w:r w:rsidR="00027323" w:rsidRPr="00197A87">
        <w:rPr>
          <w:rFonts w:cstheme="minorHAnsi"/>
          <w:sz w:val="24"/>
          <w:szCs w:val="24"/>
        </w:rPr>
        <w:t xml:space="preserve"> </w:t>
      </w:r>
    </w:p>
    <w:p w14:paraId="53ACB737" w14:textId="77777777" w:rsidR="00027323" w:rsidRPr="00197A87" w:rsidRDefault="00027323" w:rsidP="00875651">
      <w:pPr>
        <w:jc w:val="both"/>
        <w:rPr>
          <w:rFonts w:cstheme="minorHAnsi"/>
          <w:sz w:val="24"/>
          <w:szCs w:val="24"/>
        </w:rPr>
      </w:pPr>
      <w:r w:rsidRPr="00197A87">
        <w:rPr>
          <w:rFonts w:cstheme="minorHAnsi"/>
          <w:sz w:val="24"/>
          <w:szCs w:val="24"/>
        </w:rPr>
        <w:t xml:space="preserve">The high mountain belt covers the drainage parts of the Shahdag and Murovdag ridges. The mountain slopes are steep. The ancient glaciation played a major role in the formation of the relief here. </w:t>
      </w:r>
    </w:p>
    <w:p w14:paraId="78B25163" w14:textId="77777777" w:rsidR="00027323" w:rsidRPr="00197A87" w:rsidRDefault="00027323" w:rsidP="00875651">
      <w:pPr>
        <w:jc w:val="both"/>
        <w:rPr>
          <w:rFonts w:cstheme="minorHAnsi"/>
          <w:sz w:val="24"/>
          <w:szCs w:val="24"/>
        </w:rPr>
      </w:pPr>
      <w:r w:rsidRPr="00197A87">
        <w:rPr>
          <w:rFonts w:cstheme="minorHAnsi"/>
          <w:sz w:val="24"/>
          <w:szCs w:val="24"/>
        </w:rPr>
        <w:t xml:space="preserve">The most important features of the orography of the mid-mountainous northern slopes of the Shahdag and Murovdag ranges are wide relief surfaces and deep river valleys. Ancient glacial landforms are also found here. 8–10 km north of the main watershed ridges, Kepaz Mountain (3066 m) rises against the background of Hinaldag and Goygol. The southern and southwestern borders of the Gadabay region, reaching 3000 meters, pass along the Shahdag ridge. From the geomorphological point of view, the upper part of this ridge is considered high erosion-glacial mountains [Антонов Б.А. - Small Caucasus. В kn. Geomorphology of Azerbaijan. Изд-во AN Azerbaijan. SSR, Baku, 1959, pp. 132–313]. </w:t>
      </w:r>
    </w:p>
    <w:p w14:paraId="51807943" w14:textId="48B8E83D" w:rsidR="00027323" w:rsidRPr="00197A87" w:rsidRDefault="00027323" w:rsidP="00875651">
      <w:pPr>
        <w:jc w:val="both"/>
        <w:rPr>
          <w:rFonts w:cstheme="minorHAnsi"/>
          <w:sz w:val="24"/>
          <w:szCs w:val="24"/>
        </w:rPr>
      </w:pPr>
      <w:r w:rsidRPr="00197A87">
        <w:rPr>
          <w:rFonts w:cstheme="minorHAnsi"/>
          <w:sz w:val="24"/>
          <w:szCs w:val="24"/>
        </w:rPr>
        <w:t xml:space="preserve">The Shahdag range stretches 50 km to the east from the source of the stream. The southern slopes of the ridge fall into the depression of Lake Goycha. The northeastern slope of the ridge on the Azerbaijani side is sloping. The Shahdag ridge rises to the southwest. The average height of the ridge is 2750 m, and the height of some peaks is close to 3000 m (Alagöller, Gararaxhac, etc.). The highest point of the range is Hinaldag Peak (3367 m). To the north of the Shahdag range, the Goshgar mountain stretches in the northeast direction, starting in the vicinity of Hinaldag. There is a high peak called Bala Goshgar (2607 m) on the watershed of the Goshgar range at </w:t>
      </w:r>
      <w:proofErr w:type="gramStart"/>
      <w:r w:rsidRPr="00197A87">
        <w:rPr>
          <w:rFonts w:cstheme="minorHAnsi"/>
          <w:sz w:val="24"/>
          <w:szCs w:val="24"/>
        </w:rPr>
        <w:t>a distance of 3</w:t>
      </w:r>
      <w:proofErr w:type="gramEnd"/>
      <w:r w:rsidRPr="00197A87">
        <w:rPr>
          <w:rFonts w:cstheme="minorHAnsi"/>
          <w:sz w:val="24"/>
          <w:szCs w:val="24"/>
        </w:rPr>
        <w:t xml:space="preserve"> km from the Goshgar peak (3361 m). </w:t>
      </w:r>
    </w:p>
    <w:p w14:paraId="6B4A6267" w14:textId="77777777" w:rsidR="00027323" w:rsidRPr="00197A87" w:rsidRDefault="00027323" w:rsidP="00875651">
      <w:pPr>
        <w:jc w:val="both"/>
        <w:rPr>
          <w:rFonts w:cstheme="minorHAnsi"/>
          <w:sz w:val="24"/>
          <w:szCs w:val="24"/>
        </w:rPr>
      </w:pPr>
      <w:r w:rsidRPr="00197A87">
        <w:rPr>
          <w:rFonts w:cstheme="minorHAnsi"/>
          <w:sz w:val="24"/>
          <w:szCs w:val="24"/>
        </w:rPr>
        <w:t xml:space="preserve">The relief has a very complex mountainous relief, broken by river valleys. The northern slopes of Shahdag, Murovdag, and Murguz mountains and the ridges and intermountain depressions separated from these mountain ranges give the relief a special variety. </w:t>
      </w:r>
    </w:p>
    <w:p w14:paraId="70190882" w14:textId="77777777" w:rsidR="00027323" w:rsidRPr="00197A87" w:rsidRDefault="00027323" w:rsidP="00875651">
      <w:pPr>
        <w:jc w:val="both"/>
        <w:rPr>
          <w:rFonts w:cstheme="minorHAnsi"/>
          <w:sz w:val="24"/>
          <w:szCs w:val="24"/>
        </w:rPr>
      </w:pPr>
      <w:r w:rsidRPr="00197A87">
        <w:rPr>
          <w:rFonts w:cstheme="minorHAnsi"/>
          <w:sz w:val="24"/>
          <w:szCs w:val="24"/>
        </w:rPr>
        <w:t xml:space="preserve">The highest peaks are Gamish Mountain (3724 m), Delidag (3616 m), Qizilbogaz Mountain (3594 m), Gojadag (3317 m), Hinaldag (3367 m), Goshgar d. (3361 m), Gararaxhac (3063 m), and others. The surface is cut by canyon-like streams. </w:t>
      </w:r>
    </w:p>
    <w:p w14:paraId="414CF4BA" w14:textId="1FADF83D" w:rsidR="006A31CF" w:rsidRPr="00197A87" w:rsidRDefault="00027323" w:rsidP="00875651">
      <w:pPr>
        <w:jc w:val="both"/>
        <w:rPr>
          <w:rFonts w:cstheme="minorHAnsi"/>
          <w:sz w:val="24"/>
          <w:szCs w:val="24"/>
        </w:rPr>
      </w:pPr>
      <w:r w:rsidRPr="00197A87">
        <w:rPr>
          <w:rFonts w:cstheme="minorHAnsi"/>
          <w:b/>
          <w:bCs/>
          <w:sz w:val="24"/>
          <w:szCs w:val="24"/>
        </w:rPr>
        <w:t>Climate</w:t>
      </w:r>
      <w:r w:rsidRPr="00197A87">
        <w:rPr>
          <w:rFonts w:cstheme="minorHAnsi"/>
          <w:sz w:val="24"/>
          <w:szCs w:val="24"/>
        </w:rPr>
        <w:t xml:space="preserve"> Within Azerbaijan, the Lesser Caucasus differs according to its climatic characteristics. The complexity of the relief has led to the emergence of cold and mountain-tundra climate types with dry winters here. In general, the manifestation of individual climate elements in the area is also different. The characteristics of the geographical position, the complex relief, and the interaction of the atmospheric circulation cause the number of hours of sunshine to vary between different amounts. Due to the direction of the mountain ranges and the influence of cloudiness, the number of sunny hours varies between 1700 and 2300 hours. The least sunny hours are observed in November and February. This is because the cloud cover is relatively high in those months. During the year, 35% of the sunny hours are in the summer months and 18% in the winter months. The annual maximum is observed in July–August and the minimum in November–December.</w:t>
      </w:r>
    </w:p>
    <w:p w14:paraId="77707AF1" w14:textId="77777777" w:rsidR="00027323" w:rsidRPr="00197A87" w:rsidRDefault="00027323" w:rsidP="00875651">
      <w:pPr>
        <w:jc w:val="both"/>
        <w:rPr>
          <w:rFonts w:cstheme="minorHAnsi"/>
          <w:sz w:val="24"/>
          <w:szCs w:val="24"/>
        </w:rPr>
      </w:pPr>
      <w:r w:rsidRPr="00197A87">
        <w:rPr>
          <w:rFonts w:cstheme="minorHAnsi"/>
          <w:sz w:val="24"/>
          <w:szCs w:val="24"/>
        </w:rPr>
        <w:t>Determining the amount of solar radiation falling on the area makes it possible to efficiently use the heat resources of those areas in agriculture, tourism-</w:t>
      </w:r>
      <w:proofErr w:type="gramStart"/>
      <w:r w:rsidRPr="00197A87">
        <w:rPr>
          <w:rFonts w:cstheme="minorHAnsi"/>
          <w:sz w:val="24"/>
          <w:szCs w:val="24"/>
        </w:rPr>
        <w:t>recreation</w:t>
      </w:r>
      <w:proofErr w:type="gramEnd"/>
      <w:r w:rsidRPr="00197A87">
        <w:rPr>
          <w:rFonts w:cstheme="minorHAnsi"/>
          <w:sz w:val="24"/>
          <w:szCs w:val="24"/>
        </w:rPr>
        <w:t xml:space="preserve"> and other economic activities. High mountain systems, a wide volcanic plateau, and inter-algae depressions have caused a sharp diversity of relief in the region, which results in significant differences in the received solar radiation even in nearby areas [Hajiyev G.A., Rahimli V.A. Climate characteristics of the administrative regions of the Azerbaijan SSR, Baku, Elm, 1977, 269 p., Hasanov M.S. Relationship of winter wheat productivity with climate in the Lesser Caucasus. Baku, Elm. 1999. 128 pp.]. </w:t>
      </w:r>
    </w:p>
    <w:p w14:paraId="1DE4CE89" w14:textId="77777777" w:rsidR="00027323" w:rsidRPr="00197A87" w:rsidRDefault="00027323" w:rsidP="00875651">
      <w:pPr>
        <w:jc w:val="both"/>
        <w:rPr>
          <w:rFonts w:cstheme="minorHAnsi"/>
          <w:sz w:val="24"/>
          <w:szCs w:val="24"/>
        </w:rPr>
      </w:pPr>
      <w:r w:rsidRPr="00197A87">
        <w:rPr>
          <w:rFonts w:cstheme="minorHAnsi"/>
          <w:sz w:val="24"/>
          <w:szCs w:val="24"/>
        </w:rPr>
        <w:t xml:space="preserve">As in all mountainous areas, the annual course of solar radiation in the Lesser Caucasus has its own characteristics. The research of A.M. Shikhlinski [A.M. Shikhlinski, Geographical atlas of the Azerbaijan SSR 1949] shows that the amount of total solar radiation increases from 200 m to 1000 m above sea level in the Lesser Caucasus, and then gradually decreases. But it increases again after 3000 m. If the total radiation is 126 kcal/cm2/year at an altitude of 500–600 m, 141 kcal/cm2/year is observed at an altitude of 3000 m, and 148 kcal/cm2/year at an altitude of 3500 m. </w:t>
      </w:r>
    </w:p>
    <w:p w14:paraId="7D023FE8" w14:textId="77777777" w:rsidR="00027323" w:rsidRPr="00197A87" w:rsidRDefault="00027323" w:rsidP="00875651">
      <w:pPr>
        <w:jc w:val="both"/>
        <w:rPr>
          <w:rFonts w:cstheme="minorHAnsi"/>
          <w:sz w:val="24"/>
          <w:szCs w:val="24"/>
        </w:rPr>
      </w:pPr>
      <w:r w:rsidRPr="00197A87">
        <w:rPr>
          <w:rFonts w:cstheme="minorHAnsi"/>
          <w:sz w:val="24"/>
          <w:szCs w:val="24"/>
        </w:rPr>
        <w:t>In terms of seasons, the distribution of total radiation is consistent with the annual trend. Thus, in the hot season, starting from 500–600 m to 2000 m, its amount decreases, and then increases. In April-October, the total radiation is 89 kcal/cm2 in areas up to 200 m high, 84 kcal/cm2 at 1000 m high, 87 kcal/cm2 at 2500 m, and 97 kcal/cm2 at 3500 m [Научно- припледной справочник по климату USSR: Ser.3. Multiyear data. Ч.1-</w:t>
      </w:r>
      <w:proofErr w:type="gramStart"/>
      <w:r w:rsidRPr="00197A87">
        <w:rPr>
          <w:rFonts w:cstheme="minorHAnsi"/>
          <w:sz w:val="24"/>
          <w:szCs w:val="24"/>
        </w:rPr>
        <w:t>6 :</w:t>
      </w:r>
      <w:proofErr w:type="gramEnd"/>
      <w:r w:rsidRPr="00197A87">
        <w:rPr>
          <w:rFonts w:cstheme="minorHAnsi"/>
          <w:sz w:val="24"/>
          <w:szCs w:val="24"/>
        </w:rPr>
        <w:t xml:space="preserve"> Вып.15. Spb</w:t>
      </w:r>
      <w:proofErr w:type="gramStart"/>
      <w:r w:rsidRPr="00197A87">
        <w:rPr>
          <w:rFonts w:cstheme="minorHAnsi"/>
          <w:sz w:val="24"/>
          <w:szCs w:val="24"/>
        </w:rPr>
        <w:t>. :</w:t>
      </w:r>
      <w:proofErr w:type="gramEnd"/>
      <w:r w:rsidRPr="00197A87">
        <w:rPr>
          <w:rFonts w:cstheme="minorHAnsi"/>
          <w:sz w:val="24"/>
          <w:szCs w:val="24"/>
        </w:rPr>
        <w:t xml:space="preserve"> Hydrometeoizdat, 1990. 264 p.]. </w:t>
      </w:r>
    </w:p>
    <w:p w14:paraId="29148A1A" w14:textId="77777777" w:rsidR="00027323" w:rsidRPr="00197A87" w:rsidRDefault="00027323" w:rsidP="00875651">
      <w:pPr>
        <w:jc w:val="both"/>
        <w:rPr>
          <w:rFonts w:cstheme="minorHAnsi"/>
          <w:sz w:val="24"/>
          <w:szCs w:val="24"/>
        </w:rPr>
      </w:pPr>
      <w:r w:rsidRPr="00197A87">
        <w:rPr>
          <w:rFonts w:cstheme="minorHAnsi"/>
          <w:sz w:val="24"/>
          <w:szCs w:val="24"/>
        </w:rPr>
        <w:t xml:space="preserve">Only 14% of the total annual radiation is observed in the winter months. Studies show that in areas up to 500 m in altitude, the total solar radiation increases during the summer months. Starting from this height, the amount of radiation decreases slightly up to 2000 m. After the height of 2500 m, it increases again. </w:t>
      </w:r>
    </w:p>
    <w:p w14:paraId="62CC924F" w14:textId="5D15D18A" w:rsidR="00027323" w:rsidRPr="00197A87" w:rsidRDefault="00027323" w:rsidP="00875651">
      <w:pPr>
        <w:jc w:val="both"/>
        <w:rPr>
          <w:rFonts w:cstheme="minorHAnsi"/>
          <w:sz w:val="24"/>
          <w:szCs w:val="24"/>
        </w:rPr>
      </w:pPr>
      <w:r w:rsidRPr="00197A87">
        <w:rPr>
          <w:rFonts w:cstheme="minorHAnsi"/>
          <w:sz w:val="24"/>
          <w:szCs w:val="24"/>
        </w:rPr>
        <w:t xml:space="preserve">The amount of radiation balance in the Lesser Caucasus decreases with increasing altitude. So, if the annual amount of radiation balance is 48 kcal/cm2 at an altitude of 200 m, 45 at 1000 m, 35 at 2000 m, 30 at 2500 m, 26 at 3000 m, and 21 kcal/cm2 at 3500 m. decreases to [Taghiyeva U.R., 2013]. </w:t>
      </w:r>
    </w:p>
    <w:p w14:paraId="4A32D9FA" w14:textId="5A5AA72F" w:rsidR="006A31CF" w:rsidRPr="00197A87" w:rsidRDefault="00027323" w:rsidP="00875651">
      <w:pPr>
        <w:jc w:val="both"/>
        <w:rPr>
          <w:rFonts w:cstheme="minorHAnsi"/>
          <w:sz w:val="24"/>
          <w:szCs w:val="24"/>
        </w:rPr>
      </w:pPr>
      <w:r w:rsidRPr="00197A87">
        <w:rPr>
          <w:rFonts w:cstheme="minorHAnsi"/>
          <w:sz w:val="24"/>
          <w:szCs w:val="24"/>
        </w:rPr>
        <w:t>The number of sunny hours does not exceed 1900–2000. In the Lesser Caucasus, the average annual air temperature is lower than 5ºC in areas with an altitude higher than 1800 m. In areas with an altitude of up to 900 m, the average temperature of the coldest month (January) does not fall below 0ºC. In areas higher than 1200 m, the average monthly air temperature in February is below 0ºC. In areas with an altitude of more than 1500 m, the average air temperature is negative even in December. The average temperature in March is above 5ºC in areas with an altitude of up to 800 m and negative above 1600 m. The hottest months in the province are July and August. The average air temperature in those months varies between 26ºC and 11ºC. In areas with an absolute height of up to 600 m, the average temperature of these months is above 25ºC, in areas above 1800 m, the average temperature of July is below 15ºC.</w:t>
      </w:r>
    </w:p>
    <w:p w14:paraId="02890715" w14:textId="77777777" w:rsidR="00B3081F" w:rsidRPr="00197A87" w:rsidRDefault="00B3081F" w:rsidP="00875651">
      <w:pPr>
        <w:jc w:val="both"/>
        <w:rPr>
          <w:rFonts w:cstheme="minorHAnsi"/>
          <w:sz w:val="24"/>
          <w:szCs w:val="24"/>
        </w:rPr>
      </w:pPr>
      <w:r w:rsidRPr="00197A87">
        <w:rPr>
          <w:rFonts w:cstheme="minorHAnsi"/>
          <w:sz w:val="24"/>
          <w:szCs w:val="24"/>
        </w:rPr>
        <w:t xml:space="preserve">The absolute maximum temperature varies between 30-35ºC in areas with an altitude of 800 and 1800 m. In areas above 2200 m, the absolute maximum temperature is 25 and less. Even in the coldest months, </w:t>
      </w:r>
      <w:proofErr w:type="gramStart"/>
      <w:r w:rsidRPr="00197A87">
        <w:rPr>
          <w:rFonts w:cstheme="minorHAnsi"/>
          <w:sz w:val="24"/>
          <w:szCs w:val="24"/>
        </w:rPr>
        <w:t>as a result of</w:t>
      </w:r>
      <w:proofErr w:type="gramEnd"/>
      <w:r w:rsidRPr="00197A87">
        <w:rPr>
          <w:rFonts w:cstheme="minorHAnsi"/>
          <w:sz w:val="24"/>
          <w:szCs w:val="24"/>
        </w:rPr>
        <w:t xml:space="preserve"> hot air masses entering the area, the absolute maximum air temperature can sometimes rise up to 20-25ºC. </w:t>
      </w:r>
    </w:p>
    <w:p w14:paraId="2854ADCF" w14:textId="77777777" w:rsidR="00B3081F" w:rsidRPr="00197A87" w:rsidRDefault="00B3081F" w:rsidP="00875651">
      <w:pPr>
        <w:jc w:val="both"/>
        <w:rPr>
          <w:rFonts w:cstheme="minorHAnsi"/>
          <w:sz w:val="24"/>
          <w:szCs w:val="24"/>
        </w:rPr>
      </w:pPr>
      <w:r w:rsidRPr="00197A87">
        <w:rPr>
          <w:rFonts w:cstheme="minorHAnsi"/>
          <w:sz w:val="24"/>
          <w:szCs w:val="24"/>
        </w:rPr>
        <w:t xml:space="preserve">The average absolute maximum temperature fluctuates between 30-35ºC in the areas up to 1500m and 23-25ºC in the higher parts. </w:t>
      </w:r>
    </w:p>
    <w:p w14:paraId="39342405" w14:textId="77777777" w:rsidR="00B3081F" w:rsidRPr="00197A87" w:rsidRDefault="00B3081F" w:rsidP="00875651">
      <w:pPr>
        <w:jc w:val="both"/>
        <w:rPr>
          <w:rFonts w:cstheme="minorHAnsi"/>
          <w:sz w:val="24"/>
          <w:szCs w:val="24"/>
        </w:rPr>
      </w:pPr>
      <w:r w:rsidRPr="00197A87">
        <w:rPr>
          <w:rFonts w:cstheme="minorHAnsi"/>
          <w:sz w:val="24"/>
          <w:szCs w:val="24"/>
        </w:rPr>
        <w:t xml:space="preserve">As in all mountainous areas, the following regularity is observed in the distribution of atmospheric precipitation in the Lesser Caucasus: the least amount of precipitation falls on the foothills, and the amount of precipitation increases with the increase of the area's height above sea level. A maximum zone of precipitation is observed at a certain height. After that, the amount of atmospheric precipitation decreases with the increase in height [Hasanov M.S., 1984, Konstantinov A.R., 1968]. </w:t>
      </w:r>
    </w:p>
    <w:p w14:paraId="36EC67BE" w14:textId="77777777" w:rsidR="00B3081F" w:rsidRPr="00197A87" w:rsidRDefault="00B3081F" w:rsidP="00875651">
      <w:pPr>
        <w:jc w:val="both"/>
        <w:rPr>
          <w:rFonts w:cstheme="minorHAnsi"/>
          <w:sz w:val="24"/>
          <w:szCs w:val="24"/>
        </w:rPr>
      </w:pPr>
      <w:r w:rsidRPr="00197A87">
        <w:rPr>
          <w:rFonts w:cstheme="minorHAnsi"/>
          <w:sz w:val="24"/>
          <w:szCs w:val="24"/>
        </w:rPr>
        <w:t xml:space="preserve">Studies show that the maximum amount of precipitation on the northern slope of the Lesser Caucasus is 800-850 mm, observed at an altitude of 2500–2800 m. After this height, the amount of precipitation gradually decreases, and approximately 600 mm is observed at altitudes of 3600–3700 m. </w:t>
      </w:r>
    </w:p>
    <w:p w14:paraId="180B06BE" w14:textId="77777777" w:rsidR="00B3081F" w:rsidRPr="00197A87" w:rsidRDefault="00B3081F" w:rsidP="00875651">
      <w:pPr>
        <w:jc w:val="both"/>
        <w:rPr>
          <w:rFonts w:cstheme="minorHAnsi"/>
          <w:sz w:val="24"/>
          <w:szCs w:val="24"/>
        </w:rPr>
      </w:pPr>
      <w:r w:rsidRPr="00197A87">
        <w:rPr>
          <w:rFonts w:cstheme="minorHAnsi"/>
          <w:sz w:val="24"/>
          <w:szCs w:val="24"/>
        </w:rPr>
        <w:t xml:space="preserve">The annual amount of atmospheric precipitation in the Lesser Caucasus ranges from 300–400 mm to 600–900 mm. Its quantity is 300–400 mm in the northern part of the province, namely in the Ganja–Gazakh plain and Jeyranchol, 700–800 mm and more on the northern slopes of Murovdag, and 700 mm and more on the southern slope. Such a variety in the amount of precipitation is related to both the complexity of the terrain and the air masses coming from different directions. </w:t>
      </w:r>
    </w:p>
    <w:p w14:paraId="2B298EB9" w14:textId="77777777" w:rsidR="00B3081F" w:rsidRPr="00197A87" w:rsidRDefault="00B3081F" w:rsidP="00875651">
      <w:pPr>
        <w:jc w:val="both"/>
        <w:rPr>
          <w:rFonts w:cstheme="minorHAnsi"/>
          <w:sz w:val="24"/>
          <w:szCs w:val="24"/>
        </w:rPr>
      </w:pPr>
      <w:r w:rsidRPr="00197A87">
        <w:rPr>
          <w:rFonts w:cstheme="minorHAnsi"/>
          <w:sz w:val="24"/>
          <w:szCs w:val="24"/>
        </w:rPr>
        <w:t xml:space="preserve">The annual distribution of precipitation is characterized by a maximum observed in spring and early summer (May–June) and a minimum observed in January. Depending on the altitude, the number of days with more than 0.1 mm of precipitation is between 90 and 130 days a year. As in other mountainous areas of our republic, evaporation in the Lesser Caucasus varies depending on the height, inclination, and direction of the slopes. </w:t>
      </w:r>
    </w:p>
    <w:p w14:paraId="7CFE5D9D" w14:textId="77777777" w:rsidR="00B3081F" w:rsidRPr="00197A87" w:rsidRDefault="00B3081F" w:rsidP="00875651">
      <w:pPr>
        <w:jc w:val="both"/>
        <w:rPr>
          <w:rFonts w:cstheme="minorHAnsi"/>
          <w:sz w:val="24"/>
          <w:szCs w:val="24"/>
        </w:rPr>
      </w:pPr>
      <w:r w:rsidRPr="00197A87">
        <w:rPr>
          <w:rFonts w:cstheme="minorHAnsi"/>
          <w:sz w:val="24"/>
          <w:szCs w:val="24"/>
        </w:rPr>
        <w:t xml:space="preserve">The lowest amount of evaporation in the territory of the province is recorded in December–February, and the highest amount is recorded in April–July. Here, evaporation varies between 200 and 500 mm during the year. </w:t>
      </w:r>
    </w:p>
    <w:p w14:paraId="32C55CEE" w14:textId="77777777" w:rsidR="00B3081F" w:rsidRPr="00197A87" w:rsidRDefault="00B3081F" w:rsidP="00875651">
      <w:pPr>
        <w:jc w:val="both"/>
        <w:rPr>
          <w:rFonts w:cstheme="minorHAnsi"/>
          <w:sz w:val="24"/>
          <w:szCs w:val="24"/>
        </w:rPr>
      </w:pPr>
      <w:r w:rsidRPr="00197A87">
        <w:rPr>
          <w:rFonts w:cstheme="minorHAnsi"/>
          <w:sz w:val="24"/>
          <w:szCs w:val="24"/>
        </w:rPr>
        <w:t>According to A.M. Shikhlinski's calculations, the evaporation capacity in the province varies between 1100 mm and 800 mm. A.J. Ayyubova [</w:t>
      </w:r>
      <w:r w:rsidRPr="00197A87">
        <w:rPr>
          <w:rFonts w:cstheme="minorHAnsi"/>
          <w:sz w:val="24"/>
          <w:szCs w:val="24"/>
          <w:lang w:val="it-IT"/>
        </w:rPr>
        <w:t>Эюбов</w:t>
      </w:r>
      <w:r w:rsidRPr="00197A87">
        <w:rPr>
          <w:rFonts w:cstheme="minorHAnsi"/>
          <w:sz w:val="24"/>
          <w:szCs w:val="24"/>
        </w:rPr>
        <w:t xml:space="preserve"> </w:t>
      </w:r>
      <w:r w:rsidRPr="00197A87">
        <w:rPr>
          <w:rFonts w:cstheme="minorHAnsi"/>
          <w:sz w:val="24"/>
          <w:szCs w:val="24"/>
          <w:lang w:val="it-IT"/>
        </w:rPr>
        <w:t>А</w:t>
      </w:r>
      <w:r w:rsidRPr="00197A87">
        <w:rPr>
          <w:rFonts w:cstheme="minorHAnsi"/>
          <w:sz w:val="24"/>
          <w:szCs w:val="24"/>
        </w:rPr>
        <w:t>.</w:t>
      </w:r>
      <w:r w:rsidRPr="00197A87">
        <w:rPr>
          <w:rFonts w:cstheme="minorHAnsi"/>
          <w:sz w:val="24"/>
          <w:szCs w:val="24"/>
          <w:lang w:val="it-IT"/>
        </w:rPr>
        <w:t>Д</w:t>
      </w:r>
      <w:r w:rsidRPr="00197A87">
        <w:rPr>
          <w:rFonts w:cstheme="minorHAnsi"/>
          <w:sz w:val="24"/>
          <w:szCs w:val="24"/>
        </w:rPr>
        <w:t xml:space="preserve">. Agroclimatic zoning of Azerbaijan SSR. Baku: Elm, 1969, 188 p. Eyubov A.D. </w:t>
      </w:r>
      <w:r w:rsidRPr="00197A87">
        <w:rPr>
          <w:rFonts w:cstheme="minorHAnsi"/>
          <w:sz w:val="24"/>
          <w:szCs w:val="24"/>
          <w:lang w:val="it-IT"/>
        </w:rPr>
        <w:t>Бонитировка</w:t>
      </w:r>
      <w:r w:rsidRPr="00197A87">
        <w:rPr>
          <w:rFonts w:cstheme="minorHAnsi"/>
          <w:sz w:val="24"/>
          <w:szCs w:val="24"/>
        </w:rPr>
        <w:t xml:space="preserve"> </w:t>
      </w:r>
      <w:r w:rsidRPr="00197A87">
        <w:rPr>
          <w:rFonts w:cstheme="minorHAnsi"/>
          <w:sz w:val="24"/>
          <w:szCs w:val="24"/>
          <w:lang w:val="it-IT"/>
        </w:rPr>
        <w:t>климата</w:t>
      </w:r>
      <w:r w:rsidRPr="00197A87">
        <w:rPr>
          <w:rFonts w:cstheme="minorHAnsi"/>
          <w:sz w:val="24"/>
          <w:szCs w:val="24"/>
        </w:rPr>
        <w:t xml:space="preserve"> of the Azerbaijan SSR. Baku: Elm, 1975, 148 p.]. According to this, there are two types of cloudiness in the Lesser Caucasus: high-altitude and medium-altitude types. Type 1 is observed above 2000 m, and type 2 is observed between 500 m and 2000 m. Maximum cloudiness occurs in spring and autumn, and minimum in summer and winter. </w:t>
      </w:r>
    </w:p>
    <w:p w14:paraId="59F3940C" w14:textId="455A42E6" w:rsidR="006A31CF" w:rsidRPr="00197A87" w:rsidRDefault="00B3081F" w:rsidP="00875651">
      <w:pPr>
        <w:jc w:val="both"/>
        <w:rPr>
          <w:rFonts w:cstheme="minorHAnsi"/>
          <w:color w:val="0070C0"/>
          <w:sz w:val="24"/>
          <w:szCs w:val="24"/>
        </w:rPr>
      </w:pPr>
      <w:r w:rsidRPr="00197A87">
        <w:rPr>
          <w:rFonts w:cstheme="minorHAnsi"/>
          <w:sz w:val="24"/>
          <w:szCs w:val="24"/>
        </w:rPr>
        <w:t>The spread of soil temperature in the Lesser Caucasus follows the law of vertical zonation. In areas with an absolute height of up to 800 m, the average monthly temperature in January is above 0ºC on the soil surface and -5-7ºC in areas with an altitude higher than 2000 m. In July and August, the average monthly temperature of the soil surface is 30-33ºC in areas up to 600–700 m and 18-19ºC in areas of 2000 m and higher. The absolute maximum temperature of the soil surface varies between 62ºC and 69ºC in July and August. The absolute minimum temperature is between -22ºC and -31ºC in December and February [Geography of the Republic of Azerbaijan. Volume III. Regional Geography. Baku, 2015. p. 400 (M.S. Hasanov, Kh. Sh. Rahimov)1].</w:t>
      </w:r>
    </w:p>
    <w:p w14:paraId="03D3A1EF" w14:textId="490EE96B" w:rsidR="00115170" w:rsidRPr="00197A87" w:rsidRDefault="00115170" w:rsidP="00875651">
      <w:pPr>
        <w:jc w:val="both"/>
        <w:rPr>
          <w:rFonts w:cstheme="minorHAnsi"/>
          <w:sz w:val="24"/>
          <w:szCs w:val="24"/>
        </w:rPr>
      </w:pPr>
      <w:r w:rsidRPr="00197A87">
        <w:rPr>
          <w:rFonts w:cstheme="minorHAnsi"/>
          <w:b/>
          <w:bCs/>
          <w:sz w:val="24"/>
          <w:szCs w:val="24"/>
        </w:rPr>
        <w:t>Hydrography and water resources:</w:t>
      </w:r>
      <w:r w:rsidRPr="00197A87">
        <w:rPr>
          <w:rFonts w:cstheme="minorHAnsi"/>
          <w:sz w:val="24"/>
          <w:szCs w:val="24"/>
        </w:rPr>
        <w:t xml:space="preserve"> The river network of the Lesser Caucasus has developed to different degrees depending on the climate, topography, vegetation, and other environmental factors of the area. The river network is unevenly distributed across the territory. Mainly in the mountainous zone (1000–2500 m), the river network is more developed. Above and below this zone, the hydrographic network is quite weak. [Museyibov M.A., Physical Geography of Azerbaijan, Baku "Maarif," 1998, 397 p.] </w:t>
      </w:r>
    </w:p>
    <w:p w14:paraId="0B4B902F" w14:textId="77777777" w:rsidR="00115170" w:rsidRPr="00197A87" w:rsidRDefault="00115170" w:rsidP="00875651">
      <w:pPr>
        <w:jc w:val="both"/>
        <w:rPr>
          <w:rFonts w:cstheme="minorHAnsi"/>
          <w:sz w:val="24"/>
          <w:szCs w:val="24"/>
        </w:rPr>
      </w:pPr>
      <w:r w:rsidRPr="00197A87">
        <w:rPr>
          <w:rFonts w:cstheme="minorHAnsi"/>
          <w:sz w:val="24"/>
          <w:szCs w:val="24"/>
        </w:rPr>
        <w:t xml:space="preserve">The network density of the rivers flowing from the Shahdag range is higher. The density of the river network in this area is high, and the density of the rivers is relatively low, varying between 039 and 078 km/km². However, the river network density is higher in the area formed by the flow. (1.00-1.70 km/km²). Due to its height, the river network density is more developed in areas with a height of 1000–2500 m (1.20–1.50 km/km²). The flow modulus in the area varies from 1.00 to 18.0 sec/km² from the banks of the Kura River to the mountainous area. </w:t>
      </w:r>
    </w:p>
    <w:p w14:paraId="7A3F6533" w14:textId="77777777" w:rsidR="00115170" w:rsidRPr="00197A87" w:rsidRDefault="00115170" w:rsidP="00875651">
      <w:pPr>
        <w:jc w:val="both"/>
        <w:rPr>
          <w:rFonts w:cstheme="minorHAnsi"/>
          <w:sz w:val="24"/>
          <w:szCs w:val="24"/>
        </w:rPr>
      </w:pPr>
      <w:r w:rsidRPr="00197A87">
        <w:rPr>
          <w:rFonts w:cstheme="minorHAnsi"/>
          <w:sz w:val="24"/>
          <w:szCs w:val="24"/>
        </w:rPr>
        <w:t xml:space="preserve">One of the largest rivers flowing in the area, Ganjachay (98 km), begins at an altitude of 2800–2850 m and flows from the northern slope of the Murovdag range of the Lesser Caucasus. The river consists of 9 branches, 5 of which are right and 4 of which are left. It borders Tartarchay along the Murovdag ridge, the Goshgarchay basin to the west, and the Kurekchay basin to the east. The average slope of the river is 27.7%, and the density of the river network is 0.64 km/km². Ganjachay belongs to a group of rivers with a spring flow regime. The drought usually lasts from March to July. Snow water makes up 32%, and underground water makes up 44% of Ganjachay's feeding. </w:t>
      </w:r>
    </w:p>
    <w:p w14:paraId="2291E423" w14:textId="77777777" w:rsidR="00115170" w:rsidRPr="00197A87" w:rsidRDefault="00115170" w:rsidP="00875651">
      <w:pPr>
        <w:jc w:val="both"/>
        <w:rPr>
          <w:rFonts w:cstheme="minorHAnsi"/>
          <w:sz w:val="24"/>
          <w:szCs w:val="24"/>
        </w:rPr>
      </w:pPr>
      <w:r w:rsidRPr="00197A87">
        <w:rPr>
          <w:rFonts w:cstheme="minorHAnsi"/>
          <w:sz w:val="24"/>
          <w:szCs w:val="24"/>
        </w:rPr>
        <w:t xml:space="preserve">Short-term floods occur in August, October, and sometimes November. One of the largest rivers in the area, Shamkirchay (95 km), takes its source at an altitude of 2920 m and flows into the Kura River. The base has 14 arms. Shamkirchay has a summer flow regime. Snow water feeding is 38% of the annual flow volume, and </w:t>
      </w:r>
      <w:proofErr w:type="gramStart"/>
      <w:r w:rsidRPr="00197A87">
        <w:rPr>
          <w:rFonts w:cstheme="minorHAnsi"/>
          <w:sz w:val="24"/>
          <w:szCs w:val="24"/>
        </w:rPr>
        <w:t>rain water</w:t>
      </w:r>
      <w:proofErr w:type="gramEnd"/>
      <w:r w:rsidRPr="00197A87">
        <w:rPr>
          <w:rFonts w:cstheme="minorHAnsi"/>
          <w:sz w:val="24"/>
          <w:szCs w:val="24"/>
        </w:rPr>
        <w:t xml:space="preserve"> is 17%. Goshgarchay (76 km) flows between Ganjachay and Shamkirchay. Goshgarchay originates from the confluence of Hamamchay and Khoshbulag flowing from the northern slope of Goshgar mountain (3368 m) of the Murovdag range of the Lesser Caucasus. The area of the river basin is 798 km². </w:t>
      </w:r>
    </w:p>
    <w:p w14:paraId="11EC05E3" w14:textId="77777777" w:rsidR="00115170" w:rsidRPr="00197A87" w:rsidRDefault="00115170" w:rsidP="00875651">
      <w:pPr>
        <w:jc w:val="both"/>
        <w:rPr>
          <w:rFonts w:cstheme="minorHAnsi"/>
          <w:sz w:val="24"/>
          <w:szCs w:val="24"/>
        </w:rPr>
      </w:pPr>
      <w:r w:rsidRPr="00197A87">
        <w:rPr>
          <w:rFonts w:cstheme="minorHAnsi"/>
          <w:sz w:val="24"/>
          <w:szCs w:val="24"/>
        </w:rPr>
        <w:t xml:space="preserve">Goshgarchay has 10 arms, 4 of them are right and 6 are left. Goshgarchay water is widely used in industry and agriculture. Solid flow occurs </w:t>
      </w:r>
      <w:proofErr w:type="gramStart"/>
      <w:r w:rsidRPr="00197A87">
        <w:rPr>
          <w:rFonts w:cstheme="minorHAnsi"/>
          <w:sz w:val="24"/>
          <w:szCs w:val="24"/>
        </w:rPr>
        <w:t>as a result of</w:t>
      </w:r>
      <w:proofErr w:type="gramEnd"/>
      <w:r w:rsidRPr="00197A87">
        <w:rPr>
          <w:rFonts w:cstheme="minorHAnsi"/>
          <w:sz w:val="24"/>
          <w:szCs w:val="24"/>
        </w:rPr>
        <w:t xml:space="preserve"> the erosion process caused by surface water in the river basin. </w:t>
      </w:r>
    </w:p>
    <w:p w14:paraId="762E1F9D" w14:textId="79CB17FE" w:rsidR="006A31CF" w:rsidRPr="00197A87" w:rsidRDefault="00115170" w:rsidP="00875651">
      <w:pPr>
        <w:jc w:val="both"/>
        <w:rPr>
          <w:rFonts w:cstheme="minorHAnsi"/>
          <w:sz w:val="24"/>
          <w:szCs w:val="24"/>
        </w:rPr>
      </w:pPr>
      <w:r w:rsidRPr="00197A87">
        <w:rPr>
          <w:rFonts w:cstheme="minorHAnsi"/>
          <w:sz w:val="24"/>
          <w:szCs w:val="24"/>
        </w:rPr>
        <w:t xml:space="preserve">The largest river in the region is Tartar (upstream) and its tributaries (Levchay, Tutgunchay, etc.). Its length is 200 km, and the area of its basin is 2650 km². Tertarchay </w:t>
      </w:r>
      <w:proofErr w:type="gramStart"/>
      <w:r w:rsidRPr="00197A87">
        <w:rPr>
          <w:rFonts w:cstheme="minorHAnsi"/>
          <w:sz w:val="24"/>
          <w:szCs w:val="24"/>
        </w:rPr>
        <w:t>is considered to be</w:t>
      </w:r>
      <w:proofErr w:type="gramEnd"/>
      <w:r w:rsidRPr="00197A87">
        <w:rPr>
          <w:rFonts w:cstheme="minorHAnsi"/>
          <w:sz w:val="24"/>
          <w:szCs w:val="24"/>
        </w:rPr>
        <w:t xml:space="preserve"> the tributary of the Kura River with the highest water content in Azerbaijan. The river originates from springs flowing from the area (3120 m) where the Gongur, Alaköz and Mikhtöken ridges meet. Its main tributaries are Levchay (36 km long), Agdabanchay (19 km long), and Turagaychay (35 km long) from the right. 14% of its flow comes from rain, 28% from snow, and 58% from groundwater. In the spring and summer, snow causes floods in the river. </w:t>
      </w:r>
      <w:proofErr w:type="gramStart"/>
      <w:r w:rsidRPr="00197A87">
        <w:rPr>
          <w:rFonts w:cstheme="minorHAnsi"/>
          <w:sz w:val="24"/>
          <w:szCs w:val="24"/>
        </w:rPr>
        <w:t>At this time</w:t>
      </w:r>
      <w:proofErr w:type="gramEnd"/>
      <w:r w:rsidRPr="00197A87">
        <w:rPr>
          <w:rFonts w:cstheme="minorHAnsi"/>
          <w:sz w:val="24"/>
          <w:szCs w:val="24"/>
        </w:rPr>
        <w:t xml:space="preserve">, 6–70% of its annual flow passes. In August </w:t>
      </w:r>
      <w:proofErr w:type="gramStart"/>
      <w:r w:rsidRPr="00197A87">
        <w:rPr>
          <w:rFonts w:cstheme="minorHAnsi"/>
          <w:sz w:val="24"/>
          <w:szCs w:val="24"/>
        </w:rPr>
        <w:t>and  September</w:t>
      </w:r>
      <w:proofErr w:type="gramEnd"/>
      <w:r w:rsidRPr="00197A87">
        <w:rPr>
          <w:rFonts w:cstheme="minorHAnsi"/>
          <w:sz w:val="24"/>
          <w:szCs w:val="24"/>
        </w:rPr>
        <w:t>, the water in the river decreases. October-November rains again cause small floods in the river.</w:t>
      </w:r>
    </w:p>
    <w:p w14:paraId="7F7F5FF3" w14:textId="77777777" w:rsidR="00115170" w:rsidRPr="00197A87" w:rsidRDefault="00115170" w:rsidP="00875651">
      <w:pPr>
        <w:jc w:val="both"/>
        <w:rPr>
          <w:rFonts w:cstheme="minorHAnsi"/>
          <w:sz w:val="24"/>
          <w:szCs w:val="24"/>
        </w:rPr>
      </w:pPr>
      <w:r w:rsidRPr="00197A87">
        <w:rPr>
          <w:rFonts w:cstheme="minorHAnsi"/>
          <w:sz w:val="24"/>
          <w:szCs w:val="24"/>
        </w:rPr>
        <w:t xml:space="preserve">The average annual water consumption of the river is 22.0 cubic meters per second, and the annual flow volume is 693.8 million cubic meters. 31% occur in spring, 35% in summer, 20% in autumn, and 14% in winter. During the intensive irrigation period (June–August), the flow is 18–20% of the annual flow volume. Annual average suspended solids consumption is 7.35 kg/sec, and average siltation is 334 g/m3. In April and May, up to 50–80% of dependent imports are liquidated. Its water is moderately mineralized (300–500 mg/l) and contains hydrocarbonate and calcium. </w:t>
      </w:r>
    </w:p>
    <w:p w14:paraId="56947DC6" w14:textId="77777777" w:rsidR="00115170" w:rsidRPr="00197A87" w:rsidRDefault="00115170" w:rsidP="00875651">
      <w:pPr>
        <w:jc w:val="both"/>
        <w:rPr>
          <w:rFonts w:cstheme="minorHAnsi"/>
          <w:sz w:val="24"/>
          <w:szCs w:val="24"/>
        </w:rPr>
      </w:pPr>
      <w:r w:rsidRPr="00197A87">
        <w:rPr>
          <w:rFonts w:cstheme="minorHAnsi"/>
          <w:sz w:val="24"/>
          <w:szCs w:val="24"/>
        </w:rPr>
        <w:t xml:space="preserve">Hekari (together with Bazarchay), which is the second largest river of the Lesser Caucasus after Tartarchay, and Bazarchay with its branches, begin in the territory of the region. Its length is 113 km (155 km if calculated from the Shelvachay source), and the area of its basin is 2570 km2. This river originates from the confluence of the Shelvachay and Hojazsuhay rivers (950 m) at an altitude of 2580 m, 3.5 km east of the Şiştepe peak, on the southern slope of the Mikhtöken mountain range, and joins the Araz river in Zangilan district. The main branches are, from the left, Khojazsuhay (43 km long), Zabukhchay (51 km long), Agsuhay (25 km long), Shelvachay (42 km long), Pichanischay (29 km long), and Khoznavar (14 km long). Runoff comes from snow (%23), rain (%1-5) and groundwater (%62). In spring and summer, the snow water fills the river. 60–70% of the annual flow passes during the flood period (April-June). </w:t>
      </w:r>
    </w:p>
    <w:p w14:paraId="26A17418" w14:textId="77777777" w:rsidR="00115170" w:rsidRPr="00197A87" w:rsidRDefault="00115170" w:rsidP="00875651">
      <w:pPr>
        <w:jc w:val="both"/>
        <w:rPr>
          <w:rFonts w:cstheme="minorHAnsi"/>
          <w:sz w:val="24"/>
          <w:szCs w:val="24"/>
        </w:rPr>
      </w:pPr>
      <w:r w:rsidRPr="00197A87">
        <w:rPr>
          <w:rFonts w:cstheme="minorHAnsi"/>
          <w:sz w:val="24"/>
          <w:szCs w:val="24"/>
        </w:rPr>
        <w:t xml:space="preserve">The lowest water consumption in the river is seen in the winter months. The annual average water consumption of the river (near Abdallar village) is 16.2 m3/sec. After the junction of Zabukhchay, Agsuchay, and other bushes (in front of Gulabird village), it is 22.7 m3/s. 70% of it takes place in spring and summer, and 30% in autumn and winter. During the intensive irrigation period (July–August), 14–16% of the annual discharge is discharged. The water is hydrocarbonate-calcium, and its average mineralization is 200 mg/l. </w:t>
      </w:r>
    </w:p>
    <w:p w14:paraId="1D77E49A" w14:textId="77777777" w:rsidR="00115170" w:rsidRPr="00197A87" w:rsidRDefault="00115170" w:rsidP="00875651">
      <w:pPr>
        <w:jc w:val="both"/>
        <w:rPr>
          <w:rFonts w:cstheme="minorHAnsi"/>
          <w:sz w:val="24"/>
          <w:szCs w:val="24"/>
        </w:rPr>
      </w:pPr>
      <w:r w:rsidRPr="00197A87">
        <w:rPr>
          <w:rFonts w:cstheme="minorHAnsi"/>
          <w:sz w:val="24"/>
          <w:szCs w:val="24"/>
        </w:rPr>
        <w:t xml:space="preserve">It enriches the Hekari river by taking the Hojazsuchay and Zabukh rivers flowing from Khojaz village in its course, joins the Bargushad river, and flows into the Araz river. </w:t>
      </w:r>
    </w:p>
    <w:p w14:paraId="32A76FDF" w14:textId="4F8787F7" w:rsidR="00115170" w:rsidRPr="00197A87" w:rsidRDefault="00115170" w:rsidP="00875651">
      <w:pPr>
        <w:jc w:val="both"/>
        <w:rPr>
          <w:rFonts w:cstheme="minorHAnsi"/>
          <w:sz w:val="24"/>
          <w:szCs w:val="24"/>
        </w:rPr>
      </w:pPr>
      <w:r w:rsidRPr="00197A87">
        <w:rPr>
          <w:rFonts w:cstheme="minorHAnsi"/>
          <w:sz w:val="24"/>
          <w:szCs w:val="24"/>
        </w:rPr>
        <w:t xml:space="preserve">The rivers flowing in the region are of great agricultural importance. Thus, the lands of the lowlands with great agricultural potential are irrigated by the waters of these streams. </w:t>
      </w:r>
    </w:p>
    <w:p w14:paraId="0D520E4D" w14:textId="77777777" w:rsidR="00115170" w:rsidRPr="00197A87" w:rsidRDefault="00115170" w:rsidP="00875651">
      <w:pPr>
        <w:jc w:val="both"/>
        <w:rPr>
          <w:rFonts w:cstheme="minorHAnsi"/>
          <w:sz w:val="24"/>
          <w:szCs w:val="24"/>
        </w:rPr>
      </w:pPr>
      <w:r w:rsidRPr="00197A87">
        <w:rPr>
          <w:rFonts w:cstheme="minorHAnsi"/>
          <w:sz w:val="24"/>
          <w:szCs w:val="24"/>
        </w:rPr>
        <w:t xml:space="preserve">Lakes in the region are divided into two groups according to their origins: </w:t>
      </w:r>
    </w:p>
    <w:p w14:paraId="07F6B1DE" w14:textId="77777777" w:rsidR="00115170" w:rsidRPr="00197A87" w:rsidRDefault="00115170" w:rsidP="00651C74">
      <w:pPr>
        <w:ind w:firstLine="709"/>
        <w:jc w:val="both"/>
        <w:rPr>
          <w:rFonts w:cstheme="minorHAnsi"/>
          <w:sz w:val="24"/>
          <w:szCs w:val="24"/>
        </w:rPr>
      </w:pPr>
      <w:r w:rsidRPr="00197A87">
        <w:rPr>
          <w:rFonts w:cstheme="minorHAnsi"/>
          <w:sz w:val="24"/>
          <w:szCs w:val="24"/>
        </w:rPr>
        <w:t xml:space="preserve">1. Avalanche lakes (Goygol group lakes - Goygol, Maralgöl, Murov Karagölü, Bichenak pass lakes) </w:t>
      </w:r>
    </w:p>
    <w:p w14:paraId="3D06F8E7" w14:textId="4B0F41D3" w:rsidR="00115170" w:rsidRPr="00197A87" w:rsidRDefault="00115170" w:rsidP="00651C74">
      <w:pPr>
        <w:ind w:firstLine="709"/>
        <w:jc w:val="both"/>
        <w:rPr>
          <w:rFonts w:cstheme="minorHAnsi"/>
          <w:sz w:val="24"/>
          <w:szCs w:val="24"/>
        </w:rPr>
      </w:pPr>
      <w:r w:rsidRPr="00197A87">
        <w:rPr>
          <w:rFonts w:cstheme="minorHAnsi"/>
          <w:sz w:val="24"/>
          <w:szCs w:val="24"/>
        </w:rPr>
        <w:t>2. Glacial lakes (Murovdag lakes, Shahdag range)</w:t>
      </w:r>
      <w:r w:rsidR="0036580F">
        <w:rPr>
          <w:rFonts w:cstheme="minorHAnsi"/>
          <w:sz w:val="24"/>
          <w:szCs w:val="24"/>
        </w:rPr>
        <w:t xml:space="preserve"> -</w:t>
      </w:r>
      <w:r w:rsidRPr="00197A87">
        <w:rPr>
          <w:rFonts w:cstheme="minorHAnsi"/>
          <w:sz w:val="24"/>
          <w:szCs w:val="24"/>
        </w:rPr>
        <w:t xml:space="preserve"> In most cases, these lakes, whose area is less than 1 km², are the deepest lakes in the republic. </w:t>
      </w:r>
    </w:p>
    <w:p w14:paraId="635BAD8F" w14:textId="1E123EFC" w:rsidR="006A31CF" w:rsidRPr="00197A87" w:rsidRDefault="00115170" w:rsidP="00875651">
      <w:pPr>
        <w:jc w:val="both"/>
        <w:rPr>
          <w:rFonts w:cstheme="minorHAnsi"/>
          <w:sz w:val="24"/>
          <w:szCs w:val="24"/>
        </w:rPr>
      </w:pPr>
      <w:r w:rsidRPr="00197A87">
        <w:rPr>
          <w:rFonts w:cstheme="minorHAnsi"/>
          <w:sz w:val="24"/>
          <w:szCs w:val="24"/>
        </w:rPr>
        <w:t>Among the lakes belonging to this group, a group of earthquake-avalanche lakes can be mentioned in Goygöl, which is located at the foot of Kepaz mountain on the northern slope of the Murovdag mountain range, and in the surrounding forested mountains. The deepest of these lakes are Goygöl (area 0.79 km², maximum depth 93 m), Shemkir Goygöl (area 0.34 km², depth 66 m) and Maralgöl (area 0.23 km², depth 61 m).</w:t>
      </w:r>
    </w:p>
    <w:p w14:paraId="56147F49" w14:textId="77777777" w:rsidR="0096748D" w:rsidRPr="00197A87" w:rsidRDefault="0096748D" w:rsidP="00875651">
      <w:pPr>
        <w:jc w:val="both"/>
        <w:rPr>
          <w:rFonts w:cstheme="minorHAnsi"/>
          <w:sz w:val="24"/>
          <w:szCs w:val="24"/>
        </w:rPr>
      </w:pPr>
      <w:r w:rsidRPr="00197A87">
        <w:rPr>
          <w:rFonts w:cstheme="minorHAnsi"/>
          <w:sz w:val="24"/>
          <w:szCs w:val="24"/>
        </w:rPr>
        <w:t xml:space="preserve">Areas where summer pastures are spread are rich in mineral water. Mineral water sources in the region are mostly found in mountainous and foothill areas. They are mainly located in the territory of Dashkasan and Gadabay districts. Dashkasan mineral water sources </w:t>
      </w:r>
      <w:proofErr w:type="gramStart"/>
      <w:r w:rsidRPr="00197A87">
        <w:rPr>
          <w:rFonts w:cstheme="minorHAnsi"/>
          <w:sz w:val="24"/>
          <w:szCs w:val="24"/>
        </w:rPr>
        <w:t>are located in</w:t>
      </w:r>
      <w:proofErr w:type="gramEnd"/>
      <w:r w:rsidRPr="00197A87">
        <w:rPr>
          <w:rFonts w:cstheme="minorHAnsi"/>
          <w:sz w:val="24"/>
          <w:szCs w:val="24"/>
        </w:rPr>
        <w:t xml:space="preserve"> two areas on the right bank of the Kushkarchay River. The river located in the region of the Lower Dashkasan village is called Kushkarchay, and the river above the Upper Dashkasan village is called Hamamchay. There is also a spring of Alakhanchalli mineral water with cold carbonaceous iron. Dashkasan's group of mineral water sources is considered drinking water. It </w:t>
      </w:r>
      <w:proofErr w:type="gramStart"/>
      <w:r w:rsidRPr="00197A87">
        <w:rPr>
          <w:rFonts w:cstheme="minorHAnsi"/>
          <w:sz w:val="24"/>
          <w:szCs w:val="24"/>
        </w:rPr>
        <w:t>is located in</w:t>
      </w:r>
      <w:proofErr w:type="gramEnd"/>
      <w:r w:rsidRPr="00197A87">
        <w:rPr>
          <w:rFonts w:cstheme="minorHAnsi"/>
          <w:sz w:val="24"/>
          <w:szCs w:val="24"/>
        </w:rPr>
        <w:t xml:space="preserve"> the zone where volcanic rocks are developed in Gadabay district. There are several mineral water sources in this region, among which the Slavic mineral water sources can be mentioned. </w:t>
      </w:r>
    </w:p>
    <w:p w14:paraId="776FA7BB" w14:textId="77777777" w:rsidR="0096748D" w:rsidRPr="00197A87" w:rsidRDefault="0096748D" w:rsidP="00875651">
      <w:pPr>
        <w:jc w:val="both"/>
        <w:rPr>
          <w:rFonts w:cstheme="minorHAnsi"/>
          <w:sz w:val="24"/>
          <w:szCs w:val="24"/>
        </w:rPr>
      </w:pPr>
      <w:r w:rsidRPr="00197A87">
        <w:rPr>
          <w:rFonts w:cstheme="minorHAnsi"/>
          <w:sz w:val="24"/>
          <w:szCs w:val="24"/>
        </w:rPr>
        <w:t xml:space="preserve">In the Lachin-Kalbajar region, in the central part of the Lesser Caucasus Mountains, at an altitude of 1500–2800 m above sea level, there are very valuable mineral water deposits, which are important for the construction of resorts and industrial plants. These include Yukhari Istisu, Lower Istisu, Koturlu, Cheraktar, Iligsu, Turshsu, and other such mineral springs. </w:t>
      </w:r>
    </w:p>
    <w:p w14:paraId="5EA713E4" w14:textId="77777777" w:rsidR="0096748D" w:rsidRPr="00197A87" w:rsidRDefault="0096748D" w:rsidP="00875651">
      <w:pPr>
        <w:jc w:val="both"/>
        <w:rPr>
          <w:rFonts w:cstheme="minorHAnsi"/>
          <w:sz w:val="24"/>
          <w:szCs w:val="24"/>
        </w:rPr>
      </w:pPr>
      <w:r w:rsidRPr="00197A87">
        <w:rPr>
          <w:rFonts w:cstheme="minorHAnsi"/>
          <w:sz w:val="24"/>
          <w:szCs w:val="24"/>
        </w:rPr>
        <w:t xml:space="preserve">The mineral springs distributed in the area are of exceptional importance in meeting the water demand of the population. </w:t>
      </w:r>
    </w:p>
    <w:p w14:paraId="4E4CA22E" w14:textId="77777777" w:rsidR="0096748D" w:rsidRPr="00197A87" w:rsidRDefault="0096748D" w:rsidP="00875651">
      <w:pPr>
        <w:jc w:val="both"/>
        <w:rPr>
          <w:rFonts w:cstheme="minorHAnsi"/>
          <w:sz w:val="24"/>
          <w:szCs w:val="24"/>
        </w:rPr>
      </w:pPr>
      <w:r w:rsidRPr="00197A87">
        <w:rPr>
          <w:rFonts w:cstheme="minorHAnsi"/>
          <w:b/>
          <w:bCs/>
          <w:sz w:val="24"/>
          <w:szCs w:val="24"/>
        </w:rPr>
        <w:t>Land cover:</w:t>
      </w:r>
      <w:r w:rsidRPr="00197A87">
        <w:rPr>
          <w:rFonts w:cstheme="minorHAnsi"/>
          <w:sz w:val="24"/>
          <w:szCs w:val="24"/>
        </w:rPr>
        <w:t xml:space="preserve"> Various subtypes of mountain meadow and mountain forest soils are spread in the areas where the summer pastures of the Lesser Caucasus are spread. Mountain grass and mountain forest soils are spread in the mountainous parts, so alpine and subalpine plants have developed grass layers. The presence of a grass layer prevents soil erosion and regulates the water regime of the area. </w:t>
      </w:r>
    </w:p>
    <w:p w14:paraId="61B3DDB0" w14:textId="77777777" w:rsidR="0096748D" w:rsidRPr="00197A87" w:rsidRDefault="0096748D" w:rsidP="00875651">
      <w:pPr>
        <w:jc w:val="both"/>
        <w:rPr>
          <w:rFonts w:cstheme="minorHAnsi"/>
          <w:sz w:val="24"/>
          <w:szCs w:val="24"/>
        </w:rPr>
      </w:pPr>
      <w:r w:rsidRPr="00197A87">
        <w:rPr>
          <w:rFonts w:cstheme="minorHAnsi"/>
          <w:b/>
          <w:bCs/>
          <w:sz w:val="24"/>
          <w:szCs w:val="24"/>
        </w:rPr>
        <w:t>Primitive mountain meadow</w:t>
      </w:r>
      <w:r w:rsidRPr="00197A87">
        <w:rPr>
          <w:rFonts w:cstheme="minorHAnsi"/>
          <w:sz w:val="24"/>
          <w:szCs w:val="24"/>
        </w:rPr>
        <w:t xml:space="preserve"> soils are one of the grassy mountain meadow subtypes common in Alpine and subalpine zones. They are most often found around rocks. Since the vegetation here is mainly xerophytic, organic matter cannot be collected very well. Therefore, often, all the genetic layers of the soil are not developed in such areas. In most cases, the top layer of soil is formed directly on the bedrock. The most typical plants are sedum, chamomile, thyme, licorice, etc. The main feature of these soils is the absence of a turf layer and the normal development of genetic layers. </w:t>
      </w:r>
    </w:p>
    <w:p w14:paraId="6BBA6FBE" w14:textId="4A81695C" w:rsidR="006A31CF" w:rsidRPr="00197A87" w:rsidRDefault="0096748D" w:rsidP="00875651">
      <w:pPr>
        <w:jc w:val="both"/>
        <w:rPr>
          <w:rFonts w:cstheme="minorHAnsi"/>
          <w:sz w:val="24"/>
          <w:szCs w:val="24"/>
        </w:rPr>
      </w:pPr>
      <w:r w:rsidRPr="00197A87">
        <w:rPr>
          <w:rFonts w:cstheme="minorHAnsi"/>
          <w:sz w:val="24"/>
          <w:szCs w:val="24"/>
        </w:rPr>
        <w:t xml:space="preserve">Primitive mountain meadow soils are most common on the highest peaks of mountains. The lack of vegetation or the presence of weak xerophytic plants and the excessive fragmentation of the relief, as well as the effects of the climate, expose most of the exposed rocks to physical erosion. Here, </w:t>
      </w:r>
      <w:proofErr w:type="gramStart"/>
      <w:r w:rsidRPr="00197A87">
        <w:rPr>
          <w:rFonts w:cstheme="minorHAnsi"/>
          <w:sz w:val="24"/>
          <w:szCs w:val="24"/>
        </w:rPr>
        <w:t>as a result of</w:t>
      </w:r>
      <w:proofErr w:type="gramEnd"/>
      <w:r w:rsidRPr="00197A87">
        <w:rPr>
          <w:rFonts w:cstheme="minorHAnsi"/>
          <w:sz w:val="24"/>
          <w:szCs w:val="24"/>
        </w:rPr>
        <w:t xml:space="preserve"> the interaction of both water and wind, not only soft soil particles but also mountain rocks are eroded. On highly inclined slopes, eroded rock debris accumulates in river valleys and causes floods. The distribution area of these lands is limited.</w:t>
      </w:r>
    </w:p>
    <w:p w14:paraId="7F368711" w14:textId="77777777" w:rsidR="0096748D" w:rsidRPr="00197A87" w:rsidRDefault="0096748D" w:rsidP="00875651">
      <w:pPr>
        <w:jc w:val="both"/>
        <w:rPr>
          <w:rFonts w:cstheme="minorHAnsi"/>
          <w:sz w:val="24"/>
          <w:szCs w:val="24"/>
        </w:rPr>
      </w:pPr>
      <w:r w:rsidRPr="00197A87">
        <w:rPr>
          <w:rFonts w:cstheme="minorHAnsi"/>
          <w:b/>
          <w:bCs/>
          <w:sz w:val="24"/>
          <w:szCs w:val="24"/>
        </w:rPr>
        <w:t>Mountain meadow soils</w:t>
      </w:r>
      <w:r w:rsidRPr="00197A87">
        <w:rPr>
          <w:rFonts w:cstheme="minorHAnsi"/>
          <w:sz w:val="24"/>
          <w:szCs w:val="24"/>
        </w:rPr>
        <w:t xml:space="preserve"> These soils have developed in the south of the territory, in areas with an altitude of 1800 to 3000 m above sea level. These lands belong to the lands of alpine and subalpine meadows and meadow-steppes. Here, these soils do not form a covering </w:t>
      </w:r>
      <w:proofErr w:type="gramStart"/>
      <w:r w:rsidRPr="00197A87">
        <w:rPr>
          <w:rFonts w:cstheme="minorHAnsi"/>
          <w:sz w:val="24"/>
          <w:szCs w:val="24"/>
        </w:rPr>
        <w:t>layer as a whole, they</w:t>
      </w:r>
      <w:proofErr w:type="gramEnd"/>
      <w:r w:rsidRPr="00197A87">
        <w:rPr>
          <w:rFonts w:cstheme="minorHAnsi"/>
          <w:sz w:val="24"/>
          <w:szCs w:val="24"/>
        </w:rPr>
        <w:t xml:space="preserve"> are often distinguished by the primitiveness of the skeleton and profile, which is explained by their formation on solid parent rocks. The upper layers of these soils are less skeletal, while the skeleton increases significantly as you go deeper, where gravel and rock fragments are found. Mountain-meadow soils are also characterized by biogenic accumulation of calcium and magnesium in their upper layers [Mammadov G.S., Basics of Soil Science and Soil Geography, Baku "Elm," 2007, 383 p.]. </w:t>
      </w:r>
    </w:p>
    <w:p w14:paraId="0A215569" w14:textId="77777777" w:rsidR="0096748D" w:rsidRPr="00197A87" w:rsidRDefault="0096748D" w:rsidP="00875651">
      <w:pPr>
        <w:jc w:val="both"/>
        <w:rPr>
          <w:rFonts w:cstheme="minorHAnsi"/>
          <w:sz w:val="24"/>
          <w:szCs w:val="24"/>
        </w:rPr>
      </w:pPr>
      <w:r w:rsidRPr="00197A87">
        <w:rPr>
          <w:rFonts w:cstheme="minorHAnsi"/>
          <w:sz w:val="24"/>
          <w:szCs w:val="24"/>
        </w:rPr>
        <w:t xml:space="preserve">As a result of relatively low temperatures (the average annual temperature is close to 5ºC) and abundant atmospheric precipitation in the mentioned soil type, the abundant mass of the root system of the vegetation rots very slowly and accumulates in a semi-decomposed state. The geomorphological structure of the zone, the composition of soil-forming rocks, the age of the area, climate, vegetation, etc.—a variety of factors—have also </w:t>
      </w:r>
      <w:proofErr w:type="gramStart"/>
      <w:r w:rsidRPr="00197A87">
        <w:rPr>
          <w:rFonts w:cstheme="minorHAnsi"/>
          <w:sz w:val="24"/>
          <w:szCs w:val="24"/>
        </w:rPr>
        <w:t>had an effect on</w:t>
      </w:r>
      <w:proofErr w:type="gramEnd"/>
      <w:r w:rsidRPr="00197A87">
        <w:rPr>
          <w:rFonts w:cstheme="minorHAnsi"/>
          <w:sz w:val="24"/>
          <w:szCs w:val="24"/>
        </w:rPr>
        <w:t xml:space="preserve"> the soil cultivation process. Thus, while primitive and high mountain-meadow soils are spread on the southern slopes of the high mountain zone, peat-grass mountain-meadow and peaty mountain-meadow soils are found on the northern slopes, in the mountain plains and mountain depressions. </w:t>
      </w:r>
    </w:p>
    <w:p w14:paraId="2ADC5309" w14:textId="77777777" w:rsidR="0096748D" w:rsidRPr="00197A87" w:rsidRDefault="0096748D" w:rsidP="00875651">
      <w:pPr>
        <w:jc w:val="both"/>
        <w:rPr>
          <w:rFonts w:cstheme="minorHAnsi"/>
          <w:sz w:val="24"/>
          <w:szCs w:val="24"/>
        </w:rPr>
      </w:pPr>
      <w:r w:rsidRPr="00197A87">
        <w:rPr>
          <w:rFonts w:cstheme="minorHAnsi"/>
          <w:sz w:val="24"/>
          <w:szCs w:val="24"/>
        </w:rPr>
        <w:t xml:space="preserve">Mountain meadow soils are characterized by a high amount of humus (more than 10%) and a sharp decrease with depth, an exchange volume of 45–60 m.e.v., and a high acid reaction. </w:t>
      </w:r>
    </w:p>
    <w:p w14:paraId="0B4CE152" w14:textId="77777777" w:rsidR="0096748D" w:rsidRPr="00197A87" w:rsidRDefault="0096748D" w:rsidP="00875651">
      <w:pPr>
        <w:jc w:val="both"/>
        <w:rPr>
          <w:rFonts w:cstheme="minorHAnsi"/>
          <w:sz w:val="24"/>
          <w:szCs w:val="24"/>
        </w:rPr>
      </w:pPr>
      <w:r w:rsidRPr="00197A87">
        <w:rPr>
          <w:rFonts w:cstheme="minorHAnsi"/>
          <w:b/>
          <w:bCs/>
          <w:sz w:val="24"/>
          <w:szCs w:val="24"/>
        </w:rPr>
        <w:t>Peaty montane meadow soils</w:t>
      </w:r>
      <w:r w:rsidRPr="00197A87">
        <w:rPr>
          <w:rFonts w:cstheme="minorHAnsi"/>
          <w:sz w:val="24"/>
          <w:szCs w:val="24"/>
        </w:rPr>
        <w:t xml:space="preserve"> </w:t>
      </w:r>
      <w:proofErr w:type="gramStart"/>
      <w:r w:rsidRPr="00197A87">
        <w:rPr>
          <w:rFonts w:cstheme="minorHAnsi"/>
          <w:sz w:val="24"/>
          <w:szCs w:val="24"/>
        </w:rPr>
        <w:t>The</w:t>
      </w:r>
      <w:proofErr w:type="gramEnd"/>
      <w:r w:rsidRPr="00197A87">
        <w:rPr>
          <w:rFonts w:cstheme="minorHAnsi"/>
          <w:sz w:val="24"/>
          <w:szCs w:val="24"/>
        </w:rPr>
        <w:t xml:space="preserve"> area of these soils is not much, they cover 2.48% of the total area. They differ from turf montane-meadow soils in terms of their formation process as well as their properties. Peat mountain-meadow soils are distributed in the watershed of the Murovdag range, as well as in the watershed plains of the side range, on gently sloping slopes at an altitude of 2,800 to 3,400 m above sea level. Since the climate of the zone where these soils are spread is cold and the vegetation period is short, plant remains decompose and decay quickly, increasing the organic matter reserve. The total thickness of the soil is 10–20 cm, and in some </w:t>
      </w:r>
      <w:proofErr w:type="gramStart"/>
      <w:r w:rsidRPr="00197A87">
        <w:rPr>
          <w:rFonts w:cstheme="minorHAnsi"/>
          <w:sz w:val="24"/>
          <w:szCs w:val="24"/>
        </w:rPr>
        <w:t>cases</w:t>
      </w:r>
      <w:proofErr w:type="gramEnd"/>
      <w:r w:rsidRPr="00197A87">
        <w:rPr>
          <w:rFonts w:cstheme="minorHAnsi"/>
          <w:sz w:val="24"/>
          <w:szCs w:val="24"/>
        </w:rPr>
        <w:t xml:space="preserve"> it increases to 30 cm. The topsoil is half-rotted and rich in rhizomes. The thickness of this layer ranges from 2–5 cm to 7-8 cm, depending on the terrain. Below that layer, the roots decrease, and the structure of the soil becomes dusty. </w:t>
      </w:r>
    </w:p>
    <w:p w14:paraId="2A2F88FF" w14:textId="77777777" w:rsidR="0096748D" w:rsidRPr="00197A87" w:rsidRDefault="0096748D" w:rsidP="00875651">
      <w:pPr>
        <w:jc w:val="both"/>
        <w:rPr>
          <w:rFonts w:cstheme="minorHAnsi"/>
          <w:sz w:val="24"/>
          <w:szCs w:val="24"/>
        </w:rPr>
      </w:pPr>
      <w:r w:rsidRPr="00197A87">
        <w:rPr>
          <w:rFonts w:cstheme="minorHAnsi"/>
          <w:sz w:val="24"/>
          <w:szCs w:val="24"/>
        </w:rPr>
        <w:t xml:space="preserve">In general, peaty mountain-meadow soils are light in weight and rich in humus. The color of peaty mountain-meadow soils is blackish in the upper layer and is replaced by a relatively light brown color in the lower layer. The mechanical composition of these soils is mainly light and medium loamy. In some cases, in the transition areas of mountain-meadow soils, types with heavy granular and clay mechanical compositions are also found. Clay particles are generally observed in the lower layers of these soils. In the area where peaty mountain-meadow soils are spread, the height of the plants is low, and the vegetation period is short. For this reason, their soil protection abilities are much weaker. That's why the erosion process is even more intense, as the soil-protecting upper layer is broken here. Thus, the atmospheric sediments that fall after the destruction of the vegetation flow along the slope without encountering any obstacles, washing away the small soil particles and causing the parent rocks to come to the surface. </w:t>
      </w:r>
    </w:p>
    <w:p w14:paraId="703412E3" w14:textId="1F6CC0DC" w:rsidR="006A31CF" w:rsidRPr="00197A87" w:rsidRDefault="0096748D" w:rsidP="00875651">
      <w:pPr>
        <w:jc w:val="both"/>
        <w:rPr>
          <w:rFonts w:cstheme="minorHAnsi"/>
          <w:sz w:val="24"/>
          <w:szCs w:val="24"/>
        </w:rPr>
      </w:pPr>
      <w:r w:rsidRPr="00197A87">
        <w:rPr>
          <w:rFonts w:cstheme="minorHAnsi"/>
          <w:sz w:val="24"/>
          <w:szCs w:val="24"/>
        </w:rPr>
        <w:t>The erosion process is faster in the area where peaty mountain-meadow soils are spread. The reason for this is the complex geomorphological structure of the area and the weak development of vegetation in the zone. That zone also plays a big role in exogenous processes involved in the formation of the erosion process.</w:t>
      </w:r>
    </w:p>
    <w:p w14:paraId="481834D2" w14:textId="77777777" w:rsidR="00223944" w:rsidRPr="00197A87" w:rsidRDefault="0096748D" w:rsidP="00875651">
      <w:pPr>
        <w:jc w:val="both"/>
        <w:rPr>
          <w:rFonts w:cstheme="minorHAnsi"/>
          <w:sz w:val="24"/>
          <w:szCs w:val="24"/>
        </w:rPr>
      </w:pPr>
      <w:r w:rsidRPr="00197A87">
        <w:rPr>
          <w:rFonts w:cstheme="minorHAnsi"/>
          <w:b/>
          <w:bCs/>
          <w:sz w:val="24"/>
          <w:szCs w:val="24"/>
        </w:rPr>
        <w:t>Grassy montane meadow lands:</w:t>
      </w:r>
      <w:r w:rsidRPr="00197A87">
        <w:rPr>
          <w:rFonts w:cstheme="minorHAnsi"/>
          <w:sz w:val="24"/>
          <w:szCs w:val="24"/>
        </w:rPr>
        <w:t xml:space="preserve"> This subtype is mainly located between the highlands and mid-altitudes, covering areas from about 1,800 m to 2,500 m above sea level. Grassy mountain meadow lands are spread over a wide area between the meadows of the highlands and the forest belts. </w:t>
      </w:r>
    </w:p>
    <w:p w14:paraId="53B981CA" w14:textId="77777777" w:rsidR="00223944" w:rsidRPr="00197A87" w:rsidRDefault="0096748D" w:rsidP="00875651">
      <w:pPr>
        <w:jc w:val="both"/>
        <w:rPr>
          <w:rFonts w:cstheme="minorHAnsi"/>
          <w:sz w:val="24"/>
          <w:szCs w:val="24"/>
        </w:rPr>
      </w:pPr>
      <w:r w:rsidRPr="00197A87">
        <w:rPr>
          <w:rFonts w:cstheme="minorHAnsi"/>
          <w:sz w:val="24"/>
          <w:szCs w:val="24"/>
        </w:rPr>
        <w:t xml:space="preserve">Grassy mountain meadow soils occupy a very large area on the northern slopes of the Shahdag range, in the Bashkend-Dastefur depression and around the Kepaz and Sarigaya mountains in the Shamkir massif, in the Ilkh-dera, Morchay, Banovshachay, Ganjachay, Zivlinchay basins, and the Karabakh volcanic plateau. The grassy mountain-meadow soils spread on the southern slopes of the Murovdag mountain range meet the same type of soils on the volcanic plateau. These soils are mostly developed on the northern slopes. In the south, they are bordered by peat-grass mountain meadow or primitive mountain meadow lands at an altitude of 2500 m above sea level, and in the north by steppe mountain meadow or brown mountain forest lands, which descend to about 1700–1800 m. Due to the suitable humidity and heat in the zone where grassy mountain-meadow soils are developed, a thick grass cover has formed here. Here, in addition to various grass plants, the root systems of grasses from the family of cereals and legumes bind the pomegranate particles together in the top layer of the soil, and as a result, a 3–8 cm thick turf layer is formed in the top layer. The thickness of the turf layer and the </w:t>
      </w:r>
      <w:proofErr w:type="gramStart"/>
      <w:r w:rsidRPr="00197A87">
        <w:rPr>
          <w:rFonts w:cstheme="minorHAnsi"/>
          <w:sz w:val="24"/>
          <w:szCs w:val="24"/>
        </w:rPr>
        <w:t>amount</w:t>
      </w:r>
      <w:proofErr w:type="gramEnd"/>
      <w:r w:rsidRPr="00197A87">
        <w:rPr>
          <w:rFonts w:cstheme="minorHAnsi"/>
          <w:sz w:val="24"/>
          <w:szCs w:val="24"/>
        </w:rPr>
        <w:t xml:space="preserve"> of constituents in its composition depend on the types and richness of the grass cover. Such a strong attachment of grassy mountain-meadow soils to plant roots makes them resistant to the erosion process. Since the soil-forming rocks in the grassy mountain-meadow soil zone mainly consist of hard volcanic, quartz, and porphyritic rocks, they have a negative effect on the development of linear erosion. In general, vegetation in this zone is important for soil protection. </w:t>
      </w:r>
    </w:p>
    <w:p w14:paraId="50C9C20B" w14:textId="77777777" w:rsidR="00223944" w:rsidRPr="00197A87" w:rsidRDefault="0096748D" w:rsidP="00875651">
      <w:pPr>
        <w:jc w:val="both"/>
        <w:rPr>
          <w:rFonts w:cstheme="minorHAnsi"/>
          <w:sz w:val="24"/>
          <w:szCs w:val="24"/>
        </w:rPr>
      </w:pPr>
      <w:r w:rsidRPr="00197A87">
        <w:rPr>
          <w:rFonts w:cstheme="minorHAnsi"/>
          <w:sz w:val="24"/>
          <w:szCs w:val="24"/>
        </w:rPr>
        <w:t xml:space="preserve">Due to their morphological structure, the upper layer of these soils is brown or </w:t>
      </w:r>
      <w:proofErr w:type="gramStart"/>
      <w:r w:rsidRPr="00197A87">
        <w:rPr>
          <w:rFonts w:cstheme="minorHAnsi"/>
          <w:sz w:val="24"/>
          <w:szCs w:val="24"/>
        </w:rPr>
        <w:t>brownish-brown</w:t>
      </w:r>
      <w:proofErr w:type="gramEnd"/>
      <w:r w:rsidRPr="00197A87">
        <w:rPr>
          <w:rFonts w:cstheme="minorHAnsi"/>
          <w:sz w:val="24"/>
          <w:szCs w:val="24"/>
        </w:rPr>
        <w:t xml:space="preserve">. It depends on the amount of decay and its composition. But the influence of the rocks on the color of the lower layers is greater. Because, depending on the color of the rock, the color of the soil is also different. Unwashed grassy mountain-meadow soils contain 8–12% humus in the upper layer. However, the amount of humus in eroded species does not exceed 3–2%. The main reason for this is that, depending on the topography of the area, the soil and the humus contained in it are washed away through surface washing. Thus, the erosion process greatly thickens the soil profile, destroys the upper humus layer, and sharply reduces the humus and nutrients in the soil. Blackish mountain-meadow soils </w:t>
      </w:r>
    </w:p>
    <w:p w14:paraId="19C3988F" w14:textId="0EB4FFE6" w:rsidR="006A31CF" w:rsidRPr="00197A87" w:rsidRDefault="0096748D" w:rsidP="00B43181">
      <w:pPr>
        <w:jc w:val="both"/>
        <w:rPr>
          <w:rFonts w:cstheme="minorHAnsi"/>
          <w:sz w:val="24"/>
          <w:szCs w:val="24"/>
        </w:rPr>
      </w:pPr>
      <w:r w:rsidRPr="00197A87">
        <w:rPr>
          <w:rFonts w:cstheme="minorHAnsi"/>
          <w:b/>
          <w:bCs/>
          <w:sz w:val="24"/>
          <w:szCs w:val="24"/>
        </w:rPr>
        <w:t xml:space="preserve">The decay layer of these soils is </w:t>
      </w:r>
      <w:proofErr w:type="gramStart"/>
      <w:r w:rsidRPr="00197A87">
        <w:rPr>
          <w:rFonts w:cstheme="minorHAnsi"/>
          <w:b/>
          <w:bCs/>
          <w:sz w:val="24"/>
          <w:szCs w:val="24"/>
        </w:rPr>
        <w:t>blackish-brown</w:t>
      </w:r>
      <w:proofErr w:type="gramEnd"/>
      <w:r w:rsidRPr="00197A87">
        <w:rPr>
          <w:rFonts w:cstheme="minorHAnsi"/>
          <w:sz w:val="24"/>
          <w:szCs w:val="24"/>
        </w:rPr>
        <w:t xml:space="preserve"> in color and thick (40–60 cm), and the top layer has a granular structure, which distinguishes them from mountain-meadow soils.</w:t>
      </w:r>
    </w:p>
    <w:p w14:paraId="0E0B1106" w14:textId="77777777" w:rsidR="00F8016C" w:rsidRPr="00197A87" w:rsidRDefault="00F8016C" w:rsidP="00B43181">
      <w:pPr>
        <w:jc w:val="both"/>
        <w:rPr>
          <w:rFonts w:cstheme="minorHAnsi"/>
          <w:sz w:val="24"/>
          <w:szCs w:val="24"/>
        </w:rPr>
      </w:pPr>
      <w:r w:rsidRPr="00197A87">
        <w:rPr>
          <w:rFonts w:cstheme="minorHAnsi"/>
          <w:sz w:val="24"/>
          <w:szCs w:val="24"/>
        </w:rPr>
        <w:t xml:space="preserve">Since the vegetation in this zone is very rich in plants belonging to the cereal and leguminous periods, they are mostly used as hay and pasture in agriculture. </w:t>
      </w:r>
    </w:p>
    <w:p w14:paraId="56433E9B" w14:textId="77777777" w:rsidR="00F8016C" w:rsidRPr="00197A87" w:rsidRDefault="00F8016C" w:rsidP="00B43181">
      <w:pPr>
        <w:jc w:val="both"/>
        <w:rPr>
          <w:rFonts w:cstheme="minorHAnsi"/>
          <w:sz w:val="24"/>
          <w:szCs w:val="24"/>
        </w:rPr>
      </w:pPr>
      <w:r w:rsidRPr="00197A87">
        <w:rPr>
          <w:rFonts w:cstheme="minorHAnsi"/>
          <w:sz w:val="24"/>
          <w:szCs w:val="24"/>
        </w:rPr>
        <w:t xml:space="preserve">These soils cover the lower part of the subalpine meadow soils. The lower limit of the areas where the described lands are distributed fluctuates in a large interval depending on the orography, geomorphology, and climatic conditions of the area. In the Lesser Caucasus, it passes a little higher, </w:t>
      </w:r>
      <w:proofErr w:type="gramStart"/>
      <w:r w:rsidRPr="00197A87">
        <w:rPr>
          <w:rFonts w:cstheme="minorHAnsi"/>
          <w:sz w:val="24"/>
          <w:szCs w:val="24"/>
        </w:rPr>
        <w:t>at</w:t>
      </w:r>
      <w:proofErr w:type="gramEnd"/>
      <w:r w:rsidRPr="00197A87">
        <w:rPr>
          <w:rFonts w:cstheme="minorHAnsi"/>
          <w:sz w:val="24"/>
          <w:szCs w:val="24"/>
        </w:rPr>
        <w:t xml:space="preserve"> 2000–2100 m. Calmer forms of relief are typical for areas where blackish mountain-meadow soils are spread. In the Lesser Caucasus, these soils are developed and spread on the northeastern slopes of the Murovdag, Mikhtöken ridges, and the southeastern part of the Karabakh plateau, mainly on low-sloping plain surfaces, plateau-like areas, and high ancient river terraces [Alekbarov K.</w:t>
      </w:r>
      <w:r w:rsidRPr="00197A87">
        <w:rPr>
          <w:rFonts w:cstheme="minorHAnsi"/>
          <w:sz w:val="24"/>
          <w:szCs w:val="24"/>
          <w:lang w:val="it-IT"/>
        </w:rPr>
        <w:t>А</w:t>
      </w:r>
      <w:r w:rsidRPr="00197A87">
        <w:rPr>
          <w:rFonts w:cstheme="minorHAnsi"/>
          <w:sz w:val="24"/>
          <w:szCs w:val="24"/>
        </w:rPr>
        <w:t>. Soil erosion and its control in Azerbaijan, Baku: ASEA, 1961, 218 p. 3]. In blackish mountain-meadow soils, the turf layer is quite resistant to the erosion process, while the sub-layers below the turf layer are more easily exposed to washing [Salaev M.</w:t>
      </w:r>
      <w:r w:rsidRPr="00197A87">
        <w:rPr>
          <w:rFonts w:cstheme="minorHAnsi"/>
          <w:sz w:val="24"/>
          <w:szCs w:val="24"/>
          <w:lang w:val="it-IT"/>
        </w:rPr>
        <w:t>Э</w:t>
      </w:r>
      <w:r w:rsidRPr="00197A87">
        <w:rPr>
          <w:rFonts w:cstheme="minorHAnsi"/>
          <w:sz w:val="24"/>
          <w:szCs w:val="24"/>
        </w:rPr>
        <w:t xml:space="preserve">. Soils of the Lesser Caucasus. Baku: 1966, 330 c.]. </w:t>
      </w:r>
    </w:p>
    <w:p w14:paraId="036C9B4A" w14:textId="7C088BC4" w:rsidR="00F8016C" w:rsidRPr="00197A87" w:rsidRDefault="00F8016C" w:rsidP="00B43181">
      <w:pPr>
        <w:jc w:val="both"/>
        <w:rPr>
          <w:rFonts w:cstheme="minorHAnsi"/>
          <w:sz w:val="24"/>
          <w:szCs w:val="24"/>
        </w:rPr>
      </w:pPr>
      <w:r w:rsidRPr="00197A87">
        <w:rPr>
          <w:rFonts w:cstheme="minorHAnsi"/>
          <w:sz w:val="24"/>
          <w:szCs w:val="24"/>
        </w:rPr>
        <w:t xml:space="preserve">The described soil type is mainly formed on the weathering crust of limestone, limestone sandstones, and carbonate grains under washing regime conditions. Since calcium is spread over carbonate-rich rocks, carbonates are spread in the form of separate foci in the profile of these soils, or white carbonate spots are observed in the illuvial B horizon. This feature characterizes the blackish mountain meadow soils as the main diagnostic indicator that distinguishes them from the grassland-steppe soils that develop in the relatively drier regime of the mountainous landscape. </w:t>
      </w:r>
    </w:p>
    <w:p w14:paraId="755282FB" w14:textId="7977C925" w:rsidR="00F8016C" w:rsidRPr="00197A87" w:rsidRDefault="00F8016C" w:rsidP="00B43181">
      <w:pPr>
        <w:jc w:val="both"/>
        <w:rPr>
          <w:rFonts w:cstheme="minorHAnsi"/>
          <w:sz w:val="24"/>
          <w:szCs w:val="24"/>
        </w:rPr>
      </w:pPr>
      <w:r w:rsidRPr="00197A87">
        <w:rPr>
          <w:rFonts w:cstheme="minorHAnsi"/>
          <w:sz w:val="24"/>
          <w:szCs w:val="24"/>
        </w:rPr>
        <w:t>The vegetation of the areas where blackish mountain-meadow soils are spread consists of tall subalpine meadows with a good representation of cereals. The development of rich grasses, especially grass-forming plants such as ryegrass and sedges, creates favorable conditions for the establishment of a thick turf. It should also be noted that the turf layer of the blackish mountain-meadow soils is somewhat different from the turf layer of the grassy mountain-meadow soils [Alekbarov K.</w:t>
      </w:r>
      <w:r w:rsidRPr="00197A87">
        <w:rPr>
          <w:rFonts w:cstheme="minorHAnsi"/>
          <w:sz w:val="24"/>
          <w:szCs w:val="24"/>
          <w:lang w:val="it-IT"/>
        </w:rPr>
        <w:t>А</w:t>
      </w:r>
      <w:r w:rsidRPr="00197A87">
        <w:rPr>
          <w:rFonts w:cstheme="minorHAnsi"/>
          <w:sz w:val="24"/>
          <w:szCs w:val="24"/>
        </w:rPr>
        <w:t xml:space="preserve">. Soil erosion and its control in Azerbaijan, Baku: ASEA, 1961, 218 p.]. </w:t>
      </w:r>
    </w:p>
    <w:p w14:paraId="46D5D324" w14:textId="77777777" w:rsidR="00F8016C" w:rsidRPr="00197A87" w:rsidRDefault="00F8016C" w:rsidP="00B43181">
      <w:pPr>
        <w:jc w:val="both"/>
        <w:rPr>
          <w:rFonts w:cstheme="minorHAnsi"/>
          <w:sz w:val="24"/>
          <w:szCs w:val="24"/>
        </w:rPr>
      </w:pPr>
      <w:r w:rsidRPr="00197A87">
        <w:rPr>
          <w:rFonts w:cstheme="minorHAnsi"/>
          <w:sz w:val="24"/>
          <w:szCs w:val="24"/>
        </w:rPr>
        <w:t xml:space="preserve">Living plant roots penetrate to a depth of 30–35 cm and create favorable conditions for more active exchange of substances and more accumulation of ash elements in the turf layer. </w:t>
      </w:r>
    </w:p>
    <w:p w14:paraId="0F12AA03" w14:textId="77777777" w:rsidR="00F8016C" w:rsidRPr="00197A87" w:rsidRDefault="00F8016C" w:rsidP="00B43181">
      <w:pPr>
        <w:jc w:val="both"/>
        <w:rPr>
          <w:rFonts w:cstheme="minorHAnsi"/>
          <w:sz w:val="24"/>
          <w:szCs w:val="24"/>
        </w:rPr>
      </w:pPr>
      <w:r w:rsidRPr="00197A87">
        <w:rPr>
          <w:rFonts w:cstheme="minorHAnsi"/>
          <w:sz w:val="24"/>
          <w:szCs w:val="24"/>
        </w:rPr>
        <w:t xml:space="preserve">Because the vegetation is </w:t>
      </w:r>
      <w:proofErr w:type="gramStart"/>
      <w:r w:rsidRPr="00197A87">
        <w:rPr>
          <w:rFonts w:cstheme="minorHAnsi"/>
          <w:sz w:val="24"/>
          <w:szCs w:val="24"/>
        </w:rPr>
        <w:t>denser ,</w:t>
      </w:r>
      <w:proofErr w:type="gramEnd"/>
      <w:r w:rsidRPr="00197A87">
        <w:rPr>
          <w:rFonts w:cstheme="minorHAnsi"/>
          <w:sz w:val="24"/>
          <w:szCs w:val="24"/>
        </w:rPr>
        <w:t xml:space="preserve"> the amount of total phytomass in areas with blackish mountain-meadow soils is higher than in areas with grassy mountain-meadow soils. The underground mass of plants is 10–11 times greater than the above-ground mass. </w:t>
      </w:r>
    </w:p>
    <w:p w14:paraId="4C3E3FFB" w14:textId="1411EF36" w:rsidR="00F8016C" w:rsidRPr="00197A87" w:rsidRDefault="00F8016C" w:rsidP="00B43181">
      <w:pPr>
        <w:jc w:val="both"/>
        <w:rPr>
          <w:rFonts w:cstheme="minorHAnsi"/>
          <w:sz w:val="24"/>
          <w:szCs w:val="24"/>
        </w:rPr>
      </w:pPr>
      <w:r w:rsidRPr="00197A87">
        <w:rPr>
          <w:rFonts w:cstheme="minorHAnsi"/>
          <w:sz w:val="24"/>
          <w:szCs w:val="24"/>
        </w:rPr>
        <w:t>Due to the bioclimatic conditions, the humnification process is more satisfactory in the areas where the mentioned soils are spread. The main part of the spills entering the soil surface breaks down quickly, and for this reason, a mat does not form on the surface. Here, the intensity factor of the biological cycle is 0.6-0.8. Blackish mountain meadow soils are characterized by having a fully developed profile in which different genetic horizons are clearly distinguished [Alekbarov K.</w:t>
      </w:r>
      <w:r w:rsidRPr="00197A87">
        <w:rPr>
          <w:rFonts w:cstheme="minorHAnsi"/>
          <w:sz w:val="24"/>
          <w:szCs w:val="24"/>
          <w:lang w:val="it-IT"/>
        </w:rPr>
        <w:t>А</w:t>
      </w:r>
      <w:r w:rsidRPr="00197A87">
        <w:rPr>
          <w:rFonts w:cstheme="minorHAnsi"/>
          <w:sz w:val="24"/>
          <w:szCs w:val="24"/>
        </w:rPr>
        <w:t xml:space="preserve">. Soil erosion and its control in Azerbaijan, Baku: ASEA, 1961, 218 p.]. </w:t>
      </w:r>
    </w:p>
    <w:p w14:paraId="21A4ED93" w14:textId="71545B44" w:rsidR="006A31CF" w:rsidRPr="00197A87" w:rsidRDefault="00F8016C" w:rsidP="00B43181">
      <w:pPr>
        <w:jc w:val="both"/>
        <w:rPr>
          <w:rFonts w:cstheme="minorHAnsi"/>
          <w:sz w:val="24"/>
          <w:szCs w:val="24"/>
        </w:rPr>
      </w:pPr>
      <w:r w:rsidRPr="00197A87">
        <w:rPr>
          <w:rFonts w:cstheme="minorHAnsi"/>
          <w:sz w:val="24"/>
          <w:szCs w:val="24"/>
        </w:rPr>
        <w:t>The amount of humus in the upper layer of blackish mountain meadow soils is 11.2-5.48%. In these soils, nitrogen fluctuates in the ratio of 0.78–0.41%, and the absorption capacity is 50.88–45.04 m-equiv. The size of silt particles (&lt; 0.001 mm) ranges from 8.88–22.92%, and the size of clay particles (&lt; 0.01 mm) ranges from 52.40–56.79%. The reaction of the soil environment is neutral, with a pH of 6.4–6.6.</w:t>
      </w:r>
    </w:p>
    <w:p w14:paraId="587DF867" w14:textId="77777777" w:rsidR="00F8016C" w:rsidRPr="00197A87" w:rsidRDefault="00F8016C" w:rsidP="00B43181">
      <w:pPr>
        <w:jc w:val="both"/>
        <w:rPr>
          <w:rFonts w:cstheme="minorHAnsi"/>
          <w:sz w:val="24"/>
          <w:szCs w:val="24"/>
        </w:rPr>
      </w:pPr>
      <w:r w:rsidRPr="00197A87">
        <w:rPr>
          <w:rFonts w:cstheme="minorHAnsi"/>
          <w:sz w:val="24"/>
          <w:szCs w:val="24"/>
        </w:rPr>
        <w:t xml:space="preserve">Since the vegetation is rich in cereals and leguminous plants, it is mostly used as hay and pasture in agriculture. </w:t>
      </w:r>
    </w:p>
    <w:p w14:paraId="75A37196" w14:textId="77777777" w:rsidR="00F8016C" w:rsidRPr="00197A87" w:rsidRDefault="00F8016C" w:rsidP="00B43181">
      <w:pPr>
        <w:jc w:val="both"/>
        <w:rPr>
          <w:rFonts w:cstheme="minorHAnsi"/>
          <w:sz w:val="24"/>
          <w:szCs w:val="24"/>
        </w:rPr>
      </w:pPr>
      <w:r w:rsidRPr="00197A87">
        <w:rPr>
          <w:rFonts w:cstheme="minorHAnsi"/>
          <w:b/>
          <w:bCs/>
          <w:sz w:val="24"/>
          <w:szCs w:val="24"/>
        </w:rPr>
        <w:t>Vegetation:</w:t>
      </w:r>
      <w:r w:rsidRPr="00197A87">
        <w:rPr>
          <w:rFonts w:cstheme="minorHAnsi"/>
          <w:sz w:val="24"/>
          <w:szCs w:val="24"/>
        </w:rPr>
        <w:t xml:space="preserve"> Subalpine and alpine meadows are developed in the mountain meadow belt of the Lesser Caucasus. Each of them has its own vegetation. Mustache plants cover the altitudes of 2000–2700 m, alpine plants 2700–3000 m [Guliyev V.Sh. Flora and Conservation of Azerbaijan. Baku, 1984. 58 p. 20]. </w:t>
      </w:r>
    </w:p>
    <w:p w14:paraId="10B3F72D" w14:textId="77777777" w:rsidR="00F8016C" w:rsidRPr="00197A87" w:rsidRDefault="00F8016C" w:rsidP="00B43181">
      <w:pPr>
        <w:jc w:val="both"/>
        <w:rPr>
          <w:rFonts w:cstheme="minorHAnsi"/>
          <w:sz w:val="24"/>
          <w:szCs w:val="24"/>
        </w:rPr>
      </w:pPr>
      <w:r w:rsidRPr="00197A87">
        <w:rPr>
          <w:rFonts w:cstheme="minorHAnsi"/>
          <w:sz w:val="24"/>
          <w:szCs w:val="24"/>
        </w:rPr>
        <w:t>The vegetation in the highlands of the region is very rich and fertile and includes up to 420 plant species. Among the most interesting species in mustached meadows are Caucasian violet (Viola caucasica), alpine sedge (Poa alpina), Steven's dandelion (Taraxacum stevenii), Caucasian campanula (Campanula caucasica), pharmacist's chamomile (Matricaria chamomilla), furrow lame (Festuca) valesiaca), grass Festuca pratensis, Phleum pratense, Poa pratensis, Phleum alpinum, Vicia alpestris, Ranunculus villosus, Bromopsis inermis, Purple barley (Hordeum violas</w:t>
      </w:r>
      <w:r w:rsidRPr="00197A87">
        <w:rPr>
          <w:rFonts w:cstheme="minorHAnsi"/>
          <w:sz w:val="24"/>
          <w:szCs w:val="24"/>
          <w:lang w:val="it-IT"/>
        </w:rPr>
        <w:t>е</w:t>
      </w:r>
      <w:r w:rsidRPr="00197A87">
        <w:rPr>
          <w:rFonts w:cstheme="minorHAnsi"/>
          <w:sz w:val="24"/>
          <w:szCs w:val="24"/>
        </w:rPr>
        <w:t>im), meadow three-leaf clover (Trifolium prat</w:t>
      </w:r>
      <w:r w:rsidRPr="00197A87">
        <w:rPr>
          <w:rFonts w:cstheme="minorHAnsi"/>
          <w:sz w:val="24"/>
          <w:szCs w:val="24"/>
          <w:lang w:val="it-IT"/>
        </w:rPr>
        <w:t>е</w:t>
      </w:r>
      <w:r w:rsidRPr="00197A87">
        <w:rPr>
          <w:rFonts w:cstheme="minorHAnsi"/>
          <w:sz w:val="24"/>
          <w:szCs w:val="24"/>
        </w:rPr>
        <w:t>ns</w:t>
      </w:r>
      <w:r w:rsidRPr="00197A87">
        <w:rPr>
          <w:rFonts w:cstheme="minorHAnsi"/>
          <w:sz w:val="24"/>
          <w:szCs w:val="24"/>
          <w:lang w:val="it-IT"/>
        </w:rPr>
        <w:t>е</w:t>
      </w:r>
      <w:r w:rsidRPr="00197A87">
        <w:rPr>
          <w:rFonts w:cstheme="minorHAnsi"/>
          <w:sz w:val="24"/>
          <w:szCs w:val="24"/>
        </w:rPr>
        <w:t>), ala tongal grass (Bromopsis variegata), mountain sedge (Polygon alp</w:t>
      </w:r>
      <w:r w:rsidRPr="00197A87">
        <w:rPr>
          <w:rFonts w:cstheme="minorHAnsi"/>
          <w:sz w:val="24"/>
          <w:szCs w:val="24"/>
          <w:lang w:val="it-IT"/>
        </w:rPr>
        <w:t>е</w:t>
      </w:r>
      <w:r w:rsidRPr="00197A87">
        <w:rPr>
          <w:rFonts w:cstheme="minorHAnsi"/>
          <w:sz w:val="24"/>
          <w:szCs w:val="24"/>
        </w:rPr>
        <w:t>str</w:t>
      </w:r>
      <w:r w:rsidRPr="00197A87">
        <w:rPr>
          <w:rFonts w:cstheme="minorHAnsi"/>
          <w:sz w:val="24"/>
          <w:szCs w:val="24"/>
          <w:lang w:val="it-IT"/>
        </w:rPr>
        <w:t>е</w:t>
      </w:r>
      <w:r w:rsidRPr="00197A87">
        <w:rPr>
          <w:rFonts w:cstheme="minorHAnsi"/>
          <w:sz w:val="24"/>
          <w:szCs w:val="24"/>
        </w:rPr>
        <w:t xml:space="preserve">), etc. Here, the grass vegetation has high and medium densities. </w:t>
      </w:r>
    </w:p>
    <w:p w14:paraId="69357ACF" w14:textId="77777777" w:rsidR="00447A61" w:rsidRPr="00197A87" w:rsidRDefault="00F8016C" w:rsidP="00B43181">
      <w:pPr>
        <w:jc w:val="both"/>
        <w:rPr>
          <w:rFonts w:cstheme="minorHAnsi"/>
          <w:sz w:val="24"/>
          <w:szCs w:val="24"/>
        </w:rPr>
      </w:pPr>
      <w:r w:rsidRPr="00197A87">
        <w:rPr>
          <w:rFonts w:cstheme="minorHAnsi"/>
          <w:sz w:val="24"/>
          <w:szCs w:val="24"/>
        </w:rPr>
        <w:t xml:space="preserve">As on other slopes of the Lesser Caucasus, the vegetation on the northeastern slope is formed according to the law of vertical zoning. As one descends from the mountainous part of the region, a change in plant formations is observed. Mustache meadows </w:t>
      </w:r>
    </w:p>
    <w:p w14:paraId="1BC2004E" w14:textId="77777777" w:rsidR="00447A61" w:rsidRPr="00197A87" w:rsidRDefault="00F8016C" w:rsidP="00B43181">
      <w:pPr>
        <w:jc w:val="both"/>
        <w:rPr>
          <w:rFonts w:cstheme="minorHAnsi"/>
          <w:sz w:val="24"/>
          <w:szCs w:val="24"/>
        </w:rPr>
      </w:pPr>
      <w:r w:rsidRPr="00197A87">
        <w:rPr>
          <w:rFonts w:cstheme="minorHAnsi"/>
          <w:sz w:val="24"/>
          <w:szCs w:val="24"/>
        </w:rPr>
        <w:t xml:space="preserve">The high mountainous parts of Shahdag and Murovdag ridges are covered with mustache meadows. Here, </w:t>
      </w:r>
      <w:r w:rsidRPr="00197A87">
        <w:rPr>
          <w:rFonts w:cstheme="minorHAnsi"/>
          <w:b/>
          <w:bCs/>
          <w:sz w:val="24"/>
          <w:szCs w:val="24"/>
        </w:rPr>
        <w:t>subalpine meadows</w:t>
      </w:r>
      <w:r w:rsidRPr="00197A87">
        <w:rPr>
          <w:rFonts w:cstheme="minorHAnsi"/>
          <w:sz w:val="24"/>
          <w:szCs w:val="24"/>
        </w:rPr>
        <w:t xml:space="preserve"> form a wide zone between 1800 and 2300 m altitude. The high mountainous parts of Shahdag and Murovdag ridges are covered with subalpine meadows. </w:t>
      </w:r>
    </w:p>
    <w:p w14:paraId="176DAFD7" w14:textId="77777777" w:rsidR="00447A61" w:rsidRPr="00197A87" w:rsidRDefault="00F8016C" w:rsidP="00B43181">
      <w:pPr>
        <w:jc w:val="both"/>
        <w:rPr>
          <w:rFonts w:cstheme="minorHAnsi"/>
          <w:sz w:val="24"/>
          <w:szCs w:val="24"/>
        </w:rPr>
      </w:pPr>
      <w:r w:rsidRPr="00197A87">
        <w:rPr>
          <w:rFonts w:cstheme="minorHAnsi"/>
          <w:sz w:val="24"/>
          <w:szCs w:val="24"/>
        </w:rPr>
        <w:t xml:space="preserve">The boundaries of the subalpine meadows, which spread in unforested areas on the upper borders of the forest, depend on the height of the mountains, the steepness of the slopes, etc. Depending on the factors, it goes down to 1700 m. The main reason for this is the felling of trees at the upper forest boundary by humans. As a result, grass vegetation groups were formed instead of forest vegetation. For this reason, the soils of these regions currently tend to be mountain meadow soils. </w:t>
      </w:r>
    </w:p>
    <w:p w14:paraId="1579A959" w14:textId="7C92665B" w:rsidR="006A31CF" w:rsidRPr="00197A87" w:rsidRDefault="00F8016C" w:rsidP="00B43181">
      <w:pPr>
        <w:jc w:val="both"/>
        <w:rPr>
          <w:rFonts w:cstheme="minorHAnsi"/>
          <w:sz w:val="24"/>
          <w:szCs w:val="24"/>
        </w:rPr>
      </w:pPr>
      <w:r w:rsidRPr="00197A87">
        <w:rPr>
          <w:rFonts w:cstheme="minorHAnsi"/>
          <w:sz w:val="24"/>
          <w:szCs w:val="24"/>
        </w:rPr>
        <w:t>Since the whisker plants have a high height and rich species composition, they are used for mowing in many areas. Subalpine meadows have great soil conservation value in areas where the natural vegetation is intact. Various cereals and legumes growing here protect the soil from the destructive power of atmospheric precipitation.</w:t>
      </w:r>
    </w:p>
    <w:p w14:paraId="1190077E" w14:textId="77777777" w:rsidR="00FC6D74" w:rsidRPr="00197A87" w:rsidRDefault="00FC6D74" w:rsidP="00B43181">
      <w:pPr>
        <w:jc w:val="both"/>
        <w:rPr>
          <w:rFonts w:cstheme="minorHAnsi"/>
          <w:sz w:val="24"/>
          <w:szCs w:val="24"/>
        </w:rPr>
      </w:pPr>
      <w:r w:rsidRPr="00197A87">
        <w:rPr>
          <w:rFonts w:cstheme="minorHAnsi"/>
          <w:sz w:val="24"/>
          <w:szCs w:val="24"/>
        </w:rPr>
        <w:t xml:space="preserve">Among the typical plant representatives of the subalpine meadows are the changing tongalotus (Bromus commutatus), the alpine sedge (Poa alpina), the three-leaf clover, the cranberry, etc. </w:t>
      </w:r>
    </w:p>
    <w:p w14:paraId="7F96861C" w14:textId="77777777" w:rsidR="00FC6D74" w:rsidRPr="00197A87" w:rsidRDefault="00FC6D74" w:rsidP="00B43181">
      <w:pPr>
        <w:jc w:val="both"/>
        <w:rPr>
          <w:rFonts w:cstheme="minorHAnsi"/>
          <w:sz w:val="24"/>
          <w:szCs w:val="24"/>
        </w:rPr>
      </w:pPr>
      <w:r w:rsidRPr="00197A87">
        <w:rPr>
          <w:rFonts w:cstheme="minorHAnsi"/>
          <w:sz w:val="24"/>
          <w:szCs w:val="24"/>
        </w:rPr>
        <w:t xml:space="preserve">These plants are also found in the alpine meadow, but their height is short. In the subalpine meadows, phytocenoses consisting of various species of fescue (Festuca varia H.), fescue fescue (Festuca sulcata), alpine fescue (Poa alpina), and cranberry (Betonica sp.) are widespread. </w:t>
      </w:r>
    </w:p>
    <w:p w14:paraId="49CFA488" w14:textId="3DE7C5A8" w:rsidR="00FC6D74" w:rsidRPr="00197A87" w:rsidRDefault="00FC6D74" w:rsidP="00B43181">
      <w:pPr>
        <w:jc w:val="both"/>
        <w:rPr>
          <w:rFonts w:cstheme="minorHAnsi"/>
          <w:sz w:val="24"/>
          <w:szCs w:val="24"/>
        </w:rPr>
      </w:pPr>
      <w:r w:rsidRPr="00197A87">
        <w:rPr>
          <w:rFonts w:cstheme="minorHAnsi"/>
          <w:sz w:val="24"/>
          <w:szCs w:val="24"/>
        </w:rPr>
        <w:t xml:space="preserve">The floristic composition of subalpine meadows is much richer than the floristic composition of other mountain belt associations. 70–80 flowering plants were recorded in the species composition of many subalpine plant groups. Subalpine meadows are dominated by perennial plants. </w:t>
      </w:r>
    </w:p>
    <w:p w14:paraId="446265F4" w14:textId="77777777" w:rsidR="00FC6D74" w:rsidRPr="00197A87" w:rsidRDefault="00FC6D74" w:rsidP="00B43181">
      <w:pPr>
        <w:jc w:val="both"/>
        <w:rPr>
          <w:rFonts w:cstheme="minorHAnsi"/>
          <w:sz w:val="24"/>
          <w:szCs w:val="24"/>
        </w:rPr>
      </w:pPr>
      <w:r w:rsidRPr="00197A87">
        <w:rPr>
          <w:rFonts w:cstheme="minorHAnsi"/>
          <w:sz w:val="24"/>
          <w:szCs w:val="24"/>
        </w:rPr>
        <w:t xml:space="preserve">It was found that 55 types of genuine grass plants are found in the botanical composition of the field-alfalfa phytocenosis. Apart from these, the species composition of the herbage-alfalfa phytocenosis includes single purple barley (Hordeum violaceum), common buckwheat (Prunella vulgaris), large-flowered cranberry (Betonica macrantha), Caucasian sedge (Erigeron caucasicus), iris sedge (Koeleria macrantha), and many other types of grass and weeds. In addition to being called a natural meadow, cenosis contains 80–85% of the species that are eaten by cattle, both wet and dry, and the grass productivity is high. </w:t>
      </w:r>
    </w:p>
    <w:p w14:paraId="60CA2FF6" w14:textId="77777777" w:rsidR="00FC6D74" w:rsidRPr="00197A87" w:rsidRDefault="00FC6D74" w:rsidP="00B43181">
      <w:pPr>
        <w:jc w:val="both"/>
        <w:rPr>
          <w:rFonts w:cstheme="minorHAnsi"/>
          <w:sz w:val="24"/>
          <w:szCs w:val="24"/>
        </w:rPr>
      </w:pPr>
      <w:r w:rsidRPr="00197A87">
        <w:rPr>
          <w:rFonts w:cstheme="minorHAnsi"/>
          <w:sz w:val="24"/>
          <w:szCs w:val="24"/>
        </w:rPr>
        <w:t xml:space="preserve">Cushion-leaved sedges </w:t>
      </w:r>
      <w:proofErr w:type="gramStart"/>
      <w:r w:rsidRPr="00197A87">
        <w:rPr>
          <w:rFonts w:cstheme="minorHAnsi"/>
          <w:sz w:val="24"/>
          <w:szCs w:val="24"/>
        </w:rPr>
        <w:t>In</w:t>
      </w:r>
      <w:proofErr w:type="gramEnd"/>
      <w:r w:rsidRPr="00197A87">
        <w:rPr>
          <w:rFonts w:cstheme="minorHAnsi"/>
          <w:sz w:val="24"/>
          <w:szCs w:val="24"/>
        </w:rPr>
        <w:t xml:space="preserve"> this phytocenosis, vegetation occurs in the form of fronds. The species composition of the association is quite diverse. 25 species of higher plants have been identified here. In the botanical composition, the main floor is created by the edifice of cushion-leaved field grass (Agrostisetum planifolia), which creates a green appearance in the noted meadow during the summer. The species composition includes the steppe cattail (Phleum phleoides), whitish three-leaf clover (Trifolium canescens), small Briza minor, Dactylis glomerata, Ajuga orientalis, Myostis alpestris, Alchemilla sericea, Scabiosa caucasica, etc. plants. The presence of Alchemilla in its composition deteriorates the fodder quality of the meadow. However, despite this, the meadows were mainly used as mowing fields. </w:t>
      </w:r>
    </w:p>
    <w:p w14:paraId="4A77EE74" w14:textId="05D8949E" w:rsidR="00FC6D74" w:rsidRPr="00197A87" w:rsidRDefault="00FC6D74" w:rsidP="00B43181">
      <w:pPr>
        <w:jc w:val="both"/>
        <w:rPr>
          <w:rFonts w:cstheme="minorHAnsi"/>
          <w:sz w:val="24"/>
          <w:szCs w:val="24"/>
        </w:rPr>
      </w:pPr>
      <w:r w:rsidRPr="00197A87">
        <w:rPr>
          <w:rFonts w:cstheme="minorHAnsi"/>
          <w:b/>
          <w:bCs/>
          <w:sz w:val="24"/>
          <w:szCs w:val="24"/>
        </w:rPr>
        <w:t>Alpine meadows:</w:t>
      </w:r>
      <w:r w:rsidRPr="00197A87">
        <w:rPr>
          <w:rFonts w:cstheme="minorHAnsi"/>
          <w:sz w:val="24"/>
          <w:szCs w:val="24"/>
        </w:rPr>
        <w:t xml:space="preserve"> Alpine meadows are widespread in the area, starting at an altitude of 2300 m in rocky and gravelly areas. Alpine meadows are of different types and compositions, depending on the geomorphological characteristics of the area and the forms of the relief. At the same time, it forms the basis of summer pastures, occupying a larger area than subalpine meadows. The alpine formation is characterized by a variety of short grasses, creating a turf layer by forming an entire cover. </w:t>
      </w:r>
    </w:p>
    <w:p w14:paraId="4B6A2DD6" w14:textId="0007E8BB" w:rsidR="006A31CF" w:rsidRPr="00197A87" w:rsidRDefault="00FC6D74" w:rsidP="00B43181">
      <w:pPr>
        <w:jc w:val="both"/>
        <w:rPr>
          <w:rFonts w:cstheme="minorHAnsi"/>
          <w:sz w:val="24"/>
          <w:szCs w:val="24"/>
        </w:rPr>
      </w:pPr>
      <w:r w:rsidRPr="00197A87">
        <w:rPr>
          <w:rFonts w:cstheme="minorHAnsi"/>
          <w:sz w:val="24"/>
          <w:szCs w:val="24"/>
        </w:rPr>
        <w:t xml:space="preserve">In the alpine zone, plants do not form a complete cover; in the form of fragments, they often alternate with stony areas. In the stony-rocky parts of the alpine and subalpine meadow zones, the main plants are mosses and sedges. In the alpine meadows, phleum pratense, agrostis planifolia, Poa alpina, clover, Caucasian bellflower (Campanula caucasica), Caucasian buttercup (Ranunculus caucasicus), and many other herbs are widespread. Among the mountain-steppe plants in stony and rocky areas, there are sweet lame (Festuca valesiaca), stony lame (Festuca rupicola), hill thyme (Thymus collinus), thorny gorse (Astragalus euoplus), etc., forming sparse vegetation. These plants form closed or open habitats, depending on the degree of moisture and the nature of the substrate. As a result of the research conducted, it was determined that the number of species of plants spreading in this zone is small and the vegetation is sparsely developed. Unsystematic and intensive grazing of cattle in such areas leads to further thinning of the vegetation, and some areas are deprived of vegetation, </w:t>
      </w:r>
      <w:proofErr w:type="gramStart"/>
      <w:r w:rsidRPr="00197A87">
        <w:rPr>
          <w:rFonts w:cstheme="minorHAnsi"/>
          <w:sz w:val="24"/>
          <w:szCs w:val="24"/>
        </w:rPr>
        <w:t>as a result of</w:t>
      </w:r>
      <w:proofErr w:type="gramEnd"/>
      <w:r w:rsidRPr="00197A87">
        <w:rPr>
          <w:rFonts w:cstheme="minorHAnsi"/>
          <w:sz w:val="24"/>
          <w:szCs w:val="24"/>
        </w:rPr>
        <w:t xml:space="preserve"> which the erosion process develops widely and creates conditions for soil degradation.</w:t>
      </w:r>
    </w:p>
    <w:p w14:paraId="1205DE75" w14:textId="77777777" w:rsidR="004D0E1C" w:rsidRPr="00197A87" w:rsidRDefault="004D0E1C" w:rsidP="00B43181">
      <w:pPr>
        <w:jc w:val="both"/>
        <w:rPr>
          <w:rFonts w:eastAsia="Times New Roman" w:cstheme="minorHAnsi"/>
          <w:sz w:val="24"/>
          <w:szCs w:val="24"/>
          <w:lang w:eastAsia="ru-RU"/>
        </w:rPr>
      </w:pPr>
      <w:r w:rsidRPr="00197A87">
        <w:rPr>
          <w:rFonts w:eastAsia="Times New Roman" w:cstheme="minorHAnsi"/>
          <w:sz w:val="24"/>
          <w:szCs w:val="24"/>
          <w:lang w:eastAsia="ru-RU"/>
        </w:rPr>
        <w:t xml:space="preserve">In this regard, it should be noted that phytocenoses characteristic of mountain steppe, grassy steppe, and meadow vegetation spread in the alpine meadow. </w:t>
      </w:r>
      <w:proofErr w:type="gramStart"/>
      <w:r w:rsidRPr="00197A87">
        <w:rPr>
          <w:rFonts w:eastAsia="Times New Roman" w:cstheme="minorHAnsi"/>
          <w:sz w:val="24"/>
          <w:szCs w:val="24"/>
          <w:lang w:eastAsia="ru-RU"/>
        </w:rPr>
        <w:t>In particular, alpine</w:t>
      </w:r>
      <w:proofErr w:type="gramEnd"/>
      <w:r w:rsidRPr="00197A87">
        <w:rPr>
          <w:rFonts w:eastAsia="Times New Roman" w:cstheme="minorHAnsi"/>
          <w:sz w:val="24"/>
          <w:szCs w:val="24"/>
          <w:lang w:eastAsia="ru-RU"/>
        </w:rPr>
        <w:t xml:space="preserve"> meadows found over a wide area in summer pastures consist of the following groups: </w:t>
      </w:r>
    </w:p>
    <w:p w14:paraId="7B948A66" w14:textId="77777777" w:rsidR="004D0E1C" w:rsidRPr="00197A87" w:rsidRDefault="004D0E1C" w:rsidP="00B43181">
      <w:pPr>
        <w:jc w:val="both"/>
        <w:rPr>
          <w:rFonts w:eastAsia="Times New Roman" w:cstheme="minorHAnsi"/>
          <w:sz w:val="24"/>
          <w:szCs w:val="24"/>
          <w:lang w:eastAsia="ru-RU"/>
        </w:rPr>
      </w:pPr>
      <w:r w:rsidRPr="00197A87">
        <w:rPr>
          <w:rFonts w:eastAsia="Times New Roman" w:cstheme="minorHAnsi"/>
          <w:b/>
          <w:bCs/>
          <w:sz w:val="24"/>
          <w:szCs w:val="24"/>
          <w:lang w:eastAsia="ru-RU"/>
        </w:rPr>
        <w:t>Cereal-various grass stony steppes</w:t>
      </w:r>
      <w:r w:rsidRPr="00197A87">
        <w:rPr>
          <w:rFonts w:eastAsia="Times New Roman" w:cstheme="minorHAnsi"/>
          <w:sz w:val="24"/>
          <w:szCs w:val="24"/>
          <w:lang w:eastAsia="ru-RU"/>
        </w:rPr>
        <w:t xml:space="preserve"> </w:t>
      </w:r>
      <w:proofErr w:type="gramStart"/>
      <w:r w:rsidRPr="00197A87">
        <w:rPr>
          <w:rFonts w:eastAsia="Times New Roman" w:cstheme="minorHAnsi"/>
          <w:sz w:val="24"/>
          <w:szCs w:val="24"/>
          <w:lang w:eastAsia="ru-RU"/>
        </w:rPr>
        <w:t>The</w:t>
      </w:r>
      <w:proofErr w:type="gramEnd"/>
      <w:r w:rsidRPr="00197A87">
        <w:rPr>
          <w:rFonts w:eastAsia="Times New Roman" w:cstheme="minorHAnsi"/>
          <w:sz w:val="24"/>
          <w:szCs w:val="24"/>
          <w:lang w:eastAsia="ru-RU"/>
        </w:rPr>
        <w:t xml:space="preserve"> vegetation is sparse; 26 flowering plants are found. The total projected cover of the grassland is 15-20%, and the average height of the grass cover is 25–35%. In the phytocenosis, Alopecurus planifolia, iris, thin honeydew (Koeleria macrantha), stemless return (Potentilla acaulis), real cattail (Galium verum), etc. species prevail. During the period of our research, the plant group was less exposed to anthropogenic effects </w:t>
      </w:r>
      <w:proofErr w:type="gramStart"/>
      <w:r w:rsidRPr="00197A87">
        <w:rPr>
          <w:rFonts w:eastAsia="Times New Roman" w:cstheme="minorHAnsi"/>
          <w:sz w:val="24"/>
          <w:szCs w:val="24"/>
          <w:lang w:eastAsia="ru-RU"/>
        </w:rPr>
        <w:t>as a result of</w:t>
      </w:r>
      <w:proofErr w:type="gramEnd"/>
      <w:r w:rsidRPr="00197A87">
        <w:rPr>
          <w:rFonts w:eastAsia="Times New Roman" w:cstheme="minorHAnsi"/>
          <w:sz w:val="24"/>
          <w:szCs w:val="24"/>
          <w:lang w:eastAsia="ru-RU"/>
        </w:rPr>
        <w:t xml:space="preserve"> grazing. </w:t>
      </w:r>
    </w:p>
    <w:p w14:paraId="0DED1D51" w14:textId="73360CC3" w:rsidR="004D0E1C" w:rsidRPr="00197A87" w:rsidRDefault="004D0E1C" w:rsidP="00B43181">
      <w:pPr>
        <w:jc w:val="both"/>
        <w:rPr>
          <w:rFonts w:eastAsia="Times New Roman" w:cstheme="minorHAnsi"/>
          <w:sz w:val="24"/>
          <w:szCs w:val="24"/>
          <w:lang w:eastAsia="ru-RU"/>
        </w:rPr>
      </w:pPr>
      <w:r w:rsidRPr="00197A87">
        <w:rPr>
          <w:rFonts w:eastAsia="Times New Roman" w:cstheme="minorHAnsi"/>
          <w:b/>
          <w:bCs/>
          <w:sz w:val="24"/>
          <w:szCs w:val="24"/>
          <w:lang w:eastAsia="ru-RU"/>
        </w:rPr>
        <w:t>Cereal-diversity</w:t>
      </w:r>
      <w:r w:rsidRPr="00197A87">
        <w:rPr>
          <w:rFonts w:eastAsia="Times New Roman" w:cstheme="minorHAnsi"/>
          <w:sz w:val="24"/>
          <w:szCs w:val="24"/>
          <w:lang w:eastAsia="ru-RU"/>
        </w:rPr>
        <w:t xml:space="preserve"> </w:t>
      </w:r>
      <w:proofErr w:type="gramStart"/>
      <w:r w:rsidRPr="00197A87">
        <w:rPr>
          <w:rFonts w:eastAsia="Times New Roman" w:cstheme="minorHAnsi"/>
          <w:sz w:val="24"/>
          <w:szCs w:val="24"/>
          <w:lang w:eastAsia="ru-RU"/>
        </w:rPr>
        <w:t>In</w:t>
      </w:r>
      <w:proofErr w:type="gramEnd"/>
      <w:r w:rsidRPr="00197A87">
        <w:rPr>
          <w:rFonts w:eastAsia="Times New Roman" w:cstheme="minorHAnsi"/>
          <w:sz w:val="24"/>
          <w:szCs w:val="24"/>
          <w:lang w:eastAsia="ru-RU"/>
        </w:rPr>
        <w:t xml:space="preserve"> this formation class, fescue (Festuca varia), purple barley (Hordeum violaceum), meadow cattail (Phleum pratense), doubtful three-leaf clover (Amoria ambigua), meadow three-leaf clover (Trifolium pratense), Caucasian buttercup (Ranunculus caucasicus), common cumin (Carum carvi), etc. types are found. </w:t>
      </w:r>
    </w:p>
    <w:p w14:paraId="01494704" w14:textId="77777777" w:rsidR="004D0E1C" w:rsidRPr="00197A87" w:rsidRDefault="004D0E1C" w:rsidP="00B43181">
      <w:pPr>
        <w:jc w:val="both"/>
        <w:rPr>
          <w:rFonts w:eastAsia="Times New Roman" w:cstheme="minorHAnsi"/>
          <w:sz w:val="24"/>
          <w:szCs w:val="24"/>
          <w:lang w:eastAsia="ru-RU"/>
        </w:rPr>
      </w:pPr>
      <w:r w:rsidRPr="00197A87">
        <w:rPr>
          <w:rFonts w:eastAsia="Times New Roman" w:cstheme="minorHAnsi"/>
          <w:sz w:val="24"/>
          <w:szCs w:val="24"/>
          <w:lang w:eastAsia="ru-RU"/>
        </w:rPr>
        <w:t xml:space="preserve">A class of formations of diverse </w:t>
      </w:r>
      <w:r w:rsidRPr="00197A87">
        <w:rPr>
          <w:rFonts w:eastAsia="Times New Roman" w:cstheme="minorHAnsi"/>
          <w:b/>
          <w:bCs/>
          <w:sz w:val="24"/>
          <w:szCs w:val="24"/>
          <w:lang w:eastAsia="ru-RU"/>
        </w:rPr>
        <w:t>herbaceous</w:t>
      </w:r>
      <w:r w:rsidRPr="00197A87">
        <w:rPr>
          <w:rFonts w:eastAsia="Times New Roman" w:cstheme="minorHAnsi"/>
          <w:sz w:val="24"/>
          <w:szCs w:val="24"/>
          <w:lang w:eastAsia="ru-RU"/>
        </w:rPr>
        <w:t>-</w:t>
      </w:r>
      <w:r w:rsidRPr="00197A87">
        <w:rPr>
          <w:rFonts w:eastAsia="Times New Roman" w:cstheme="minorHAnsi"/>
          <w:b/>
          <w:bCs/>
          <w:sz w:val="24"/>
          <w:szCs w:val="24"/>
          <w:lang w:eastAsia="ru-RU"/>
        </w:rPr>
        <w:t>cereal</w:t>
      </w:r>
      <w:r w:rsidRPr="00197A87">
        <w:rPr>
          <w:rFonts w:eastAsia="Times New Roman" w:cstheme="minorHAnsi"/>
          <w:sz w:val="24"/>
          <w:szCs w:val="24"/>
          <w:lang w:eastAsia="ru-RU"/>
        </w:rPr>
        <w:t xml:space="preserve"> vegetation. Here you can find reed-like soft broom (Calamagrostis arundinacea), Sosnovsky's clover (Heracleum sosnowsku), field gannet (Cirsium arvense), large-flowered water lily (Betonica macrantha), anemonoides fasciculatum (Anemonoides fasciculatum), large-leaved doronicum (Doronicum macrophyllum), etc.</w:t>
      </w:r>
    </w:p>
    <w:p w14:paraId="465F7221" w14:textId="109D1401" w:rsidR="004D0E1C" w:rsidRPr="00197A87" w:rsidRDefault="004D0E1C" w:rsidP="00B43181">
      <w:pPr>
        <w:jc w:val="both"/>
        <w:rPr>
          <w:rFonts w:eastAsia="Times New Roman" w:cstheme="minorHAnsi"/>
          <w:sz w:val="24"/>
          <w:szCs w:val="24"/>
          <w:lang w:eastAsia="ru-RU"/>
        </w:rPr>
      </w:pPr>
      <w:r w:rsidRPr="00197A87">
        <w:rPr>
          <w:rFonts w:eastAsia="Times New Roman" w:cstheme="minorHAnsi"/>
          <w:sz w:val="24"/>
          <w:szCs w:val="24"/>
          <w:lang w:eastAsia="ru-RU"/>
        </w:rPr>
        <w:t xml:space="preserve">It is very different from subalpine grasses due to its vegetation consisting of short grasses called "Alpine carpets". These plants form a dense grass cover in mountain meadow soils. Sparse plant groups develop on rocky, stony slopes. Cereal grasses and sedges are densely valued summer pastures on smooth mountain slopes. On the more humid slopes of the high mountains, pastures with a branching root system of jill, shahduran, returak, kurti, topal, etc., create hard-matured "Alpine carpets". The variety of natural conditions is quite rich. </w:t>
      </w:r>
    </w:p>
    <w:p w14:paraId="0BB01779" w14:textId="77777777" w:rsidR="00B43181" w:rsidRDefault="00B43181" w:rsidP="003E084F">
      <w:pPr>
        <w:pStyle w:val="Heading2"/>
        <w:rPr>
          <w:lang w:eastAsia="ru-RU"/>
        </w:rPr>
      </w:pPr>
      <w:bookmarkStart w:id="387" w:name="_Toc135821636"/>
      <w:bookmarkStart w:id="388" w:name="_Toc135822104"/>
    </w:p>
    <w:p w14:paraId="5B053601" w14:textId="7A27E55A" w:rsidR="004D0E1C" w:rsidRPr="00197A87" w:rsidRDefault="006D7BB0" w:rsidP="003E084F">
      <w:pPr>
        <w:pStyle w:val="Heading2"/>
        <w:rPr>
          <w:lang w:eastAsia="ru-RU"/>
        </w:rPr>
      </w:pPr>
      <w:r>
        <w:rPr>
          <w:lang w:eastAsia="ru-RU"/>
        </w:rPr>
        <w:t xml:space="preserve"> </w:t>
      </w:r>
      <w:bookmarkStart w:id="389" w:name="_Toc162472188"/>
      <w:r w:rsidR="004D0E1C" w:rsidRPr="00197A87">
        <w:rPr>
          <w:lang w:eastAsia="ru-RU"/>
        </w:rPr>
        <w:t>L</w:t>
      </w:r>
      <w:r w:rsidR="00A02C6E">
        <w:rPr>
          <w:lang w:eastAsia="ru-RU"/>
        </w:rPr>
        <w:t>ankaran</w:t>
      </w:r>
      <w:r w:rsidR="004D0E1C" w:rsidRPr="00197A87">
        <w:rPr>
          <w:lang w:eastAsia="ru-RU"/>
        </w:rPr>
        <w:t xml:space="preserve"> R</w:t>
      </w:r>
      <w:bookmarkEnd w:id="387"/>
      <w:bookmarkEnd w:id="388"/>
      <w:r w:rsidR="00A02C6E">
        <w:rPr>
          <w:lang w:eastAsia="ru-RU"/>
        </w:rPr>
        <w:t>egion</w:t>
      </w:r>
      <w:bookmarkEnd w:id="389"/>
    </w:p>
    <w:p w14:paraId="62E384B3" w14:textId="77777777" w:rsidR="00B43181" w:rsidRDefault="00B43181" w:rsidP="00B43181">
      <w:pPr>
        <w:jc w:val="both"/>
        <w:rPr>
          <w:rFonts w:eastAsia="Times New Roman" w:cstheme="minorHAnsi"/>
          <w:sz w:val="24"/>
          <w:szCs w:val="24"/>
          <w:lang w:eastAsia="ru-RU"/>
        </w:rPr>
      </w:pPr>
    </w:p>
    <w:p w14:paraId="70C9ED9C" w14:textId="7D814290" w:rsidR="006A31CF" w:rsidRPr="00197A87" w:rsidRDefault="004D0E1C" w:rsidP="00B43181">
      <w:pPr>
        <w:jc w:val="both"/>
        <w:rPr>
          <w:rFonts w:eastAsia="Times New Roman" w:cstheme="minorHAnsi"/>
          <w:sz w:val="24"/>
          <w:szCs w:val="24"/>
          <w:lang w:eastAsia="ru-RU"/>
        </w:rPr>
      </w:pPr>
      <w:r w:rsidRPr="00197A87">
        <w:rPr>
          <w:rFonts w:eastAsia="Times New Roman" w:cstheme="minorHAnsi"/>
          <w:sz w:val="24"/>
          <w:szCs w:val="24"/>
          <w:lang w:eastAsia="ru-RU"/>
        </w:rPr>
        <w:t>There are 21,100 hectares of summer pastures in the Lankaran-Astara economic region of this province, of which 2,100 hectares are in Astara, 13,900 hectares in Yardimli, and 5,100 hectares in the Lerik region.</w:t>
      </w:r>
    </w:p>
    <w:p w14:paraId="0DAD7708" w14:textId="77777777" w:rsidR="006A31CF" w:rsidRPr="00197A87" w:rsidRDefault="006A31CF" w:rsidP="00651C74">
      <w:pPr>
        <w:ind w:firstLine="709"/>
        <w:jc w:val="both"/>
        <w:rPr>
          <w:rFonts w:eastAsia="Times New Roman" w:cstheme="minorHAnsi"/>
          <w:sz w:val="24"/>
          <w:szCs w:val="24"/>
          <w:lang w:eastAsia="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5"/>
      </w:tblGrid>
      <w:tr w:rsidR="006A31CF" w:rsidRPr="00197A87" w14:paraId="065A1F2A" w14:textId="77777777" w:rsidTr="00651C74">
        <w:tc>
          <w:tcPr>
            <w:tcW w:w="4785" w:type="dxa"/>
          </w:tcPr>
          <w:p w14:paraId="52BC1D09" w14:textId="77777777" w:rsidR="006A31CF" w:rsidRPr="00197A87" w:rsidRDefault="006A31CF" w:rsidP="00651C74">
            <w:pPr>
              <w:spacing w:line="276" w:lineRule="auto"/>
              <w:jc w:val="both"/>
              <w:rPr>
                <w:rFonts w:cstheme="minorHAnsi"/>
                <w:b/>
                <w:bCs/>
                <w:sz w:val="24"/>
                <w:szCs w:val="24"/>
              </w:rPr>
            </w:pPr>
            <w:r w:rsidRPr="00197A87">
              <w:rPr>
                <w:rFonts w:cstheme="minorHAnsi"/>
                <w:b/>
                <w:bCs/>
                <w:noProof/>
                <w:sz w:val="24"/>
                <w:szCs w:val="24"/>
              </w:rPr>
              <w:drawing>
                <wp:inline distT="0" distB="0" distL="0" distR="0" wp14:anchorId="0C9BC8EB" wp14:editId="7F7C0962">
                  <wp:extent cx="2914650" cy="2800350"/>
                  <wp:effectExtent l="0" t="0" r="0" b="0"/>
                  <wp:docPr id="371002561" name="Picture 371002561" descr="F:\LAYIE IPBES\HESABAT SON\Lenke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YIE IPBES\HESABAT SON\Lenkeran.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14650" cy="2800350"/>
                          </a:xfrm>
                          <a:prstGeom prst="rect">
                            <a:avLst/>
                          </a:prstGeom>
                          <a:noFill/>
                          <a:ln>
                            <a:noFill/>
                          </a:ln>
                        </pic:spPr>
                      </pic:pic>
                    </a:graphicData>
                  </a:graphic>
                </wp:inline>
              </w:drawing>
            </w:r>
          </w:p>
        </w:tc>
        <w:tc>
          <w:tcPr>
            <w:tcW w:w="4785" w:type="dxa"/>
          </w:tcPr>
          <w:p w14:paraId="15B2C5C7" w14:textId="77777777" w:rsidR="006A31CF" w:rsidRPr="00197A87" w:rsidRDefault="006A31CF" w:rsidP="0036580F">
            <w:pPr>
              <w:keepNext/>
              <w:spacing w:line="276" w:lineRule="auto"/>
              <w:jc w:val="both"/>
              <w:rPr>
                <w:rFonts w:cstheme="minorHAnsi"/>
                <w:b/>
                <w:bCs/>
                <w:sz w:val="24"/>
                <w:szCs w:val="24"/>
              </w:rPr>
            </w:pPr>
            <w:r w:rsidRPr="00197A87">
              <w:rPr>
                <w:rFonts w:cstheme="minorHAnsi"/>
                <w:b/>
                <w:bCs/>
                <w:noProof/>
                <w:sz w:val="24"/>
                <w:szCs w:val="24"/>
              </w:rPr>
              <w:drawing>
                <wp:inline distT="0" distB="0" distL="0" distR="0" wp14:anchorId="3C0F6090" wp14:editId="54810271">
                  <wp:extent cx="3009900" cy="2800350"/>
                  <wp:effectExtent l="0" t="0" r="0" b="0"/>
                  <wp:docPr id="1133894628" name="Picture 1133894628" descr="F:\LAYIE IPBES\HESABAT SON\Lenker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AYIE IPBES\HESABAT SON\Lenkeran 2.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009900" cy="2800350"/>
                          </a:xfrm>
                          <a:prstGeom prst="rect">
                            <a:avLst/>
                          </a:prstGeom>
                          <a:noFill/>
                          <a:ln>
                            <a:noFill/>
                          </a:ln>
                        </pic:spPr>
                      </pic:pic>
                    </a:graphicData>
                  </a:graphic>
                </wp:inline>
              </w:drawing>
            </w:r>
          </w:p>
        </w:tc>
      </w:tr>
    </w:tbl>
    <w:p w14:paraId="0812DB2C" w14:textId="712E3CD6" w:rsidR="0036580F" w:rsidRDefault="009F4450" w:rsidP="00722086">
      <w:pPr>
        <w:pStyle w:val="Caption"/>
      </w:pPr>
      <w:r>
        <w:t xml:space="preserve">                                                    </w:t>
      </w:r>
      <w:r w:rsidR="0036580F">
        <w:t xml:space="preserve">Fig. 5. </w:t>
      </w:r>
      <w:r w:rsidR="0036580F">
        <w:fldChar w:fldCharType="begin"/>
      </w:r>
      <w:r w:rsidR="0036580F">
        <w:instrText xml:space="preserve"> SEQ Fig._5. \* ARABIC </w:instrText>
      </w:r>
      <w:r w:rsidR="0036580F">
        <w:fldChar w:fldCharType="separate"/>
      </w:r>
      <w:r w:rsidR="0036580F">
        <w:rPr>
          <w:noProof/>
        </w:rPr>
        <w:t>7</w:t>
      </w:r>
      <w:r w:rsidR="0036580F">
        <w:rPr>
          <w:noProof/>
        </w:rPr>
        <w:fldChar w:fldCharType="end"/>
      </w:r>
      <w:r w:rsidR="0036580F">
        <w:t xml:space="preserve"> Map of the Lankaran region</w:t>
      </w:r>
    </w:p>
    <w:p w14:paraId="1E009DE4" w14:textId="4D66A091" w:rsidR="00C22E24" w:rsidRPr="00197A87" w:rsidRDefault="00C22E24" w:rsidP="00B43181">
      <w:pPr>
        <w:autoSpaceDE w:val="0"/>
        <w:autoSpaceDN w:val="0"/>
        <w:adjustRightInd w:val="0"/>
        <w:jc w:val="both"/>
        <w:rPr>
          <w:rFonts w:cstheme="minorHAnsi"/>
          <w:color w:val="000000"/>
          <w:sz w:val="24"/>
          <w:szCs w:val="24"/>
        </w:rPr>
      </w:pPr>
      <w:r w:rsidRPr="00197A87">
        <w:rPr>
          <w:rFonts w:cstheme="minorHAnsi"/>
          <w:b/>
          <w:bCs/>
          <w:color w:val="000000"/>
          <w:sz w:val="24"/>
          <w:szCs w:val="24"/>
        </w:rPr>
        <w:t xml:space="preserve">Geographical position: </w:t>
      </w:r>
      <w:r w:rsidRPr="00197A87">
        <w:rPr>
          <w:rFonts w:cstheme="minorHAnsi"/>
          <w:color w:val="000000"/>
          <w:sz w:val="24"/>
          <w:szCs w:val="24"/>
        </w:rPr>
        <w:t xml:space="preserve">The mountainous region of Lerik, Yardimli, and Astara districts located in the Talysh Mountains, the physical-geographic region of the region, consists of mixed mountain systems with a height of 2000–2500 meters above sea level. Covering the east and southeast of Azerbaijan, it borders Iran from the west [vegetation map of Azerbaijan, M. 1:600000 (with the authorship of Academician V.C. Hajiyev). Baku, DT, and XK, 2007; Budagov B.A., Nature of Azerbaijan. Baku: Maarif, 1988, 204 p.; Mammadova S.Z., Shabanov C.A., Guliyev M.B. Ecological monitoring of Lankaranchay basin soils Baku, Elm, 2005, 167 p. </w:t>
      </w:r>
    </w:p>
    <w:p w14:paraId="36A66A9F" w14:textId="77777777" w:rsidR="00C22E24" w:rsidRPr="00197A87" w:rsidRDefault="00C22E24" w:rsidP="00B43181">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The absolute height of the watershed entering the territory of Iran is 2000 m in the west, center, and east, and in some </w:t>
      </w:r>
      <w:proofErr w:type="gramStart"/>
      <w:r w:rsidRPr="00197A87">
        <w:rPr>
          <w:rFonts w:cstheme="minorHAnsi"/>
          <w:color w:val="000000"/>
          <w:sz w:val="24"/>
          <w:szCs w:val="24"/>
        </w:rPr>
        <w:t>areas</w:t>
      </w:r>
      <w:proofErr w:type="gramEnd"/>
      <w:r w:rsidRPr="00197A87">
        <w:rPr>
          <w:rFonts w:cstheme="minorHAnsi"/>
          <w:color w:val="000000"/>
          <w:sz w:val="24"/>
          <w:szCs w:val="24"/>
        </w:rPr>
        <w:t xml:space="preserve"> it reaches 2400–2494 m (Gizyurdu mountain) [Mammadov G.Sh. Lankaran natural economic-geographic region. Socio-economic and ecological bases of efficient use of land resources of Azerbaijan. Baku, Elm, 2007, pp. 364–434]. Here, the Peshtasar range runs parallel to the Talysh mountains and is divided by river valleys; the watershed part of the range is mostly flat. The Burovar range </w:t>
      </w:r>
      <w:proofErr w:type="gramStart"/>
      <w:r w:rsidRPr="00197A87">
        <w:rPr>
          <w:rFonts w:cstheme="minorHAnsi"/>
          <w:color w:val="000000"/>
          <w:sz w:val="24"/>
          <w:szCs w:val="24"/>
        </w:rPr>
        <w:t>is located in</w:t>
      </w:r>
      <w:proofErr w:type="gramEnd"/>
      <w:r w:rsidRPr="00197A87">
        <w:rPr>
          <w:rFonts w:cstheme="minorHAnsi"/>
          <w:color w:val="000000"/>
          <w:sz w:val="24"/>
          <w:szCs w:val="24"/>
        </w:rPr>
        <w:t xml:space="preserve"> the low mountain belt in front of the Lankaran mountains. </w:t>
      </w:r>
    </w:p>
    <w:p w14:paraId="40612309" w14:textId="2C1ECDA9" w:rsidR="00C22E24" w:rsidRPr="00197A87" w:rsidRDefault="00B43181" w:rsidP="00B43181">
      <w:pPr>
        <w:autoSpaceDE w:val="0"/>
        <w:autoSpaceDN w:val="0"/>
        <w:adjustRightInd w:val="0"/>
        <w:jc w:val="both"/>
        <w:rPr>
          <w:rFonts w:cstheme="minorHAnsi"/>
          <w:color w:val="000000"/>
          <w:sz w:val="24"/>
          <w:szCs w:val="24"/>
        </w:rPr>
      </w:pPr>
      <w:r>
        <w:rPr>
          <w:rFonts w:cstheme="minorHAnsi"/>
          <w:b/>
          <w:bCs/>
          <w:color w:val="000000"/>
          <w:sz w:val="24"/>
          <w:szCs w:val="24"/>
        </w:rPr>
        <w:t>Topography</w:t>
      </w:r>
      <w:r w:rsidR="00C22E24" w:rsidRPr="00197A87">
        <w:rPr>
          <w:rFonts w:cstheme="minorHAnsi"/>
          <w:b/>
          <w:bCs/>
          <w:color w:val="000000"/>
          <w:sz w:val="24"/>
          <w:szCs w:val="24"/>
        </w:rPr>
        <w:t xml:space="preserve">: </w:t>
      </w:r>
      <w:r w:rsidR="00C22E24" w:rsidRPr="00197A87">
        <w:rPr>
          <w:rFonts w:cstheme="minorHAnsi"/>
          <w:color w:val="000000"/>
          <w:sz w:val="24"/>
          <w:szCs w:val="24"/>
        </w:rPr>
        <w:t xml:space="preserve">The surface is mountainous. Talish covers Peshtasar and Burovar ridges and Zuvand depression. The highest peaks are Shahnishin (2490 m), Peshtasar (2244 m), Kömürköy (2492 m), and Gyzyurdu (2433 m) in the Talish range. Mainly, Paleogene volcanic-sedimentary rocks are spread. </w:t>
      </w:r>
    </w:p>
    <w:p w14:paraId="6C2EB719" w14:textId="77777777" w:rsidR="00C22E24" w:rsidRPr="00197A87" w:rsidRDefault="00C22E24" w:rsidP="00B43181">
      <w:pPr>
        <w:autoSpaceDE w:val="0"/>
        <w:autoSpaceDN w:val="0"/>
        <w:adjustRightInd w:val="0"/>
        <w:jc w:val="both"/>
        <w:rPr>
          <w:rFonts w:cstheme="minorHAnsi"/>
          <w:color w:val="000000"/>
          <w:sz w:val="24"/>
          <w:szCs w:val="24"/>
        </w:rPr>
      </w:pPr>
      <w:r w:rsidRPr="00197A87">
        <w:rPr>
          <w:rFonts w:cstheme="minorHAnsi"/>
          <w:b/>
          <w:bCs/>
          <w:color w:val="000000"/>
          <w:sz w:val="24"/>
          <w:szCs w:val="24"/>
        </w:rPr>
        <w:t>Climate:</w:t>
      </w:r>
      <w:r w:rsidRPr="00197A87">
        <w:rPr>
          <w:rFonts w:cstheme="minorHAnsi"/>
          <w:color w:val="000000"/>
          <w:sz w:val="24"/>
          <w:szCs w:val="24"/>
        </w:rPr>
        <w:t xml:space="preserve"> The mountainous part of the Lankaran economic region belongs to the semi-arid and arid climate regions due to climatic conditions [Ecological Atlas of the Republic of Azerbaijan (edited by Academician B.A. Budagov), Baku Cartography Factory of DT and HC, 2009]. </w:t>
      </w:r>
    </w:p>
    <w:p w14:paraId="268C62C9" w14:textId="6989F2A6" w:rsidR="006A31CF" w:rsidRPr="00197A87" w:rsidRDefault="00C22E24" w:rsidP="00B43181">
      <w:pPr>
        <w:autoSpaceDE w:val="0"/>
        <w:autoSpaceDN w:val="0"/>
        <w:adjustRightInd w:val="0"/>
        <w:jc w:val="both"/>
        <w:rPr>
          <w:rFonts w:cstheme="minorHAnsi"/>
          <w:color w:val="000000"/>
          <w:sz w:val="24"/>
          <w:szCs w:val="24"/>
        </w:rPr>
      </w:pPr>
      <w:r w:rsidRPr="00197A87">
        <w:rPr>
          <w:rFonts w:cstheme="minorHAnsi"/>
          <w:color w:val="000000"/>
          <w:sz w:val="24"/>
          <w:szCs w:val="24"/>
        </w:rPr>
        <w:t>A cold, dry desert climate with a dry summer prevails around Kömurgoy mountain (2500 m), and a cold, dry summer climate prevails in Kalaputu mountain (2100 m) in the northwest direction. In some places, it is temperate-hot, humid, cold-dry, and humid. These climate types are distinguished by their humidity, mild winters, and hot summers. [Hajiyev G.A., Rahimov V.A., Climate characteristics of the administrative regions of the Azerbaijan SSR, Baku, Science, 1977, 269 pp.] Due to the dry summer here, xerophytic plants are widespread in the ecosystem (phytocenoses) of the region.</w:t>
      </w:r>
    </w:p>
    <w:p w14:paraId="6C7722F4" w14:textId="77777777" w:rsidR="00C22E24" w:rsidRPr="00197A87" w:rsidRDefault="00C22E24" w:rsidP="00B43181">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The average annual air temperature is 6–12 °C. The average annual air temperature is -20°C in January and +24°C in July. The amount of annual precipitation is from 300 millimeters to 700 millimeters, up to 1000 millimeters in very few parts of the area, especially on the Takdam-Honuba side. The most precipitation is observed in this mountain-forest part of the region, and the least precipitation is observed in the Deman depression, located at an altitude of 1600–1800 meters in the western part. Due to its interesting relief and geological structure, this mountain depression causes a rare natural phenomenon to occur here. So, instead of falling, the temperature of the air increases as you go higher. This immediacy can only be compared with a similar natural phenomenon in the Carpathian Mountains of Eastern Europe. Average rainfall varies between 600 and 700 mm, mainly in the center of the region. Relative humidity is 70%, and annual evaporation is 600–800 mm. </w:t>
      </w:r>
    </w:p>
    <w:p w14:paraId="52D6365A" w14:textId="77777777" w:rsidR="00C22E24" w:rsidRPr="00197A87" w:rsidRDefault="00C22E24" w:rsidP="00B43181">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The air masses, together with relief and solar radiation, have a great role in the formation of the region's climate. In Yardimli, which has 230–235 days of the year without frost, the number of snow-covered days in some places is between 20 and 30, and several times more in high altitudes. As a result of the hot weather in the summer months, the temperature rarely reaches positive 40–42 C, and during the frosty winter months, it is sometimes observed as low as minus 20–25 Monsoon winds mainly blow from the north and east in the summer and autumn, and destructive winds blow mainly in the winter. Hajiyev G.A., Rahimov V.A. Climate characteristics of the administrative regions of the Azerbaijan SSR. Baku. Science. 1977, 269 pp]. </w:t>
      </w:r>
    </w:p>
    <w:p w14:paraId="5A02F538" w14:textId="77777777" w:rsidR="00C22E24" w:rsidRPr="00197A87" w:rsidRDefault="00C22E24" w:rsidP="00B43181">
      <w:pPr>
        <w:autoSpaceDE w:val="0"/>
        <w:autoSpaceDN w:val="0"/>
        <w:adjustRightInd w:val="0"/>
        <w:jc w:val="both"/>
        <w:rPr>
          <w:rFonts w:cstheme="minorHAnsi"/>
          <w:color w:val="000000"/>
          <w:sz w:val="24"/>
          <w:szCs w:val="24"/>
        </w:rPr>
      </w:pPr>
      <w:r w:rsidRPr="00197A87">
        <w:rPr>
          <w:rFonts w:cstheme="minorHAnsi"/>
          <w:b/>
          <w:bCs/>
          <w:color w:val="000000"/>
          <w:sz w:val="24"/>
          <w:szCs w:val="24"/>
        </w:rPr>
        <w:t>Hydrography and water resources:</w:t>
      </w:r>
      <w:r w:rsidRPr="00197A87">
        <w:rPr>
          <w:rFonts w:cstheme="minorHAnsi"/>
          <w:color w:val="000000"/>
          <w:sz w:val="24"/>
          <w:szCs w:val="24"/>
        </w:rPr>
        <w:t xml:space="preserve"> Rivers and streams in the region have wide beds, steep slopes, and, in some places, very rapidly changing horizons. In an area with six river terraces, the depth of many river valleys has formed deep valleys with steep and prominent slopes. The Vilashchay, which cuts through the Peshtasar and Buravar ranges along its entire upper course, the Bolgarchay, which flows from the high mountain slopes and flows through a mountainous-forested area, and the numerous right and left branches of these two rivers in the upper reaches, as a result of which they cut through the mountain ranges, the lithological structure of the rocks, their direction of lying, and depending on the activity of local tectonic movements, river valleys of different shapes were formed in the area. </w:t>
      </w:r>
    </w:p>
    <w:p w14:paraId="4BF4812E" w14:textId="77777777" w:rsidR="00C22E24" w:rsidRPr="00197A87" w:rsidRDefault="00C22E24" w:rsidP="00B43181">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Both the Bolgarchay and Vilash rivers, which are considered the widest and longest rivers in the Lankaran-Astara zone, originate in Yardimli territory. Bolgarchay, which takes its source from the steep slopes of Garajadag (in many sources, it is mentioned as Balharu), forms the state border of Iran and Azerbaijan up to the Bilasuvar (Talish-Mikayilli) settlement. The length of the river is 168 kilometers, and the catchment area is 2170 square kilometers. Bolgarchay's deep and terraced beds flow in the upper reaches of mountainous and forested areas. It is mainly fed by rain and groundwater. It is widely used in irrigation. </w:t>
      </w:r>
    </w:p>
    <w:p w14:paraId="5AF46A3F" w14:textId="0EBB8BF2" w:rsidR="006A31CF" w:rsidRPr="00197A87" w:rsidRDefault="00C22E24" w:rsidP="00B43181">
      <w:pPr>
        <w:autoSpaceDE w:val="0"/>
        <w:autoSpaceDN w:val="0"/>
        <w:adjustRightInd w:val="0"/>
        <w:jc w:val="both"/>
        <w:rPr>
          <w:rFonts w:cstheme="minorHAnsi"/>
          <w:color w:val="000000"/>
          <w:sz w:val="24"/>
          <w:szCs w:val="24"/>
        </w:rPr>
      </w:pPr>
      <w:r w:rsidRPr="00197A87">
        <w:rPr>
          <w:rFonts w:cstheme="minorHAnsi"/>
          <w:color w:val="000000"/>
          <w:sz w:val="24"/>
          <w:szCs w:val="24"/>
        </w:rPr>
        <w:t>Starting at an altitude of 1,880 meters in the Guludash and Deman depressions, Vilashchay flows along the northern slopes of the Peshtasar range to the village of Asadabad; from there, it flows along the northern shores of the Yardimli depression and flows into the Caspian Sea. Downstream of the river, hot mineral waters containing sulfur compounds mix with it.</w:t>
      </w:r>
    </w:p>
    <w:p w14:paraId="0473D0DD" w14:textId="77777777" w:rsidR="00F719BE" w:rsidRPr="00197A87" w:rsidRDefault="00F719BE" w:rsidP="00B43181">
      <w:pPr>
        <w:jc w:val="both"/>
        <w:rPr>
          <w:rFonts w:cstheme="minorHAnsi"/>
          <w:sz w:val="24"/>
          <w:szCs w:val="24"/>
        </w:rPr>
      </w:pPr>
      <w:r w:rsidRPr="00197A87">
        <w:rPr>
          <w:rFonts w:cstheme="minorHAnsi"/>
          <w:sz w:val="24"/>
          <w:szCs w:val="24"/>
        </w:rPr>
        <w:t xml:space="preserve">The length of the Vilash River is 115 kilometers, and the catchment area is 935 km2. Big tributary: Agchay (Sharatuk) from the right; on the left is the </w:t>
      </w:r>
      <w:proofErr w:type="gramStart"/>
      <w:r w:rsidRPr="00197A87">
        <w:rPr>
          <w:rFonts w:cstheme="minorHAnsi"/>
          <w:sz w:val="24"/>
          <w:szCs w:val="24"/>
        </w:rPr>
        <w:t>Matali river</w:t>
      </w:r>
      <w:proofErr w:type="gramEnd"/>
      <w:r w:rsidRPr="00197A87">
        <w:rPr>
          <w:rFonts w:cstheme="minorHAnsi"/>
          <w:sz w:val="24"/>
          <w:szCs w:val="24"/>
        </w:rPr>
        <w:t xml:space="preserve">. It is mainly fed by rain and groundwater. It is widely used in irrigation. The Vilash River, founded in 1979 in the neighboring region, serves to irrigate thousands of hectares in the Masalli and Jalilabad regions. </w:t>
      </w:r>
    </w:p>
    <w:p w14:paraId="78E5B567" w14:textId="77777777" w:rsidR="00F719BE" w:rsidRPr="00197A87" w:rsidRDefault="00F719BE" w:rsidP="00B43181">
      <w:pPr>
        <w:jc w:val="both"/>
        <w:rPr>
          <w:rFonts w:cstheme="minorHAnsi"/>
          <w:sz w:val="24"/>
          <w:szCs w:val="24"/>
        </w:rPr>
      </w:pPr>
      <w:r w:rsidRPr="00197A87">
        <w:rPr>
          <w:rFonts w:cstheme="minorHAnsi"/>
          <w:sz w:val="24"/>
          <w:szCs w:val="24"/>
        </w:rPr>
        <w:t xml:space="preserve">In addition to the main tributaries in the Yardimli region, dozens of other small rivers form the tributaries of Vilashchay and Bolgarchay, and the importance of all of them: large and small rivers the rural economy is extremely valuable. In most of these river waters, there are also fish known as bream and bream by the local people. The water demand of cattle herds fed in summer pastures is met by natural precipitation, springs and the water of these springs, and the water of constantly flowing rivers (Alarchay, Bilnachay, Lankaranchay, Amburdarechay, etc.) formed </w:t>
      </w:r>
      <w:proofErr w:type="gramStart"/>
      <w:r w:rsidRPr="00197A87">
        <w:rPr>
          <w:rFonts w:cstheme="minorHAnsi"/>
          <w:sz w:val="24"/>
          <w:szCs w:val="24"/>
        </w:rPr>
        <w:t>as a result of</w:t>
      </w:r>
      <w:proofErr w:type="gramEnd"/>
      <w:r w:rsidRPr="00197A87">
        <w:rPr>
          <w:rFonts w:cstheme="minorHAnsi"/>
          <w:sz w:val="24"/>
          <w:szCs w:val="24"/>
        </w:rPr>
        <w:t xml:space="preserve"> rain. </w:t>
      </w:r>
    </w:p>
    <w:p w14:paraId="598D4D19" w14:textId="77777777" w:rsidR="00F719BE" w:rsidRPr="00197A87" w:rsidRDefault="00F719BE" w:rsidP="00B43181">
      <w:pPr>
        <w:jc w:val="both"/>
        <w:rPr>
          <w:rFonts w:cstheme="minorHAnsi"/>
          <w:sz w:val="24"/>
          <w:szCs w:val="24"/>
        </w:rPr>
      </w:pPr>
      <w:r w:rsidRPr="00197A87">
        <w:rPr>
          <w:rFonts w:cstheme="minorHAnsi"/>
          <w:b/>
          <w:bCs/>
          <w:sz w:val="24"/>
          <w:szCs w:val="24"/>
        </w:rPr>
        <w:t xml:space="preserve">Land cover: </w:t>
      </w:r>
      <w:r w:rsidRPr="00197A87">
        <w:rPr>
          <w:rFonts w:cstheme="minorHAnsi"/>
          <w:sz w:val="24"/>
          <w:szCs w:val="24"/>
        </w:rPr>
        <w:t xml:space="preserve">Under the vegetation cover of the summer pastures of the area, mainly soft grass mountain-meadow and soft grass mountain meadow steppe soils are spread. [1. Vegetation map of Azerbaijan, M. 1:600000 (with the authorship of Academician V.C. Hajiyev). Baku, DT and XK, 2007.; 2. Ecological Atlas of the Republic of Azerbaijan (edited by Academician B.A. Budagov), Baku Cartography Factory of DT and XK, 2009. 1, 2]., grassy mountain meadow, etc. types of soils are common. </w:t>
      </w:r>
    </w:p>
    <w:p w14:paraId="752AABAE" w14:textId="77777777" w:rsidR="00F719BE" w:rsidRPr="00197A87" w:rsidRDefault="00F719BE" w:rsidP="00B43181">
      <w:pPr>
        <w:jc w:val="both"/>
        <w:rPr>
          <w:rFonts w:cstheme="minorHAnsi"/>
          <w:sz w:val="24"/>
          <w:szCs w:val="24"/>
        </w:rPr>
      </w:pPr>
      <w:r w:rsidRPr="00197A87">
        <w:rPr>
          <w:rFonts w:cstheme="minorHAnsi"/>
          <w:b/>
          <w:bCs/>
          <w:sz w:val="24"/>
          <w:szCs w:val="24"/>
        </w:rPr>
        <w:t>Grassy mountain meadow soils</w:t>
      </w:r>
      <w:r w:rsidRPr="00197A87">
        <w:rPr>
          <w:rFonts w:cstheme="minorHAnsi"/>
          <w:sz w:val="24"/>
          <w:szCs w:val="24"/>
        </w:rPr>
        <w:t xml:space="preserve"> are spread along the Alar and Talysh mountains. According to research, it is known that the granulometric (mechanical) composition of soft grassy mountain meadow soils is medium, light granular, and sandy. In particular, the amount of physical clay varies from 1.16 to 44.26% in the upper fertile layer. The amount of humus is 1.14–4.97%. </w:t>
      </w:r>
    </w:p>
    <w:p w14:paraId="17B43238" w14:textId="77777777" w:rsidR="00F719BE" w:rsidRPr="00197A87" w:rsidRDefault="00F719BE" w:rsidP="00B43181">
      <w:pPr>
        <w:jc w:val="both"/>
        <w:rPr>
          <w:rFonts w:cstheme="minorHAnsi"/>
          <w:sz w:val="24"/>
          <w:szCs w:val="24"/>
        </w:rPr>
      </w:pPr>
      <w:r w:rsidRPr="00197A87">
        <w:rPr>
          <w:rFonts w:cstheme="minorHAnsi"/>
          <w:sz w:val="24"/>
          <w:szCs w:val="24"/>
        </w:rPr>
        <w:t xml:space="preserve">The mechanical composition of </w:t>
      </w:r>
      <w:r w:rsidRPr="00197A87">
        <w:rPr>
          <w:rFonts w:cstheme="minorHAnsi"/>
          <w:b/>
          <w:bCs/>
          <w:sz w:val="24"/>
          <w:szCs w:val="24"/>
        </w:rPr>
        <w:t>soft grass mountain meadow steppe soils</w:t>
      </w:r>
      <w:r w:rsidRPr="00197A87">
        <w:rPr>
          <w:rFonts w:cstheme="minorHAnsi"/>
          <w:sz w:val="24"/>
          <w:szCs w:val="24"/>
        </w:rPr>
        <w:t xml:space="preserve"> is medium, lightly gravelly, and sandy. The amount of physical clay varies between 13.28 and 34.66%. The amount of humus (in the upper layer) is equal to 2.38–5.07%. </w:t>
      </w:r>
    </w:p>
    <w:p w14:paraId="1F57B35B" w14:textId="77777777" w:rsidR="00F719BE" w:rsidRPr="00197A87" w:rsidRDefault="00F719BE" w:rsidP="00B43181">
      <w:pPr>
        <w:jc w:val="both"/>
        <w:rPr>
          <w:rFonts w:cstheme="minorHAnsi"/>
          <w:sz w:val="24"/>
          <w:szCs w:val="24"/>
        </w:rPr>
      </w:pPr>
      <w:r w:rsidRPr="00197A87">
        <w:rPr>
          <w:rFonts w:cstheme="minorHAnsi"/>
          <w:b/>
          <w:bCs/>
          <w:sz w:val="24"/>
          <w:szCs w:val="24"/>
        </w:rPr>
        <w:t>Primitive mountain meadow soils</w:t>
      </w:r>
      <w:r w:rsidRPr="00197A87">
        <w:rPr>
          <w:rFonts w:cstheme="minorHAnsi"/>
          <w:sz w:val="24"/>
          <w:szCs w:val="24"/>
        </w:rPr>
        <w:t xml:space="preserve"> with weak peat and gravel It has found its development in the upper alpine belt and covers the upper part of the watershed slopes. A large part of the surface is covered with erosion products consisting of gravel and debris. Primitive mountain-meadow soils develop on these materials. The lack of overdevelopment of the lands and the primitiveness of the profile confirm that they are the youngest derivative of the highland landscape. </w:t>
      </w:r>
    </w:p>
    <w:p w14:paraId="06FB2316" w14:textId="55C5C65D" w:rsidR="00F719BE" w:rsidRPr="00197A87" w:rsidRDefault="00F719BE" w:rsidP="00B43181">
      <w:pPr>
        <w:jc w:val="both"/>
        <w:rPr>
          <w:rFonts w:cstheme="minorHAnsi"/>
          <w:sz w:val="24"/>
          <w:szCs w:val="24"/>
        </w:rPr>
      </w:pPr>
      <w:proofErr w:type="gramStart"/>
      <w:r w:rsidRPr="00197A87">
        <w:rPr>
          <w:rFonts w:cstheme="minorHAnsi"/>
          <w:b/>
          <w:bCs/>
          <w:sz w:val="24"/>
          <w:szCs w:val="24"/>
        </w:rPr>
        <w:t>Grass-peat mountain</w:t>
      </w:r>
      <w:proofErr w:type="gramEnd"/>
      <w:r w:rsidRPr="00197A87">
        <w:rPr>
          <w:rFonts w:cstheme="minorHAnsi"/>
          <w:b/>
          <w:bCs/>
          <w:sz w:val="24"/>
          <w:szCs w:val="24"/>
        </w:rPr>
        <w:t xml:space="preserve"> meadow soils</w:t>
      </w:r>
      <w:r w:rsidRPr="00197A87">
        <w:rPr>
          <w:rFonts w:cstheme="minorHAnsi"/>
          <w:sz w:val="24"/>
          <w:szCs w:val="24"/>
        </w:rPr>
        <w:t xml:space="preserve"> are typical for the alpine zone and are distributed here in a fragmentary manner. In most cases, they are observed in microplains, depressions, or at the bottom of the shirk glacier, whose surface is seasonally wet. </w:t>
      </w:r>
    </w:p>
    <w:p w14:paraId="07C6A4D4" w14:textId="415E1988" w:rsidR="006A31CF" w:rsidRPr="00197A87" w:rsidRDefault="00F719BE" w:rsidP="00B43181">
      <w:pPr>
        <w:jc w:val="both"/>
        <w:rPr>
          <w:rFonts w:cstheme="minorHAnsi"/>
          <w:sz w:val="24"/>
          <w:szCs w:val="24"/>
        </w:rPr>
      </w:pPr>
      <w:r w:rsidRPr="00197A87">
        <w:rPr>
          <w:rFonts w:cstheme="minorHAnsi"/>
          <w:b/>
          <w:bCs/>
          <w:sz w:val="24"/>
          <w:szCs w:val="24"/>
        </w:rPr>
        <w:t>Mountain-grass steppe soils</w:t>
      </w:r>
      <w:r w:rsidRPr="00197A87">
        <w:rPr>
          <w:rFonts w:cstheme="minorHAnsi"/>
          <w:sz w:val="24"/>
          <w:szCs w:val="24"/>
        </w:rPr>
        <w:t xml:space="preserve"> are spread in the Peshtasar range at an altitude of 1800–2500 m above sea level. The climate of the area where these lands are spread is distinguished by its dryness. The average annual temperature is 8.5–11.1 °C, and the average annual amount of precipitation does not exceed 400–700 mm.</w:t>
      </w:r>
    </w:p>
    <w:p w14:paraId="11A11C04" w14:textId="77777777" w:rsidR="00387951" w:rsidRPr="00197A87" w:rsidRDefault="00387951" w:rsidP="00B43181">
      <w:pPr>
        <w:jc w:val="both"/>
        <w:rPr>
          <w:rFonts w:cstheme="minorHAnsi"/>
          <w:sz w:val="24"/>
          <w:szCs w:val="24"/>
        </w:rPr>
      </w:pPr>
      <w:r w:rsidRPr="00197A87">
        <w:rPr>
          <w:rFonts w:cstheme="minorHAnsi"/>
          <w:sz w:val="24"/>
          <w:szCs w:val="24"/>
        </w:rPr>
        <w:t xml:space="preserve">On the other hand, the drainage of the area and lack of moisture in different seasons, combined with the dense grass cover caused by the variety of xerophytic cereal grasses, determine the tillage conditions of the mountain meadows and steppes. </w:t>
      </w:r>
    </w:p>
    <w:p w14:paraId="13E8861D" w14:textId="34C48E2F" w:rsidR="00387951" w:rsidRPr="00197A87" w:rsidRDefault="00387951" w:rsidP="00B43181">
      <w:pPr>
        <w:jc w:val="both"/>
        <w:rPr>
          <w:rFonts w:cstheme="minorHAnsi"/>
          <w:sz w:val="24"/>
          <w:szCs w:val="24"/>
        </w:rPr>
      </w:pPr>
      <w:r w:rsidRPr="00197A87">
        <w:rPr>
          <w:rFonts w:cstheme="minorHAnsi"/>
          <w:sz w:val="24"/>
          <w:szCs w:val="24"/>
        </w:rPr>
        <w:t>In the areas where mountain meadow-steppe soils are formed, the amount of fallout fluctuates between 0.7–0.9 t/ha on the surface and 5.7–6.6 t/ha in the rhizosphere. However, unlike mountain meadow soils, the decomposition of organic residues takes place intensively here.</w:t>
      </w:r>
    </w:p>
    <w:p w14:paraId="3E12DBEF" w14:textId="77777777" w:rsidR="00387951" w:rsidRPr="00197A87" w:rsidRDefault="00387951" w:rsidP="00B43181">
      <w:pPr>
        <w:jc w:val="both"/>
        <w:rPr>
          <w:rFonts w:cstheme="minorHAnsi"/>
          <w:sz w:val="24"/>
          <w:szCs w:val="24"/>
        </w:rPr>
      </w:pPr>
      <w:r w:rsidRPr="00197A87">
        <w:rPr>
          <w:rFonts w:cstheme="minorHAnsi"/>
          <w:sz w:val="24"/>
          <w:szCs w:val="24"/>
        </w:rPr>
        <w:t xml:space="preserve">Although the described soils are </w:t>
      </w:r>
      <w:proofErr w:type="gramStart"/>
      <w:r w:rsidRPr="00197A87">
        <w:rPr>
          <w:rFonts w:cstheme="minorHAnsi"/>
          <w:sz w:val="24"/>
          <w:szCs w:val="24"/>
        </w:rPr>
        <w:t>similar to</w:t>
      </w:r>
      <w:proofErr w:type="gramEnd"/>
      <w:r w:rsidRPr="00197A87">
        <w:rPr>
          <w:rFonts w:cstheme="minorHAnsi"/>
          <w:sz w:val="24"/>
          <w:szCs w:val="24"/>
        </w:rPr>
        <w:t xml:space="preserve"> black soil-like mountain-meadow soils according to some of their external characteristics, they differ from them in terms of their physical and chemical properties and soil fertility. The soil profile is better developed in mountain meadow-steppe lands. Due to the nature and thickness of the humus, the color of the humus horizons, and the depth of washing of the profile, these soils are distinguished from other soil types of the steppe. </w:t>
      </w:r>
    </w:p>
    <w:p w14:paraId="4430AD8C" w14:textId="77777777" w:rsidR="00387951" w:rsidRPr="00197A87" w:rsidRDefault="00387951" w:rsidP="00B43181">
      <w:pPr>
        <w:jc w:val="both"/>
        <w:rPr>
          <w:rFonts w:cstheme="minorHAnsi"/>
          <w:sz w:val="24"/>
          <w:szCs w:val="24"/>
        </w:rPr>
      </w:pPr>
      <w:r w:rsidRPr="00197A87">
        <w:rPr>
          <w:rFonts w:cstheme="minorHAnsi"/>
          <w:sz w:val="24"/>
          <w:szCs w:val="24"/>
        </w:rPr>
        <w:t xml:space="preserve">The following morphological features are typical for mountain meadow-steppe soils: the thickness of the soil profile (100–150 cm) and its weak differentiation into genetic layers; the formation of a layer of dry soft turf with a thickness of 8–12 cm on the surface of the soil. The humus layer, with a thickness of 40–50 cm, is clearly visible in the profile. Unlike the humus horizon, the illuvial layer is not distinguished from the other horizons by its color or density. Wrestling is hardly observed on this horizon. For the profile, washing, scletluic, and granular structures of the A horizon are also considered characteristic morphological signs. </w:t>
      </w:r>
    </w:p>
    <w:p w14:paraId="0A9AE987" w14:textId="77777777" w:rsidR="00387951" w:rsidRPr="00197A87" w:rsidRDefault="00387951" w:rsidP="00B43181">
      <w:pPr>
        <w:jc w:val="both"/>
        <w:rPr>
          <w:rFonts w:cstheme="minorHAnsi"/>
          <w:sz w:val="24"/>
          <w:szCs w:val="24"/>
        </w:rPr>
      </w:pPr>
      <w:r w:rsidRPr="00197A87">
        <w:rPr>
          <w:rFonts w:cstheme="minorHAnsi"/>
          <w:sz w:val="24"/>
          <w:szCs w:val="24"/>
        </w:rPr>
        <w:t xml:space="preserve">The amount of humus in the accumulative humus horizon is quite high (6.5-8.5%). As the length of the profile decreases, its amount gradually decreases. The amount of total nitrogen (0.24-0.44%) also varies along the profile according to the humus. According to the composition of humus, mountain-meadow steppe soils belong to the humic-fulvate type. The Cr/Cq ratio varies between 0.7 and 0.9. </w:t>
      </w:r>
    </w:p>
    <w:p w14:paraId="636457BA" w14:textId="77777777" w:rsidR="00387951" w:rsidRPr="00197A87" w:rsidRDefault="00387951" w:rsidP="00B43181">
      <w:pPr>
        <w:jc w:val="both"/>
        <w:rPr>
          <w:rFonts w:cstheme="minorHAnsi"/>
          <w:sz w:val="24"/>
          <w:szCs w:val="24"/>
        </w:rPr>
      </w:pPr>
      <w:r w:rsidRPr="00197A87">
        <w:rPr>
          <w:rFonts w:cstheme="minorHAnsi"/>
          <w:sz w:val="24"/>
          <w:szCs w:val="24"/>
        </w:rPr>
        <w:t xml:space="preserve">Absorption capacity in the upper humus horizon (Av) fluctuates between 35 and 81 mg-eq per 100 g of soil. This indicator is slightly lower (20–30 mg/eq) only on the eroded slopes. The high level of biological processes and the intensive biological cycle of ash elements created favorable conditions for the accumulation of Ca and Mg cations in the accumulative humus horizon. Therefore, the degree of saturation in mountain meadow-steppe soils is very high (95–98%). The </w:t>
      </w:r>
      <w:proofErr w:type="gramStart"/>
      <w:r w:rsidRPr="00197A87">
        <w:rPr>
          <w:rFonts w:cstheme="minorHAnsi"/>
          <w:sz w:val="24"/>
          <w:szCs w:val="24"/>
        </w:rPr>
        <w:t>amount</w:t>
      </w:r>
      <w:proofErr w:type="gramEnd"/>
      <w:r w:rsidRPr="00197A87">
        <w:rPr>
          <w:rFonts w:cstheme="minorHAnsi"/>
          <w:sz w:val="24"/>
          <w:szCs w:val="24"/>
        </w:rPr>
        <w:t xml:space="preserve"> of absorbed bases is dominated by Ca. Its amount reaches 81–94% in most cases. </w:t>
      </w:r>
    </w:p>
    <w:p w14:paraId="0D2CFD21" w14:textId="77777777" w:rsidR="00387951" w:rsidRPr="00197A87" w:rsidRDefault="00387951" w:rsidP="00B43181">
      <w:pPr>
        <w:jc w:val="both"/>
        <w:rPr>
          <w:rFonts w:cstheme="minorHAnsi"/>
          <w:sz w:val="24"/>
          <w:szCs w:val="24"/>
        </w:rPr>
      </w:pPr>
      <w:r w:rsidRPr="00197A87">
        <w:rPr>
          <w:rFonts w:cstheme="minorHAnsi"/>
          <w:sz w:val="24"/>
          <w:szCs w:val="24"/>
        </w:rPr>
        <w:t xml:space="preserve">The reaction of the humus horizon in the described soils is close to neutral (pH 6.8–7.2). On lower horizons, this indicator drops slightly. But the reaction of the whole profile is often homogeneous. </w:t>
      </w:r>
    </w:p>
    <w:p w14:paraId="2BAED6F9" w14:textId="1B866067" w:rsidR="006A31CF" w:rsidRPr="00197A87" w:rsidRDefault="00387951" w:rsidP="00B43181">
      <w:pPr>
        <w:jc w:val="both"/>
        <w:rPr>
          <w:rFonts w:cstheme="minorHAnsi"/>
          <w:sz w:val="24"/>
          <w:szCs w:val="24"/>
        </w:rPr>
      </w:pPr>
      <w:r w:rsidRPr="00197A87">
        <w:rPr>
          <w:rFonts w:cstheme="minorHAnsi"/>
          <w:sz w:val="24"/>
          <w:szCs w:val="24"/>
        </w:rPr>
        <w:t>Due to their granulometric composition, these soils are light and medium loamy. The amount of silt particles and physical clay varies greatly (6.3–36.3% and 32.3-62.0%). No differentiation is observed in the distribution of these fractions along the profile. This is explained by the weak movement of particles along the profile.</w:t>
      </w:r>
    </w:p>
    <w:p w14:paraId="1078EE87" w14:textId="77777777" w:rsidR="00387951" w:rsidRPr="0026376C" w:rsidRDefault="00387951" w:rsidP="00B43181">
      <w:pPr>
        <w:jc w:val="both"/>
        <w:rPr>
          <w:rFonts w:cstheme="minorHAnsi"/>
          <w:sz w:val="24"/>
          <w:szCs w:val="24"/>
          <w:lang w:val="en-US"/>
        </w:rPr>
      </w:pPr>
      <w:r w:rsidRPr="0026376C">
        <w:rPr>
          <w:rFonts w:cstheme="minorHAnsi"/>
          <w:b/>
          <w:bCs/>
          <w:sz w:val="24"/>
          <w:szCs w:val="24"/>
          <w:lang w:val="en-US"/>
        </w:rPr>
        <w:t>Vegetation:</w:t>
      </w:r>
      <w:r w:rsidRPr="0026376C">
        <w:rPr>
          <w:rFonts w:cstheme="minorHAnsi"/>
          <w:sz w:val="24"/>
          <w:szCs w:val="24"/>
          <w:lang w:val="en-US"/>
        </w:rPr>
        <w:t xml:space="preserve"> Summer pastures form the basis of the mountainous part of the economic region of Lankaran. The monographs and scientific works of L.I. Prilipko, V.C. Hajiyev, E.M. Gurbanov, M.T. Jabbarov, and others provide full information about the vegetation and flora of the mountainous part of Lankaran [Gurbanov E.M., Jabbarov M.T. Freegana vegetation of Zuvand. Prof. Materials of the scientific-practical conference dedicated to the 70th anniversary of J.A. Aliyev (Vegetation is a component of the biosphere.) Baku, 1996, p. 8–9. 8. Gurbanov E.M., Jabbarov M.T. Acantholimonnik formations of Talysha // Use and protection of flora and vegetation of Azerbaijan Baku: Elm, 1998, pp. 159–160. 9. Prilipko L.I. Plant cover of Azerbaijan. Baku: Elm, 1970, 170 p. Their research and investigations are of great importance in the study of vegetation here. </w:t>
      </w:r>
    </w:p>
    <w:p w14:paraId="259AAB62" w14:textId="77777777" w:rsidR="00387951" w:rsidRPr="0026376C" w:rsidRDefault="00387951" w:rsidP="00B43181">
      <w:pPr>
        <w:jc w:val="both"/>
        <w:rPr>
          <w:rFonts w:cstheme="minorHAnsi"/>
          <w:sz w:val="24"/>
          <w:szCs w:val="24"/>
          <w:lang w:val="en-US"/>
        </w:rPr>
      </w:pPr>
      <w:r w:rsidRPr="0026376C">
        <w:rPr>
          <w:rFonts w:cstheme="minorHAnsi"/>
          <w:sz w:val="24"/>
          <w:szCs w:val="24"/>
          <w:lang w:val="en-US"/>
        </w:rPr>
        <w:t xml:space="preserve">Along with this, it should be added that mountain-xerophyte vegetation in the mountainous part of Lankaran (frigana) is found mainly in Lerik and Yardimli regions at altitudes starting from 800-1200 meters above sea level and up to 2800 meters and on different inclined slopes [Vegetation map of Azerbaijan. M. 1:600000 (with the authorship of Academician V.C. Hajiyev). Baku, DT, and XK, 2007.; Gurbanov E.M., Jabbarov M.T. Freegana vegetation of Zuvand. Prof. Materials of the scientific-practical conference dedicated to the 70th anniversary of J.A. Aliyev (Vegetation is a component of the biosphere.) Baku, 1996, p. 8–9. </w:t>
      </w:r>
    </w:p>
    <w:p w14:paraId="51DF79DE" w14:textId="77777777" w:rsidR="00387951" w:rsidRPr="0026376C" w:rsidRDefault="00387951" w:rsidP="00B43181">
      <w:pPr>
        <w:jc w:val="both"/>
        <w:rPr>
          <w:rFonts w:cstheme="minorHAnsi"/>
          <w:sz w:val="24"/>
          <w:szCs w:val="24"/>
          <w:lang w:val="en-US"/>
        </w:rPr>
      </w:pPr>
      <w:r w:rsidRPr="0026376C">
        <w:rPr>
          <w:rFonts w:cstheme="minorHAnsi"/>
          <w:sz w:val="24"/>
          <w:szCs w:val="24"/>
          <w:lang w:val="en-US"/>
        </w:rPr>
        <w:t xml:space="preserve">Some plant species in Yardimli, which has a very rich and diverse vegetation, are fully compatible with the semi-desert vegetation. Most of the land surface on the mountain tops consists of grasslands, and a small part consists of rocks. Bushy and sparsely wooded meadows occupy a large area. Paleogene volcanogenic and volcanogenic-sedimentary facies are widespread in tan and brown mountain forest and partially grassy mountain meadow soils. The surface of Deman, a high mountain belt with semi-desert soil, climate, and plains, is rich in various herbaceous plants. Scientists A.A. Grossheim and L.I. Prilipko noted that the xerophytic plants characteristic of the Deman basin are </w:t>
      </w:r>
      <w:proofErr w:type="gramStart"/>
      <w:r w:rsidRPr="0026376C">
        <w:rPr>
          <w:rFonts w:cstheme="minorHAnsi"/>
          <w:sz w:val="24"/>
          <w:szCs w:val="24"/>
          <w:lang w:val="en-US"/>
        </w:rPr>
        <w:t>similar to</w:t>
      </w:r>
      <w:proofErr w:type="gramEnd"/>
      <w:r w:rsidRPr="0026376C">
        <w:rPr>
          <w:rFonts w:cstheme="minorHAnsi"/>
          <w:sz w:val="24"/>
          <w:szCs w:val="24"/>
          <w:lang w:val="en-US"/>
        </w:rPr>
        <w:t xml:space="preserve"> the xerophytic plants common in the territories of Iran and Nakhchivan. Among the main plants spread here are low-tall, thorny shrubs, semi-shrubs, and perennial grasses with woody stumps, such as sedges, sedges, and sedges, among them milk thistle and several types of ephemeral plants. The high peaks of the Peshtasar range consist of steppes with various grasses. Mountain-xerophyte vegetation. </w:t>
      </w:r>
    </w:p>
    <w:p w14:paraId="5E05C0C1" w14:textId="77777777" w:rsidR="00387951" w:rsidRPr="0026376C" w:rsidRDefault="00387951" w:rsidP="00B43181">
      <w:pPr>
        <w:jc w:val="both"/>
        <w:rPr>
          <w:rFonts w:cstheme="minorHAnsi"/>
          <w:sz w:val="24"/>
          <w:szCs w:val="24"/>
          <w:lang w:val="en-US"/>
        </w:rPr>
      </w:pPr>
      <w:r w:rsidRPr="0026376C">
        <w:rPr>
          <w:rFonts w:cstheme="minorHAnsi"/>
          <w:b/>
          <w:bCs/>
          <w:sz w:val="24"/>
          <w:szCs w:val="24"/>
          <w:lang w:val="en-US"/>
        </w:rPr>
        <w:t>Mountain xerophyte vegetation</w:t>
      </w:r>
      <w:r w:rsidRPr="0026376C">
        <w:rPr>
          <w:rFonts w:cstheme="minorHAnsi"/>
          <w:sz w:val="24"/>
          <w:szCs w:val="24"/>
          <w:lang w:val="en-US"/>
        </w:rPr>
        <w:t xml:space="preserve"> formed in the mountainous part of Lankara is spread on slopes with different exposures at 1400–2200 meters above sea level. Here, due to the dry summer season, xerophytic plants are widespread in the ecosystem (phytocenoses) of the region. Below is a description of the thyme-long-leaved formation, its appropriate association, and species composition, which is typical for vegetation. </w:t>
      </w:r>
    </w:p>
    <w:p w14:paraId="54238D42" w14:textId="05530C26" w:rsidR="006A31CF" w:rsidRPr="0026376C" w:rsidRDefault="00387951" w:rsidP="00B43181">
      <w:pPr>
        <w:jc w:val="both"/>
        <w:rPr>
          <w:rFonts w:cstheme="minorHAnsi"/>
          <w:sz w:val="24"/>
          <w:szCs w:val="24"/>
          <w:lang w:val="en-US"/>
        </w:rPr>
      </w:pPr>
      <w:r w:rsidRPr="0026376C">
        <w:rPr>
          <w:rFonts w:cstheme="minorHAnsi"/>
          <w:sz w:val="24"/>
          <w:szCs w:val="24"/>
          <w:lang w:val="en-US"/>
        </w:rPr>
        <w:t xml:space="preserve">24 species of plants were recorded in the geobotanical description of </w:t>
      </w:r>
      <w:r w:rsidRPr="0026376C">
        <w:rPr>
          <w:rFonts w:cstheme="minorHAnsi"/>
          <w:b/>
          <w:bCs/>
          <w:sz w:val="24"/>
          <w:szCs w:val="24"/>
          <w:lang w:val="en-US"/>
        </w:rPr>
        <w:t>the Trautvetter thyme-cut row-furrow lame</w:t>
      </w:r>
      <w:r w:rsidRPr="0026376C">
        <w:rPr>
          <w:rFonts w:cstheme="minorHAnsi"/>
          <w:sz w:val="24"/>
          <w:szCs w:val="24"/>
          <w:lang w:val="en-US"/>
        </w:rPr>
        <w:t xml:space="preserve"> (Thymuseta trautvetteri-Vicaetum pannonica-Festucosum rupicola) association. According to the recorded plant species life forms, there are 3 types (12.5%) of shrubs, 2 types (8.3%) of semi-shrubs, 14 types (58.3%) of perennial grasses, 1 type (4.2%) of biennial grasses, and 4 species (16.7%) of annual grasses. 17 species (70.9%) of the plant species included in the association belong to the ecological groups of xerophytes, 5 species (20.8%) of mesoxerophytes, and 2 species (8.3%) of mesophytes.</w:t>
      </w:r>
    </w:p>
    <w:p w14:paraId="68F91434" w14:textId="77777777" w:rsidR="00AA1F23"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color w:val="000000"/>
          <w:sz w:val="24"/>
          <w:szCs w:val="24"/>
          <w:lang w:val="en-US"/>
        </w:rPr>
        <w:t xml:space="preserve">According to the phytocenological structure of the vegetation (on the 1st floor or layer) - dwarf juniper (Juniperus communis) bush, on the 2nd floor stone limpet (Festuca rupicola), worm-like gorse (Achillea vermicularim), on the 3rd floor Trautvetter's thyme (Thymus trautvetteri), lotus (Lotus corniculatus), etc. types are coincidental. The wider distribution of xerophytic species recorded here indicates the intensification of soil erosion, degradation, and desertification. </w:t>
      </w:r>
    </w:p>
    <w:p w14:paraId="3E4694BE" w14:textId="77777777" w:rsidR="00AA1F23"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color w:val="000000"/>
          <w:sz w:val="24"/>
          <w:szCs w:val="24"/>
          <w:lang w:val="en-US"/>
        </w:rPr>
        <w:t xml:space="preserve">The abundance of the dominant stone lame (Festuca rupicola) of this phytocenosis is estimated at 3–4 points, the abundance of the subdominant Hungarian sedge (Vicia pannonica) is estimated at 2-3 points, and the abundance of Trauvetter's thyme (Thymus trautvetteri) is estimated at 2 points. </w:t>
      </w:r>
    </w:p>
    <w:p w14:paraId="07D7304A" w14:textId="77777777" w:rsidR="00AA1F23"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color w:val="000000"/>
          <w:sz w:val="24"/>
          <w:szCs w:val="24"/>
          <w:lang w:val="en-US"/>
        </w:rPr>
        <w:t xml:space="preserve">The project cover corresponds to 50–70%. </w:t>
      </w:r>
    </w:p>
    <w:p w14:paraId="50ACB244" w14:textId="77777777" w:rsidR="00AA1F23"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color w:val="000000"/>
          <w:sz w:val="24"/>
          <w:szCs w:val="24"/>
          <w:lang w:val="en-US"/>
        </w:rPr>
        <w:t xml:space="preserve">In the species composition of the association, only 3 species—Trauvetter's thyme (Thymus trautvetteri), Talysh three-leaf clover (Trifolium talyschensis), and Hyrkan milkweed (Euphorbia hyrcana)—belong to the endemic plants of Azerbaijan [Flora Azerbaijan. Baku: </w:t>
      </w:r>
      <w:r w:rsidRPr="00197A87">
        <w:rPr>
          <w:rFonts w:cstheme="minorHAnsi"/>
          <w:color w:val="000000"/>
          <w:sz w:val="24"/>
          <w:szCs w:val="24"/>
          <w:lang w:val="ru-RU"/>
        </w:rPr>
        <w:t>Изд</w:t>
      </w:r>
      <w:r w:rsidRPr="0026376C">
        <w:rPr>
          <w:rFonts w:cstheme="minorHAnsi"/>
          <w:color w:val="000000"/>
          <w:sz w:val="24"/>
          <w:szCs w:val="24"/>
          <w:lang w:val="en-US"/>
        </w:rPr>
        <w:t>.</w:t>
      </w:r>
      <w:r w:rsidRPr="00197A87">
        <w:rPr>
          <w:rFonts w:cstheme="minorHAnsi"/>
          <w:color w:val="000000"/>
          <w:sz w:val="24"/>
          <w:szCs w:val="24"/>
          <w:lang w:val="ru-RU"/>
        </w:rPr>
        <w:t>АН</w:t>
      </w:r>
      <w:r w:rsidRPr="0026376C">
        <w:rPr>
          <w:rFonts w:cstheme="minorHAnsi"/>
          <w:color w:val="000000"/>
          <w:sz w:val="24"/>
          <w:szCs w:val="24"/>
          <w:lang w:val="en-US"/>
        </w:rPr>
        <w:t xml:space="preserve"> Azerbaijan. SSR, pp. I-VIII, 1950–1961]. </w:t>
      </w:r>
    </w:p>
    <w:p w14:paraId="04A1B74A" w14:textId="77777777" w:rsidR="00AA1F23"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color w:val="000000"/>
          <w:sz w:val="24"/>
          <w:szCs w:val="24"/>
          <w:lang w:val="en-US"/>
        </w:rPr>
        <w:t xml:space="preserve">Protection of those species in vegetation is relevant. The phytocenoses of the mountainous part of Lankaran were formed mainly depending on the physical and geographical conditions of the area and the influence of environmental factors. The following formations are widely distributed </w:t>
      </w:r>
      <w:proofErr w:type="gramStart"/>
      <w:r w:rsidRPr="0026376C">
        <w:rPr>
          <w:rFonts w:cstheme="minorHAnsi"/>
          <w:color w:val="000000"/>
          <w:sz w:val="24"/>
          <w:szCs w:val="24"/>
          <w:lang w:val="en-US"/>
        </w:rPr>
        <w:t>in the area of</w:t>
      </w:r>
      <w:proofErr w:type="gramEnd"/>
      <w:r w:rsidRPr="0026376C">
        <w:rPr>
          <w:rFonts w:cstheme="minorHAnsi"/>
          <w:color w:val="000000"/>
          <w:sz w:val="24"/>
          <w:szCs w:val="24"/>
          <w:lang w:val="en-US"/>
        </w:rPr>
        <w:t xml:space="preserve"> summer pastures in this region: </w:t>
      </w:r>
    </w:p>
    <w:p w14:paraId="0C8F17EC" w14:textId="77777777" w:rsidR="00AA1F23"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b/>
          <w:bCs/>
          <w:color w:val="000000"/>
          <w:sz w:val="24"/>
          <w:szCs w:val="24"/>
          <w:lang w:val="en-US"/>
        </w:rPr>
        <w:t>Gavanli-muchtalifotlu-topalık formation</w:t>
      </w:r>
      <w:r w:rsidRPr="0026376C">
        <w:rPr>
          <w:rFonts w:cstheme="minorHAnsi"/>
          <w:color w:val="000000"/>
          <w:sz w:val="24"/>
          <w:szCs w:val="24"/>
          <w:lang w:val="en-US"/>
        </w:rPr>
        <w:t xml:space="preserve"> This formation spreads in meadows and forms the general summer pasture area. The dominant formation is the furrow lame (Festuca rupicola), its abundance is estimated at 3 points. </w:t>
      </w:r>
    </w:p>
    <w:p w14:paraId="48B85607" w14:textId="77777777" w:rsidR="00AA1F23"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b/>
          <w:bCs/>
          <w:color w:val="000000"/>
          <w:sz w:val="24"/>
          <w:szCs w:val="24"/>
          <w:lang w:val="en-US"/>
        </w:rPr>
        <w:t>Gavanli-thyme-topalig formation</w:t>
      </w:r>
      <w:r w:rsidRPr="0026376C">
        <w:rPr>
          <w:rFonts w:cstheme="minorHAnsi"/>
          <w:color w:val="000000"/>
          <w:sz w:val="24"/>
          <w:szCs w:val="24"/>
          <w:lang w:val="en-US"/>
        </w:rPr>
        <w:t xml:space="preserve"> </w:t>
      </w:r>
      <w:proofErr w:type="gramStart"/>
      <w:r w:rsidRPr="0026376C">
        <w:rPr>
          <w:rFonts w:cstheme="minorHAnsi"/>
          <w:color w:val="000000"/>
          <w:sz w:val="24"/>
          <w:szCs w:val="24"/>
          <w:lang w:val="en-US"/>
        </w:rPr>
        <w:t>The</w:t>
      </w:r>
      <w:proofErr w:type="gramEnd"/>
      <w:r w:rsidRPr="0026376C">
        <w:rPr>
          <w:rFonts w:cstheme="minorHAnsi"/>
          <w:color w:val="000000"/>
          <w:sz w:val="24"/>
          <w:szCs w:val="24"/>
          <w:lang w:val="en-US"/>
        </w:rPr>
        <w:t xml:space="preserve"> vegetation of this formation mainly belongs to the dry steppe type, and it is spread in soft, grassy steppe mountain-meadow soils. </w:t>
      </w:r>
    </w:p>
    <w:p w14:paraId="5B518094" w14:textId="77777777" w:rsidR="00AA1F23"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color w:val="000000"/>
          <w:sz w:val="24"/>
          <w:szCs w:val="24"/>
          <w:lang w:val="en-US"/>
        </w:rPr>
        <w:t xml:space="preserve">As in the previous formation, the dominant plant in this one is the furrowed lame (Festuca rupicola), the subdominant plants are Trautvetter's thyme (Thymus trautvetteri) and thorny gorse (Astracantha euoplus). In the species composition of the phytocenosis, the abundance of the furrow lame is 3–4 points, the abundance of Trautvetter's thyme is 2-3 points, and the abundance of thorny mint is 2 points. The design grass cover of the formation is 60–80% </w:t>
      </w:r>
    </w:p>
    <w:p w14:paraId="0CFFA1F6" w14:textId="77777777" w:rsidR="00AA1F23"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color w:val="000000"/>
          <w:sz w:val="24"/>
          <w:szCs w:val="24"/>
          <w:lang w:val="en-US"/>
        </w:rPr>
        <w:t xml:space="preserve">From the 25 species of plants recorded in the geobotanical description of the formation, 4 species (16%) are shrubs, 1 species (4%) are semi-shrubs, 16 species (60%) are perennial grasses, 1 species (4%) are biennial grasses, and 3 species (12%) are annual grasses; according to the ecological analysis, 19 species (76%) of the same number of species are represented by xerophytes and 6 species (24%) by mesaxerophytes. Thus, the greater distribution of xerophytes in the phytocenosis means the desertification of the area. </w:t>
      </w:r>
    </w:p>
    <w:p w14:paraId="109D8010" w14:textId="60BEA653" w:rsidR="006A31CF" w:rsidRPr="0026376C" w:rsidRDefault="00AA1F23" w:rsidP="00B43181">
      <w:pPr>
        <w:autoSpaceDE w:val="0"/>
        <w:autoSpaceDN w:val="0"/>
        <w:adjustRightInd w:val="0"/>
        <w:jc w:val="both"/>
        <w:rPr>
          <w:rFonts w:cstheme="minorHAnsi"/>
          <w:color w:val="000000"/>
          <w:sz w:val="24"/>
          <w:szCs w:val="24"/>
          <w:lang w:val="en-US"/>
        </w:rPr>
      </w:pPr>
      <w:r w:rsidRPr="0026376C">
        <w:rPr>
          <w:rFonts w:cstheme="minorHAnsi"/>
          <w:b/>
          <w:bCs/>
          <w:color w:val="000000"/>
          <w:sz w:val="24"/>
          <w:szCs w:val="24"/>
          <w:lang w:val="en-US"/>
        </w:rPr>
        <w:t>The multi-herbed formation</w:t>
      </w:r>
      <w:r w:rsidRPr="0026376C">
        <w:rPr>
          <w:rFonts w:cstheme="minorHAnsi"/>
          <w:color w:val="000000"/>
          <w:sz w:val="24"/>
          <w:szCs w:val="24"/>
          <w:lang w:val="en-US"/>
        </w:rPr>
        <w:t xml:space="preserve"> of the association is dominated by the abundance of the furrowed lame (Festuca rupicola) (3–4 points), the subdominant Trautvetter's thyme (Thymus trautvetteri), and thorny gorse (Astracantha euopleus). In this association, the projected grass cover of phytocenosis is equal to 50–70%. Among the species registered in the association, Trautvetter's thyme (Thymus trautvetteri) and Centaurea hyrcanica (8%) belong to the flora of Azerbaijan [Flora Azerbaijan. Baku, AN Azerbaijan. SSR, TT. I-VIII, 1950-1961.] and refer to typical endemic plant species.</w:t>
      </w:r>
    </w:p>
    <w:p w14:paraId="0F70747F" w14:textId="77777777" w:rsidR="00A51445" w:rsidRPr="00197A87" w:rsidRDefault="00A51445" w:rsidP="00B43181">
      <w:pPr>
        <w:jc w:val="both"/>
        <w:rPr>
          <w:rFonts w:cstheme="minorHAnsi"/>
          <w:sz w:val="24"/>
          <w:szCs w:val="24"/>
        </w:rPr>
      </w:pPr>
      <w:r w:rsidRPr="00197A87">
        <w:rPr>
          <w:rFonts w:cstheme="minorHAnsi"/>
          <w:sz w:val="24"/>
          <w:szCs w:val="24"/>
        </w:rPr>
        <w:t xml:space="preserve">The vegetation of this phytocenosis was formed on sloping slopes, exposed rocks, and soft grassy steppe mountain-meadow soils. The species composition of the formation includes 27 species of higher plants, of which 9 species (33.3%) belong to cereals, 3 species (11.1%) belong to the legume family, and 15 species (55.6%) belong to various herbs. 45–65% of the phytocenosis is covered by grass. The productivity of the vegetation cover of the formation is 8.2 cents/ha according to the consumed dry mass. </w:t>
      </w:r>
    </w:p>
    <w:p w14:paraId="5BA743DA" w14:textId="77777777" w:rsidR="00A51445" w:rsidRPr="00197A87" w:rsidRDefault="00A51445" w:rsidP="00B43181">
      <w:pPr>
        <w:jc w:val="both"/>
        <w:rPr>
          <w:rFonts w:cstheme="minorHAnsi"/>
          <w:sz w:val="24"/>
          <w:szCs w:val="24"/>
        </w:rPr>
      </w:pPr>
      <w:r w:rsidRPr="00197A87">
        <w:rPr>
          <w:rFonts w:cstheme="minorHAnsi"/>
          <w:b/>
          <w:bCs/>
          <w:sz w:val="24"/>
          <w:szCs w:val="24"/>
        </w:rPr>
        <w:t>Tis-tisli-gavanli-topalik formation</w:t>
      </w:r>
      <w:r w:rsidRPr="00197A87">
        <w:rPr>
          <w:rFonts w:cstheme="minorHAnsi"/>
          <w:sz w:val="24"/>
          <w:szCs w:val="24"/>
        </w:rPr>
        <w:t xml:space="preserve"> This formation is recorded in meadows No. 2 and 3, and this phytocenosis is equal to 496.7 hectares, or 9.62% of the total area. The relief in which the vegetation is formed is spread on inclined slopes and grassy mountain-meadow lands, as in the previous formation. The dominant species of the formation is the regimental lame (Festuca alaica Drob.), whose abundance is 3 points; the subdominants are the thorny moth (Astracantha euoplus) and Hohenaker's thistle (Acantholimon hohenackeri), and the abundance of both species is estimated at 2-3 and 2 points, respectively. Phytocenosis includes 21 species of higher plants, of which 2 species (9.6%) are shrubs and 19 species (90.4%) belong to grasses; including 6 types (28.6%) belonging to cereals, 3 types (14.3%) to legumes, and 10 types (47.6%) to various grasses. </w:t>
      </w:r>
    </w:p>
    <w:p w14:paraId="307884E5" w14:textId="77777777" w:rsidR="00A51445" w:rsidRPr="00197A87" w:rsidRDefault="00A51445" w:rsidP="00B43181">
      <w:pPr>
        <w:jc w:val="both"/>
        <w:rPr>
          <w:rFonts w:cstheme="minorHAnsi"/>
          <w:sz w:val="24"/>
          <w:szCs w:val="24"/>
        </w:rPr>
      </w:pPr>
      <w:r w:rsidRPr="00197A87">
        <w:rPr>
          <w:rFonts w:cstheme="minorHAnsi"/>
          <w:b/>
          <w:bCs/>
          <w:sz w:val="24"/>
          <w:szCs w:val="24"/>
        </w:rPr>
        <w:t>Xerophytic shrub-variety-footed-lame formation</w:t>
      </w:r>
      <w:r w:rsidRPr="00197A87">
        <w:rPr>
          <w:rFonts w:cstheme="minorHAnsi"/>
          <w:sz w:val="24"/>
          <w:szCs w:val="24"/>
        </w:rPr>
        <w:t xml:space="preserve"> </w:t>
      </w:r>
      <w:proofErr w:type="gramStart"/>
      <w:r w:rsidRPr="00197A87">
        <w:rPr>
          <w:rFonts w:cstheme="minorHAnsi"/>
          <w:sz w:val="24"/>
          <w:szCs w:val="24"/>
        </w:rPr>
        <w:t>The</w:t>
      </w:r>
      <w:proofErr w:type="gramEnd"/>
      <w:r w:rsidRPr="00197A87">
        <w:rPr>
          <w:rFonts w:cstheme="minorHAnsi"/>
          <w:sz w:val="24"/>
          <w:szCs w:val="24"/>
        </w:rPr>
        <w:t xml:space="preserve"> relief of the places where the vegetation of this formation is spread is mountainous and consists of various grassy slopes. Phytocenosis is found mainly in soft grass steppe and mountain-meadow soils. The dominant of this formation is the mountain fescue (Festuca montana), the abundance of which is 3 points, and the subdominants are the prickly heather (Astracantha euoplus) and Hohenaker's thistle (Acantholimon hohenackeri), which is considered a xerophytic shrub. There are 22 species of higher plants in the botanical (species) composition of vegetation, of which 2 species (9.1%) belong to shrubs, 7 species (31.8%) to cereals, 2 species (91%) to legumes, and 11 species </w:t>
      </w:r>
      <w:proofErr w:type="gramStart"/>
      <w:r w:rsidRPr="00197A87">
        <w:rPr>
          <w:rFonts w:cstheme="minorHAnsi"/>
          <w:sz w:val="24"/>
          <w:szCs w:val="24"/>
        </w:rPr>
        <w:t>( 50</w:t>
      </w:r>
      <w:proofErr w:type="gramEnd"/>
      <w:r w:rsidRPr="00197A87">
        <w:rPr>
          <w:rFonts w:cstheme="minorHAnsi"/>
          <w:sz w:val="24"/>
          <w:szCs w:val="24"/>
        </w:rPr>
        <w:t xml:space="preserve"> %) are various herbs. The average height of the grass cover is 10–25 cm, and the project cover corresponds to 40–60%. The productivity of the formation (in dry edible mass) is 7.8 cents/ha. </w:t>
      </w:r>
    </w:p>
    <w:p w14:paraId="7C4ACE3E" w14:textId="77777777" w:rsidR="00A51445" w:rsidRPr="00197A87" w:rsidRDefault="00A51445" w:rsidP="00B43181">
      <w:pPr>
        <w:jc w:val="both"/>
        <w:rPr>
          <w:rFonts w:cstheme="minorHAnsi"/>
          <w:sz w:val="24"/>
          <w:szCs w:val="24"/>
        </w:rPr>
      </w:pPr>
      <w:r w:rsidRPr="00197A87">
        <w:rPr>
          <w:rFonts w:cstheme="minorHAnsi"/>
          <w:b/>
          <w:bCs/>
          <w:sz w:val="24"/>
          <w:szCs w:val="24"/>
        </w:rPr>
        <w:t>Gavanli-mixed-footed-tongalotlug formation.</w:t>
      </w:r>
      <w:r w:rsidRPr="00197A87">
        <w:rPr>
          <w:rFonts w:cstheme="minorHAnsi"/>
          <w:sz w:val="24"/>
          <w:szCs w:val="24"/>
        </w:rPr>
        <w:t xml:space="preserve"> The vegetation of this formation is studied in the summer pastures, which are clean, stony, and bushy meadows (pastures). Phytocenosis is formed on soft, grassy mountain-meadow soils, and vegetation grouping occurs on steep slopes. The species composition of this formation includes 27 species of higher plants, of which 8 species (29.6%) belong to cereals, 2 species (7.4%) belong to legumes, and 17 species (63%) belong to various herbs. The total project coverage of phytocenosis is 60–80%. The dominant of the formation was ala tongalotu (Bromopsis variegata), whose abundance is 3 points; the subdominants are lanceolate plantains (Plantago lanceolata) and Hohenaker's thyme (Thymus hohenackeri). The productivity of vegetation in this formation is 6.8 s\ha in a stony field according to dry (edible) mass. </w:t>
      </w:r>
    </w:p>
    <w:p w14:paraId="07B725F8" w14:textId="77777777" w:rsidR="004B11CA" w:rsidRDefault="00A51445" w:rsidP="00B43181">
      <w:pPr>
        <w:jc w:val="both"/>
        <w:rPr>
          <w:rFonts w:cstheme="minorHAnsi"/>
          <w:sz w:val="24"/>
          <w:szCs w:val="24"/>
        </w:rPr>
      </w:pPr>
      <w:r w:rsidRPr="00197A87">
        <w:rPr>
          <w:rFonts w:cstheme="minorHAnsi"/>
          <w:sz w:val="24"/>
          <w:szCs w:val="24"/>
        </w:rPr>
        <w:t xml:space="preserve">Small, drought-tolerant shrublands are also occasionally visible in </w:t>
      </w:r>
      <w:r w:rsidRPr="00197A87">
        <w:rPr>
          <w:rFonts w:cstheme="minorHAnsi"/>
          <w:b/>
          <w:bCs/>
          <w:sz w:val="24"/>
          <w:szCs w:val="24"/>
        </w:rPr>
        <w:t>alpine meadows</w:t>
      </w:r>
      <w:r w:rsidRPr="00197A87">
        <w:rPr>
          <w:rFonts w:cstheme="minorHAnsi"/>
          <w:sz w:val="24"/>
          <w:szCs w:val="24"/>
        </w:rPr>
        <w:t xml:space="preserve">. Alpine meadows on the heights of Karajadag above Khanbulag and the Valishli steppes are widely used as summer pastures. Thyme, ayba (wild onion), vejala, santjiotu yarpiz, plantain, bulagotu, and nettle are valuable raw materials for obtaining both food products and valuable medicinal substances from the wild grass plants found in the steppes of the Yardimli area. </w:t>
      </w:r>
    </w:p>
    <w:p w14:paraId="1AFF0F76" w14:textId="77777777" w:rsidR="00B43181" w:rsidRPr="00197A87" w:rsidRDefault="00B43181" w:rsidP="00B43181">
      <w:pPr>
        <w:jc w:val="both"/>
        <w:rPr>
          <w:rFonts w:cstheme="minorHAnsi"/>
          <w:sz w:val="24"/>
          <w:szCs w:val="24"/>
        </w:rPr>
      </w:pPr>
    </w:p>
    <w:p w14:paraId="120C0596" w14:textId="71E7C5C7" w:rsidR="00B43181" w:rsidRDefault="00A51445" w:rsidP="003E084F">
      <w:pPr>
        <w:pStyle w:val="Heading2"/>
      </w:pPr>
      <w:bookmarkStart w:id="390" w:name="_Toc162472189"/>
      <w:r w:rsidRPr="00197A87">
        <w:t>M</w:t>
      </w:r>
      <w:r w:rsidR="00233DFB">
        <w:t>iddle</w:t>
      </w:r>
      <w:r w:rsidRPr="00197A87">
        <w:t xml:space="preserve"> A</w:t>
      </w:r>
      <w:r w:rsidR="00233DFB">
        <w:t>raz</w:t>
      </w:r>
      <w:r w:rsidRPr="00197A87">
        <w:t xml:space="preserve"> (N</w:t>
      </w:r>
      <w:r w:rsidR="00233DFB">
        <w:t>akchivan</w:t>
      </w:r>
      <w:r w:rsidRPr="00197A87">
        <w:t xml:space="preserve">) </w:t>
      </w:r>
      <w:r w:rsidR="004B11CA" w:rsidRPr="00197A87">
        <w:t>R</w:t>
      </w:r>
      <w:r w:rsidR="00233DFB">
        <w:t>egion</w:t>
      </w:r>
      <w:bookmarkEnd w:id="390"/>
    </w:p>
    <w:p w14:paraId="69EEAF3A" w14:textId="77777777" w:rsidR="00B43181" w:rsidRPr="00B43181" w:rsidRDefault="00B43181" w:rsidP="00B43181">
      <w:pPr>
        <w:rPr>
          <w:lang w:val="en-US"/>
        </w:rPr>
      </w:pPr>
    </w:p>
    <w:p w14:paraId="75B86681" w14:textId="09941C3D" w:rsidR="006A31CF" w:rsidRPr="00197A87" w:rsidRDefault="00A51445" w:rsidP="00B43181">
      <w:pPr>
        <w:jc w:val="both"/>
        <w:rPr>
          <w:rFonts w:cstheme="minorHAnsi"/>
          <w:sz w:val="24"/>
          <w:szCs w:val="24"/>
        </w:rPr>
      </w:pPr>
      <w:r w:rsidRPr="00197A87">
        <w:rPr>
          <w:rFonts w:cstheme="minorHAnsi"/>
          <w:sz w:val="24"/>
          <w:szCs w:val="24"/>
        </w:rPr>
        <w:t>The total area of summer pastures in the Nakhchivan Autonomous Republic is 29.7 thousand ha (Julfa 5.2 thousand ha, Kangarli 1.2 thousand ha, Ordubad 9.0 thousand ha, Sharur 1.4 thousand ha, Shahbuz 12, 9 thousand ha), which is 5.5% of the total area. These pastures start at 1700–1800 m a.s.l. and continue up to 2900–3000 m [Abbasov N.K. Bioecological characteristics of species belonging to the genus Lotus (Lotus L.) in the summer pastures of the Nakhchivan Autonomous Republic and their fodder importance // News of the Nakhchivan Division of ANAS. Series of natural and technical sciences, Nakhchivan: Tusi, 2011, No. 4, p. 170-179].</w:t>
      </w:r>
    </w:p>
    <w:p w14:paraId="3E415FFE" w14:textId="77777777" w:rsidR="006A31CF" w:rsidRPr="00197A87" w:rsidRDefault="006A31CF" w:rsidP="00651C74">
      <w:pPr>
        <w:ind w:firstLine="709"/>
        <w:jc w:val="both"/>
        <w:rPr>
          <w:rFonts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9"/>
        <w:gridCol w:w="4667"/>
      </w:tblGrid>
      <w:tr w:rsidR="006A31CF" w:rsidRPr="00197A87" w14:paraId="6B306E8C" w14:textId="77777777" w:rsidTr="00651C74">
        <w:tc>
          <w:tcPr>
            <w:tcW w:w="4785" w:type="dxa"/>
          </w:tcPr>
          <w:p w14:paraId="157CDC39" w14:textId="77777777" w:rsidR="002130C9" w:rsidRDefault="006A31CF" w:rsidP="002130C9">
            <w:pPr>
              <w:keepNext/>
              <w:spacing w:line="276" w:lineRule="auto"/>
              <w:jc w:val="both"/>
            </w:pPr>
            <w:r w:rsidRPr="00197A87">
              <w:rPr>
                <w:rFonts w:cstheme="minorHAnsi"/>
                <w:noProof/>
                <w:sz w:val="24"/>
                <w:szCs w:val="24"/>
              </w:rPr>
              <w:drawing>
                <wp:inline distT="0" distB="0" distL="0" distR="0" wp14:anchorId="31B903EC" wp14:editId="74477D0B">
                  <wp:extent cx="2819400" cy="2895600"/>
                  <wp:effectExtent l="0" t="0" r="0" b="0"/>
                  <wp:docPr id="708156122" name="Picture 708156122" descr="F:\LAYIE IPBES\HESABAT SON\Naxciv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YIE IPBES\HESABAT SON\Naxcivan.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819400" cy="2895600"/>
                          </a:xfrm>
                          <a:prstGeom prst="rect">
                            <a:avLst/>
                          </a:prstGeom>
                          <a:noFill/>
                          <a:ln>
                            <a:noFill/>
                          </a:ln>
                        </pic:spPr>
                      </pic:pic>
                    </a:graphicData>
                  </a:graphic>
                </wp:inline>
              </w:drawing>
            </w:r>
          </w:p>
          <w:p w14:paraId="6D0C7A4C" w14:textId="25C48145" w:rsidR="006A31CF" w:rsidRPr="00197A87" w:rsidRDefault="006A31CF" w:rsidP="00722086">
            <w:pPr>
              <w:pStyle w:val="Caption"/>
            </w:pPr>
          </w:p>
        </w:tc>
        <w:tc>
          <w:tcPr>
            <w:tcW w:w="4785" w:type="dxa"/>
          </w:tcPr>
          <w:p w14:paraId="12BCAC73" w14:textId="77777777" w:rsidR="006A31CF" w:rsidRPr="00197A87" w:rsidRDefault="006A31CF" w:rsidP="0036580F">
            <w:pPr>
              <w:keepNext/>
              <w:spacing w:line="276" w:lineRule="auto"/>
              <w:jc w:val="both"/>
              <w:rPr>
                <w:rFonts w:cstheme="minorHAnsi"/>
                <w:sz w:val="24"/>
                <w:szCs w:val="24"/>
              </w:rPr>
            </w:pPr>
            <w:r w:rsidRPr="00197A87">
              <w:rPr>
                <w:rFonts w:cstheme="minorHAnsi"/>
                <w:noProof/>
                <w:sz w:val="24"/>
                <w:szCs w:val="24"/>
              </w:rPr>
              <w:drawing>
                <wp:inline distT="0" distB="0" distL="0" distR="0" wp14:anchorId="020ED1CB" wp14:editId="75950096">
                  <wp:extent cx="3019425" cy="2895600"/>
                  <wp:effectExtent l="0" t="0" r="9525" b="0"/>
                  <wp:docPr id="1610964605" name="Picture 1610964605" descr="F:\LAYIE IPBES\HESABAT SON\Naxciv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AYIE IPBES\HESABAT SON\Naxcivan 2.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019425" cy="2895600"/>
                          </a:xfrm>
                          <a:prstGeom prst="rect">
                            <a:avLst/>
                          </a:prstGeom>
                          <a:noFill/>
                          <a:ln>
                            <a:noFill/>
                          </a:ln>
                        </pic:spPr>
                      </pic:pic>
                    </a:graphicData>
                  </a:graphic>
                </wp:inline>
              </w:drawing>
            </w:r>
          </w:p>
        </w:tc>
      </w:tr>
    </w:tbl>
    <w:p w14:paraId="3C0DE898" w14:textId="7DFACC55" w:rsidR="006A31CF" w:rsidRPr="00197A87" w:rsidRDefault="009F4450" w:rsidP="00722086">
      <w:pPr>
        <w:pStyle w:val="Caption"/>
        <w:rPr>
          <w:rFonts w:cstheme="minorHAnsi"/>
          <w:szCs w:val="24"/>
        </w:rPr>
      </w:pPr>
      <w:r>
        <w:t xml:space="preserve">                                                    </w:t>
      </w:r>
      <w:r w:rsidR="0036580F">
        <w:t xml:space="preserve">Fig. 5. </w:t>
      </w:r>
      <w:r w:rsidR="0036580F">
        <w:fldChar w:fldCharType="begin"/>
      </w:r>
      <w:r w:rsidR="0036580F">
        <w:instrText xml:space="preserve"> SEQ Fig._5. \* ARABIC </w:instrText>
      </w:r>
      <w:r w:rsidR="0036580F">
        <w:fldChar w:fldCharType="separate"/>
      </w:r>
      <w:r w:rsidR="0036580F">
        <w:rPr>
          <w:noProof/>
        </w:rPr>
        <w:t>8</w:t>
      </w:r>
      <w:r w:rsidR="0036580F">
        <w:rPr>
          <w:noProof/>
        </w:rPr>
        <w:fldChar w:fldCharType="end"/>
      </w:r>
      <w:r w:rsidR="0036580F">
        <w:t xml:space="preserve"> Map of the Middle Araz region</w:t>
      </w:r>
    </w:p>
    <w:p w14:paraId="04EABDD9" w14:textId="77777777" w:rsidR="0036580F" w:rsidRDefault="0036580F" w:rsidP="00B43181">
      <w:pPr>
        <w:shd w:val="clear" w:color="auto" w:fill="FFFFFF"/>
        <w:jc w:val="both"/>
        <w:rPr>
          <w:rFonts w:cstheme="minorHAnsi"/>
          <w:b/>
          <w:bCs/>
          <w:sz w:val="24"/>
          <w:szCs w:val="24"/>
          <w:lang w:val="en-US"/>
        </w:rPr>
      </w:pPr>
    </w:p>
    <w:p w14:paraId="245BC058" w14:textId="27B27978" w:rsidR="00F26716" w:rsidRPr="0026376C" w:rsidRDefault="00F26716" w:rsidP="00B43181">
      <w:pPr>
        <w:shd w:val="clear" w:color="auto" w:fill="FFFFFF"/>
        <w:jc w:val="both"/>
        <w:rPr>
          <w:rFonts w:cstheme="minorHAnsi"/>
          <w:sz w:val="24"/>
          <w:szCs w:val="24"/>
          <w:lang w:val="en-US"/>
        </w:rPr>
      </w:pPr>
      <w:r w:rsidRPr="0026376C">
        <w:rPr>
          <w:rFonts w:cstheme="minorHAnsi"/>
          <w:b/>
          <w:bCs/>
          <w:sz w:val="24"/>
          <w:szCs w:val="24"/>
          <w:lang w:val="en-US"/>
        </w:rPr>
        <w:t>Geographical position:</w:t>
      </w:r>
      <w:r w:rsidRPr="0026376C">
        <w:rPr>
          <w:rFonts w:cstheme="minorHAnsi"/>
          <w:sz w:val="24"/>
          <w:szCs w:val="24"/>
          <w:lang w:val="en-US"/>
        </w:rPr>
        <w:t xml:space="preserve"> It is bordered by the Republic of Armenia to the north and east (the length of the border line is 246 km), Turkey to the west and south (15 km), and the Islamic Republic of Iran (204 km). The natural border of Nakhchivan MR with Armenia is mainly formed by the watersheds of the Zangezur and Darelayaz ridges, and the border with Turkey and Iran is formed by the Araz River.</w:t>
      </w:r>
    </w:p>
    <w:p w14:paraId="54B35611" w14:textId="54FA08E8" w:rsidR="00F26716" w:rsidRPr="0026376C" w:rsidRDefault="00F26716" w:rsidP="00B43181">
      <w:pPr>
        <w:shd w:val="clear" w:color="auto" w:fill="FFFFFF"/>
        <w:jc w:val="both"/>
        <w:rPr>
          <w:rFonts w:cstheme="minorHAnsi"/>
          <w:sz w:val="24"/>
          <w:szCs w:val="24"/>
          <w:lang w:val="en-US"/>
        </w:rPr>
      </w:pPr>
      <w:r w:rsidRPr="0026376C">
        <w:rPr>
          <w:rFonts w:cstheme="minorHAnsi"/>
          <w:sz w:val="24"/>
          <w:szCs w:val="24"/>
          <w:lang w:val="en-US"/>
        </w:rPr>
        <w:t xml:space="preserve"> Nakhchivan MR </w:t>
      </w:r>
      <w:proofErr w:type="gramStart"/>
      <w:r w:rsidRPr="0026376C">
        <w:rPr>
          <w:rFonts w:cstheme="minorHAnsi"/>
          <w:sz w:val="24"/>
          <w:szCs w:val="24"/>
          <w:lang w:val="en-US"/>
        </w:rPr>
        <w:t>is located in</w:t>
      </w:r>
      <w:proofErr w:type="gramEnd"/>
      <w:r w:rsidRPr="0026376C">
        <w:rPr>
          <w:rFonts w:cstheme="minorHAnsi"/>
          <w:sz w:val="24"/>
          <w:szCs w:val="24"/>
          <w:lang w:val="en-US"/>
        </w:rPr>
        <w:t xml:space="preserve"> the southwest of the Lesser Caucasus. In the geomorphological regionalization of the territory of the Republic of Azerbaijan, the territory of Nakhchivan MR belongs to the Arazyan mountains and Nakhchivan (Middle Araz) depression sub-provinces of the Lesser Caucasus geomorphological province. The Arazian Mountains sub-province covers the Deraleyaz and Zangezur ranges in the Autonomous Republic, and the Nakhchivan depression geomorphological sub-province mainly covers the Arazboyu plains. Its average height above sea level is 1450 m. </w:t>
      </w:r>
    </w:p>
    <w:p w14:paraId="4BF8E966" w14:textId="19BB5933" w:rsidR="00F26716" w:rsidRPr="0026376C" w:rsidRDefault="00B43181" w:rsidP="00B43181">
      <w:pPr>
        <w:shd w:val="clear" w:color="auto" w:fill="FFFFFF"/>
        <w:jc w:val="both"/>
        <w:rPr>
          <w:rFonts w:cstheme="minorHAnsi"/>
          <w:sz w:val="24"/>
          <w:szCs w:val="24"/>
          <w:lang w:val="en-US"/>
        </w:rPr>
      </w:pPr>
      <w:r>
        <w:rPr>
          <w:rFonts w:cstheme="minorHAnsi"/>
          <w:b/>
          <w:bCs/>
          <w:sz w:val="24"/>
          <w:szCs w:val="24"/>
        </w:rPr>
        <w:t>Topography</w:t>
      </w:r>
      <w:r w:rsidR="00F26716" w:rsidRPr="0026376C">
        <w:rPr>
          <w:rFonts w:cstheme="minorHAnsi"/>
          <w:b/>
          <w:bCs/>
          <w:sz w:val="24"/>
          <w:szCs w:val="24"/>
          <w:lang w:val="en-US"/>
        </w:rPr>
        <w:t>:</w:t>
      </w:r>
      <w:r w:rsidR="00F26716" w:rsidRPr="0026376C">
        <w:rPr>
          <w:rFonts w:cstheme="minorHAnsi"/>
          <w:sz w:val="24"/>
          <w:szCs w:val="24"/>
          <w:lang w:val="en-US"/>
        </w:rPr>
        <w:t xml:space="preserve"> Most of the territory of the autonomous republic is covered by the Zangezur and Darelayaz ridges of the Lesser Caucasus and their tributaries, which extend towards the valley of the Araz river and create medium and low mountains in the modern terrain. The Zangezur range is one of the highest ranges of the Lesser Caucasus; the highest peak, Mount Kapicik (3906 m), is also the highest peak of the Lesser Caucasus in the territory of the Republic of Azerbaijan and is located 41 m above the permanent snow line. Small intrusives and extrusives of lower Pliocene age form conical, domed outcrops on the southwestern slope of the ridge, forming a unique relief. High peaks: Mount Yağlıdara-3827 m, Gazangöldag-3814 m, Mount Sarıdara-3754 m, Mount Devaboynu-3560 m, etc. The absolute height of mountain passes is between 2346 m (Bichenak Pass) and 3362 m (Aychongal Pass). The Darelaez range </w:t>
      </w:r>
      <w:proofErr w:type="gramStart"/>
      <w:r w:rsidR="00F26716" w:rsidRPr="0026376C">
        <w:rPr>
          <w:rFonts w:cstheme="minorHAnsi"/>
          <w:sz w:val="24"/>
          <w:szCs w:val="24"/>
          <w:lang w:val="en-US"/>
        </w:rPr>
        <w:t>is located in</w:t>
      </w:r>
      <w:proofErr w:type="gramEnd"/>
      <w:r w:rsidR="00F26716" w:rsidRPr="0026376C">
        <w:rPr>
          <w:rFonts w:cstheme="minorHAnsi"/>
          <w:sz w:val="24"/>
          <w:szCs w:val="24"/>
          <w:lang w:val="en-US"/>
        </w:rPr>
        <w:t xml:space="preserve"> the northwestern part of the autonomous republic and is lower than the Zangezur range. Nakhchivan MR </w:t>
      </w:r>
      <w:proofErr w:type="gramStart"/>
      <w:r w:rsidR="00F26716" w:rsidRPr="0026376C">
        <w:rPr>
          <w:rFonts w:cstheme="minorHAnsi"/>
          <w:sz w:val="24"/>
          <w:szCs w:val="24"/>
          <w:lang w:val="en-US"/>
        </w:rPr>
        <w:t>is located in</w:t>
      </w:r>
      <w:proofErr w:type="gramEnd"/>
      <w:r w:rsidR="00F26716" w:rsidRPr="0026376C">
        <w:rPr>
          <w:rFonts w:cstheme="minorHAnsi"/>
          <w:sz w:val="24"/>
          <w:szCs w:val="24"/>
          <w:lang w:val="en-US"/>
        </w:rPr>
        <w:t xml:space="preserve"> the southwest of the Lesser Caucasus. In the geomorphological regionalization of the territory of the Republic of Azerbaijan, the territory of Nakhchivan MR belongs to the Arazyan mountains and Nakhchivan (Middle Araz) depression sub-provinces of the Lesser Caucasus geomorphological province. The Arazian Mountains sub-province includes the Deraleyaz and Zangezur ranges in the territory of the autonomous republic, and the Nakhchivan depression geomorphological sub-province mainly covers the Arazboyu plains. Its average height above sea level is 1450 m. Two-thirds of the territory is mountainous, with a height above 1000 m. A third of the territory is occupied by the sloping Arazboyu plains (Sadarak, Sharur, Buyukduz, Nakhchivan, Julfa, Yayci, Kangarli, Dasta, Ordubad, etc.), separated from each other by mountain branches and ridges. The total area of these plains is 10 thousand ha, which is up to </w:t>
      </w:r>
      <w:proofErr w:type="gramStart"/>
      <w:r w:rsidR="00F26716" w:rsidRPr="0026376C">
        <w:rPr>
          <w:rFonts w:cstheme="minorHAnsi"/>
          <w:sz w:val="24"/>
          <w:szCs w:val="24"/>
          <w:lang w:val="en-US"/>
        </w:rPr>
        <w:t>The</w:t>
      </w:r>
      <w:proofErr w:type="gramEnd"/>
      <w:r w:rsidR="00F26716" w:rsidRPr="0026376C">
        <w:rPr>
          <w:rFonts w:cstheme="minorHAnsi"/>
          <w:sz w:val="24"/>
          <w:szCs w:val="24"/>
          <w:lang w:val="en-US"/>
        </w:rPr>
        <w:t xml:space="preserve"> widest part of the Arazboyu plains was in the mouth of East Arpachay, which was formed as a result of tectonic subsidence on the one hand and an accumulation process on the other. The surface is mainly mountainous. </w:t>
      </w:r>
    </w:p>
    <w:p w14:paraId="19EE63D0" w14:textId="77777777" w:rsidR="00F26716" w:rsidRPr="0026376C" w:rsidRDefault="00F26716" w:rsidP="00E92005">
      <w:pPr>
        <w:shd w:val="clear" w:color="auto" w:fill="FFFFFF"/>
        <w:jc w:val="both"/>
        <w:rPr>
          <w:rFonts w:cstheme="minorHAnsi"/>
          <w:sz w:val="24"/>
          <w:szCs w:val="24"/>
          <w:lang w:val="en-US"/>
        </w:rPr>
      </w:pPr>
      <w:r w:rsidRPr="0026376C">
        <w:rPr>
          <w:rFonts w:cstheme="minorHAnsi"/>
          <w:sz w:val="24"/>
          <w:szCs w:val="24"/>
          <w:lang w:val="en-US"/>
        </w:rPr>
        <w:t xml:space="preserve">The highest points are Mount Salvarti (3160 m) and Kecheldag (3115 m) in the Zangezur range, and Mount Kuku (3120 m) in the Darelayaz range. Bichenak Pass (2346 m) is in the north of the district. </w:t>
      </w:r>
    </w:p>
    <w:p w14:paraId="111A91AB" w14:textId="0A7650FF" w:rsidR="00F26716" w:rsidRPr="0026376C" w:rsidRDefault="00F26716" w:rsidP="00E92005">
      <w:pPr>
        <w:shd w:val="clear" w:color="auto" w:fill="FFFFFF"/>
        <w:jc w:val="both"/>
        <w:rPr>
          <w:rFonts w:cstheme="minorHAnsi"/>
          <w:sz w:val="24"/>
          <w:szCs w:val="24"/>
          <w:lang w:val="en-US"/>
        </w:rPr>
      </w:pPr>
      <w:r w:rsidRPr="0026376C">
        <w:rPr>
          <w:rFonts w:cstheme="minorHAnsi"/>
          <w:b/>
          <w:bCs/>
          <w:sz w:val="24"/>
          <w:szCs w:val="24"/>
          <w:lang w:val="en-US"/>
        </w:rPr>
        <w:t>Climate:</w:t>
      </w:r>
      <w:r w:rsidRPr="0026376C">
        <w:rPr>
          <w:rFonts w:cstheme="minorHAnsi"/>
          <w:sz w:val="24"/>
          <w:szCs w:val="24"/>
          <w:lang w:val="en-US"/>
        </w:rPr>
        <w:t xml:space="preserve"> The Nakhchivan natural region is the area with the </w:t>
      </w:r>
      <w:proofErr w:type="gramStart"/>
      <w:r w:rsidRPr="0026376C">
        <w:rPr>
          <w:rFonts w:cstheme="minorHAnsi"/>
          <w:sz w:val="24"/>
          <w:szCs w:val="24"/>
          <w:lang w:val="en-US"/>
        </w:rPr>
        <w:t>most sunny</w:t>
      </w:r>
      <w:proofErr w:type="gramEnd"/>
      <w:r w:rsidRPr="0026376C">
        <w:rPr>
          <w:rFonts w:cstheme="minorHAnsi"/>
          <w:sz w:val="24"/>
          <w:szCs w:val="24"/>
          <w:lang w:val="en-US"/>
        </w:rPr>
        <w:t xml:space="preserve"> hours in Azerbaijan. P.S. Mirzayev's studies show that the annual number of sunny hours in the lowland regions of the territory is 2800–2700, in the medium mountainous zone 2600–2500, and in the high mountainous zone 2600–2400 hours [Mirzayev P.S., Agroclimatic characteristics of Nakhchivan MSSR, Baku, (1972</w:t>
      </w:r>
      <w:r w:rsidRPr="00197A87">
        <w:rPr>
          <w:rFonts w:cstheme="minorHAnsi"/>
          <w:sz w:val="24"/>
          <w:szCs w:val="24"/>
        </w:rPr>
        <w:t>)</w:t>
      </w:r>
      <w:r w:rsidRPr="0026376C">
        <w:rPr>
          <w:rFonts w:cstheme="minorHAnsi"/>
          <w:sz w:val="24"/>
          <w:szCs w:val="24"/>
          <w:lang w:val="en-US"/>
        </w:rPr>
        <w:t xml:space="preserve">, 148; Azerb. Resp. Agroclimatic Atlas, 1993]. </w:t>
      </w:r>
    </w:p>
    <w:p w14:paraId="621FA131" w14:textId="77777777" w:rsidR="00F26716" w:rsidRPr="0026376C" w:rsidRDefault="00F26716" w:rsidP="00E92005">
      <w:pPr>
        <w:shd w:val="clear" w:color="auto" w:fill="FFFFFF"/>
        <w:jc w:val="both"/>
        <w:rPr>
          <w:rFonts w:cstheme="minorHAnsi"/>
          <w:sz w:val="24"/>
          <w:szCs w:val="24"/>
          <w:lang w:val="en-US"/>
        </w:rPr>
      </w:pPr>
      <w:r w:rsidRPr="0026376C">
        <w:rPr>
          <w:rFonts w:cstheme="minorHAnsi"/>
          <w:sz w:val="24"/>
          <w:szCs w:val="24"/>
          <w:lang w:val="en-US"/>
        </w:rPr>
        <w:t xml:space="preserve">The number of sunny hours in summer reaches 1000 hours in the sloping plains of Araz and 900–950 hours at altitude. 300–450 hours of sunshine are observed here in the winter. </w:t>
      </w:r>
    </w:p>
    <w:p w14:paraId="0DF8BE75" w14:textId="4352FF79" w:rsidR="006A31CF" w:rsidRPr="0026376C" w:rsidRDefault="00F26716" w:rsidP="00E92005">
      <w:pPr>
        <w:shd w:val="clear" w:color="auto" w:fill="FFFFFF"/>
        <w:jc w:val="both"/>
        <w:rPr>
          <w:rFonts w:cstheme="minorHAnsi"/>
          <w:sz w:val="24"/>
          <w:szCs w:val="24"/>
          <w:lang w:val="en-US"/>
        </w:rPr>
      </w:pPr>
      <w:r w:rsidRPr="0026376C">
        <w:rPr>
          <w:rFonts w:cstheme="minorHAnsi"/>
          <w:sz w:val="24"/>
          <w:szCs w:val="24"/>
          <w:lang w:val="en-US"/>
        </w:rPr>
        <w:t>The vertical gradient of total radiation in the territory of Nakhchivan MR is 0.8 kcal/cm2 year per 100 m, which is much higher than other areas of Azerbaijan. The annual amount of total radiation varies between 145 and 150 kcal/cm2/year [</w:t>
      </w:r>
      <w:r w:rsidRPr="00197A87">
        <w:rPr>
          <w:rFonts w:cstheme="minorHAnsi"/>
          <w:sz w:val="24"/>
          <w:szCs w:val="24"/>
          <w:lang w:val="ru-RU"/>
        </w:rPr>
        <w:t>Климат</w:t>
      </w:r>
      <w:r w:rsidRPr="0026376C">
        <w:rPr>
          <w:rFonts w:cstheme="minorHAnsi"/>
          <w:sz w:val="24"/>
          <w:szCs w:val="24"/>
          <w:lang w:val="en-US"/>
        </w:rPr>
        <w:t xml:space="preserve"> </w:t>
      </w:r>
      <w:r w:rsidRPr="00197A87">
        <w:rPr>
          <w:rFonts w:cstheme="minorHAnsi"/>
          <w:sz w:val="24"/>
          <w:szCs w:val="24"/>
          <w:lang w:val="ru-RU"/>
        </w:rPr>
        <w:t>Азербария</w:t>
      </w:r>
      <w:r w:rsidRPr="0026376C">
        <w:rPr>
          <w:rFonts w:cstheme="minorHAnsi"/>
          <w:sz w:val="24"/>
          <w:szCs w:val="24"/>
          <w:lang w:val="en-US"/>
        </w:rPr>
        <w:t xml:space="preserve">/ </w:t>
      </w:r>
      <w:r w:rsidRPr="00197A87">
        <w:rPr>
          <w:rFonts w:cstheme="minorHAnsi"/>
          <w:sz w:val="24"/>
          <w:szCs w:val="24"/>
          <w:lang w:val="ru-RU"/>
        </w:rPr>
        <w:t>Под</w:t>
      </w:r>
      <w:r w:rsidRPr="0026376C">
        <w:rPr>
          <w:rFonts w:cstheme="minorHAnsi"/>
          <w:sz w:val="24"/>
          <w:szCs w:val="24"/>
          <w:lang w:val="en-US"/>
        </w:rPr>
        <w:t xml:space="preserve"> </w:t>
      </w:r>
      <w:r w:rsidRPr="00197A87">
        <w:rPr>
          <w:rFonts w:cstheme="minorHAnsi"/>
          <w:sz w:val="24"/>
          <w:szCs w:val="24"/>
          <w:lang w:val="ru-RU"/>
        </w:rPr>
        <w:t>ред</w:t>
      </w:r>
      <w:r w:rsidRPr="0026376C">
        <w:rPr>
          <w:rFonts w:cstheme="minorHAnsi"/>
          <w:sz w:val="24"/>
          <w:szCs w:val="24"/>
          <w:lang w:val="en-US"/>
        </w:rPr>
        <w:t xml:space="preserve">. A. A. Madatzade, E. M. </w:t>
      </w:r>
      <w:proofErr w:type="gramStart"/>
      <w:r w:rsidRPr="0026376C">
        <w:rPr>
          <w:rFonts w:cstheme="minorHAnsi"/>
          <w:sz w:val="24"/>
          <w:szCs w:val="24"/>
          <w:lang w:val="en-US"/>
        </w:rPr>
        <w:t>Shikhlinskyi.-</w:t>
      </w:r>
      <w:proofErr w:type="gramEnd"/>
      <w:r w:rsidRPr="0026376C">
        <w:rPr>
          <w:rFonts w:cstheme="minorHAnsi"/>
          <w:sz w:val="24"/>
          <w:szCs w:val="24"/>
          <w:lang w:val="en-US"/>
        </w:rPr>
        <w:t xml:space="preserve">B.: izd. Academy of Sciences Azerbaijan. SSR, 1968, 341 </w:t>
      </w:r>
      <w:r w:rsidRPr="00197A87">
        <w:rPr>
          <w:rFonts w:cstheme="minorHAnsi"/>
          <w:sz w:val="24"/>
          <w:szCs w:val="24"/>
          <w:lang w:val="ru-RU"/>
        </w:rPr>
        <w:t>с</w:t>
      </w:r>
      <w:r w:rsidRPr="0026376C">
        <w:rPr>
          <w:rFonts w:cstheme="minorHAnsi"/>
          <w:sz w:val="24"/>
          <w:szCs w:val="24"/>
          <w:lang w:val="en-US"/>
        </w:rPr>
        <w:t>]. The amount of radiation balance decreases with increasing altitude in the territory of Nakhchivan. Thus, if the amount of radiation balance is 45.5 kcal/cm2/year at an altitude of 3000, its amount decreases to 28–24 kcal/cm2/year. In winter, the quantity of radiation balance takes on a negative value, and its amount decreases further towards the height.</w:t>
      </w:r>
    </w:p>
    <w:p w14:paraId="265AA83D" w14:textId="77777777" w:rsidR="00922E64" w:rsidRPr="0026376C" w:rsidRDefault="00F26716" w:rsidP="00E92005">
      <w:pPr>
        <w:jc w:val="both"/>
        <w:rPr>
          <w:rFonts w:cstheme="minorHAnsi"/>
          <w:sz w:val="24"/>
          <w:szCs w:val="24"/>
          <w:lang w:val="en-US"/>
        </w:rPr>
      </w:pPr>
      <w:r w:rsidRPr="0026376C">
        <w:rPr>
          <w:rFonts w:cstheme="minorHAnsi"/>
          <w:sz w:val="24"/>
          <w:szCs w:val="24"/>
          <w:lang w:val="en-US"/>
        </w:rPr>
        <w:t xml:space="preserve">Average long-term, average annual, </w:t>
      </w:r>
      <w:proofErr w:type="gramStart"/>
      <w:r w:rsidRPr="0026376C">
        <w:rPr>
          <w:rFonts w:cstheme="minorHAnsi"/>
          <w:sz w:val="24"/>
          <w:szCs w:val="24"/>
          <w:lang w:val="en-US"/>
        </w:rPr>
        <w:t>hot</w:t>
      </w:r>
      <w:proofErr w:type="gramEnd"/>
      <w:r w:rsidRPr="0026376C">
        <w:rPr>
          <w:rFonts w:cstheme="minorHAnsi"/>
          <w:sz w:val="24"/>
          <w:szCs w:val="24"/>
          <w:lang w:val="en-US"/>
        </w:rPr>
        <w:t xml:space="preserve"> and cold weather temperature trends, and absolute and average maximum and minimum temperatures play a special role in the location and development of various economic areas of the population, especially agricultural areas. These thermal indicators are of decisive importance in the process of the initiation of vegetation and the replacement of individual development stages in plants. </w:t>
      </w:r>
    </w:p>
    <w:p w14:paraId="13DAFA64" w14:textId="77777777" w:rsidR="00922E64" w:rsidRPr="0026376C" w:rsidRDefault="00F26716" w:rsidP="00E92005">
      <w:pPr>
        <w:jc w:val="both"/>
        <w:rPr>
          <w:rFonts w:cstheme="minorHAnsi"/>
          <w:sz w:val="24"/>
          <w:szCs w:val="24"/>
          <w:lang w:val="en-US"/>
        </w:rPr>
      </w:pPr>
      <w:r w:rsidRPr="0026376C">
        <w:rPr>
          <w:rFonts w:cstheme="minorHAnsi"/>
          <w:sz w:val="24"/>
          <w:szCs w:val="24"/>
          <w:lang w:val="en-US"/>
        </w:rPr>
        <w:t>The coldest months in the province are January and February. In those months, the air temperature varies between the average monthly temperature. The average annual temperature fluctuates between years. These figures cover the altitudes between 700 meters above sea level, that is, the areas where the population and economy are more concentrated. The average annual air temperature drops further in areas higher than 1500 m, and the average annual temperature is negative at Kapcik Peak. The cold winter months in the region have a negative effect on the development of agricultural plants [Agroclimatic Atlas of the Republic of Azerbaijan, Baku, 1993 (scientific editor and co-author), Babayeva V.I., Agro-climatic conditions of cereal crop cultivation in Azerbaijan SSR. Baku, Elm, 1981, 121 p., Hasanov M.S., Relationship of winter wheat productivity with climate in the Lesser Caucasus. Baku, Elm. 1999. 128 p. Harmful atmospheric phenomena observed in Nakhchivan MR. Proceedings of the ACC, Volume X. Baku, 2006.</w:t>
      </w:r>
    </w:p>
    <w:p w14:paraId="56501D8B" w14:textId="780DF05E" w:rsidR="00922E64" w:rsidRPr="00197A87" w:rsidRDefault="00F26716" w:rsidP="00E92005">
      <w:pPr>
        <w:jc w:val="both"/>
        <w:rPr>
          <w:rFonts w:cstheme="minorHAnsi"/>
          <w:sz w:val="24"/>
          <w:szCs w:val="24"/>
        </w:rPr>
      </w:pPr>
      <w:r w:rsidRPr="0026376C">
        <w:rPr>
          <w:rFonts w:cstheme="minorHAnsi"/>
          <w:sz w:val="24"/>
          <w:szCs w:val="24"/>
          <w:lang w:val="en-US"/>
        </w:rPr>
        <w:t>Atmospheric precipitation within the province occurs due to the entry of cold air masses into the area. According to A.M. Shikhlinski [A.M. Shikhlinski, Geographical atlas of the Azerbaijan SSR, 1949], the maximum amount of precipitation is 700 mm per year and is observed at an altitude of 2400 m, and then it gradually decreases. More than half of the annual precipitation occurs during the hottest period of the year. According to P.S. Mirzayev [Mirzayev P.S., Agroclimatic Characteristics of Nakhchivan MSSR, Baku, (1972) 148.;], in the hot period of the year in areas with an altitude of up to 1000 m, precipitation is 120 mm, 160 mm at 1000–1500 m, 1500 m– and higher than 300 mm. In the hot season, the most precipitation is observed in April and May. In the warm period of the year, the least rainfall occurs in July and August. In these months, 2% of the average annual precipitation falls, and 4% of the precipitation falls in the hot season. Annual precipitation in summer pastures is 600–800 mm</w:t>
      </w:r>
      <w:r w:rsidR="00922E64" w:rsidRPr="00197A87">
        <w:rPr>
          <w:rFonts w:cstheme="minorHAnsi"/>
          <w:sz w:val="24"/>
          <w:szCs w:val="24"/>
        </w:rPr>
        <w:t>.</w:t>
      </w:r>
    </w:p>
    <w:p w14:paraId="518B6294" w14:textId="77777777" w:rsidR="00922E64" w:rsidRPr="0026376C" w:rsidRDefault="00F26716" w:rsidP="00E92005">
      <w:pPr>
        <w:jc w:val="both"/>
        <w:rPr>
          <w:rFonts w:cstheme="minorHAnsi"/>
          <w:sz w:val="24"/>
          <w:szCs w:val="24"/>
          <w:lang w:val="en-US"/>
        </w:rPr>
      </w:pPr>
      <w:r w:rsidRPr="0026376C">
        <w:rPr>
          <w:rFonts w:cstheme="minorHAnsi"/>
          <w:sz w:val="24"/>
          <w:szCs w:val="24"/>
          <w:lang w:val="en-US"/>
        </w:rPr>
        <w:t xml:space="preserve">Events that harm agriculture, such as frost, drought, white wind, hail, and rain, are also observed in the province. Here, frosts start in the third decade of October and last until April, and in the highlands until May or June. Although the number of frosty days in the area is 80, 3 out of 4 years are continuously frosty. The coldest month is January. </w:t>
      </w:r>
    </w:p>
    <w:p w14:paraId="399F9BB8" w14:textId="77777777" w:rsidR="00922E64" w:rsidRPr="0026376C" w:rsidRDefault="00F26716" w:rsidP="00E92005">
      <w:pPr>
        <w:jc w:val="both"/>
        <w:rPr>
          <w:rFonts w:cstheme="minorHAnsi"/>
          <w:sz w:val="24"/>
          <w:szCs w:val="24"/>
          <w:lang w:val="en-US"/>
        </w:rPr>
      </w:pPr>
      <w:r w:rsidRPr="0026376C">
        <w:rPr>
          <w:rFonts w:cstheme="minorHAnsi"/>
          <w:b/>
          <w:bCs/>
          <w:sz w:val="24"/>
          <w:szCs w:val="24"/>
          <w:lang w:val="en-US"/>
        </w:rPr>
        <w:t>Hydrography and water resources:</w:t>
      </w:r>
      <w:r w:rsidRPr="0026376C">
        <w:rPr>
          <w:rFonts w:cstheme="minorHAnsi"/>
          <w:sz w:val="24"/>
          <w:szCs w:val="24"/>
          <w:lang w:val="en-US"/>
        </w:rPr>
        <w:t xml:space="preserve"> The rivers of the area are the left tributaries of Araz and are typical mountain rivers; they take their beginnings from the slopes of Darelayaz and Zangezur ridges.</w:t>
      </w:r>
    </w:p>
    <w:p w14:paraId="1FF15F12" w14:textId="77777777" w:rsidR="00922E64" w:rsidRPr="0026376C" w:rsidRDefault="00922E64" w:rsidP="00E92005">
      <w:pPr>
        <w:jc w:val="both"/>
        <w:rPr>
          <w:rFonts w:cstheme="minorHAnsi"/>
          <w:sz w:val="24"/>
          <w:szCs w:val="24"/>
          <w:lang w:val="en-US"/>
        </w:rPr>
      </w:pPr>
      <w:r w:rsidRPr="0026376C">
        <w:rPr>
          <w:rFonts w:cstheme="minorHAnsi"/>
          <w:sz w:val="24"/>
          <w:szCs w:val="24"/>
          <w:lang w:val="en-US"/>
        </w:rPr>
        <w:t xml:space="preserve">There are up to 400 small rivers in the territory of Nakhchivan. The largest of them are the Arpa (length, basin area 2630 km2, average perennial flow 23.7 m3/s), Nakhchivan (length, basin area 1630 km2, average perennial flow 7.54 m3/s), Alinca (length, basin area 599 km2, average perennial flow 2.23 m3/s), Gilan (length, basin area 426 km2, average perennial flow 4.17 m3/s), and Ordubad (length, basin area 42 km2, average perennial flow 0.34 m3/s) rivers. The main food of rivers is snow, underground water, and rainwater. There is noticeable unevenness in the distribution of the river flow throughout the year. </w:t>
      </w:r>
    </w:p>
    <w:p w14:paraId="61113464" w14:textId="77777777" w:rsidR="00922E64" w:rsidRPr="0026376C" w:rsidRDefault="00922E64" w:rsidP="00E92005">
      <w:pPr>
        <w:jc w:val="both"/>
        <w:rPr>
          <w:rFonts w:cstheme="minorHAnsi"/>
          <w:sz w:val="24"/>
          <w:szCs w:val="24"/>
          <w:lang w:val="en-US"/>
        </w:rPr>
      </w:pPr>
      <w:r w:rsidRPr="0026376C">
        <w:rPr>
          <w:rFonts w:cstheme="minorHAnsi"/>
          <w:sz w:val="24"/>
          <w:szCs w:val="24"/>
          <w:lang w:val="en-US"/>
        </w:rPr>
        <w:t xml:space="preserve">In general, it is included in the group of rivers that produce rapids in the spring (IV–VI months) according to the regime of regional rivers. On this eve, 60% of the annual flow passes in the west and 7.5% in the east. In the summer season (June–August), the water in the rivers decreases, and the basis of their food is underground water. </w:t>
      </w:r>
    </w:p>
    <w:p w14:paraId="4EEA91FD" w14:textId="77777777" w:rsidR="00922E64" w:rsidRPr="0026376C" w:rsidRDefault="00922E64" w:rsidP="00E92005">
      <w:pPr>
        <w:jc w:val="both"/>
        <w:rPr>
          <w:rFonts w:cstheme="minorHAnsi"/>
          <w:sz w:val="24"/>
          <w:szCs w:val="24"/>
          <w:lang w:val="en-US"/>
        </w:rPr>
      </w:pPr>
      <w:proofErr w:type="gramStart"/>
      <w:r w:rsidRPr="0026376C">
        <w:rPr>
          <w:rFonts w:cstheme="minorHAnsi"/>
          <w:sz w:val="24"/>
          <w:szCs w:val="24"/>
          <w:lang w:val="en-US"/>
        </w:rPr>
        <w:t>At this time</w:t>
      </w:r>
      <w:proofErr w:type="gramEnd"/>
      <w:r w:rsidRPr="0026376C">
        <w:rPr>
          <w:rFonts w:cstheme="minorHAnsi"/>
          <w:sz w:val="24"/>
          <w:szCs w:val="24"/>
          <w:lang w:val="en-US"/>
        </w:rPr>
        <w:t xml:space="preserve">, heavy rains cause strong floods. The territory of Nakhchivan is very unevenly supplied with water resources, and two regularities are noticeable in the flow distribution. On the one hand, the flow increases towards the height, and on the other hand, it decreases from the southeast to the northwest. It is poorly developed compared to other areas of the Lesser Caucasus. </w:t>
      </w:r>
    </w:p>
    <w:p w14:paraId="55D6DDAA" w14:textId="77777777" w:rsidR="00922E64" w:rsidRPr="0026376C" w:rsidRDefault="00922E64" w:rsidP="00E92005">
      <w:pPr>
        <w:jc w:val="both"/>
        <w:rPr>
          <w:rFonts w:cstheme="minorHAnsi"/>
          <w:sz w:val="24"/>
          <w:szCs w:val="24"/>
          <w:lang w:val="en-US"/>
        </w:rPr>
      </w:pPr>
      <w:r w:rsidRPr="0026376C">
        <w:rPr>
          <w:rFonts w:cstheme="minorHAnsi"/>
          <w:sz w:val="24"/>
          <w:szCs w:val="24"/>
          <w:lang w:val="en-US"/>
        </w:rPr>
        <w:t xml:space="preserve">While the total length of the rivers and the territory of the Republic is 5240 km2, the density of the river network is only 0.33 km/km2 [Rustamov S.H. Rivers of the Azerbaijan SSR and their hydrological characteristics, Baku, 1960, 196 pp.]. </w:t>
      </w:r>
    </w:p>
    <w:p w14:paraId="14EA8C7A" w14:textId="77777777" w:rsidR="00922E64" w:rsidRPr="0026376C" w:rsidRDefault="00922E64" w:rsidP="00E92005">
      <w:pPr>
        <w:jc w:val="both"/>
        <w:rPr>
          <w:rFonts w:cstheme="minorHAnsi"/>
          <w:sz w:val="24"/>
          <w:szCs w:val="24"/>
          <w:lang w:val="en-US"/>
        </w:rPr>
      </w:pPr>
      <w:r w:rsidRPr="0026376C">
        <w:rPr>
          <w:rFonts w:cstheme="minorHAnsi"/>
          <w:sz w:val="24"/>
          <w:szCs w:val="24"/>
          <w:lang w:val="en-US"/>
        </w:rPr>
        <w:t xml:space="preserve">River network density increases up to 2500 m and then decreases as it goes to the mountains. The reason for the decrease in height from 2500 m is that the rocks on the slopes are bare and composed of intrusive rocks. Above 3000 m in </w:t>
      </w:r>
      <w:proofErr w:type="gramStart"/>
      <w:r w:rsidRPr="0026376C">
        <w:rPr>
          <w:rFonts w:cstheme="minorHAnsi"/>
          <w:sz w:val="24"/>
          <w:szCs w:val="24"/>
          <w:lang w:val="en-US"/>
        </w:rPr>
        <w:t>Nakhchivanchay,Alincechay</w:t>
      </w:r>
      <w:proofErr w:type="gramEnd"/>
      <w:r w:rsidRPr="0026376C">
        <w:rPr>
          <w:rFonts w:cstheme="minorHAnsi"/>
          <w:sz w:val="24"/>
          <w:szCs w:val="24"/>
          <w:lang w:val="en-US"/>
        </w:rPr>
        <w:t xml:space="preserve">, and Gilanchay, the river network is almost undeveloped, and its density is 0.10 km/km2. </w:t>
      </w:r>
    </w:p>
    <w:p w14:paraId="1A9F62D9" w14:textId="77777777" w:rsidR="00922E64" w:rsidRPr="0026376C" w:rsidRDefault="00922E64" w:rsidP="00E92005">
      <w:pPr>
        <w:jc w:val="both"/>
        <w:rPr>
          <w:rFonts w:cstheme="minorHAnsi"/>
          <w:sz w:val="24"/>
          <w:szCs w:val="24"/>
          <w:lang w:val="en-US"/>
        </w:rPr>
      </w:pPr>
      <w:r w:rsidRPr="0026376C">
        <w:rPr>
          <w:rFonts w:cstheme="minorHAnsi"/>
          <w:sz w:val="24"/>
          <w:szCs w:val="24"/>
          <w:lang w:val="en-US"/>
        </w:rPr>
        <w:t xml:space="preserve">Due to low atmospheric precipitation and a long dry summer season, the population of MR has always depended on water supply sources, and the main part of those sources are rivers. </w:t>
      </w:r>
    </w:p>
    <w:p w14:paraId="24FDAE7A" w14:textId="77777777" w:rsidR="00922E64" w:rsidRPr="0026376C" w:rsidRDefault="00922E64" w:rsidP="00E92005">
      <w:pPr>
        <w:jc w:val="both"/>
        <w:rPr>
          <w:rFonts w:cstheme="minorHAnsi"/>
          <w:sz w:val="24"/>
          <w:szCs w:val="24"/>
          <w:lang w:val="en-US"/>
        </w:rPr>
      </w:pPr>
      <w:r w:rsidRPr="0026376C">
        <w:rPr>
          <w:rFonts w:cstheme="minorHAnsi"/>
          <w:sz w:val="24"/>
          <w:szCs w:val="24"/>
          <w:lang w:val="en-US"/>
        </w:rPr>
        <w:t xml:space="preserve">As for local water resources (640 million m3), this is only 0.06% of the total water resources of Azerbaijan. 1.68 km3 of the 2.32 km3 of precipitation falling on the area is used for evaporation, </w:t>
      </w:r>
      <w:proofErr w:type="gramStart"/>
      <w:r w:rsidRPr="0026376C">
        <w:rPr>
          <w:rFonts w:cstheme="minorHAnsi"/>
          <w:sz w:val="24"/>
          <w:szCs w:val="24"/>
          <w:lang w:val="en-US"/>
        </w:rPr>
        <w:t>as a result of</w:t>
      </w:r>
      <w:proofErr w:type="gramEnd"/>
      <w:r w:rsidRPr="0026376C">
        <w:rPr>
          <w:rFonts w:cstheme="minorHAnsi"/>
          <w:sz w:val="24"/>
          <w:szCs w:val="24"/>
          <w:lang w:val="en-US"/>
        </w:rPr>
        <w:t xml:space="preserve"> which the runoff coefficient gets a small amount (0.28) [</w:t>
      </w:r>
      <w:r w:rsidRPr="00197A87">
        <w:rPr>
          <w:rFonts w:cstheme="minorHAnsi"/>
          <w:sz w:val="24"/>
          <w:szCs w:val="24"/>
          <w:lang w:val="ru-RU"/>
        </w:rPr>
        <w:t>Рустамов</w:t>
      </w:r>
      <w:r w:rsidRPr="0026376C">
        <w:rPr>
          <w:rFonts w:cstheme="minorHAnsi"/>
          <w:sz w:val="24"/>
          <w:szCs w:val="24"/>
          <w:lang w:val="en-US"/>
        </w:rPr>
        <w:t xml:space="preserve"> </w:t>
      </w:r>
      <w:r w:rsidRPr="00197A87">
        <w:rPr>
          <w:rFonts w:cstheme="minorHAnsi"/>
          <w:sz w:val="24"/>
          <w:szCs w:val="24"/>
          <w:lang w:val="ru-RU"/>
        </w:rPr>
        <w:t>С</w:t>
      </w:r>
      <w:r w:rsidRPr="0026376C">
        <w:rPr>
          <w:rFonts w:cstheme="minorHAnsi"/>
          <w:sz w:val="24"/>
          <w:szCs w:val="24"/>
          <w:lang w:val="en-US"/>
        </w:rPr>
        <w:t>.</w:t>
      </w:r>
      <w:r w:rsidRPr="00197A87">
        <w:rPr>
          <w:rFonts w:cstheme="minorHAnsi"/>
          <w:sz w:val="24"/>
          <w:szCs w:val="24"/>
          <w:lang w:val="ru-RU"/>
        </w:rPr>
        <w:t>Г</w:t>
      </w:r>
      <w:r w:rsidRPr="0026376C">
        <w:rPr>
          <w:rFonts w:cstheme="minorHAnsi"/>
          <w:sz w:val="24"/>
          <w:szCs w:val="24"/>
          <w:lang w:val="en-US"/>
        </w:rPr>
        <w:t xml:space="preserve">., </w:t>
      </w:r>
      <w:r w:rsidRPr="00197A87">
        <w:rPr>
          <w:rFonts w:cstheme="minorHAnsi"/>
          <w:sz w:val="24"/>
          <w:szCs w:val="24"/>
          <w:lang w:val="ru-RU"/>
        </w:rPr>
        <w:t>Кашкай</w:t>
      </w:r>
      <w:r w:rsidRPr="0026376C">
        <w:rPr>
          <w:rFonts w:cstheme="minorHAnsi"/>
          <w:sz w:val="24"/>
          <w:szCs w:val="24"/>
          <w:lang w:val="en-US"/>
        </w:rPr>
        <w:t xml:space="preserve"> </w:t>
      </w:r>
      <w:r w:rsidRPr="00197A87">
        <w:rPr>
          <w:rFonts w:cstheme="minorHAnsi"/>
          <w:sz w:val="24"/>
          <w:szCs w:val="24"/>
          <w:lang w:val="ru-RU"/>
        </w:rPr>
        <w:t>Р</w:t>
      </w:r>
      <w:r w:rsidRPr="0026376C">
        <w:rPr>
          <w:rFonts w:cstheme="minorHAnsi"/>
          <w:sz w:val="24"/>
          <w:szCs w:val="24"/>
          <w:lang w:val="en-US"/>
        </w:rPr>
        <w:t>.</w:t>
      </w:r>
      <w:r w:rsidRPr="00197A87">
        <w:rPr>
          <w:rFonts w:cstheme="minorHAnsi"/>
          <w:sz w:val="24"/>
          <w:szCs w:val="24"/>
          <w:lang w:val="ru-RU"/>
        </w:rPr>
        <w:t>М</w:t>
      </w:r>
      <w:r w:rsidRPr="0026376C">
        <w:rPr>
          <w:rFonts w:cstheme="minorHAnsi"/>
          <w:sz w:val="24"/>
          <w:szCs w:val="24"/>
          <w:lang w:val="en-US"/>
        </w:rPr>
        <w:t xml:space="preserve">. Water balance of the Azerbaijan SSR, Baku, "Elm", 1978. 110 p.; Rustamov S.G., Kashkai R.M., Water resources of the Azerbaijan SSR. Baku, "Elm", 1989. 181 p.] </w:t>
      </w:r>
    </w:p>
    <w:p w14:paraId="175690DC" w14:textId="77777777" w:rsidR="00E92005" w:rsidRPr="0026376C" w:rsidRDefault="00922E64" w:rsidP="00E92005">
      <w:pPr>
        <w:jc w:val="both"/>
        <w:rPr>
          <w:rFonts w:cstheme="minorHAnsi"/>
          <w:sz w:val="24"/>
          <w:szCs w:val="24"/>
          <w:lang w:val="en-US"/>
        </w:rPr>
      </w:pPr>
      <w:r w:rsidRPr="0026376C">
        <w:rPr>
          <w:rFonts w:cstheme="minorHAnsi"/>
          <w:sz w:val="24"/>
          <w:szCs w:val="24"/>
          <w:lang w:val="en-US"/>
        </w:rPr>
        <w:t xml:space="preserve">The volume of water resources in the area is sufficient to meet all economic needs. However, the uneven distribution of water throughout the year causes </w:t>
      </w:r>
      <w:proofErr w:type="gramStart"/>
      <w:r w:rsidRPr="0026376C">
        <w:rPr>
          <w:rFonts w:cstheme="minorHAnsi"/>
          <w:sz w:val="24"/>
          <w:szCs w:val="24"/>
          <w:lang w:val="en-US"/>
        </w:rPr>
        <w:t>a number of</w:t>
      </w:r>
      <w:proofErr w:type="gramEnd"/>
      <w:r w:rsidRPr="0026376C">
        <w:rPr>
          <w:rFonts w:cstheme="minorHAnsi"/>
          <w:sz w:val="24"/>
          <w:szCs w:val="24"/>
          <w:lang w:val="en-US"/>
        </w:rPr>
        <w:t xml:space="preserve"> problems. </w:t>
      </w:r>
    </w:p>
    <w:p w14:paraId="5D115991" w14:textId="49CB4D05" w:rsidR="006A31CF" w:rsidRPr="0026376C" w:rsidRDefault="00922E64" w:rsidP="00E92005">
      <w:pPr>
        <w:jc w:val="both"/>
        <w:rPr>
          <w:rFonts w:cstheme="minorHAnsi"/>
          <w:sz w:val="24"/>
          <w:szCs w:val="24"/>
          <w:lang w:val="en-US"/>
        </w:rPr>
      </w:pPr>
      <w:r w:rsidRPr="0026376C">
        <w:rPr>
          <w:rFonts w:cstheme="minorHAnsi"/>
          <w:b/>
          <w:bCs/>
          <w:sz w:val="24"/>
          <w:szCs w:val="24"/>
          <w:lang w:val="en-US"/>
        </w:rPr>
        <w:t>Land cover:</w:t>
      </w:r>
      <w:r w:rsidRPr="0026376C">
        <w:rPr>
          <w:rFonts w:cstheme="minorHAnsi"/>
          <w:sz w:val="24"/>
          <w:szCs w:val="24"/>
          <w:lang w:val="en-US"/>
        </w:rPr>
        <w:t xml:space="preserve"> The lands of the summer pastures are mountain-meadow lands, partially forest lands. More than 20 percent of the plants grown here are valuable fodder plants. The remaining plants are low-quality fodder plants for livestock. Grassy mountain-meadow soils are spread in areas at an altitude of 2200–2400 m, in the Batabat area, where the average annual rainfall is partly high, in Bichenak Pass, in Bist, Tivi, Paraga, etc. These lands are well-developed on the northern and western slopes of the mountains and are washed away and gullied a lot on the eastern and southern slopes [Rustamov X., Aliyeva N., On the Protection of Pastures and Meadows in Nakhchivan MR/Development of Science and Regional Problems in Azerbaijan, Baku, 2005, pp. 416-421].</w:t>
      </w:r>
    </w:p>
    <w:p w14:paraId="6684A658" w14:textId="77777777" w:rsidR="000423E2" w:rsidRPr="00197A87" w:rsidRDefault="000423E2" w:rsidP="00E92005">
      <w:pPr>
        <w:ind w:left="57" w:right="16"/>
        <w:jc w:val="both"/>
        <w:rPr>
          <w:rFonts w:cstheme="minorHAnsi"/>
          <w:sz w:val="24"/>
          <w:szCs w:val="24"/>
        </w:rPr>
      </w:pPr>
      <w:r w:rsidRPr="00197A87">
        <w:rPr>
          <w:rFonts w:cstheme="minorHAnsi"/>
          <w:sz w:val="24"/>
          <w:szCs w:val="24"/>
        </w:rPr>
        <w:t xml:space="preserve">In the alpine and subalpine belts of the mountainous zone of Nakhchivan MR, due to the influence of soil-forming factors (relief, climate, vegetation, geological and geomorphological structure of the area, etc.), the following soil types and their various subtypes are formed according to local conditions: </w:t>
      </w:r>
    </w:p>
    <w:p w14:paraId="18D21495" w14:textId="77777777" w:rsidR="000423E2" w:rsidRPr="00197A87" w:rsidRDefault="000423E2" w:rsidP="00651C74">
      <w:pPr>
        <w:ind w:left="57" w:right="16" w:firstLine="652"/>
        <w:jc w:val="both"/>
        <w:rPr>
          <w:rFonts w:cstheme="minorHAnsi"/>
          <w:sz w:val="24"/>
          <w:szCs w:val="24"/>
        </w:rPr>
      </w:pPr>
      <w:r w:rsidRPr="00197A87">
        <w:rPr>
          <w:rFonts w:cstheme="minorHAnsi"/>
          <w:sz w:val="24"/>
          <w:szCs w:val="24"/>
        </w:rPr>
        <w:t xml:space="preserve">1) Primitive grassy mountain-meadow lands </w:t>
      </w:r>
    </w:p>
    <w:p w14:paraId="2AF6927C" w14:textId="77777777" w:rsidR="000423E2" w:rsidRPr="00197A87" w:rsidRDefault="000423E2" w:rsidP="00651C74">
      <w:pPr>
        <w:ind w:left="57" w:right="16" w:firstLine="652"/>
        <w:jc w:val="both"/>
        <w:rPr>
          <w:rFonts w:cstheme="minorHAnsi"/>
          <w:sz w:val="24"/>
          <w:szCs w:val="24"/>
        </w:rPr>
      </w:pPr>
      <w:r w:rsidRPr="00197A87">
        <w:rPr>
          <w:rFonts w:cstheme="minorHAnsi"/>
          <w:sz w:val="24"/>
          <w:szCs w:val="24"/>
        </w:rPr>
        <w:t xml:space="preserve">2) Grassy mountain-meadow lands </w:t>
      </w:r>
    </w:p>
    <w:p w14:paraId="4ED2A1DE" w14:textId="77777777" w:rsidR="000423E2" w:rsidRPr="00197A87" w:rsidRDefault="000423E2" w:rsidP="00651C74">
      <w:pPr>
        <w:ind w:left="57" w:right="16" w:firstLine="652"/>
        <w:jc w:val="both"/>
        <w:rPr>
          <w:rFonts w:cstheme="minorHAnsi"/>
          <w:sz w:val="24"/>
          <w:szCs w:val="24"/>
        </w:rPr>
      </w:pPr>
      <w:r w:rsidRPr="00197A87">
        <w:rPr>
          <w:rFonts w:cstheme="minorHAnsi"/>
          <w:sz w:val="24"/>
          <w:szCs w:val="24"/>
        </w:rPr>
        <w:t xml:space="preserve">3) Mountain-meadow soils with soft grass </w:t>
      </w:r>
    </w:p>
    <w:p w14:paraId="56529EED" w14:textId="77777777" w:rsidR="000423E2" w:rsidRPr="00197A87" w:rsidRDefault="000423E2" w:rsidP="00651C74">
      <w:pPr>
        <w:ind w:left="57" w:right="16" w:firstLine="652"/>
        <w:jc w:val="both"/>
        <w:rPr>
          <w:rFonts w:cstheme="minorHAnsi"/>
          <w:sz w:val="24"/>
          <w:szCs w:val="24"/>
        </w:rPr>
      </w:pPr>
      <w:r w:rsidRPr="00197A87">
        <w:rPr>
          <w:rFonts w:cstheme="minorHAnsi"/>
          <w:sz w:val="24"/>
          <w:szCs w:val="24"/>
        </w:rPr>
        <w:t xml:space="preserve">4) Steppe-meadow lands </w:t>
      </w:r>
    </w:p>
    <w:p w14:paraId="531A140B" w14:textId="77777777" w:rsidR="000423E2" w:rsidRPr="00197A87" w:rsidRDefault="000423E2" w:rsidP="00E92005">
      <w:pPr>
        <w:ind w:left="57" w:right="16"/>
        <w:jc w:val="both"/>
        <w:rPr>
          <w:rFonts w:cstheme="minorHAnsi"/>
          <w:sz w:val="24"/>
          <w:szCs w:val="24"/>
        </w:rPr>
      </w:pPr>
      <w:r w:rsidRPr="00197A87">
        <w:rPr>
          <w:rFonts w:cstheme="minorHAnsi"/>
          <w:sz w:val="24"/>
          <w:szCs w:val="24"/>
        </w:rPr>
        <w:t xml:space="preserve">Due to its location between 2800 and 3900 m above sea level in a very short vertical distance and under the direct and indirect influence of each of the soil-forming factors, soil types and subtypes that differ in their natural and ecological characteristics have been formed. </w:t>
      </w:r>
    </w:p>
    <w:p w14:paraId="05153D10" w14:textId="77777777" w:rsidR="000423E2" w:rsidRPr="00197A87" w:rsidRDefault="000423E2" w:rsidP="00E92005">
      <w:pPr>
        <w:ind w:left="57" w:right="16"/>
        <w:jc w:val="both"/>
        <w:rPr>
          <w:rFonts w:cstheme="minorHAnsi"/>
          <w:sz w:val="24"/>
          <w:szCs w:val="24"/>
        </w:rPr>
      </w:pPr>
      <w:r w:rsidRPr="00197A87">
        <w:rPr>
          <w:rFonts w:cstheme="minorHAnsi"/>
          <w:sz w:val="24"/>
          <w:szCs w:val="24"/>
        </w:rPr>
        <w:t xml:space="preserve">As a result of intensive erosion processes and physical and temperature wear, a large amount of rough rock, crushed stone material accumulates on the surface, and avalanches and landslides are typical for areas where mountain-meadow soils are spread [Mammadov G.Ş. Land map of Nakhchivan, MR 1:600000, Nakhchivan encyclopedia]. </w:t>
      </w:r>
    </w:p>
    <w:p w14:paraId="2D96BDE3" w14:textId="77777777" w:rsidR="000423E2" w:rsidRPr="00197A87" w:rsidRDefault="000423E2" w:rsidP="00E92005">
      <w:pPr>
        <w:ind w:left="57" w:right="16"/>
        <w:jc w:val="both"/>
        <w:rPr>
          <w:rFonts w:cstheme="minorHAnsi"/>
          <w:sz w:val="24"/>
          <w:szCs w:val="24"/>
        </w:rPr>
      </w:pPr>
      <w:r w:rsidRPr="00197A87">
        <w:rPr>
          <w:rFonts w:cstheme="minorHAnsi"/>
          <w:b/>
          <w:bCs/>
          <w:sz w:val="24"/>
          <w:szCs w:val="24"/>
        </w:rPr>
        <w:t>Primitive grassy mountain meadow lands</w:t>
      </w:r>
      <w:r w:rsidRPr="00197A87">
        <w:rPr>
          <w:rFonts w:cstheme="minorHAnsi"/>
          <w:sz w:val="24"/>
          <w:szCs w:val="24"/>
        </w:rPr>
        <w:t xml:space="preserve"> These soils are often distinguished by their skeletal and primitive profile, not forming a complete cover, which is due to their formation on dense bedrock. Primitive grassy mountain-meadow lands are spread on separate high peaks between 2800 and 3900 m above sea level in the watershed parts of the alpine zone. Soyug, Kapicik, Sagarsu, Gamigaya, Küküdag, Kecheldag, Gonakgörmez, and other peaks are the main areas where the primitive grassy mountain-meadow soils are spread. In these areas, primitive mountain-meadow soils are spread in the form of spots [Mammadov G.Ş. Land resources of Azerbaijan, Baku, 2002]. </w:t>
      </w:r>
    </w:p>
    <w:p w14:paraId="64C5D814" w14:textId="10CD432D" w:rsidR="006A31CF" w:rsidRPr="00197A87" w:rsidRDefault="000423E2" w:rsidP="00E92005">
      <w:pPr>
        <w:ind w:left="57" w:right="16"/>
        <w:jc w:val="both"/>
        <w:rPr>
          <w:rFonts w:cstheme="minorHAnsi"/>
          <w:sz w:val="24"/>
          <w:szCs w:val="24"/>
        </w:rPr>
      </w:pPr>
      <w:r w:rsidRPr="00197A87">
        <w:rPr>
          <w:rFonts w:cstheme="minorHAnsi"/>
          <w:sz w:val="24"/>
          <w:szCs w:val="24"/>
        </w:rPr>
        <w:t xml:space="preserve">The process of soil formation is in its initial stage here and is characterized by its primitive structure. Fungi, mosses, and sedges serve as the main biomass, as vegetation cannot develop in harsh and unfavorable climatic conditions. This soil half-type, which is formed due to the lack of development of vegetation and unfavorable climatic conditions, which are the main soil-forming factors, is mentioned under the names of primitive, lithogenic, rough, skeletal, fragmental, underdeveloped, primitive, high, and other names in our country, including in the territory of Nakhchivan MR. These soils are distinguished by the presence of the soil layer and its skeleton. These lands have a very primitive structure. This indicates that primitive grassy mountain-meadow soils are in the initial stage of development or soil formation. These lands </w:t>
      </w:r>
      <w:proofErr w:type="gramStart"/>
      <w:r w:rsidRPr="00197A87">
        <w:rPr>
          <w:rFonts w:cstheme="minorHAnsi"/>
          <w:sz w:val="24"/>
          <w:szCs w:val="24"/>
        </w:rPr>
        <w:t>are considered to be</w:t>
      </w:r>
      <w:proofErr w:type="gramEnd"/>
      <w:r w:rsidRPr="00197A87">
        <w:rPr>
          <w:rFonts w:cstheme="minorHAnsi"/>
          <w:sz w:val="24"/>
          <w:szCs w:val="24"/>
        </w:rPr>
        <w:t xml:space="preserve"> the youngest of the lands spread not only in the mountainous zone but also in the entire territory of the Autonomous Republic.</w:t>
      </w:r>
    </w:p>
    <w:p w14:paraId="047CE60E" w14:textId="77777777" w:rsidR="000423E2" w:rsidRPr="00197A87" w:rsidRDefault="000423E2" w:rsidP="00E92005">
      <w:pPr>
        <w:ind w:left="57" w:right="16"/>
        <w:jc w:val="both"/>
        <w:rPr>
          <w:rFonts w:cstheme="minorHAnsi"/>
          <w:sz w:val="24"/>
          <w:szCs w:val="24"/>
        </w:rPr>
      </w:pPr>
      <w:r w:rsidRPr="00197A87">
        <w:rPr>
          <w:rFonts w:cstheme="minorHAnsi"/>
          <w:sz w:val="24"/>
          <w:szCs w:val="24"/>
        </w:rPr>
        <w:t xml:space="preserve">The amount of humus in primary grassy mountain-meadow soils is not so high, it varies between 1.41-3.43% in the upper layer. The low amount of humus here is on the one hand, due to the poor progress of the microbiological process and, on the other hand, due to the mineralization of some of the constituents due to thermal conditions. </w:t>
      </w:r>
    </w:p>
    <w:p w14:paraId="7932E643" w14:textId="77777777" w:rsidR="000423E2" w:rsidRPr="00197A87" w:rsidRDefault="000423E2" w:rsidP="00E92005">
      <w:pPr>
        <w:ind w:left="57" w:right="16"/>
        <w:jc w:val="both"/>
        <w:rPr>
          <w:rFonts w:cstheme="minorHAnsi"/>
          <w:sz w:val="24"/>
          <w:szCs w:val="24"/>
        </w:rPr>
      </w:pPr>
      <w:r w:rsidRPr="00197A87">
        <w:rPr>
          <w:rFonts w:cstheme="minorHAnsi"/>
          <w:sz w:val="24"/>
          <w:szCs w:val="24"/>
        </w:rPr>
        <w:t xml:space="preserve">The amount of total nitrogen in primary grass mountain-meadow soils varies from 0.04 to 0.17%. The amount of Ca and Mg from the absorbed bases in the upper layers is 10.00-23.46 mg/eq. and varies between Thus, the primitive grass mountain-meadow soils in the upper alpine zone are subject not only to physical erosion but also to chemical erosion. </w:t>
      </w:r>
    </w:p>
    <w:p w14:paraId="66822E47" w14:textId="695C19C0" w:rsidR="000423E2" w:rsidRPr="00197A87" w:rsidRDefault="000423E2" w:rsidP="00E92005">
      <w:pPr>
        <w:ind w:left="57" w:right="16"/>
        <w:jc w:val="both"/>
        <w:rPr>
          <w:rFonts w:cstheme="minorHAnsi"/>
          <w:sz w:val="24"/>
          <w:szCs w:val="24"/>
        </w:rPr>
      </w:pPr>
      <w:r w:rsidRPr="00197A87">
        <w:rPr>
          <w:rFonts w:cstheme="minorHAnsi"/>
          <w:b/>
          <w:bCs/>
          <w:i/>
          <w:iCs/>
          <w:sz w:val="24"/>
          <w:szCs w:val="24"/>
        </w:rPr>
        <w:t>Grassy mountain meadow lands.</w:t>
      </w:r>
      <w:r w:rsidRPr="00197A87">
        <w:rPr>
          <w:rFonts w:cstheme="minorHAnsi"/>
          <w:sz w:val="24"/>
          <w:szCs w:val="24"/>
        </w:rPr>
        <w:t xml:space="preserve"> In the mountain meadow zone at 2500–3200 m above sea level and higher, the watersheds of Gilanchay, Aylischay, Alinchay, Kovaxsu river, Bugakar, Shikhyurdu, Demirlidag, Alchalidag, Salvarti, Tekelik, Buzgov, Gamigaya mountains, Nasirvaz, Paraga, Kuku villages, as well as Bichenak, developed and spread in the pass region. </w:t>
      </w:r>
    </w:p>
    <w:p w14:paraId="3705EA23" w14:textId="77777777" w:rsidR="000423E2" w:rsidRPr="00197A87" w:rsidRDefault="000423E2" w:rsidP="00E92005">
      <w:pPr>
        <w:ind w:left="57" w:right="16"/>
        <w:jc w:val="both"/>
        <w:rPr>
          <w:rFonts w:cstheme="minorHAnsi"/>
          <w:sz w:val="24"/>
          <w:szCs w:val="24"/>
        </w:rPr>
      </w:pPr>
      <w:r w:rsidRPr="00197A87">
        <w:rPr>
          <w:rFonts w:cstheme="minorHAnsi"/>
          <w:sz w:val="24"/>
          <w:szCs w:val="24"/>
        </w:rPr>
        <w:t xml:space="preserve">Vegetation in mountain meadow lands with dense grassy meadows on the northern, western, and northwestern slopes mainly consists of sedge, shepherd's knot, grass cleaver, three-leaf clover, and other grain-legume species. Alpine vegetation with a well-developed root system has a soil protective function by forming a thick turf layer. As a result of the good development of plant roots in the soil, the thickness and at the same time, solidity make it possible for the biological process to be active in these soils. Of course, such a condition will clearly show its effect on the morphological structure, chemical composition, and water-physical properties of these soils. </w:t>
      </w:r>
    </w:p>
    <w:p w14:paraId="1053FA6F" w14:textId="4D926F64" w:rsidR="000423E2" w:rsidRPr="00197A87" w:rsidRDefault="000423E2" w:rsidP="00E92005">
      <w:pPr>
        <w:ind w:left="57" w:right="16"/>
        <w:jc w:val="both"/>
        <w:rPr>
          <w:rFonts w:cstheme="minorHAnsi"/>
          <w:sz w:val="24"/>
          <w:szCs w:val="24"/>
        </w:rPr>
      </w:pPr>
      <w:r w:rsidRPr="00197A87">
        <w:rPr>
          <w:rFonts w:cstheme="minorHAnsi"/>
          <w:sz w:val="24"/>
          <w:szCs w:val="24"/>
        </w:rPr>
        <w:t xml:space="preserve">From the morphological characteristics of the mountain meadow soils with dense grass, good development of the soil profile, clear selection of genetic layers, darker color, high amount of humus, moisture, granularity, etc. are typical. </w:t>
      </w:r>
    </w:p>
    <w:p w14:paraId="6D321C87" w14:textId="77777777" w:rsidR="000423E2" w:rsidRPr="00197A87" w:rsidRDefault="000423E2" w:rsidP="00E92005">
      <w:pPr>
        <w:ind w:left="57" w:right="16"/>
        <w:jc w:val="both"/>
        <w:rPr>
          <w:rFonts w:cstheme="minorHAnsi"/>
          <w:sz w:val="24"/>
          <w:szCs w:val="24"/>
        </w:rPr>
      </w:pPr>
      <w:r w:rsidRPr="00197A87">
        <w:rPr>
          <w:rFonts w:cstheme="minorHAnsi"/>
          <w:sz w:val="24"/>
          <w:szCs w:val="24"/>
        </w:rPr>
        <w:t xml:space="preserve">Mountain meadow soils with </w:t>
      </w:r>
      <w:r w:rsidRPr="00197A87">
        <w:rPr>
          <w:rFonts w:cstheme="minorHAnsi"/>
          <w:sz w:val="24"/>
          <w:szCs w:val="24"/>
          <w:lang w:val="az-Latn-AZ"/>
        </w:rPr>
        <w:t xml:space="preserve">dense </w:t>
      </w:r>
      <w:r w:rsidRPr="00197A87">
        <w:rPr>
          <w:rFonts w:cstheme="minorHAnsi"/>
          <w:sz w:val="24"/>
          <w:szCs w:val="24"/>
        </w:rPr>
        <w:t xml:space="preserve">grass are rich in humus, its amount fluctuates between 11.37 and 2.27% in the upper layers, gradually decreasing towards the lower layers and between 7.24 and 1.81%. There are sharp differences in all physico-chemical indicators between non-eroded and severely eroded types of kip-grass mountain-meadow soils. Normally, it is a difficult process to carry out the process of erosion and to wash away the top layer or completely of the soil in mountain-meadow soils with kip grass. However, depending on the exposure of the slopes, the inclination of the surface, the amount and nature of precipitation, as well as the influence of the anthropogenic factor, all degrees of erosion can occur. </w:t>
      </w:r>
    </w:p>
    <w:p w14:paraId="43E26ECB" w14:textId="60C12840" w:rsidR="000423E2" w:rsidRPr="00197A87" w:rsidRDefault="000423E2" w:rsidP="00E92005">
      <w:pPr>
        <w:ind w:left="57" w:right="16"/>
        <w:jc w:val="both"/>
        <w:rPr>
          <w:rFonts w:cstheme="minorHAnsi"/>
          <w:sz w:val="24"/>
          <w:szCs w:val="24"/>
        </w:rPr>
      </w:pPr>
      <w:r w:rsidRPr="00197A87">
        <w:rPr>
          <w:rFonts w:cstheme="minorHAnsi"/>
          <w:sz w:val="24"/>
          <w:szCs w:val="24"/>
        </w:rPr>
        <w:t xml:space="preserve">The process of soil formation in this zone is under the complex influence of vegetation and climate, where temperature and humidity are variable, rainfall is relatively high, and the vegetation period of plants is very short compared to the following zones. </w:t>
      </w:r>
    </w:p>
    <w:p w14:paraId="30FCCB43" w14:textId="0508F66D" w:rsidR="006A31CF" w:rsidRPr="00197A87" w:rsidRDefault="000423E2" w:rsidP="00E92005">
      <w:pPr>
        <w:ind w:left="57" w:right="16"/>
        <w:jc w:val="both"/>
        <w:rPr>
          <w:rFonts w:cstheme="minorHAnsi"/>
          <w:sz w:val="24"/>
          <w:szCs w:val="24"/>
        </w:rPr>
      </w:pPr>
      <w:r w:rsidRPr="00197A87">
        <w:rPr>
          <w:rFonts w:cstheme="minorHAnsi"/>
          <w:b/>
          <w:bCs/>
          <w:sz w:val="24"/>
          <w:szCs w:val="24"/>
        </w:rPr>
        <w:t>Soft grassy mountain meadow lands</w:t>
      </w:r>
      <w:r w:rsidRPr="00197A87">
        <w:rPr>
          <w:rFonts w:cstheme="minorHAnsi"/>
          <w:sz w:val="24"/>
          <w:szCs w:val="24"/>
        </w:rPr>
        <w:t xml:space="preserve">. It has developed mainly on the western, northwestern, and northern slopes at altitudes of 2200–2800 m above sea level. Although the natural-ecological conditions required for the spread and development of these lands in the territory of the Autonomous Republic are typical for the mountain-meadow </w:t>
      </w:r>
      <w:proofErr w:type="gramStart"/>
      <w:r w:rsidRPr="00197A87">
        <w:rPr>
          <w:rFonts w:cstheme="minorHAnsi"/>
          <w:sz w:val="24"/>
          <w:szCs w:val="24"/>
        </w:rPr>
        <w:t>zone as a whole, the</w:t>
      </w:r>
      <w:proofErr w:type="gramEnd"/>
      <w:r w:rsidRPr="00197A87">
        <w:rPr>
          <w:rFonts w:cstheme="minorHAnsi"/>
          <w:sz w:val="24"/>
          <w:szCs w:val="24"/>
        </w:rPr>
        <w:t xml:space="preserve"> area occupied by them is very limited. Thus, soft grassy mountain-meadow soils occupy a larger area in the Batabat-Salvartı area within the Shahbuz region and in the Tilyak-Goygol-Gamigaya massifs in the Ordubad region.</w:t>
      </w:r>
    </w:p>
    <w:p w14:paraId="1DC70587" w14:textId="77777777" w:rsidR="008B63B5" w:rsidRPr="00197A87" w:rsidRDefault="008B63B5" w:rsidP="00E92005">
      <w:pPr>
        <w:ind w:left="57" w:right="16"/>
        <w:jc w:val="both"/>
        <w:rPr>
          <w:rFonts w:cstheme="minorHAnsi"/>
          <w:sz w:val="24"/>
          <w:szCs w:val="24"/>
        </w:rPr>
      </w:pPr>
      <w:r w:rsidRPr="00197A87">
        <w:rPr>
          <w:rFonts w:cstheme="minorHAnsi"/>
          <w:sz w:val="24"/>
          <w:szCs w:val="24"/>
        </w:rPr>
        <w:t>The terrain of the areas where soft grassy mountain-meadow soils are developed is characterized by the fact that the terrain is relatively smooth and, in some places, covered with rock fragments due to physical erosion.</w:t>
      </w:r>
    </w:p>
    <w:p w14:paraId="1792F291" w14:textId="77777777" w:rsidR="008B63B5" w:rsidRPr="00197A87" w:rsidRDefault="008B63B5" w:rsidP="00E92005">
      <w:pPr>
        <w:ind w:left="57" w:right="16"/>
        <w:jc w:val="both"/>
        <w:rPr>
          <w:rFonts w:cstheme="minorHAnsi"/>
          <w:sz w:val="24"/>
          <w:szCs w:val="24"/>
        </w:rPr>
      </w:pPr>
      <w:r w:rsidRPr="00197A87">
        <w:rPr>
          <w:rFonts w:cstheme="minorHAnsi"/>
          <w:sz w:val="24"/>
          <w:szCs w:val="24"/>
        </w:rPr>
        <w:t xml:space="preserve"> In the areas where these lands are spread, the traces of glaciers are clearly visible on smooth areas. Although there are different opinions about their age, volume, stages of advance, and withdrawal, in general, it should be noted that the landforms of glacial origin are covered with sediments of the Pliocene period [Алиев Г.Ф. Qualitative evaluation of land areas of the development of erosion processes of the Nakhchivan Autonomous Soviet Socialist Republic. Baku 1973.] </w:t>
      </w:r>
    </w:p>
    <w:p w14:paraId="1F3AAA1E" w14:textId="77777777" w:rsidR="008B63B5" w:rsidRPr="00197A87" w:rsidRDefault="008B63B5" w:rsidP="00E92005">
      <w:pPr>
        <w:ind w:left="57" w:right="16"/>
        <w:jc w:val="both"/>
        <w:rPr>
          <w:rFonts w:cstheme="minorHAnsi"/>
          <w:sz w:val="24"/>
          <w:szCs w:val="24"/>
        </w:rPr>
      </w:pPr>
      <w:r w:rsidRPr="00197A87">
        <w:rPr>
          <w:rFonts w:cstheme="minorHAnsi"/>
          <w:sz w:val="24"/>
          <w:szCs w:val="24"/>
        </w:rPr>
        <w:t xml:space="preserve">Even though the development and distribution of soft grass mountain meadow soils in the high mountain zone is somewhat "expected", their formation in this area does not differ in any physical or chemical characteristics from the soils of the same name that develop in other mountainous regions of the Lesser Caucasus. </w:t>
      </w:r>
    </w:p>
    <w:p w14:paraId="2D541F21" w14:textId="77777777" w:rsidR="008B63B5" w:rsidRPr="00197A87" w:rsidRDefault="008B63B5" w:rsidP="00E92005">
      <w:pPr>
        <w:ind w:left="57" w:right="16"/>
        <w:jc w:val="both"/>
        <w:rPr>
          <w:rFonts w:cstheme="minorHAnsi"/>
          <w:sz w:val="24"/>
          <w:szCs w:val="24"/>
        </w:rPr>
      </w:pPr>
      <w:r w:rsidRPr="00197A87">
        <w:rPr>
          <w:rFonts w:cstheme="minorHAnsi"/>
          <w:sz w:val="24"/>
          <w:szCs w:val="24"/>
        </w:rPr>
        <w:t xml:space="preserve">The large-scale denudation process in the area where soft grassy mountain-meadow soils develop, especially the intensive surface washing, is related to natural factors as well as human economic activity, as we mentioned. </w:t>
      </w:r>
    </w:p>
    <w:p w14:paraId="63A41B80" w14:textId="77777777" w:rsidR="008B63B5" w:rsidRPr="00197A87" w:rsidRDefault="008B63B5" w:rsidP="00E92005">
      <w:pPr>
        <w:ind w:left="57" w:right="16"/>
        <w:jc w:val="both"/>
        <w:rPr>
          <w:rFonts w:cstheme="minorHAnsi"/>
          <w:sz w:val="24"/>
          <w:szCs w:val="24"/>
        </w:rPr>
      </w:pPr>
      <w:r w:rsidRPr="00197A87">
        <w:rPr>
          <w:rFonts w:cstheme="minorHAnsi"/>
          <w:sz w:val="24"/>
          <w:szCs w:val="24"/>
        </w:rPr>
        <w:t xml:space="preserve">In the territory of Nakhchivan MR, soft grassy mountain-meadow soils are characterized by a thin profile and a considerable skeleton. Depending on the degree of erosion, both parameters occupy a special place in the morphological structure of soils. The thickness of the soil layer is on average 30–40 cm in non-eroded species. In moderately eroded species, this indicator decreases to 20–22 cm and in severely eroded species to 10 cm. </w:t>
      </w:r>
    </w:p>
    <w:p w14:paraId="44BCBC57" w14:textId="77777777" w:rsidR="008B63B5" w:rsidRPr="00197A87" w:rsidRDefault="008B63B5" w:rsidP="00E92005">
      <w:pPr>
        <w:ind w:left="57" w:right="16"/>
        <w:jc w:val="both"/>
        <w:rPr>
          <w:rFonts w:cstheme="minorHAnsi"/>
          <w:sz w:val="24"/>
          <w:szCs w:val="24"/>
        </w:rPr>
      </w:pPr>
      <w:r w:rsidRPr="00197A87">
        <w:rPr>
          <w:rFonts w:cstheme="minorHAnsi"/>
          <w:sz w:val="24"/>
          <w:szCs w:val="24"/>
        </w:rPr>
        <w:t xml:space="preserve">The strong development of the root system and the accumulation of a large amount of not completely decomposed plant residues create conditions for the emergence and development of soft, grassy mountain meadow soils. </w:t>
      </w:r>
    </w:p>
    <w:p w14:paraId="214F7385" w14:textId="77777777" w:rsidR="008B63B5" w:rsidRPr="00197A87" w:rsidRDefault="008B63B5" w:rsidP="00E92005">
      <w:pPr>
        <w:ind w:left="57" w:right="16"/>
        <w:jc w:val="both"/>
        <w:rPr>
          <w:rFonts w:cstheme="minorHAnsi"/>
          <w:sz w:val="24"/>
          <w:szCs w:val="24"/>
        </w:rPr>
      </w:pPr>
      <w:r w:rsidRPr="00197A87">
        <w:rPr>
          <w:rFonts w:cstheme="minorHAnsi"/>
          <w:sz w:val="24"/>
          <w:szCs w:val="24"/>
        </w:rPr>
        <w:t xml:space="preserve">Soft, grassy mountain meadow soils attract attention with their large amount of humus. It should be noted that this only applies to species with a normal profile and intact vegetation. Soft, grassy mountain meadow soils are light and medium granular, and the amount of physical clay ranges from 29.76 to 47.28%. When comparing non-eroded types with severely eroded types, </w:t>
      </w:r>
      <w:proofErr w:type="gramStart"/>
      <w:r w:rsidRPr="00197A87">
        <w:rPr>
          <w:rFonts w:cstheme="minorHAnsi"/>
          <w:sz w:val="24"/>
          <w:szCs w:val="24"/>
        </w:rPr>
        <w:t>it is clear that the</w:t>
      </w:r>
      <w:proofErr w:type="gramEnd"/>
      <w:r w:rsidRPr="00197A87">
        <w:rPr>
          <w:rFonts w:cstheme="minorHAnsi"/>
          <w:sz w:val="24"/>
          <w:szCs w:val="24"/>
        </w:rPr>
        <w:t xml:space="preserve"> mechanical composition of the soil has been greatly reduced as a result of the erosion process. The physico-chemical properties of soft, grassy mountain meadow soils have significantly deteriorated </w:t>
      </w:r>
      <w:proofErr w:type="gramStart"/>
      <w:r w:rsidRPr="00197A87">
        <w:rPr>
          <w:rFonts w:cstheme="minorHAnsi"/>
          <w:sz w:val="24"/>
          <w:szCs w:val="24"/>
        </w:rPr>
        <w:t>as a result of</w:t>
      </w:r>
      <w:proofErr w:type="gramEnd"/>
      <w:r w:rsidRPr="00197A87">
        <w:rPr>
          <w:rFonts w:cstheme="minorHAnsi"/>
          <w:sz w:val="24"/>
          <w:szCs w:val="24"/>
        </w:rPr>
        <w:t xml:space="preserve"> the erosion process. Under natural conditions, the surface of the soft grassy mountain meadow soils has been subjected to washing, but under the influence of anthropogenic factors, mainly </w:t>
      </w:r>
      <w:proofErr w:type="gramStart"/>
      <w:r w:rsidRPr="00197A87">
        <w:rPr>
          <w:rFonts w:cstheme="minorHAnsi"/>
          <w:sz w:val="24"/>
          <w:szCs w:val="24"/>
        </w:rPr>
        <w:t>as a result of</w:t>
      </w:r>
      <w:proofErr w:type="gramEnd"/>
      <w:r w:rsidRPr="00197A87">
        <w:rPr>
          <w:rFonts w:cstheme="minorHAnsi"/>
          <w:sz w:val="24"/>
          <w:szCs w:val="24"/>
        </w:rPr>
        <w:t xml:space="preserve"> irregular and intensive grazing of pastures, it creates conditions for the vegetation cover to be disturbed and the erosion process to proceed easily. </w:t>
      </w:r>
    </w:p>
    <w:p w14:paraId="6E590AC1" w14:textId="26CCFE95" w:rsidR="006A31CF" w:rsidRPr="00197A87" w:rsidRDefault="008B63B5" w:rsidP="00E92005">
      <w:pPr>
        <w:ind w:left="57" w:right="16"/>
        <w:jc w:val="both"/>
        <w:rPr>
          <w:rFonts w:cstheme="minorHAnsi"/>
          <w:sz w:val="24"/>
          <w:szCs w:val="24"/>
        </w:rPr>
      </w:pPr>
      <w:r w:rsidRPr="00197A87">
        <w:rPr>
          <w:rFonts w:cstheme="minorHAnsi"/>
          <w:b/>
          <w:bCs/>
          <w:sz w:val="24"/>
          <w:szCs w:val="24"/>
        </w:rPr>
        <w:t>Steppe-meadow lands.</w:t>
      </w:r>
      <w:r w:rsidRPr="00197A87">
        <w:rPr>
          <w:rFonts w:cstheme="minorHAnsi"/>
          <w:sz w:val="24"/>
          <w:szCs w:val="24"/>
        </w:rPr>
        <w:t xml:space="preserve"> Separation of these soils as a separate soil type is reflected in various literatures. The lands of the same name are mentioned under the name "brown mountain meadow" in southern Kyrgyzstan and in the northern Caucasus. It was noted that these lands spread and developed over a wide area in those areas.</w:t>
      </w:r>
      <w:r w:rsidR="006A31CF" w:rsidRPr="00197A87">
        <w:rPr>
          <w:rFonts w:cstheme="minorHAnsi"/>
          <w:sz w:val="24"/>
          <w:szCs w:val="24"/>
        </w:rPr>
        <w:t xml:space="preserve"> </w:t>
      </w:r>
    </w:p>
    <w:p w14:paraId="238CB42D" w14:textId="77777777" w:rsidR="003F7B14" w:rsidRPr="00197A87" w:rsidRDefault="003F7B14" w:rsidP="00E92005">
      <w:pPr>
        <w:ind w:left="57" w:right="16"/>
        <w:jc w:val="both"/>
        <w:rPr>
          <w:rFonts w:cstheme="minorHAnsi"/>
          <w:sz w:val="24"/>
          <w:szCs w:val="24"/>
        </w:rPr>
      </w:pPr>
      <w:r w:rsidRPr="00197A87">
        <w:rPr>
          <w:rFonts w:cstheme="minorHAnsi"/>
          <w:sz w:val="24"/>
          <w:szCs w:val="24"/>
        </w:rPr>
        <w:t xml:space="preserve">Since the development and distribution of steppe mountain-meadow soils in the subalpine zone of the Lesser Caucasus is poorly studied, it was not reflected in the first soil map of Azerbaijan compiled in 1943 and in the 1953 monograph "Azerbaijani lands." At the same time, in other areas of the South Caucasus, including Georgia and Azerbaijan, the study and research of the steppe-mountain-meadow lands have been put into the background. Since these soils are developed in the transition zone between mountain-meadow and mountain-forest soils, their study has not been considered for a long time. </w:t>
      </w:r>
    </w:p>
    <w:p w14:paraId="6FB533E4" w14:textId="77777777" w:rsidR="003F7B14" w:rsidRPr="00197A87" w:rsidRDefault="003F7B14" w:rsidP="00E92005">
      <w:pPr>
        <w:ind w:left="57" w:right="16"/>
        <w:jc w:val="both"/>
        <w:rPr>
          <w:rFonts w:cstheme="minorHAnsi"/>
          <w:sz w:val="24"/>
          <w:szCs w:val="24"/>
        </w:rPr>
      </w:pPr>
      <w:r w:rsidRPr="00197A87">
        <w:rPr>
          <w:rFonts w:cstheme="minorHAnsi"/>
          <w:sz w:val="24"/>
          <w:szCs w:val="24"/>
        </w:rPr>
        <w:t xml:space="preserve">In the territory of Azerbaijan, the steppe mountain-meadow soils are spread in the territory of Gadabey and Lachin districts in the Lesser Caucasus and mainly in the southeastern part of Nakhchivan MR. </w:t>
      </w:r>
    </w:p>
    <w:p w14:paraId="1265E10E" w14:textId="77777777" w:rsidR="003F7B14" w:rsidRPr="00197A87" w:rsidRDefault="003F7B14" w:rsidP="00E92005">
      <w:pPr>
        <w:ind w:left="57" w:right="16"/>
        <w:jc w:val="both"/>
        <w:rPr>
          <w:rFonts w:cstheme="minorHAnsi"/>
          <w:sz w:val="24"/>
          <w:szCs w:val="24"/>
        </w:rPr>
      </w:pPr>
      <w:r w:rsidRPr="00197A87">
        <w:rPr>
          <w:rFonts w:cstheme="minorHAnsi"/>
          <w:sz w:val="24"/>
          <w:szCs w:val="24"/>
        </w:rPr>
        <w:t xml:space="preserve">Its distribution in the territory of the Autonomous Republic is zonal, and it has developed mostly on the southern slopes of the Zangezur and Darelayaz ridges at an altitude of 2000–2900 m from the north-west to the south-east. Here, the area of 271.6 thousand ha consists of bare rocks and exposed clayey rocks. Mountain meadow-steppe lands cover 11.5% of the total land fund of the region. These soils are characterized by high altitude, high clay content, and an abundance of organic matter. </w:t>
      </w:r>
    </w:p>
    <w:p w14:paraId="2C383037" w14:textId="77777777" w:rsidR="003F7B14" w:rsidRPr="00197A87" w:rsidRDefault="003F7B14" w:rsidP="00E92005">
      <w:pPr>
        <w:ind w:left="57" w:right="16"/>
        <w:jc w:val="both"/>
        <w:rPr>
          <w:rFonts w:cstheme="minorHAnsi"/>
          <w:sz w:val="24"/>
          <w:szCs w:val="24"/>
        </w:rPr>
      </w:pPr>
      <w:r w:rsidRPr="00197A87">
        <w:rPr>
          <w:rFonts w:cstheme="minorHAnsi"/>
          <w:sz w:val="24"/>
          <w:szCs w:val="24"/>
        </w:rPr>
        <w:t xml:space="preserve">Bozghir mountain meadow soils occupy a smaller area in the western part of the zone due to relief and climatic conditions. In contrast to the center, in the highlands of the Autonomous Republic, continentality increases in the west and east while the amount of precipitation gradually decreases. This is especially noticeable in the northwestern part, which is more affected by dry air masses from the mountainous plateau. As it can be seen, in most cases, evaporation is superior to precipitation, and a lack of moisture is typical for areas where steppe mountain meadow soils are spread. Since steppe mountain meadow soils develop in such conditions, the vegetation mainly consists of drought-resistant sedge, horsetail, thyme, and other leguminous cereals. </w:t>
      </w:r>
    </w:p>
    <w:p w14:paraId="76268F27" w14:textId="69779912" w:rsidR="003F7B14" w:rsidRPr="00197A87" w:rsidRDefault="003F7B14" w:rsidP="00E92005">
      <w:pPr>
        <w:ind w:left="57" w:right="16"/>
        <w:jc w:val="both"/>
        <w:rPr>
          <w:rFonts w:cstheme="minorHAnsi"/>
          <w:sz w:val="24"/>
          <w:szCs w:val="24"/>
        </w:rPr>
      </w:pPr>
      <w:r w:rsidRPr="00197A87">
        <w:rPr>
          <w:rFonts w:cstheme="minorHAnsi"/>
          <w:sz w:val="24"/>
          <w:szCs w:val="24"/>
        </w:rPr>
        <w:t xml:space="preserve">The formation of steppe mountain meadow soils takes place under conditions of high drainage in the area, a continental climate, and existing steppe-meadow vegetation. Since the process of soil formation takes place in a dry continental climate, the process of decomposition of organic matter is very slow, while the process of mineralization is very fast. In this regard, the conditions for the accumulation of organic substances in the soil are not so favorable, unlike the soils of other highlands of the Lesser Caucasus. As the steppe mountain meadow lands have been used as summer pastures for centuries, </w:t>
      </w:r>
      <w:proofErr w:type="gramStart"/>
      <w:r w:rsidRPr="00197A87">
        <w:rPr>
          <w:rFonts w:cstheme="minorHAnsi"/>
          <w:sz w:val="24"/>
          <w:szCs w:val="24"/>
        </w:rPr>
        <w:t>a large number of</w:t>
      </w:r>
      <w:proofErr w:type="gramEnd"/>
      <w:r w:rsidRPr="00197A87">
        <w:rPr>
          <w:rFonts w:cstheme="minorHAnsi"/>
          <w:sz w:val="24"/>
          <w:szCs w:val="24"/>
        </w:rPr>
        <w:t xml:space="preserve"> trails have been formed on the surface and trampled, the vegetation has been disturbed, and the structure of the soil has become dusty. Therefore, such soils can be easily affected by the destructive effects of water. </w:t>
      </w:r>
    </w:p>
    <w:p w14:paraId="2A5867C6" w14:textId="77777777" w:rsidR="003F7B14" w:rsidRPr="00197A87" w:rsidRDefault="003F7B14" w:rsidP="00E92005">
      <w:pPr>
        <w:ind w:left="57" w:right="16"/>
        <w:jc w:val="both"/>
        <w:rPr>
          <w:rFonts w:cstheme="minorHAnsi"/>
          <w:sz w:val="24"/>
          <w:szCs w:val="24"/>
        </w:rPr>
      </w:pPr>
      <w:r w:rsidRPr="00197A87">
        <w:rPr>
          <w:rFonts w:cstheme="minorHAnsi"/>
          <w:sz w:val="24"/>
          <w:szCs w:val="24"/>
        </w:rPr>
        <w:t xml:space="preserve">According to their morphological characteristics, steppe mountain-meadow soils are characterized by relatively complete washing of the turf layer from substances and the absence of a carbonate illuvial layer. These soils are mainly granular due to their mechanical composition, the amount of physical clay varies between 46.1-28.5%. </w:t>
      </w:r>
    </w:p>
    <w:p w14:paraId="686BC1D2" w14:textId="404ECE98" w:rsidR="006A31CF" w:rsidRPr="00197A87" w:rsidRDefault="003F7B14" w:rsidP="00E92005">
      <w:pPr>
        <w:ind w:left="57" w:right="16"/>
        <w:jc w:val="both"/>
        <w:rPr>
          <w:rFonts w:cstheme="minorHAnsi"/>
          <w:sz w:val="24"/>
          <w:szCs w:val="24"/>
        </w:rPr>
      </w:pPr>
      <w:r w:rsidRPr="00197A87">
        <w:rPr>
          <w:rFonts w:cstheme="minorHAnsi"/>
          <w:sz w:val="24"/>
          <w:szCs w:val="24"/>
        </w:rPr>
        <w:t>Silt particles decrease in quantity in the upper layers of the soil profile and, on the contrary, increase relatively in the middle layers. Unlike other regions of the Caucasus, in the territory of the Middle Araz natural region, mountain-meadow soils were formed in relatively dry conditions and in areas higher than 3000 m above sea level. The amount of nutrients in these soils is relatively low, equal to 2.5–5.2%. The amount of total nitrogen reaches 0.17–0.31%, depending on the amount of humus. The composition of humus is humate-fulvate, and the ratio of humate to fulvate is 0.83-0.85. The reserve of humus in the upper half-meter layer is equal to 139–183 t/ha. Higher indicators of carbonates (CaCO3) are observed in the middle and lower layers of the soil profile. The environment in these soils is characterized by weak alkalinity and neutrality. According to the sum of absorbed bases, mountain-meadow-steppe soils can be classified as medium-capacity soils (22–27 mg.eq. per 100 g of soil).</w:t>
      </w:r>
    </w:p>
    <w:p w14:paraId="50B83CED" w14:textId="77777777" w:rsidR="00B8549A" w:rsidRPr="00197A87" w:rsidRDefault="00B8549A" w:rsidP="00E92005">
      <w:pPr>
        <w:jc w:val="both"/>
        <w:rPr>
          <w:rFonts w:cstheme="minorHAnsi"/>
          <w:sz w:val="24"/>
          <w:szCs w:val="24"/>
        </w:rPr>
      </w:pPr>
      <w:r w:rsidRPr="00197A87">
        <w:rPr>
          <w:rFonts w:cstheme="minorHAnsi"/>
          <w:b/>
          <w:bCs/>
          <w:sz w:val="24"/>
          <w:szCs w:val="24"/>
        </w:rPr>
        <w:t>Vegetation:</w:t>
      </w:r>
      <w:r w:rsidRPr="00197A87">
        <w:rPr>
          <w:rFonts w:cstheme="minorHAnsi"/>
          <w:sz w:val="24"/>
          <w:szCs w:val="24"/>
        </w:rPr>
        <w:t xml:space="preserve"> </w:t>
      </w:r>
      <w:proofErr w:type="gramStart"/>
      <w:r w:rsidRPr="00197A87">
        <w:rPr>
          <w:rFonts w:cstheme="minorHAnsi"/>
          <w:sz w:val="24"/>
          <w:szCs w:val="24"/>
        </w:rPr>
        <w:t>High mountain</w:t>
      </w:r>
      <w:proofErr w:type="gramEnd"/>
      <w:r w:rsidRPr="00197A87">
        <w:rPr>
          <w:rFonts w:cstheme="minorHAnsi"/>
          <w:sz w:val="24"/>
          <w:szCs w:val="24"/>
        </w:rPr>
        <w:t xml:space="preserve"> meadows cover areas at an altitude of 2350–3000 m in the territory of the Nakhchivan Autonomous Republic. The meadows are rich in vegetation, high-grass subalpine and alpine meadows and alpine carpets are clearly distinguished within the meadows. Alpine carpets are spread in the form of islands in Salvartı, Agdaban, Kapicık, Keçaldag, and Kükudag regions. These areas are mainly used for small horn breeding. As a result of overgrazing, the valuable fodder plants of meadows are reduced, and in their place, a second type of less important meadow is created.</w:t>
      </w:r>
    </w:p>
    <w:p w14:paraId="5352A48C" w14:textId="77777777" w:rsidR="00B8549A" w:rsidRPr="00197A87" w:rsidRDefault="00B8549A" w:rsidP="00E92005">
      <w:pPr>
        <w:jc w:val="both"/>
        <w:rPr>
          <w:rFonts w:cstheme="minorHAnsi"/>
          <w:sz w:val="24"/>
          <w:szCs w:val="24"/>
        </w:rPr>
      </w:pPr>
      <w:r w:rsidRPr="00197A87">
        <w:rPr>
          <w:rFonts w:cstheme="minorHAnsi"/>
          <w:sz w:val="24"/>
          <w:szCs w:val="24"/>
        </w:rPr>
        <w:t xml:space="preserve"> In the Nakhchivan Autonomous Republic, hayfields make up 0.75 percent of the territory. Its total area is 4034 ha. Mowers </w:t>
      </w:r>
      <w:proofErr w:type="gramStart"/>
      <w:r w:rsidRPr="00197A87">
        <w:rPr>
          <w:rFonts w:cstheme="minorHAnsi"/>
          <w:sz w:val="24"/>
          <w:szCs w:val="24"/>
        </w:rPr>
        <w:t>are located in</w:t>
      </w:r>
      <w:proofErr w:type="gramEnd"/>
      <w:r w:rsidRPr="00197A87">
        <w:rPr>
          <w:rFonts w:cstheme="minorHAnsi"/>
          <w:sz w:val="24"/>
          <w:szCs w:val="24"/>
        </w:rPr>
        <w:t xml:space="preserve"> the forest clearings, meadows around the forest, subalpine meadows in the mountainous part, and in the plains around the settlements, on the banks of rivers, etc. In the meadows in mountainous areas, the humidity is relatively </w:t>
      </w:r>
      <w:proofErr w:type="gramStart"/>
      <w:r w:rsidRPr="00197A87">
        <w:rPr>
          <w:rFonts w:cstheme="minorHAnsi"/>
          <w:sz w:val="24"/>
          <w:szCs w:val="24"/>
        </w:rPr>
        <w:t>abundant</w:t>
      </w:r>
      <w:proofErr w:type="gramEnd"/>
      <w:r w:rsidRPr="00197A87">
        <w:rPr>
          <w:rFonts w:cstheme="minorHAnsi"/>
          <w:sz w:val="24"/>
          <w:szCs w:val="24"/>
        </w:rPr>
        <w:t xml:space="preserve"> and the soil is fertile, so the productivity is high. In this part, the fields fed by springs and covered with grass called "sucuk" are also used as mowing fields. Such fields are located on the second Batabat lake, in the areas of Ag bulag, Durnali bulag, Kizilli bulag, etc. The area of such hayfields ranges from 0.5 ha to 10 ha. From the mowing of the mountainous areas, there is a bush of grass once a year in July. Mowers are used as pastures after grass cutting [Rustamov X., Aliyeva N. On the protection of pastures and meadows in Nakhchivan MR/Development of science and regional problems in Azerbaijan. Baku, 2005, pp. 416-421] </w:t>
      </w:r>
    </w:p>
    <w:p w14:paraId="5AB29BA5" w14:textId="47062F55" w:rsidR="006A31CF" w:rsidRPr="00197A87" w:rsidRDefault="00B8549A" w:rsidP="00E92005">
      <w:pPr>
        <w:jc w:val="both"/>
        <w:rPr>
          <w:rFonts w:cstheme="minorHAnsi"/>
          <w:sz w:val="24"/>
          <w:szCs w:val="24"/>
        </w:rPr>
      </w:pPr>
      <w:r w:rsidRPr="00197A87">
        <w:rPr>
          <w:rFonts w:cstheme="minorHAnsi"/>
          <w:sz w:val="24"/>
          <w:szCs w:val="24"/>
        </w:rPr>
        <w:t>Phytocenoses found in the vegetation of leguminous-cereal-mixed-foot subalpine meadows in the upper mountain belt of Nakhchivan MR were formed, especially in grassy mountain-meadow soils located at an altitude of 1,800–2,500 meters above sea level in the subalpine belt of the highlands [Hasanov E.А. Geobotanical characteristics and evaluation of soils of the summer pastures of the southern part of the Greater Caucasus. Baku, 2004, 140 p., 8 Mammadova Z.C. Leguminous plants found in different zones of Azerbaijan and their effective use Scientific works of the ANAS Institute of Botany, XXXI c. Baku: Elm, 2011, p.121-124., 10 Gadzhiev V.D. Subalpine vegetation of the Greater Caucasus. Baku: AN Azerbaijan. USSR, 1962, 171 p., 11 Gurbanov. E.M. Растительный мир базейна р. Nakhichevanchaya. Baku: Baku State University. 1996, 248 p.].</w:t>
      </w:r>
    </w:p>
    <w:p w14:paraId="41576EA9" w14:textId="77777777" w:rsidR="00B8549A" w:rsidRPr="00197A87" w:rsidRDefault="00B8549A" w:rsidP="001D5422">
      <w:pPr>
        <w:jc w:val="both"/>
        <w:rPr>
          <w:rFonts w:cstheme="minorHAnsi"/>
          <w:sz w:val="24"/>
          <w:szCs w:val="24"/>
        </w:rPr>
      </w:pPr>
      <w:r w:rsidRPr="00197A87">
        <w:rPr>
          <w:rFonts w:cstheme="minorHAnsi"/>
          <w:sz w:val="24"/>
          <w:szCs w:val="24"/>
        </w:rPr>
        <w:t xml:space="preserve">The subalpine belt covers the highlands. These areas are mainly flat, and in some </w:t>
      </w:r>
      <w:proofErr w:type="gramStart"/>
      <w:r w:rsidRPr="00197A87">
        <w:rPr>
          <w:rFonts w:cstheme="minorHAnsi"/>
          <w:sz w:val="24"/>
          <w:szCs w:val="24"/>
        </w:rPr>
        <w:t>places</w:t>
      </w:r>
      <w:proofErr w:type="gramEnd"/>
      <w:r w:rsidRPr="00197A87">
        <w:rPr>
          <w:rFonts w:cstheme="minorHAnsi"/>
          <w:sz w:val="24"/>
          <w:szCs w:val="24"/>
        </w:rPr>
        <w:t xml:space="preserve"> there are hard rocky mountain valleys. Subalpine high grass, mesophytic multi-grass-cereal grass, and grass-steppe vegetation have formed on the mountain-meadow soils. Subalpine meadows are often visible in the form of fragments in stony and rocky areas and in areas with excess inclination. Among mesophytic subalpine high-altitude grasslands and multi-grass-cereal meadow vegetation, species such as Astragalus glycyphylloides and Astragalus glycyphyllos are often found. In relatively humid areas, in this pursuit, the species Goycay moth (Astragalus goktschaicus) and pea moth (Astragalus cicer) are also found. </w:t>
      </w:r>
    </w:p>
    <w:p w14:paraId="0F71DB7B" w14:textId="77777777" w:rsidR="00B8549A" w:rsidRPr="00197A87" w:rsidRDefault="00B8549A" w:rsidP="00E92005">
      <w:pPr>
        <w:jc w:val="both"/>
        <w:rPr>
          <w:rFonts w:cstheme="minorHAnsi"/>
          <w:sz w:val="24"/>
          <w:szCs w:val="24"/>
        </w:rPr>
      </w:pPr>
      <w:r w:rsidRPr="00197A87">
        <w:rPr>
          <w:rFonts w:cstheme="minorHAnsi"/>
          <w:b/>
          <w:bCs/>
          <w:sz w:val="24"/>
          <w:szCs w:val="24"/>
        </w:rPr>
        <w:t xml:space="preserve">Subalpine meadows </w:t>
      </w:r>
      <w:r w:rsidRPr="00197A87">
        <w:rPr>
          <w:rFonts w:cstheme="minorHAnsi"/>
          <w:sz w:val="24"/>
          <w:szCs w:val="24"/>
        </w:rPr>
        <w:t xml:space="preserve">extend in the form of a narrow strip at an altitude of 2350–2600 meters. This strip is cut in the watersheds from the Kükuchay basin to the Alincechay basin and reappears in the river valleys. </w:t>
      </w:r>
    </w:p>
    <w:p w14:paraId="27B06D02" w14:textId="77777777" w:rsidR="00B8549A" w:rsidRPr="00197A87" w:rsidRDefault="00B8549A" w:rsidP="00E92005">
      <w:pPr>
        <w:jc w:val="both"/>
        <w:rPr>
          <w:rFonts w:cstheme="minorHAnsi"/>
          <w:sz w:val="24"/>
          <w:szCs w:val="24"/>
        </w:rPr>
      </w:pPr>
      <w:r w:rsidRPr="00197A87">
        <w:rPr>
          <w:rFonts w:cstheme="minorHAnsi"/>
          <w:sz w:val="24"/>
          <w:szCs w:val="24"/>
        </w:rPr>
        <w:t xml:space="preserve">Subalpine meadow vegetation is spread over a wider area, especially in the Shahbuz and Ordubad regions. Subalpine meadows are characterized by the diversity of the botanical composition of tall grass plants. In most cases, the erosion process is not observed here </w:t>
      </w:r>
      <w:proofErr w:type="gramStart"/>
      <w:r w:rsidRPr="00197A87">
        <w:rPr>
          <w:rFonts w:cstheme="minorHAnsi"/>
          <w:sz w:val="24"/>
          <w:szCs w:val="24"/>
        </w:rPr>
        <w:t>due to the fact that</w:t>
      </w:r>
      <w:proofErr w:type="gramEnd"/>
      <w:r w:rsidRPr="00197A87">
        <w:rPr>
          <w:rFonts w:cstheme="minorHAnsi"/>
          <w:sz w:val="24"/>
          <w:szCs w:val="24"/>
        </w:rPr>
        <w:t xml:space="preserve"> the grass covers the entire land area. The vegetation is dominated by perennial grasses. Vegetation consisting of various cereal legumes covers a thick layer of grass and has a strong root system, creating conditions for the accumulation of rich organic matter. However, the harsh climate here, the short vegetation period, and the weakness of the microbiological process sometimes limit the decay of organic matter. As a result, it creates a 3-5 cm and sometimes thicker mass on the surface of the soil. </w:t>
      </w:r>
    </w:p>
    <w:p w14:paraId="1E91DA9A" w14:textId="77777777" w:rsidR="00B8549A" w:rsidRPr="00197A87" w:rsidRDefault="00B8549A" w:rsidP="00E92005">
      <w:pPr>
        <w:jc w:val="both"/>
        <w:rPr>
          <w:rFonts w:cstheme="minorHAnsi"/>
          <w:sz w:val="24"/>
          <w:szCs w:val="24"/>
        </w:rPr>
      </w:pPr>
      <w:r w:rsidRPr="00197A87">
        <w:rPr>
          <w:rFonts w:cstheme="minorHAnsi"/>
          <w:sz w:val="24"/>
          <w:szCs w:val="24"/>
        </w:rPr>
        <w:t xml:space="preserve">In fact, in the Autonomous Republic, there are not typical subalpine meadows, but mesophilic forest meadows with a mixture of subalpine elements. It is possible to find tall, dense, well-developed subalpine vegetation as in the Great Caucasus Mountains in the form of small fragments only in the region of Kuku village and in the northern part of Bichenak forests. These fragments are distributed on humid slopes, shallow valleys, and hollow areas at an altitude of 2300–2600 meters. </w:t>
      </w:r>
    </w:p>
    <w:p w14:paraId="1D07FFCB" w14:textId="77777777" w:rsidR="00B8549A" w:rsidRPr="00197A87" w:rsidRDefault="00B8549A" w:rsidP="00E92005">
      <w:pPr>
        <w:jc w:val="both"/>
        <w:rPr>
          <w:rFonts w:cstheme="minorHAnsi"/>
          <w:sz w:val="24"/>
          <w:szCs w:val="24"/>
        </w:rPr>
      </w:pPr>
      <w:r w:rsidRPr="00197A87">
        <w:rPr>
          <w:rFonts w:cstheme="minorHAnsi"/>
          <w:sz w:val="24"/>
          <w:szCs w:val="24"/>
        </w:rPr>
        <w:t xml:space="preserve">Unlike typical subalpine meadows, the height of the grass in these tall grass meadows reaches 150–180 centimeters, and sometimes up to 2 meters, and consists of several layers. </w:t>
      </w:r>
    </w:p>
    <w:p w14:paraId="57730D62" w14:textId="77777777" w:rsidR="00B8549A" w:rsidRPr="00197A87" w:rsidRDefault="00B8549A" w:rsidP="00E92005">
      <w:pPr>
        <w:jc w:val="both"/>
        <w:rPr>
          <w:rFonts w:cstheme="minorHAnsi"/>
          <w:sz w:val="24"/>
          <w:szCs w:val="24"/>
        </w:rPr>
      </w:pPr>
      <w:r w:rsidRPr="00197A87">
        <w:rPr>
          <w:rFonts w:cstheme="minorHAnsi"/>
          <w:sz w:val="24"/>
          <w:szCs w:val="24"/>
        </w:rPr>
        <w:t xml:space="preserve">The first layer is made up of different grass elements up to 2 meters high, and the second layer is made up of cereals. The height of the grasses, which are the basis of vegetation, reaches 60–80 centimeters. </w:t>
      </w:r>
    </w:p>
    <w:p w14:paraId="2DA189BD" w14:textId="56ECD9F9" w:rsidR="006A31CF" w:rsidRPr="00197A87" w:rsidRDefault="00B8549A" w:rsidP="00E92005">
      <w:pPr>
        <w:jc w:val="both"/>
        <w:rPr>
          <w:rFonts w:cstheme="minorHAnsi"/>
          <w:sz w:val="24"/>
          <w:szCs w:val="24"/>
        </w:rPr>
      </w:pPr>
      <w:r w:rsidRPr="00197A87">
        <w:rPr>
          <w:rFonts w:cstheme="minorHAnsi"/>
          <w:sz w:val="24"/>
          <w:szCs w:val="24"/>
        </w:rPr>
        <w:t>Unlike forest vegetation, subalpine elements are not able to form new groups, but they act as important plants in the formation of various phytocenoses (Ganbarov D.S., Distribution of Astragalus l. species in the high mountain zone in Nakhchivan Autonomous Republic // Nakhchivan State University, Nakhchivan 2013, No. 1, pp. 56–60). Ganbarov D. SH. Seadet Aliyeva. Spreading of Astracantha and Astragalus species of wild vegetation in the Nakhchivan Autonomous Republic flora // International Multidisciplinary e-Journal 2014, Scientific Journal Impact Factor 3.5: ISRA Journal Impact Factor 1.347, Universal Impact Factor 1.0444 p. 50–55</w:t>
      </w:r>
    </w:p>
    <w:p w14:paraId="23B743BD" w14:textId="77777777" w:rsidR="00B8549A" w:rsidRPr="0026376C" w:rsidRDefault="00B8549A" w:rsidP="0079156A">
      <w:pPr>
        <w:pStyle w:val="Quote"/>
        <w:rPr>
          <w:i w:val="0"/>
          <w:iCs/>
          <w:lang w:val="en-US"/>
        </w:rPr>
      </w:pPr>
      <w:r w:rsidRPr="0026376C">
        <w:rPr>
          <w:b/>
          <w:bCs/>
          <w:lang w:val="en-US"/>
        </w:rPr>
        <w:t>Leafy-curry-flowered-cereal</w:t>
      </w:r>
      <w:r w:rsidRPr="0026376C">
        <w:rPr>
          <w:b/>
          <w:bCs/>
          <w:i w:val="0"/>
          <w:iCs/>
          <w:lang w:val="en-US"/>
        </w:rPr>
        <w:t>.</w:t>
      </w:r>
      <w:r w:rsidRPr="0026376C">
        <w:rPr>
          <w:i w:val="0"/>
          <w:iCs/>
          <w:lang w:val="en-US"/>
        </w:rPr>
        <w:t xml:space="preserve"> This formation and association are spread in Tivi, Bist, and Nasirvaz of Ordubad district, Teyvaz, Arafsa, and Lekatag of Julfa district. </w:t>
      </w:r>
    </w:p>
    <w:p w14:paraId="6EB0A23C" w14:textId="77777777" w:rsidR="000F35E0" w:rsidRPr="0026376C" w:rsidRDefault="000F35E0" w:rsidP="000F35E0">
      <w:pPr>
        <w:pStyle w:val="Quote"/>
        <w:rPr>
          <w:i w:val="0"/>
          <w:iCs/>
          <w:lang w:val="en-US"/>
        </w:rPr>
      </w:pPr>
    </w:p>
    <w:p w14:paraId="58EA2E11" w14:textId="77777777" w:rsidR="000F35E0" w:rsidRPr="0026376C" w:rsidRDefault="00B8549A" w:rsidP="00E92005">
      <w:pPr>
        <w:pStyle w:val="Quote"/>
        <w:jc w:val="both"/>
        <w:rPr>
          <w:i w:val="0"/>
          <w:iCs/>
          <w:lang w:val="en-US"/>
        </w:rPr>
      </w:pPr>
      <w:r w:rsidRPr="0026376C">
        <w:rPr>
          <w:i w:val="0"/>
          <w:iCs/>
          <w:lang w:val="en-US"/>
        </w:rPr>
        <w:t xml:space="preserve">The composition of the phytocenoses is bulbous sedge (Poa bulbosa), golden trisetum (Trisetum flavescens), gray cattail (Phleum phleoides), (Nardus stricta), cushion-leaved field grass (Agrostis planifolia), thin field grass (Agrostis tenuis), knotty cattail (Phleum nodosum), and coast tongalotu (Bromopsis riparia). Red clover (Trifolium pratense), Trifolium trichocephalum, Medicago sativa, Melilotus officinalis, Astragalus lagurus, Vicia elegans, Kochi honeysuckle </w:t>
      </w:r>
      <w:proofErr w:type="gramStart"/>
      <w:r w:rsidRPr="0026376C">
        <w:rPr>
          <w:i w:val="0"/>
          <w:iCs/>
          <w:lang w:val="en-US"/>
        </w:rPr>
        <w:t>( Cephalaria</w:t>
      </w:r>
      <w:proofErr w:type="gramEnd"/>
      <w:r w:rsidRPr="0026376C">
        <w:rPr>
          <w:i w:val="0"/>
          <w:iCs/>
          <w:lang w:val="en-US"/>
        </w:rPr>
        <w:t xml:space="preserve"> kotschyi), Anthemis tinctoria, Hypericum venustum, Filipendula vulgaris, Rumex acetosa, Plantago media, Phlomis pungens, Euphorbia iberica) etc., are composed of species.</w:t>
      </w:r>
    </w:p>
    <w:p w14:paraId="2E1DACCF" w14:textId="4ADE9AEC" w:rsidR="00B8549A" w:rsidRPr="0026376C" w:rsidRDefault="00B8549A" w:rsidP="00E92005">
      <w:pPr>
        <w:pStyle w:val="Quote"/>
        <w:jc w:val="both"/>
        <w:rPr>
          <w:i w:val="0"/>
          <w:iCs/>
          <w:lang w:val="en-US"/>
        </w:rPr>
      </w:pPr>
      <w:r w:rsidRPr="0026376C">
        <w:rPr>
          <w:i w:val="0"/>
          <w:iCs/>
          <w:lang w:val="en-US"/>
        </w:rPr>
        <w:t xml:space="preserve"> </w:t>
      </w:r>
    </w:p>
    <w:p w14:paraId="69735D1E" w14:textId="2CCF773A" w:rsidR="00B8549A" w:rsidRPr="0026376C" w:rsidRDefault="00B8549A" w:rsidP="00E92005">
      <w:pPr>
        <w:pStyle w:val="Quote"/>
        <w:jc w:val="both"/>
        <w:rPr>
          <w:lang w:val="en-US"/>
        </w:rPr>
      </w:pPr>
      <w:r w:rsidRPr="0026376C">
        <w:rPr>
          <w:lang w:val="en-US"/>
        </w:rPr>
        <w:t xml:space="preserve">Widespread in the flora of the Nakhchivan Autonomous Republic Plantago-lanceolata, large plantain (Plantago major), medium plantain (Plantago media), and darkened (rock) plantain (Plantago atrata) species are found in the plantain-flowering-cereal associations. </w:t>
      </w:r>
    </w:p>
    <w:p w14:paraId="631B63C5" w14:textId="77777777" w:rsidR="00B8549A" w:rsidRPr="0026376C" w:rsidRDefault="00B8549A" w:rsidP="00E92005">
      <w:pPr>
        <w:pStyle w:val="Quote"/>
        <w:jc w:val="both"/>
        <w:rPr>
          <w:lang w:val="en-US"/>
        </w:rPr>
      </w:pPr>
      <w:r w:rsidRPr="0026376C">
        <w:rPr>
          <w:lang w:val="en-US"/>
        </w:rPr>
        <w:t>Although the project cover of these studied phytocenoses is 70%, the low height of the grasses in the alpine zone causes low productivity.</w:t>
      </w:r>
    </w:p>
    <w:p w14:paraId="428E89BB" w14:textId="77777777" w:rsidR="000F35E0" w:rsidRPr="0026376C" w:rsidRDefault="000F35E0" w:rsidP="00E92005">
      <w:pPr>
        <w:jc w:val="both"/>
        <w:rPr>
          <w:lang w:val="en-US"/>
        </w:rPr>
      </w:pPr>
    </w:p>
    <w:p w14:paraId="6E046471" w14:textId="77777777" w:rsidR="00B8549A" w:rsidRPr="0026376C" w:rsidRDefault="00B8549A" w:rsidP="00E92005">
      <w:pPr>
        <w:pStyle w:val="Quote"/>
        <w:jc w:val="both"/>
        <w:rPr>
          <w:lang w:val="en-US"/>
        </w:rPr>
      </w:pPr>
      <w:r w:rsidRPr="0026376C">
        <w:rPr>
          <w:b/>
          <w:bCs/>
          <w:lang w:val="en-US"/>
        </w:rPr>
        <w:t xml:space="preserve"> Cereal herbaceous-mixed-flowering.</w:t>
      </w:r>
      <w:r w:rsidRPr="0026376C">
        <w:rPr>
          <w:lang w:val="en-US"/>
        </w:rPr>
        <w:t xml:space="preserve"> The cornflower (Delphinium araraticum) plays a dominant role in the composition of the cereal-variegated-carnation formation spread in the subalpine meadows of the Batabat area. This species is found singly or in different plant groups in the territories of Kuku, Nursu, Bichenak, Shahbuz region, Paraga, Dirnis, and Mazra villages of Ordubad region. </w:t>
      </w:r>
    </w:p>
    <w:p w14:paraId="29754C76" w14:textId="437B58A4" w:rsidR="006A31CF" w:rsidRPr="0026376C" w:rsidRDefault="00B8549A" w:rsidP="00E92005">
      <w:pPr>
        <w:pStyle w:val="Quote"/>
        <w:jc w:val="both"/>
        <w:rPr>
          <w:lang w:val="en-US"/>
        </w:rPr>
      </w:pPr>
      <w:r w:rsidRPr="0026376C">
        <w:rPr>
          <w:lang w:val="en-US"/>
        </w:rPr>
        <w:t>Cereal herbaceous-diverse-flowering associations include Caucasian gorse (Delphinium caucasicum), Bush gorse (Delphinium buschianum), marsh sedge (Caltha palustris), forest sedge (Poa nemoralis), bulbous gorse (Poa bulbosa), grass gorse (Poa pratensis), steppe cattail (Phleum phleoides), meadow cattail (Phleum pratense), furrowed lame (Festuca valesiaca), shepherd's knotweed (Dactulis glomerata), meadow (red) trifolium (Trifolium pratense), spring trifolium (Trifolium fontanum), hairy trifolium ( Trifolium trichocephalum), medium three-leaf clover (Trifolium medium), Balans row (Vicia balansae), Nissol row (Vicia nissolian), Grossheim row (Vicia Grossheimii), variable row (Vicia variabilis), honest lentil (Lens ervoides), thin gurdot ( Lotus tenuis), hornwort (Lotus corniculatus), yellow-green hydrangea (Lathyrus chloranthys), leafless hydrangea (Lathyrus aphaca), silver return (Potentilla argentea), elm-leaved bird's-eye (Filipendula ulmaria), river bellflower (Geum rivale), forest geranium (Geranium sylvaticum), Inula auriculata, lanceolate plantain (Plantago lanceolata), bitter gorse (Rumex acetosa), common bilberry (Black melon) (Origanum vulgare), common gorse (Galium verum), Caucasian eel (Muscari caucasicum) , Allum cardiostemon, swamp orchid (Orchis palustris), etc. species are widespread.</w:t>
      </w:r>
    </w:p>
    <w:p w14:paraId="6F553535" w14:textId="77777777" w:rsidR="00C77E1E" w:rsidRPr="0026376C" w:rsidRDefault="00C77E1E" w:rsidP="00C77E1E">
      <w:pPr>
        <w:rPr>
          <w:lang w:val="en-US"/>
        </w:rPr>
      </w:pPr>
    </w:p>
    <w:p w14:paraId="26553404" w14:textId="77777777" w:rsidR="006C5030" w:rsidRPr="00197A87" w:rsidRDefault="006C5030" w:rsidP="00C77E1E">
      <w:pPr>
        <w:jc w:val="both"/>
        <w:rPr>
          <w:rFonts w:cstheme="minorHAnsi"/>
          <w:sz w:val="24"/>
          <w:szCs w:val="24"/>
        </w:rPr>
      </w:pPr>
      <w:r w:rsidRPr="00197A87">
        <w:rPr>
          <w:rFonts w:cstheme="minorHAnsi"/>
          <w:b/>
          <w:bCs/>
          <w:sz w:val="24"/>
          <w:szCs w:val="24"/>
        </w:rPr>
        <w:t>Analyzing the phytocenological structure of the leguminous-diverse formation</w:t>
      </w:r>
      <w:r w:rsidRPr="00197A87">
        <w:rPr>
          <w:rFonts w:cstheme="minorHAnsi"/>
          <w:sz w:val="24"/>
          <w:szCs w:val="24"/>
        </w:rPr>
        <w:t xml:space="preserve">, it was determined that 16 types of plants are distributed. The dominant species of this formation are the abundance of Caucasian gorse (Lotus caucasicus) with 4-5 points, the abundance of Bordzilov three-leaf clover Amoria bordzilovskyi with 2-3 points, the abundance of subdominant Helichrysum plicatum with 3-4 points, and the abundance of Potentilla recta with 3 points. </w:t>
      </w:r>
    </w:p>
    <w:p w14:paraId="34D90929" w14:textId="77777777" w:rsidR="006C5030" w:rsidRPr="00197A87" w:rsidRDefault="006C5030" w:rsidP="00C77E1E">
      <w:pPr>
        <w:jc w:val="both"/>
        <w:rPr>
          <w:rFonts w:cstheme="minorHAnsi"/>
          <w:sz w:val="24"/>
          <w:szCs w:val="24"/>
        </w:rPr>
      </w:pPr>
      <w:r w:rsidRPr="00197A87">
        <w:rPr>
          <w:rFonts w:cstheme="minorHAnsi"/>
          <w:sz w:val="24"/>
          <w:szCs w:val="24"/>
        </w:rPr>
        <w:t xml:space="preserve">According to the structure of the phytocenosis, a three-story structure is observed. On the 1st floor, common black peppermint (Origanum vulgare), tulip Papaver orientale, golden three-pointed (Trisetum flavescens), etc., and on the 2nd floor, Caucasian wormwood (Lotus caucasicus) were decorated. fodder (Tragopogan coloratus), chestnut three-leaf clover (Chrysaspis spadicea), heart-shaped onion (Allium cardiostemon), steppe cattail (Phleum phleoides), etc. On the 3rd floor, there are Helichrysum plicatum, Trifolium medium, Filipendula vulgaris, etc. </w:t>
      </w:r>
    </w:p>
    <w:p w14:paraId="310A54EA" w14:textId="77777777" w:rsidR="006C5030" w:rsidRPr="00197A87" w:rsidRDefault="006C5030" w:rsidP="00C77E1E">
      <w:pPr>
        <w:jc w:val="both"/>
        <w:rPr>
          <w:rFonts w:cstheme="minorHAnsi"/>
          <w:sz w:val="24"/>
          <w:szCs w:val="24"/>
        </w:rPr>
      </w:pPr>
      <w:r w:rsidRPr="00197A87">
        <w:rPr>
          <w:rFonts w:cstheme="minorHAnsi"/>
          <w:sz w:val="24"/>
          <w:szCs w:val="24"/>
        </w:rPr>
        <w:t>The overall project coverage fluctuates between 55-75%.</w:t>
      </w:r>
    </w:p>
    <w:p w14:paraId="62B10C30" w14:textId="32E721C0" w:rsidR="006C5030" w:rsidRPr="00197A87" w:rsidRDefault="006C5030" w:rsidP="00C77E1E">
      <w:pPr>
        <w:jc w:val="both"/>
        <w:rPr>
          <w:rFonts w:cstheme="minorHAnsi"/>
          <w:sz w:val="24"/>
          <w:szCs w:val="24"/>
        </w:rPr>
      </w:pPr>
      <w:r w:rsidRPr="00197A87">
        <w:rPr>
          <w:rFonts w:cstheme="minorHAnsi"/>
          <w:sz w:val="24"/>
          <w:szCs w:val="24"/>
        </w:rPr>
        <w:t xml:space="preserve">In the Greater Caucasus, the vegetation formed by legumes plays a leading role in grassland-mountain-meadow-forest soils up to 1600–2400 m above sea level [Seyidov M.S. Ecological evaluation of flora and vegetation of Shahbuz State Nature Reserve. Biol. diss to get a Ph.D. in science, autoref. Baku, 2011, 18 pp.] </w:t>
      </w:r>
    </w:p>
    <w:p w14:paraId="13A60C09" w14:textId="77777777" w:rsidR="006C5030" w:rsidRPr="00197A87" w:rsidRDefault="006C5030" w:rsidP="00C77E1E">
      <w:pPr>
        <w:jc w:val="both"/>
        <w:rPr>
          <w:rFonts w:cstheme="minorHAnsi"/>
          <w:sz w:val="24"/>
          <w:szCs w:val="24"/>
        </w:rPr>
      </w:pPr>
      <w:r w:rsidRPr="00197A87">
        <w:rPr>
          <w:rFonts w:cstheme="minorHAnsi"/>
          <w:b/>
          <w:bCs/>
          <w:sz w:val="24"/>
          <w:szCs w:val="24"/>
        </w:rPr>
        <w:t>Alpine meadows</w:t>
      </w:r>
      <w:r w:rsidRPr="00197A87">
        <w:rPr>
          <w:rFonts w:cstheme="minorHAnsi"/>
          <w:sz w:val="24"/>
          <w:szCs w:val="24"/>
        </w:rPr>
        <w:t xml:space="preserve"> Alpine meadows are distributed on the north, north-west, and north-east exposures of the slopes with pomegranate soil in areas above 2900 meters high. While alpine meadows develop in the form of glades in the relatively humid central part of the republic, such meadows are not found in its southern and northern parts. </w:t>
      </w:r>
    </w:p>
    <w:p w14:paraId="7D5E3805" w14:textId="77777777" w:rsidR="006C5030" w:rsidRPr="00197A87" w:rsidRDefault="006C5030" w:rsidP="00C77E1E">
      <w:pPr>
        <w:jc w:val="both"/>
        <w:rPr>
          <w:rFonts w:cstheme="minorHAnsi"/>
          <w:sz w:val="24"/>
          <w:szCs w:val="24"/>
        </w:rPr>
      </w:pPr>
      <w:r w:rsidRPr="00197A87">
        <w:rPr>
          <w:rFonts w:cstheme="minorHAnsi"/>
          <w:sz w:val="24"/>
          <w:szCs w:val="24"/>
        </w:rPr>
        <w:t xml:space="preserve">It is better developed in the heights of Salvartı, Agdaban, Küküdag, Keçaldag, Agdag and Kapicık mountains. But even here, the alpine meadows are in the form of small meadows; nowhere else, like in the Greater Caucasus, do they stretch for kilometers. </w:t>
      </w:r>
    </w:p>
    <w:p w14:paraId="409C0107" w14:textId="77777777" w:rsidR="006C5030" w:rsidRPr="00197A87" w:rsidRDefault="006C5030" w:rsidP="00C77E1E">
      <w:pPr>
        <w:jc w:val="both"/>
        <w:rPr>
          <w:rFonts w:cstheme="minorHAnsi"/>
          <w:sz w:val="24"/>
          <w:szCs w:val="24"/>
        </w:rPr>
      </w:pPr>
      <w:r w:rsidRPr="00197A87">
        <w:rPr>
          <w:rFonts w:cstheme="minorHAnsi"/>
          <w:sz w:val="24"/>
          <w:szCs w:val="24"/>
        </w:rPr>
        <w:t xml:space="preserve">The harsh climatic conditions of the high mountain area, the large amplitude difference of temperature within the day, the cold winds, and the shortness of the vegetation period have had a strong effect on these plants, and they have somewhat adapted to survive in these conditions. The height of these plants is very short; they are spread over the ground and firmly attached to the ground through their roots. </w:t>
      </w:r>
    </w:p>
    <w:p w14:paraId="447305E5" w14:textId="77777777" w:rsidR="006C5030" w:rsidRPr="00197A87" w:rsidRDefault="006C5030" w:rsidP="00C77E1E">
      <w:pPr>
        <w:jc w:val="both"/>
        <w:rPr>
          <w:rFonts w:cstheme="minorHAnsi"/>
          <w:sz w:val="24"/>
          <w:szCs w:val="24"/>
        </w:rPr>
      </w:pPr>
      <w:r w:rsidRPr="00197A87">
        <w:rPr>
          <w:rFonts w:cstheme="minorHAnsi"/>
          <w:sz w:val="24"/>
          <w:szCs w:val="24"/>
        </w:rPr>
        <w:t xml:space="preserve">Draba bruniifolia, Gentianopsis barbata, Campanula tridentata, and others spread on the stony slopes of the upper alpine zone have adapted to the environment and formed a firm pillow form of mossy small stems, leaves, and umbels. Often, alpine grass (especially in alpine meadows) is no higher than 2–3 cm. </w:t>
      </w:r>
      <w:proofErr w:type="gramStart"/>
      <w:r w:rsidRPr="00197A87">
        <w:rPr>
          <w:rFonts w:cstheme="minorHAnsi"/>
          <w:sz w:val="24"/>
          <w:szCs w:val="24"/>
        </w:rPr>
        <w:t>Beautiful</w:t>
      </w:r>
      <w:proofErr w:type="gramEnd"/>
      <w:r w:rsidRPr="00197A87">
        <w:rPr>
          <w:rFonts w:cstheme="minorHAnsi"/>
          <w:sz w:val="24"/>
          <w:szCs w:val="24"/>
        </w:rPr>
        <w:t xml:space="preserve"> flowers bloom on the small stems of plants. Among these plants, tuber-headed gangal, stemless pillowhead, Pontic bittersweet, three-toothed bellflower, and others are more typical. Alpine meadows are formed almost exclusively from perennial plants (1, p. 81–83). Babayev S.Y. Geography of the Nakhchivan Autonomous Republic. Baku, Elm, 1999, p. 226.</w:t>
      </w:r>
    </w:p>
    <w:p w14:paraId="79C4071A" w14:textId="5510846B" w:rsidR="00926C23" w:rsidRPr="00197A87" w:rsidRDefault="006C5030" w:rsidP="00C77E1E">
      <w:pPr>
        <w:jc w:val="both"/>
        <w:rPr>
          <w:rFonts w:cstheme="minorHAnsi"/>
          <w:sz w:val="24"/>
          <w:szCs w:val="24"/>
        </w:rPr>
      </w:pPr>
      <w:r w:rsidRPr="00197A87">
        <w:rPr>
          <w:rFonts w:cstheme="minorHAnsi"/>
          <w:sz w:val="24"/>
          <w:szCs w:val="24"/>
        </w:rPr>
        <w:t xml:space="preserve">The vegetation of the alpine zone does not cover very large areas, covering the saddle parts of the mountains formed on mountain-meadow grasslands. Although plants such as Alchemilla sericea, Carum caucasicum, Plantago saxatilis, and Taraxacum stevenii cover large areas in the alpine meadows and grass groups of the alpine zone, it is not overlooked that on the hard slopes of the southern exposures of xerophytic nature, sedge species are widely spread in the groupings of other xerophytic plants. The plants of the high mountain zone are affected by a complex of environmental factors specific to this zone. These factors are particularly important in the life activities, seasonal development, structure, and physiology of the plants in this area. Especially pillow-shaped, dwarf, lying on the ground, etc., plants with symptoms are common in these areas. In the stony and rocky areas in the southern and southeastern exposure areas of the highlands, plant species such as Acantholimon araxanum, Astracantha aurea, Astracantha microcephala, Horned thistle (Onobrychis cornuta, bruniifolia), Osh bellflower (Campanula aucheri), indeterminate sedge (Astragalus incertus), cartilaginous woodpecker (Saxifraga cartilaginae), Siberian woodpecker (Saxifraga sibirica), and </w:t>
      </w:r>
    </w:p>
    <w:p w14:paraId="569C1AE4" w14:textId="77777777" w:rsidR="00926C23" w:rsidRPr="00197A87" w:rsidRDefault="00926C23" w:rsidP="00C77E1E">
      <w:pPr>
        <w:jc w:val="both"/>
        <w:rPr>
          <w:rFonts w:cstheme="minorHAnsi"/>
          <w:sz w:val="24"/>
          <w:szCs w:val="24"/>
        </w:rPr>
      </w:pPr>
      <w:r w:rsidRPr="00197A87">
        <w:rPr>
          <w:rFonts w:cstheme="minorHAnsi"/>
          <w:sz w:val="24"/>
          <w:szCs w:val="24"/>
        </w:rPr>
        <w:t xml:space="preserve">Astragalus alpinus species are widespread in mesophytic grasslands. It is not overlooked that acantholimon-tragacanth groups are widespread in stony-rocky areas and relatively hard areas located in the southern and southeastern exposures of the Alpine belt. In these areas, species such as Astragalus euoplus and Astracantha aurea cover large areas with acantholimons. Phytocenoses in stony areas usually include small cushion-shaped plants such as Draba bruniifoli, Campanula tridentata, Minuartia oreina, and small-flowered Sibbaldia (Sibbaldia parviflora). The stony-rocky alpine points are mainly broken up by spurs and rocks and are visible in the form of strips. Since the areas where alpine meadows are spread are regularly grazed, the erosion process has accelerated in these areas, and for this reason, the danger of the extinction of many plant species has increased. </w:t>
      </w:r>
    </w:p>
    <w:p w14:paraId="7E97EAD8" w14:textId="25194C98" w:rsidR="00926C23" w:rsidRPr="00197A87" w:rsidRDefault="00926C23" w:rsidP="00C77E1E">
      <w:pPr>
        <w:jc w:val="both"/>
        <w:rPr>
          <w:rFonts w:cstheme="minorHAnsi"/>
          <w:sz w:val="24"/>
          <w:szCs w:val="24"/>
        </w:rPr>
      </w:pPr>
      <w:r w:rsidRPr="00197A87">
        <w:rPr>
          <w:rFonts w:cstheme="minorHAnsi"/>
          <w:sz w:val="24"/>
          <w:szCs w:val="24"/>
        </w:rPr>
        <w:t xml:space="preserve">On the stony slopes of the upper alpine zone, ciliate-leaved cushion grass, bearded bellflower, three-toothed bellflower, and others have adapted to the environment and formed a solid cushion form of many small stems, leaves, and umbels. </w:t>
      </w:r>
    </w:p>
    <w:p w14:paraId="1B58F283" w14:textId="77777777" w:rsidR="00926C23" w:rsidRPr="00197A87" w:rsidRDefault="00926C23" w:rsidP="00C77E1E">
      <w:pPr>
        <w:jc w:val="both"/>
        <w:rPr>
          <w:rFonts w:cstheme="minorHAnsi"/>
          <w:sz w:val="24"/>
          <w:szCs w:val="24"/>
        </w:rPr>
      </w:pPr>
      <w:r w:rsidRPr="00197A87">
        <w:rPr>
          <w:rFonts w:cstheme="minorHAnsi"/>
          <w:sz w:val="24"/>
          <w:szCs w:val="24"/>
        </w:rPr>
        <w:t xml:space="preserve">Often, alpine grass (especially in alpine meadows) does not grow taller than 2–3 centimeters. Beautiful flowers bloom on the small stems of plants. Among these plants, the root-headed kangaroo (Cirsium rhizocephalum), stemless flathead (Jurinella subacaulis), pont gentian (Gentiana pontica), three-toothed bellflower (Campanula tridentata), and others are more typical. Alpine meadows consist almost exclusively of perennial plants. These plants are exposed to the influence of steppe senoses to a certain extent on mountain-meadow soils, and as a result, meadow-steppe transitional senoses are formed. </w:t>
      </w:r>
    </w:p>
    <w:p w14:paraId="755390AE" w14:textId="77777777" w:rsidR="00926C23" w:rsidRPr="00197A87" w:rsidRDefault="00926C23" w:rsidP="00C77E1E">
      <w:pPr>
        <w:jc w:val="both"/>
        <w:rPr>
          <w:rFonts w:cstheme="minorHAnsi"/>
          <w:sz w:val="24"/>
          <w:szCs w:val="24"/>
        </w:rPr>
      </w:pPr>
      <w:r w:rsidRPr="00197A87">
        <w:rPr>
          <w:rFonts w:cstheme="minorHAnsi"/>
          <w:sz w:val="24"/>
          <w:szCs w:val="24"/>
        </w:rPr>
        <w:t xml:space="preserve">The composition of alpine meadows in Nakhchivan MR can be divided into several parts according to their ecological characteristics: alpine meadows, alpine grass meadows, mesophilic meadows (grainy and grainy-mixed), alpine meadows-steppes, etc. </w:t>
      </w:r>
    </w:p>
    <w:p w14:paraId="61AB554F" w14:textId="125349B7" w:rsidR="00EF11C8" w:rsidRPr="00197A87" w:rsidRDefault="00926C23" w:rsidP="00C77E1E">
      <w:pPr>
        <w:jc w:val="both"/>
        <w:rPr>
          <w:rFonts w:cstheme="minorHAnsi"/>
          <w:sz w:val="24"/>
          <w:szCs w:val="24"/>
        </w:rPr>
      </w:pPr>
      <w:r w:rsidRPr="00197A87">
        <w:rPr>
          <w:rFonts w:cstheme="minorHAnsi"/>
          <w:sz w:val="24"/>
          <w:szCs w:val="24"/>
        </w:rPr>
        <w:t xml:space="preserve">In alpine steppes with cereals, cilli, legumes, and mixed fodder, there are 37.5 centners of wet or 10.4 centners of dry grass per hectare. </w:t>
      </w:r>
    </w:p>
    <w:p w14:paraId="40990DFF" w14:textId="1EFEA251" w:rsidR="006A31CF" w:rsidRPr="0026376C" w:rsidRDefault="006A31CF" w:rsidP="000F35E0">
      <w:pPr>
        <w:pStyle w:val="Quote"/>
        <w:rPr>
          <w:lang w:val="en-US"/>
        </w:rPr>
      </w:pPr>
      <w:r w:rsidRPr="0026376C">
        <w:rPr>
          <w:lang w:val="en-US"/>
        </w:rPr>
        <w:t xml:space="preserve"> </w:t>
      </w:r>
    </w:p>
    <w:p w14:paraId="09ECE42D" w14:textId="77777777" w:rsidR="009F4450" w:rsidRDefault="009F4450" w:rsidP="009F4450">
      <w:pPr>
        <w:pStyle w:val="Quote"/>
      </w:pPr>
    </w:p>
    <w:p w14:paraId="1EF6A598" w14:textId="77777777" w:rsidR="009F4450" w:rsidRDefault="009F4450" w:rsidP="009F4450">
      <w:pPr>
        <w:pStyle w:val="Quote"/>
      </w:pPr>
    </w:p>
    <w:p w14:paraId="0AEFBE73" w14:textId="77777777" w:rsidR="009F4450" w:rsidRDefault="009F4450" w:rsidP="009F4450">
      <w:pPr>
        <w:pStyle w:val="Quote"/>
      </w:pPr>
    </w:p>
    <w:p w14:paraId="4ABACB46" w14:textId="0CA75836" w:rsidR="006A31CF" w:rsidRPr="00197A87" w:rsidRDefault="00106DC0" w:rsidP="003E084F">
      <w:pPr>
        <w:pStyle w:val="Heading2"/>
      </w:pPr>
      <w:bookmarkStart w:id="391" w:name="_Toc162472190"/>
      <w:r>
        <w:t>Direct and Indirect Impacts on Selected Biodiversity and Ecosystem Services</w:t>
      </w:r>
      <w:bookmarkEnd w:id="391"/>
    </w:p>
    <w:p w14:paraId="7B151BE3" w14:textId="77777777" w:rsidR="006A31CF" w:rsidRPr="00197A87" w:rsidRDefault="006A31CF" w:rsidP="00651C74">
      <w:pPr>
        <w:ind w:firstLine="709"/>
        <w:jc w:val="both"/>
        <w:rPr>
          <w:rFonts w:cstheme="minorHAnsi"/>
          <w:sz w:val="24"/>
          <w:szCs w:val="24"/>
        </w:rPr>
      </w:pPr>
    </w:p>
    <w:p w14:paraId="1794F802" w14:textId="77777777" w:rsidR="00EF11C8" w:rsidRPr="00197A87" w:rsidRDefault="00EF11C8" w:rsidP="00C77E1E">
      <w:pPr>
        <w:jc w:val="both"/>
        <w:rPr>
          <w:rFonts w:cstheme="minorHAnsi"/>
          <w:sz w:val="24"/>
          <w:szCs w:val="24"/>
        </w:rPr>
      </w:pPr>
      <w:r w:rsidRPr="00197A87">
        <w:rPr>
          <w:rFonts w:cstheme="minorHAnsi"/>
          <w:sz w:val="24"/>
          <w:szCs w:val="24"/>
        </w:rPr>
        <w:t xml:space="preserve">According to the information provided by the Land Use Control Department of the Ministry of Agriculture of the Republic of Azerbaijan, the total area of summer pastures in the territory of Azerbaijan was 547.5 thousand ha as of January 1, 2021. [Efficient use of lands, KTN, Ministry of Agriculture, www.agro.gov.az] This natural fodder area </w:t>
      </w:r>
      <w:proofErr w:type="gramStart"/>
      <w:r w:rsidRPr="00197A87">
        <w:rPr>
          <w:rFonts w:cstheme="minorHAnsi"/>
          <w:sz w:val="24"/>
          <w:szCs w:val="24"/>
        </w:rPr>
        <w:t>is able to</w:t>
      </w:r>
      <w:proofErr w:type="gramEnd"/>
      <w:r w:rsidRPr="00197A87">
        <w:rPr>
          <w:rFonts w:cstheme="minorHAnsi"/>
          <w:sz w:val="24"/>
          <w:szCs w:val="24"/>
        </w:rPr>
        <w:t xml:space="preserve"> provide feed for approximately 2 million animals in optimal sizes without damaging the natural structure of plant formations and maintaining the possibility of self-regeneration. </w:t>
      </w:r>
    </w:p>
    <w:p w14:paraId="64FEA780" w14:textId="77777777" w:rsidR="00EF11C8" w:rsidRPr="00197A87" w:rsidRDefault="00EF11C8" w:rsidP="00C77E1E">
      <w:pPr>
        <w:jc w:val="both"/>
        <w:rPr>
          <w:rFonts w:cstheme="minorHAnsi"/>
          <w:sz w:val="24"/>
          <w:szCs w:val="24"/>
        </w:rPr>
      </w:pPr>
      <w:r w:rsidRPr="00197A87">
        <w:rPr>
          <w:rFonts w:cstheme="minorHAnsi"/>
          <w:sz w:val="24"/>
          <w:szCs w:val="24"/>
        </w:rPr>
        <w:t xml:space="preserve">The fact that some of the summer pastures are under the temporary control of the Armenian invaders and the presence of about 2.7 million large and 7.9 million small-horned animals in our republic have led to the overloading of the summer pastures. Before the occupation, the sheep herds of many lowland regions of our Republic used the summer pastures of the Lesser Caucasus, and the herds of these regions used to winter in the winter pastures of those regions. Currently, </w:t>
      </w:r>
      <w:proofErr w:type="gramStart"/>
      <w:r w:rsidRPr="00197A87">
        <w:rPr>
          <w:rFonts w:cstheme="minorHAnsi"/>
          <w:sz w:val="24"/>
          <w:szCs w:val="24"/>
        </w:rPr>
        <w:t>as a result of</w:t>
      </w:r>
      <w:proofErr w:type="gramEnd"/>
      <w:r w:rsidRPr="00197A87">
        <w:rPr>
          <w:rFonts w:cstheme="minorHAnsi"/>
          <w:sz w:val="24"/>
          <w:szCs w:val="24"/>
        </w:rPr>
        <w:t xml:space="preserve"> heavy loading, the natural environment of these winter pastures has been seriously damaged, and our summer pastures have become unusable as a result of merciless exploitation by the invaders. </w:t>
      </w:r>
    </w:p>
    <w:p w14:paraId="0B47F2B3" w14:textId="77777777" w:rsidR="00EF11C8" w:rsidRPr="00197A87" w:rsidRDefault="00EF11C8" w:rsidP="00C77E1E">
      <w:pPr>
        <w:jc w:val="both"/>
        <w:rPr>
          <w:rFonts w:cstheme="minorHAnsi"/>
          <w:sz w:val="24"/>
          <w:szCs w:val="24"/>
        </w:rPr>
      </w:pPr>
      <w:r w:rsidRPr="00197A87">
        <w:rPr>
          <w:rFonts w:cstheme="minorHAnsi"/>
          <w:sz w:val="24"/>
          <w:szCs w:val="24"/>
        </w:rPr>
        <w:t xml:space="preserve">As we know, in the last 28 years, the main part of the summer pastures of the Lesser Caucasus, which is the second fodder base for livestock in our republic, has been under Armenian occupation. The impossibility of using these pastures for many years has undoubtedly had a negative impact on the efficient use of other summer pastures. The results of the conducted studies show that the bringing of some of the cattle from the regions that used to use the summer pastures in the territories of Kalbajar, Lachin, and Upper Karabakh under the Armenian occupation to the summer pastures of the Greater Caucasus destroyed the grass cover of the area and created favorable conditions for the development of the erosion process. </w:t>
      </w:r>
    </w:p>
    <w:p w14:paraId="1DF4F919" w14:textId="5A04F56B" w:rsidR="00EF11C8" w:rsidRPr="00197A87" w:rsidRDefault="00EF11C8" w:rsidP="00C77E1E">
      <w:pPr>
        <w:jc w:val="both"/>
        <w:rPr>
          <w:rFonts w:cstheme="minorHAnsi"/>
          <w:sz w:val="24"/>
          <w:szCs w:val="24"/>
        </w:rPr>
      </w:pPr>
      <w:r w:rsidRPr="00197A87">
        <w:rPr>
          <w:rFonts w:cstheme="minorHAnsi"/>
          <w:sz w:val="24"/>
          <w:szCs w:val="24"/>
        </w:rPr>
        <w:t xml:space="preserve">The increase in load due to excessive grazing in natural fodder areas has created a more difficult situation in the alpine and subalpine meadows and meadow-steppes of Azerbaijan, which are more sensitive to external interventions from an ecological point of view. Soil erosion and vegetation degradation have accelerated in some regions in the last decade, and ecological problems associated with pasture use have arisen. (G. Mammadov, M. Khalilov – Ecology, Environment, and man, Baku, 2006.) </w:t>
      </w:r>
    </w:p>
    <w:p w14:paraId="629C84D5" w14:textId="186CB8A9" w:rsidR="00EF11C8" w:rsidRPr="00197A87" w:rsidRDefault="00EF11C8" w:rsidP="00C77E1E">
      <w:pPr>
        <w:jc w:val="both"/>
        <w:rPr>
          <w:rFonts w:cstheme="minorHAnsi"/>
          <w:sz w:val="24"/>
          <w:szCs w:val="24"/>
        </w:rPr>
      </w:pPr>
      <w:r w:rsidRPr="00197A87">
        <w:rPr>
          <w:rFonts w:cstheme="minorHAnsi"/>
          <w:sz w:val="24"/>
          <w:szCs w:val="24"/>
        </w:rPr>
        <w:t xml:space="preserve">Vegetation is one of the most important factors in the process of soil cultivation and protecting the soil from leaching. It retains the rain that falls on the soil and increases the water permeability of the soil, which prevents surface runoff and soil washing. </w:t>
      </w:r>
    </w:p>
    <w:p w14:paraId="79D4B823" w14:textId="504ADA10" w:rsidR="006A31CF" w:rsidRPr="00197A87" w:rsidRDefault="00EF11C8" w:rsidP="00C77E1E">
      <w:pPr>
        <w:jc w:val="both"/>
        <w:rPr>
          <w:rFonts w:cstheme="minorHAnsi"/>
          <w:sz w:val="24"/>
          <w:szCs w:val="24"/>
        </w:rPr>
      </w:pPr>
      <w:r w:rsidRPr="00197A87">
        <w:rPr>
          <w:rFonts w:cstheme="minorHAnsi"/>
          <w:sz w:val="24"/>
          <w:szCs w:val="24"/>
        </w:rPr>
        <w:t xml:space="preserve">Rangeland biodiversity has been affected by </w:t>
      </w:r>
      <w:proofErr w:type="gramStart"/>
      <w:r w:rsidRPr="00197A87">
        <w:rPr>
          <w:rFonts w:cstheme="minorHAnsi"/>
          <w:sz w:val="24"/>
          <w:szCs w:val="24"/>
        </w:rPr>
        <w:t>a number of</w:t>
      </w:r>
      <w:proofErr w:type="gramEnd"/>
      <w:r w:rsidRPr="00197A87">
        <w:rPr>
          <w:rFonts w:cstheme="minorHAnsi"/>
          <w:sz w:val="24"/>
          <w:szCs w:val="24"/>
        </w:rPr>
        <w:t xml:space="preserve"> factors over the past century, resulting in the decline of many beneficial forage species common in rangelands and raising concerns about the fate of many species, including keystone species.</w:t>
      </w:r>
    </w:p>
    <w:p w14:paraId="06D6FB35" w14:textId="77777777" w:rsidR="00EF11C8" w:rsidRPr="00197A87" w:rsidRDefault="00EF11C8"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The practice of uncontrolled grazing has had a negative impact on pasture conditions in recent years. The forgotten traditional ancestral practice has created a seasonal approach to summer pastures. Pastures close to settlements have been intensively used, and pastures located in remote areas are not used at all. Such approaches lead to the partial or complete destruction of pasture infrastructure. Therefore, almost 80% of summer pastures are in a state of degradation. </w:t>
      </w:r>
    </w:p>
    <w:p w14:paraId="5C3488F3" w14:textId="77777777" w:rsidR="00EF11C8" w:rsidRPr="00197A87" w:rsidRDefault="00EF11C8"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Recently, </w:t>
      </w:r>
      <w:proofErr w:type="gramStart"/>
      <w:r w:rsidRPr="00197A87">
        <w:rPr>
          <w:rFonts w:cstheme="minorHAnsi"/>
          <w:color w:val="000000"/>
          <w:sz w:val="24"/>
          <w:szCs w:val="24"/>
        </w:rPr>
        <w:t>as a result of</w:t>
      </w:r>
      <w:proofErr w:type="gramEnd"/>
      <w:r w:rsidRPr="00197A87">
        <w:rPr>
          <w:rFonts w:cstheme="minorHAnsi"/>
          <w:color w:val="000000"/>
          <w:sz w:val="24"/>
          <w:szCs w:val="24"/>
        </w:rPr>
        <w:t xml:space="preserve"> the unsystematic grazing of livestock in summer pastures, the pastures have been subjected to an intensive erosion process, are unable to provide livestock with necessary fodder, and turn into unusable stony areas completely out of use. In such areas, strong water flows occur during heavy rains, which wash away the soil. As a result of overgrazing of livestock in summer pastures (the norm should be 4–8 heads per hectare), the vegetation is destroyed, the grass layer is destroyed, the soil is washed away during the rains, and the pasture lands are subjected to various degrees of erosion. </w:t>
      </w:r>
    </w:p>
    <w:p w14:paraId="750E717E" w14:textId="77777777" w:rsidR="00EF11C8" w:rsidRPr="00197A87" w:rsidRDefault="00EF11C8"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As a result of the research conducted, it was found that the productivity of summer pastures decreases due to the development of erosion. Thus, in the Hamzagor plateau of the Zagatala region, the productivity of the pasture in the unwashed area was 30.8 s/ha, while it was 2.4 s/ha in the moderately washed area. In the cow pasture of the Ismailli region, the productivity of the pasture in the unwashed area was 26.7 s/ha, while the soil cover was 2.2 s/ha in the moderately washed area and only 1.5 s/ha in the heavily washed area. As a result of the decrease in the productivity of summer pastures, the amount of plant root residues in the soil decreases, and, in connection with this, the resistance of the soil cover to erosion, including degradation, weakens. [http://wikipedia.az.nina.az] </w:t>
      </w:r>
    </w:p>
    <w:p w14:paraId="109AADE3" w14:textId="77777777" w:rsidR="00EF11C8" w:rsidRPr="00197A87" w:rsidRDefault="00EF11C8"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75% of summer pastures are located on slopes with an inclination of 35–40 degrees or more. Cattle grazing in such inclined areas is 3–4 times higher than the norm in the Sheki-Zagatala natural-economic zone and 2-3 times higher in the Shirvan zone, which has led to the destruction of natural grass cover in pastures and the expansion of water and wind erosion. [https://heyvandarliq.az]. </w:t>
      </w:r>
    </w:p>
    <w:p w14:paraId="6578D97C" w14:textId="4624E60F" w:rsidR="006A31CF" w:rsidRPr="00197A87" w:rsidRDefault="00EF11C8" w:rsidP="00C77E1E">
      <w:pPr>
        <w:autoSpaceDE w:val="0"/>
        <w:autoSpaceDN w:val="0"/>
        <w:adjustRightInd w:val="0"/>
        <w:jc w:val="both"/>
        <w:rPr>
          <w:rFonts w:cstheme="minorHAnsi"/>
          <w:color w:val="000000"/>
          <w:sz w:val="24"/>
          <w:szCs w:val="24"/>
        </w:rPr>
      </w:pPr>
      <w:r w:rsidRPr="00197A87">
        <w:rPr>
          <w:rFonts w:cstheme="minorHAnsi"/>
          <w:color w:val="000000"/>
          <w:sz w:val="24"/>
          <w:szCs w:val="24"/>
        </w:rPr>
        <w:t>According to the information provided by scientific research institutes and project organizations in Azerbaijan, 71.6% of the summer pasture area has been subjected to various degrees of erosion. 24.1% of it is weakly washed, 19.5% moderately washed, and 28.0% severely washed.</w:t>
      </w:r>
    </w:p>
    <w:p w14:paraId="52D7CC04" w14:textId="77777777" w:rsidR="0036580F" w:rsidRDefault="006A31CF" w:rsidP="0036580F">
      <w:pPr>
        <w:keepNext/>
        <w:autoSpaceDE w:val="0"/>
        <w:autoSpaceDN w:val="0"/>
        <w:adjustRightInd w:val="0"/>
        <w:jc w:val="both"/>
      </w:pPr>
      <w:r w:rsidRPr="00197A87">
        <w:rPr>
          <w:rFonts w:cstheme="minorHAnsi"/>
          <w:noProof/>
          <w:sz w:val="24"/>
          <w:szCs w:val="24"/>
          <w:lang w:val="en-US"/>
        </w:rPr>
        <w:drawing>
          <wp:inline distT="0" distB="0" distL="0" distR="0" wp14:anchorId="5EB00837" wp14:editId="7044626A">
            <wp:extent cx="5943600" cy="4714875"/>
            <wp:effectExtent l="0" t="0" r="0" b="0"/>
            <wp:docPr id="682395112" name="Grafik 682395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627F390F" w14:textId="6BF0D366" w:rsidR="002130C9" w:rsidRDefault="002609EF" w:rsidP="00722086">
      <w:pPr>
        <w:pStyle w:val="Caption"/>
      </w:pPr>
      <w:r>
        <w:t xml:space="preserve">                                                </w:t>
      </w:r>
      <w:r w:rsidR="0036580F">
        <w:t xml:space="preserve">Fig. 5. </w:t>
      </w:r>
      <w:r w:rsidR="0036580F">
        <w:fldChar w:fldCharType="begin"/>
      </w:r>
      <w:r w:rsidR="0036580F">
        <w:instrText xml:space="preserve"> SEQ Fig._5. \* ARABIC </w:instrText>
      </w:r>
      <w:r w:rsidR="0036580F">
        <w:fldChar w:fldCharType="separate"/>
      </w:r>
      <w:r w:rsidR="0036580F">
        <w:rPr>
          <w:noProof/>
        </w:rPr>
        <w:t>9</w:t>
      </w:r>
      <w:r w:rsidR="0036580F">
        <w:rPr>
          <w:noProof/>
        </w:rPr>
        <w:fldChar w:fldCharType="end"/>
      </w:r>
      <w:r w:rsidR="0036580F" w:rsidRPr="0036580F">
        <w:t xml:space="preserve"> </w:t>
      </w:r>
      <w:r w:rsidR="0036580F">
        <w:t xml:space="preserve">Erosion rates of summer pastures are </w:t>
      </w:r>
      <w:proofErr w:type="gramStart"/>
      <w:r w:rsidR="0036580F">
        <w:t>ha</w:t>
      </w:r>
      <w:proofErr w:type="gramEnd"/>
    </w:p>
    <w:p w14:paraId="01B1B0A3" w14:textId="77777777" w:rsidR="00072DF0"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Depending on the natural conditions and human economic activities, the erosion process has developed in different forms and to different degrees in different economic regions of the republic. Thus, according to economic regions, summer pastures are 72.5% in Absheron, 84.1% in Ganja-Dashkasan, 87.2% in Gazakh-Tovuz, 87.4% in Shaki-Zagatala, 73.4% in Lankaran, 62.0% in Guba-Khachmaz, 64.9% in Karabakh, 62.7% in Eastern Zangezur, 70.7% in Nagorno-Shirvan, and 77.1% in Nakhchivan. The main reasons for the strong erosion process here are the destruction of the grass layer in the mountain-meadow zone </w:t>
      </w:r>
      <w:proofErr w:type="gramStart"/>
      <w:r w:rsidRPr="00197A87">
        <w:rPr>
          <w:rFonts w:cstheme="minorHAnsi"/>
          <w:sz w:val="24"/>
          <w:szCs w:val="24"/>
        </w:rPr>
        <w:t>as a result of</w:t>
      </w:r>
      <w:proofErr w:type="gramEnd"/>
      <w:r w:rsidRPr="00197A87">
        <w:rPr>
          <w:rFonts w:cstheme="minorHAnsi"/>
          <w:sz w:val="24"/>
          <w:szCs w:val="24"/>
        </w:rPr>
        <w:t xml:space="preserve"> unsystematic and excessive grazing of cattle in the subalpine and alpine summer pastures. Mountain-meadow soils have been completely eroded, and most of the area has turned into stony and rocky areas. Due to this, the productivity of the meadows has decreased, or the pastures have completely disappeared. In such areas, since rainwater cannot soak into the soil, it forms surface water flow and washes away the soil, which in many cases causes the formation of gullies and ravines. This leads to the violation of the water regime in the river basins and the occurrence of floods. Such areas can be found more often in the Gabala, Ismayilli, Shamakhi, Guba, Gusar, Gadabey, Dashkasan, and Nakhchivan mountains. </w:t>
      </w:r>
    </w:p>
    <w:p w14:paraId="65DC6447" w14:textId="6FB4AF30" w:rsidR="006A31CF"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The current condition of mountain and foothill pastures in Azerbaijan is not very satisfactory. In some fields, where the hydrological and defense functions are completely disrupted, floods occur even from rain. Almost 60% of the summer pastures in the Greater and Lesser Caucasus have been destroyed </w:t>
      </w:r>
      <w:proofErr w:type="gramStart"/>
      <w:r w:rsidRPr="00197A87">
        <w:rPr>
          <w:rFonts w:cstheme="minorHAnsi"/>
          <w:sz w:val="24"/>
          <w:szCs w:val="24"/>
        </w:rPr>
        <w:t>as a result of</w:t>
      </w:r>
      <w:proofErr w:type="gramEnd"/>
      <w:r w:rsidRPr="00197A87">
        <w:rPr>
          <w:rFonts w:cstheme="minorHAnsi"/>
          <w:sz w:val="24"/>
          <w:szCs w:val="24"/>
        </w:rPr>
        <w:t xml:space="preserve"> overgrazing. As a result of the destruction of vegetation, the disintegration of the turf layer has a negative effect on the surface of the soil; the ability of water to filter through the rock has deteriorated; and other known complications have arisen. Violation of the ecological balance has lasted for many years, and the water-physical properties of the soil have deteriorated sharply, causing the destruction of plants and, as a result, frequent floods.</w:t>
      </w:r>
    </w:p>
    <w:p w14:paraId="18F4FDB3" w14:textId="278F7227" w:rsidR="00072DF0"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Nature provides products and services necessary for the development of human standards of living, however, most human activities are aimed at destroying, damaging, or reconstructing the natural system. Human well-being and standard of living depend significantly on the quantity and </w:t>
      </w:r>
      <w:r w:rsidR="00553EB7" w:rsidRPr="00197A87">
        <w:rPr>
          <w:rFonts w:cstheme="minorHAnsi"/>
          <w:sz w:val="24"/>
          <w:szCs w:val="24"/>
        </w:rPr>
        <w:t>quality su</w:t>
      </w:r>
      <w:r w:rsidRPr="00197A87">
        <w:rPr>
          <w:rFonts w:cstheme="minorHAnsi"/>
          <w:sz w:val="24"/>
          <w:szCs w:val="24"/>
        </w:rPr>
        <w:t xml:space="preserve"> of food, water, energy, and biological resources available to him today and in the future. If today's generation wants to be able to produce more goods and services, it must not do so by limiting the choice of future generations to breathe clean air and drink clean water. Therefore, human development requires sustainability at the local, national, and global levels. </w:t>
      </w:r>
    </w:p>
    <w:p w14:paraId="10DC9587" w14:textId="77777777" w:rsidR="00072DF0"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All people value biological diversity for its spiritual, aesthetic, recreational, and other cultural values. However, the global extinction of species is also of particular importance because the permanent and irreversible loss of these species leads to the loss of the elements that constitute well-being. At the same time, population extinction and habitat loss are particularly important at the national and local levels, as most ecosystem services are provided at these levels and are highly dependent on species diversity and relative abundance. Since the height of subalpine plants is high and numerous, they are also used as mowers. </w:t>
      </w:r>
    </w:p>
    <w:p w14:paraId="6749E566" w14:textId="77777777" w:rsidR="00072DF0"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Subalpine meadows have a great soil protection capacity in areas where the natural vegetation cover is not disturbed. Various cereal and leguminous plants grown here protect the soil from the destructive force of atmospheric sediments. The mountain meadow zone gradually passes into the forest zone. However, such regularity is violated in Goygol district. Due to deforestation, grass plants move into the forest zone and directly replace mesophilic grass plants, including cattail, gouramite (Lolium), short leg (Brachypodium), medium aspen (Briza media), cranberry (Betonica), lamb's ear (Oxalis), three-leaf clover </w:t>
      </w:r>
      <w:proofErr w:type="gramStart"/>
      <w:r w:rsidRPr="00197A87">
        <w:rPr>
          <w:rFonts w:cstheme="minorHAnsi"/>
          <w:sz w:val="24"/>
          <w:szCs w:val="24"/>
        </w:rPr>
        <w:t>( Trifolium</w:t>
      </w:r>
      <w:proofErr w:type="gramEnd"/>
      <w:r w:rsidRPr="00197A87">
        <w:rPr>
          <w:rFonts w:cstheme="minorHAnsi"/>
          <w:sz w:val="24"/>
          <w:szCs w:val="24"/>
        </w:rPr>
        <w:t xml:space="preserve">), black clover (Medicago), etc., creating favorable conditions for their development. </w:t>
      </w:r>
    </w:p>
    <w:p w14:paraId="26ED62CF" w14:textId="77777777" w:rsidR="00072DF0"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Overgrazing leads to the reduction of useful plants in pasture areas and the degradation of pastures. In connection with this, the number of wild birds and animals spread in the grasslands decreases, and their displacement occurs, </w:t>
      </w:r>
      <w:proofErr w:type="gramStart"/>
      <w:r w:rsidRPr="00197A87">
        <w:rPr>
          <w:rFonts w:cstheme="minorHAnsi"/>
          <w:sz w:val="24"/>
          <w:szCs w:val="24"/>
        </w:rPr>
        <w:t>as a result of</w:t>
      </w:r>
      <w:proofErr w:type="gramEnd"/>
      <w:r w:rsidRPr="00197A87">
        <w:rPr>
          <w:rFonts w:cstheme="minorHAnsi"/>
          <w:sz w:val="24"/>
          <w:szCs w:val="24"/>
        </w:rPr>
        <w:t xml:space="preserve"> which there is a danger of their extinction.</w:t>
      </w:r>
    </w:p>
    <w:p w14:paraId="6A39644E" w14:textId="77777777" w:rsidR="00072DF0"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 The conducted studies show that unsystematic and excessive grazing of livestock in summer pastures and the failure to apply soil protection measures lead to the spread of pasture erosion and the pastures becoming unusable. In addition to natural factors, the disintegration of the turf layer and the removal of nutrients from the area </w:t>
      </w:r>
      <w:proofErr w:type="gramStart"/>
      <w:r w:rsidRPr="00197A87">
        <w:rPr>
          <w:rFonts w:cstheme="minorHAnsi"/>
          <w:sz w:val="24"/>
          <w:szCs w:val="24"/>
        </w:rPr>
        <w:t>as a result of</w:t>
      </w:r>
      <w:proofErr w:type="gramEnd"/>
      <w:r w:rsidRPr="00197A87">
        <w:rPr>
          <w:rFonts w:cstheme="minorHAnsi"/>
          <w:sz w:val="24"/>
          <w:szCs w:val="24"/>
        </w:rPr>
        <w:t xml:space="preserve"> the systematic and unseasonal grazing of cattle in summer pastures and meadows play a major role in the erosion process. Also, </w:t>
      </w:r>
      <w:proofErr w:type="gramStart"/>
      <w:r w:rsidRPr="00197A87">
        <w:rPr>
          <w:rFonts w:cstheme="minorHAnsi"/>
          <w:sz w:val="24"/>
          <w:szCs w:val="24"/>
        </w:rPr>
        <w:t>as a result of</w:t>
      </w:r>
      <w:proofErr w:type="gramEnd"/>
      <w:r w:rsidRPr="00197A87">
        <w:rPr>
          <w:rFonts w:cstheme="minorHAnsi"/>
          <w:sz w:val="24"/>
          <w:szCs w:val="24"/>
        </w:rPr>
        <w:t xml:space="preserve"> not taking measures against surface erosion in the valleys, as well as phytomeliorative measures, the furrows in the valleys grow and form cracks, and thus the foundation for the formation of gobos is laid. </w:t>
      </w:r>
    </w:p>
    <w:p w14:paraId="604B5972" w14:textId="77777777" w:rsidR="00072DF0"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Flooding in summer pastures usually occurs after a long drought, which in turn washes the soil in a violent valley, causing large amounts of stony-muddy flows and landslides in the area. In addition to studying the productivity of the eroded meadows, it is of great importance to carry out complex phyto-ameliorative measures in those areas. </w:t>
      </w:r>
    </w:p>
    <w:p w14:paraId="7E9E797E" w14:textId="20A7CC0A" w:rsidR="00072DF0"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Thus, the optimal grazing rate in the pastures, the types of cattle, and the types of pastures should be </w:t>
      </w:r>
      <w:proofErr w:type="gramStart"/>
      <w:r w:rsidRPr="00197A87">
        <w:rPr>
          <w:rFonts w:cstheme="minorHAnsi"/>
          <w:sz w:val="24"/>
          <w:szCs w:val="24"/>
        </w:rPr>
        <w:t>taken into account</w:t>
      </w:r>
      <w:proofErr w:type="gramEnd"/>
      <w:r w:rsidRPr="00197A87">
        <w:rPr>
          <w:rFonts w:cstheme="minorHAnsi"/>
          <w:sz w:val="24"/>
          <w:szCs w:val="24"/>
        </w:rPr>
        <w:t xml:space="preserve">; the destruction of poisonous and harmful plants; the seeds of fodder plants should be sown; and improvement measures should be applied in the fields. </w:t>
      </w:r>
    </w:p>
    <w:p w14:paraId="54817E91" w14:textId="36CA013E" w:rsidR="006A31CF"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The mining industry poses a particular threat to the subalpine and alpine meadows, which are particularly sensitive to summer grassland ecosystems. According to Anvar Aiyev, head of the Department of Ecogeography of the Institute of Geography of the Azerbaijan National Academy of Sciences, the mountain pastures of Gadabay, located at an altitude of 1700–1800 meters above sea level, were damaged by the development of gold deposits. Excavated rocks in these areas have spread over pastures and seriously damaged the landscape [https://az.trend.az].</w:t>
      </w:r>
    </w:p>
    <w:p w14:paraId="06E1726C" w14:textId="77777777" w:rsidR="006A31CF" w:rsidRPr="00197A87" w:rsidRDefault="006A31CF" w:rsidP="00651C74">
      <w:pPr>
        <w:autoSpaceDE w:val="0"/>
        <w:autoSpaceDN w:val="0"/>
        <w:adjustRightInd w:val="0"/>
        <w:ind w:firstLine="709"/>
        <w:jc w:val="both"/>
        <w:rPr>
          <w:rFonts w:cstheme="minorHAnsi"/>
          <w:sz w:val="24"/>
          <w:szCs w:val="24"/>
        </w:rPr>
      </w:pPr>
    </w:p>
    <w:p w14:paraId="11EF4260" w14:textId="77777777" w:rsidR="006A31CF" w:rsidRPr="00197A87" w:rsidRDefault="006A31CF" w:rsidP="00651C74">
      <w:pPr>
        <w:autoSpaceDE w:val="0"/>
        <w:autoSpaceDN w:val="0"/>
        <w:adjustRightInd w:val="0"/>
        <w:ind w:firstLine="709"/>
        <w:jc w:val="both"/>
        <w:rPr>
          <w:rFonts w:cstheme="minorHAns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5"/>
      </w:tblGrid>
      <w:tr w:rsidR="006A31CF" w:rsidRPr="00197A87" w14:paraId="1EA6AF2D" w14:textId="77777777" w:rsidTr="00651C74">
        <w:tc>
          <w:tcPr>
            <w:tcW w:w="4785" w:type="dxa"/>
          </w:tcPr>
          <w:p w14:paraId="22D205A3" w14:textId="77777777" w:rsidR="006A31CF" w:rsidRPr="00197A87" w:rsidRDefault="006A31CF" w:rsidP="00651C74">
            <w:pPr>
              <w:autoSpaceDE w:val="0"/>
              <w:autoSpaceDN w:val="0"/>
              <w:adjustRightInd w:val="0"/>
              <w:ind w:left="-113" w:right="-170"/>
              <w:jc w:val="both"/>
              <w:rPr>
                <w:rFonts w:cstheme="minorHAnsi"/>
                <w:sz w:val="24"/>
                <w:szCs w:val="24"/>
              </w:rPr>
            </w:pPr>
            <w:r w:rsidRPr="00197A87">
              <w:rPr>
                <w:rFonts w:cstheme="minorHAnsi"/>
                <w:noProof/>
                <w:sz w:val="24"/>
                <w:szCs w:val="24"/>
              </w:rPr>
              <w:drawing>
                <wp:inline distT="0" distB="0" distL="0" distR="0" wp14:anchorId="5A49A25B" wp14:editId="0A807A51">
                  <wp:extent cx="3028950" cy="2676525"/>
                  <wp:effectExtent l="0" t="0" r="0" b="9525"/>
                  <wp:docPr id="1271654088" name="Picture 127165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029903" cy="2677367"/>
                          </a:xfrm>
                          <a:prstGeom prst="rect">
                            <a:avLst/>
                          </a:prstGeom>
                          <a:noFill/>
                        </pic:spPr>
                      </pic:pic>
                    </a:graphicData>
                  </a:graphic>
                </wp:inline>
              </w:drawing>
            </w:r>
          </w:p>
        </w:tc>
        <w:tc>
          <w:tcPr>
            <w:tcW w:w="4785" w:type="dxa"/>
          </w:tcPr>
          <w:p w14:paraId="6E2F10DC" w14:textId="77777777" w:rsidR="006A31CF" w:rsidRPr="00197A87" w:rsidRDefault="006A31CF" w:rsidP="0036580F">
            <w:pPr>
              <w:keepNext/>
              <w:autoSpaceDE w:val="0"/>
              <w:autoSpaceDN w:val="0"/>
              <w:adjustRightInd w:val="0"/>
              <w:ind w:left="-57" w:right="-113"/>
              <w:jc w:val="both"/>
              <w:rPr>
                <w:rFonts w:cstheme="minorHAnsi"/>
                <w:sz w:val="24"/>
                <w:szCs w:val="24"/>
              </w:rPr>
            </w:pPr>
            <w:r w:rsidRPr="00197A87">
              <w:rPr>
                <w:rFonts w:cstheme="minorHAnsi"/>
                <w:noProof/>
                <w:sz w:val="24"/>
                <w:szCs w:val="24"/>
              </w:rPr>
              <w:drawing>
                <wp:inline distT="0" distB="0" distL="0" distR="0" wp14:anchorId="01A8FB55" wp14:editId="7DE12800">
                  <wp:extent cx="2990850" cy="2676525"/>
                  <wp:effectExtent l="0" t="0" r="0" b="9525"/>
                  <wp:docPr id="650092501" name="Picture 65009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993152" cy="2678585"/>
                          </a:xfrm>
                          <a:prstGeom prst="rect">
                            <a:avLst/>
                          </a:prstGeom>
                          <a:noFill/>
                        </pic:spPr>
                      </pic:pic>
                    </a:graphicData>
                  </a:graphic>
                </wp:inline>
              </w:drawing>
            </w:r>
          </w:p>
        </w:tc>
      </w:tr>
    </w:tbl>
    <w:p w14:paraId="32FCE51A" w14:textId="07141760" w:rsidR="0036580F" w:rsidRDefault="002609EF" w:rsidP="00722086">
      <w:pPr>
        <w:pStyle w:val="Caption"/>
      </w:pPr>
      <w:r>
        <w:t xml:space="preserve">                         </w:t>
      </w:r>
      <w:r w:rsidR="0036580F">
        <w:t xml:space="preserve">Fig. 5. </w:t>
      </w:r>
      <w:r w:rsidR="0036580F">
        <w:fldChar w:fldCharType="begin"/>
      </w:r>
      <w:r w:rsidR="0036580F">
        <w:instrText xml:space="preserve"> SEQ Fig._5. \* ARABIC </w:instrText>
      </w:r>
      <w:r w:rsidR="0036580F">
        <w:fldChar w:fldCharType="separate"/>
      </w:r>
      <w:r w:rsidR="0036580F">
        <w:rPr>
          <w:noProof/>
        </w:rPr>
        <w:t>10</w:t>
      </w:r>
      <w:r w:rsidR="0036580F">
        <w:rPr>
          <w:noProof/>
        </w:rPr>
        <w:fldChar w:fldCharType="end"/>
      </w:r>
      <w:r w:rsidR="0036580F" w:rsidRPr="0036580F">
        <w:t xml:space="preserve"> </w:t>
      </w:r>
      <w:r w:rsidR="0036580F" w:rsidRPr="002130C9">
        <w:t>Photo pollution of mountain pastures during gold production</w:t>
      </w:r>
    </w:p>
    <w:p w14:paraId="5EA09579" w14:textId="77777777" w:rsidR="00072DF0" w:rsidRPr="00197A87" w:rsidRDefault="00072DF0" w:rsidP="00072DF0">
      <w:pPr>
        <w:autoSpaceDE w:val="0"/>
        <w:autoSpaceDN w:val="0"/>
        <w:adjustRightInd w:val="0"/>
        <w:ind w:firstLine="709"/>
        <w:jc w:val="center"/>
        <w:rPr>
          <w:rFonts w:cstheme="minorHAnsi"/>
          <w:sz w:val="24"/>
          <w:szCs w:val="24"/>
        </w:rPr>
      </w:pPr>
    </w:p>
    <w:p w14:paraId="3C68CB18" w14:textId="1D8FC5C5" w:rsidR="006A31CF" w:rsidRPr="00197A87" w:rsidRDefault="00072DF0" w:rsidP="00C77E1E">
      <w:pPr>
        <w:autoSpaceDE w:val="0"/>
        <w:autoSpaceDN w:val="0"/>
        <w:adjustRightInd w:val="0"/>
        <w:jc w:val="both"/>
        <w:rPr>
          <w:rFonts w:cstheme="minorHAnsi"/>
          <w:sz w:val="24"/>
          <w:szCs w:val="24"/>
        </w:rPr>
      </w:pPr>
      <w:r w:rsidRPr="00197A87">
        <w:rPr>
          <w:rFonts w:cstheme="minorHAnsi"/>
          <w:sz w:val="24"/>
          <w:szCs w:val="24"/>
        </w:rPr>
        <w:t xml:space="preserve">As a result of the development of alunite ore deposits during the Soviet period, summer pastures in the Alunitdag area of the Dashkasan region were also damaged. The waste collected in the area covers an area of 280 hectares, together with the deposit area. Since some parts of that area are covered with huge amounts of waste, they </w:t>
      </w:r>
      <w:proofErr w:type="gramStart"/>
      <w:r w:rsidRPr="00197A87">
        <w:rPr>
          <w:rFonts w:cstheme="minorHAnsi"/>
          <w:sz w:val="24"/>
          <w:szCs w:val="24"/>
        </w:rPr>
        <w:t>are considered to be</w:t>
      </w:r>
      <w:proofErr w:type="gramEnd"/>
      <w:r w:rsidRPr="00197A87">
        <w:rPr>
          <w:rFonts w:cstheme="minorHAnsi"/>
          <w:sz w:val="24"/>
          <w:szCs w:val="24"/>
        </w:rPr>
        <w:t xml:space="preserve"> completely man-made polluted areas.</w:t>
      </w:r>
    </w:p>
    <w:p w14:paraId="253441DB" w14:textId="77777777" w:rsidR="00506BF7" w:rsidRPr="00197A87" w:rsidRDefault="00506BF7"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Power lines (especially high voltage), roads, and intense night lighting </w:t>
      </w:r>
      <w:proofErr w:type="gramStart"/>
      <w:r w:rsidRPr="00197A87">
        <w:rPr>
          <w:rFonts w:cstheme="minorHAnsi"/>
          <w:color w:val="000000"/>
          <w:sz w:val="24"/>
          <w:szCs w:val="24"/>
        </w:rPr>
        <w:t>in the area of</w:t>
      </w:r>
      <w:proofErr w:type="gramEnd"/>
      <w:r w:rsidRPr="00197A87">
        <w:rPr>
          <w:rFonts w:cstheme="minorHAnsi"/>
          <w:color w:val="000000"/>
          <w:sz w:val="24"/>
          <w:szCs w:val="24"/>
        </w:rPr>
        <w:t xml:space="preserve"> summer pastures cause the death of many living organisms (amphibians, snakes, hedgehogs, birds, and insects) within the ecosystem. </w:t>
      </w:r>
    </w:p>
    <w:p w14:paraId="07844BFC" w14:textId="77777777" w:rsidR="00506BF7" w:rsidRPr="00197A87" w:rsidRDefault="00506BF7"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Chemical pollution of the environment causes the death and disruption of the vital activity of representatives of very important groups: bacteria, algae, and fungi, which reduces productivity Illegal collection of </w:t>
      </w:r>
      <w:proofErr w:type="gramStart"/>
      <w:r w:rsidRPr="00197A87">
        <w:rPr>
          <w:rFonts w:cstheme="minorHAnsi"/>
          <w:color w:val="000000"/>
          <w:sz w:val="24"/>
          <w:szCs w:val="24"/>
        </w:rPr>
        <w:t>wild flowers</w:t>
      </w:r>
      <w:proofErr w:type="gramEnd"/>
      <w:r w:rsidRPr="00197A87">
        <w:rPr>
          <w:rFonts w:cstheme="minorHAnsi"/>
          <w:color w:val="000000"/>
          <w:sz w:val="24"/>
          <w:szCs w:val="24"/>
        </w:rPr>
        <w:t xml:space="preserve"> from grasslands, overharvesting of medicinal plants, poaching, and illegal hunting of a number of game species in some places led to their complete disappearance. </w:t>
      </w:r>
    </w:p>
    <w:p w14:paraId="02C364EA" w14:textId="77777777" w:rsidR="00506BF7" w:rsidRPr="00197A87" w:rsidRDefault="00506BF7"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Of all the types of economic activity related to the use of the natural resources of the grasslands, the development of tourism in the country in the future seems to be the most acceptable both from the point of view of protecting nature and from the point of view of socio-economic development. Natural and historical pastures are of great interest to potential tourists, allowing the republic to achieve significant socio-economic benefits and a positive ecological effect. Tourism activities can add sustainability to biodiversity conservation, as they will naturally be combined with the development of nature conservation measures and will be a source of additional funding. For this, appropriate mechanisms should be created at the legal and institutional levels from the beginning of the development of the tourism industry. </w:t>
      </w:r>
      <w:proofErr w:type="gramStart"/>
      <w:r w:rsidRPr="00197A87">
        <w:rPr>
          <w:rFonts w:cstheme="minorHAnsi"/>
          <w:color w:val="000000"/>
          <w:sz w:val="24"/>
          <w:szCs w:val="24"/>
        </w:rPr>
        <w:t>In particular, decision-making</w:t>
      </w:r>
      <w:proofErr w:type="gramEnd"/>
      <w:r w:rsidRPr="00197A87">
        <w:rPr>
          <w:rFonts w:cstheme="minorHAnsi"/>
          <w:color w:val="000000"/>
          <w:sz w:val="24"/>
          <w:szCs w:val="24"/>
        </w:rPr>
        <w:t xml:space="preserve"> in the areas of the use of the territory for tourism purposes and the deduction of income from tourism activities should be carried out with the indispensable participation of representatives of nature protection authorities, employees of protected areas, and the local community. </w:t>
      </w:r>
    </w:p>
    <w:p w14:paraId="1A566428" w14:textId="77777777" w:rsidR="00506BF7" w:rsidRPr="00197A87" w:rsidRDefault="00506BF7"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Azerbaijan's summer pastures can be particularly attractive for educational tourism, including science and education. Representatives of flora and fauna of various origins are concentrated in the territory of the republic, and a significant part of endemic species in various taxonomic groups are unique communities that are relics of the tertiary (preglacial) period. Here, in scientific times, there are rare places where the fossil remains of living organisms of past times, which have no analogues in other countries of the world, are collected. </w:t>
      </w:r>
    </w:p>
    <w:p w14:paraId="497EE5CD" w14:textId="77777777" w:rsidR="00506BF7" w:rsidRPr="00197A87" w:rsidRDefault="00506BF7"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Summer pastures are suitable for organized hunting, recreation, and biodiversity conservation purposes. The efficient use of hunting fauna resources located in the highlands for tourism requires the creation of an appropriate institutional and legal framework and infrastructure. This is especially important when organizing hunting tours for foreign hunters. </w:t>
      </w:r>
    </w:p>
    <w:p w14:paraId="333CC3DA" w14:textId="77777777" w:rsidR="00506BF7" w:rsidRPr="00197A87" w:rsidRDefault="00506BF7"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As a result of the research conducted, it was determined that subalpine and alpine meadows are very rich in species diversity. However, it was determined that the vegetation of summer pastures is exposed to negative anthropogenic effects. This includes unsystematic use of pastures, plowing, etc. According to the research, it can be shown that the steppe, mountain xerophyte, and forest vegetation of the territory of the Gusar region have been exposed to negative anthropogenic influences, and their areas have significantly decreased in modern times. Negative exogenous processes (torrential rains, wind erosion, etc.) also reduce the biodiversity of summer pastures and cause vegetation and soil degradation. These affected areas require high attention, both scientifically and practically. Unsystematic cutting of forests and overgrazing of cattle in areas where summer pastures are spread have led to the lowering of the upper border of subalpine forests. In this way, subalpine meadow-variety, shrub, meadow-steppe, or meadow-xerophyte vegetation has formed in the areas freed from forests. </w:t>
      </w:r>
    </w:p>
    <w:p w14:paraId="7963254A" w14:textId="2442D6F2" w:rsidR="006A31CF" w:rsidRPr="00197A87" w:rsidRDefault="00506BF7"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Phytocenoses are not efficiently used in summer pastures. Therefore, due to the strong anthropogenic effects on pastures in that summer, the soil-vegetation cover is degraded, the productivity of natural phytocenoses changes depending on the climatic conditions, and the quality of fodder deteriorates. </w:t>
      </w:r>
      <w:proofErr w:type="gramStart"/>
      <w:r w:rsidRPr="00197A87">
        <w:rPr>
          <w:rFonts w:cstheme="minorHAnsi"/>
          <w:color w:val="000000"/>
          <w:sz w:val="24"/>
          <w:szCs w:val="24"/>
        </w:rPr>
        <w:t>In order to</w:t>
      </w:r>
      <w:proofErr w:type="gramEnd"/>
      <w:r w:rsidRPr="00197A87">
        <w:rPr>
          <w:rFonts w:cstheme="minorHAnsi"/>
          <w:color w:val="000000"/>
          <w:sz w:val="24"/>
          <w:szCs w:val="24"/>
        </w:rPr>
        <w:t xml:space="preserve"> prevent such negative effects from occurring in pastures, we consider it expedient to implement pasture rotation, autumn grazing, and surface improvement measures.</w:t>
      </w:r>
    </w:p>
    <w:p w14:paraId="6B9A7966" w14:textId="77777777" w:rsidR="006A31CF" w:rsidRPr="00197A87" w:rsidRDefault="006A31CF" w:rsidP="00651C74">
      <w:pPr>
        <w:ind w:firstLine="709"/>
        <w:jc w:val="both"/>
        <w:rPr>
          <w:rFonts w:cstheme="minorHAnsi"/>
          <w:iCs/>
          <w:sz w:val="24"/>
          <w:szCs w:val="24"/>
        </w:rPr>
      </w:pPr>
    </w:p>
    <w:p w14:paraId="0660CB39" w14:textId="1B26E221" w:rsidR="00106DC0" w:rsidRPr="00106DC0" w:rsidRDefault="00106DC0" w:rsidP="003E084F">
      <w:pPr>
        <w:pStyle w:val="Heading2"/>
      </w:pPr>
      <w:bookmarkStart w:id="392" w:name="_Toc162472191"/>
      <w:r>
        <w:t>Levels of Knowledge and Knowledge</w:t>
      </w:r>
      <w:r w:rsidR="007F4253">
        <w:t xml:space="preserve"> gaps on</w:t>
      </w:r>
      <w:r>
        <w:t xml:space="preserve"> Nature Benefits, Status and Management of Biodiversity and Ecosystem Services</w:t>
      </w:r>
      <w:bookmarkEnd w:id="392"/>
    </w:p>
    <w:p w14:paraId="7FB8FDD2" w14:textId="77777777" w:rsidR="00C77E1E" w:rsidRDefault="00C77E1E" w:rsidP="00C77E1E">
      <w:pPr>
        <w:shd w:val="clear" w:color="auto" w:fill="FFFFFF"/>
        <w:jc w:val="both"/>
        <w:rPr>
          <w:lang w:val="en-US"/>
        </w:rPr>
      </w:pPr>
    </w:p>
    <w:p w14:paraId="4261C1C5" w14:textId="1154DD43" w:rsidR="00506BF7"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 xml:space="preserve">Summer pastures are of exceptional importance in providing fodder for animal husbandry, especially sheep farming. At the same time, summer pastures have great opportunities for people to relax in the summer season. </w:t>
      </w:r>
    </w:p>
    <w:p w14:paraId="0B2666FC" w14:textId="77777777" w:rsidR="00506BF7"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 xml:space="preserve">Grasslands are a source of fodder for wild and domestic animals and provide them with favorable living conditions. Agricultural animals, especially sheep, are fed cheap and valuable feed in pasture conditions. In good grazing conditions, the productivity and reproductive capacity of sheep increase, and they are resistant to diseases. </w:t>
      </w:r>
    </w:p>
    <w:p w14:paraId="2FB49B04" w14:textId="77777777" w:rsidR="00506BF7"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 xml:space="preserve">Alpine and sub-alpine meadows in Azerbaijan have rich vegetation; they are a fodder base for the development of livestock, protect the soil from erosion, and regulate the water regime of mountainous regions. It should be noted that according to the literature data, 860 species of flowering plants are found in the subalpine meadows of the Greater Caucasus alone. Summer pastures are located in the mountain-meadow belt and prevent the surface water from the upper mountain zone from turning into underground flow and preventing the development of the erosion process. Therefore, grasses play a great role in water purification and soil protection. Taking these into account, it is necessary to use pastures effectively, to provide livestock with high-quality feed, to maintain grass cover comprehensively, and to take measures against erosion where necessary. In pastures and meadows, 60–70% of the root system of plants settles in the top layer of the soil and forms a turf layer, which strengthens the structural units of the soil and protects them from the destructive effect of water. </w:t>
      </w:r>
    </w:p>
    <w:p w14:paraId="5B610A69" w14:textId="77777777" w:rsidR="00506BF7"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 xml:space="preserve">Intensification of erosion processes in grassland areas disrupts the water regime not only of those areas but also of the outlying areas; the soil cover is washed away on the slopes, and the formation of destructive water flows is observed. The ground mass and root system of the developed vegetation in grassland areas protect the structure of the soil on the slopes and affect the regulation of the water regime. All these complement each other. These characteristics of grasslands have a certain influence on soil formation processes. </w:t>
      </w:r>
    </w:p>
    <w:p w14:paraId="10EE7A8D" w14:textId="77777777" w:rsidR="00506BF7"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About 60–70% of the total area of grasslands in the state land fund of Azerbaijan is considered to be grasslands. The rest of it has disintegrated as a result of the erosion process and turned into boulders and rocks. These areas are the source of floods and cause the deterioration of the water regime in the villages.</w:t>
      </w:r>
    </w:p>
    <w:p w14:paraId="71FA77BB" w14:textId="77777777" w:rsidR="00506BF7"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 xml:space="preserve"> In order to weaken and prevent the erosion processes of pastures and meadows in the plains, it is necessary to protect the vegetation there and restore the vegetation in the areas with weakened vegetation. Surface water flow and soil washing are not observed in slope areas that are completely covered with grass plants. Conducted research [Mustafayev Kh.M., Soil erosion and countermeasures against it, Baku, "Azernashrr", 1974, 128 pp.] shows that on the slopes where 70–80% of the soil surface is covered, there was 29.4 m3 of surface water flow per hectare, while its amount was 249.4 m3 in the non-vegetated areas. </w:t>
      </w:r>
    </w:p>
    <w:p w14:paraId="7C0A8F4D" w14:textId="77777777" w:rsidR="00506BF7"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 xml:space="preserve">As is known, summer pastures in Azerbaijan are state-owned plots of land that are leased to farmers engaged in animal husbandry. However, due to the non-implementation of necessary measures related to the restoration of soil fertility by the users of these areas from time to time and non-observance of agrotechnical rules in their operation, as well as non-compliance with the requirements of existing standards and regulations in the field of soil protection, the soil cover is eroded in many places and the pasture areas are useless. Infections with weeds (harmful and poisonous weeds), exposure to man-made disturbances, etc. </w:t>
      </w:r>
    </w:p>
    <w:p w14:paraId="764610E3" w14:textId="77777777" w:rsidR="00506BF7"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 xml:space="preserve">The main problem in pasture management is the lack of a systematic management plan. Recently, there has been confusion about the use of pastures. Everyone runs their own farm without a cluttered, overarching scheme of operations. They act without thinking about the environment or tomorrow Unsystematic and excessive grazing by animals is one of the main factors in the degradation of summer pastures. </w:t>
      </w:r>
    </w:p>
    <w:p w14:paraId="6854EAE3" w14:textId="3C286F64" w:rsidR="006A31CF" w:rsidRPr="00197A87" w:rsidRDefault="00506BF7" w:rsidP="00C77E1E">
      <w:pPr>
        <w:shd w:val="clear" w:color="auto" w:fill="FFFFFF"/>
        <w:jc w:val="both"/>
        <w:rPr>
          <w:rFonts w:cstheme="minorHAnsi"/>
          <w:noProof/>
          <w:sz w:val="24"/>
          <w:szCs w:val="24"/>
          <w:lang w:eastAsia="ru-RU"/>
        </w:rPr>
      </w:pPr>
      <w:r w:rsidRPr="00197A87">
        <w:rPr>
          <w:rFonts w:cstheme="minorHAnsi"/>
          <w:noProof/>
          <w:sz w:val="24"/>
          <w:szCs w:val="24"/>
          <w:lang w:eastAsia="ru-RU"/>
        </w:rPr>
        <w:t>According to the regulations, 4–8 small cattle can be grazed on 1 hectare of summer pasture. In reality, 20–30 and sometimes 50 small cattle are grazed on each hectare of summer pastures.</w:t>
      </w:r>
    </w:p>
    <w:p w14:paraId="6AF95D1A" w14:textId="77777777" w:rsidR="0036580F" w:rsidRDefault="006A31CF" w:rsidP="0036580F">
      <w:pPr>
        <w:keepNext/>
        <w:shd w:val="clear" w:color="auto" w:fill="FFFFFF"/>
        <w:jc w:val="center"/>
      </w:pPr>
      <w:r w:rsidRPr="00197A87">
        <w:rPr>
          <w:rFonts w:cstheme="minorHAnsi"/>
          <w:noProof/>
          <w:sz w:val="24"/>
          <w:szCs w:val="24"/>
          <w:lang w:val="en-US"/>
        </w:rPr>
        <w:drawing>
          <wp:inline distT="0" distB="0" distL="0" distR="0" wp14:anchorId="0E8F70C0" wp14:editId="41C87924">
            <wp:extent cx="5514975" cy="3276600"/>
            <wp:effectExtent l="0" t="0" r="0" b="0"/>
            <wp:docPr id="2072167939" name="Grafik 20721679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324CA393" w14:textId="1916858A" w:rsidR="002130C9" w:rsidRDefault="002609EF" w:rsidP="00722086">
      <w:pPr>
        <w:pStyle w:val="Caption"/>
      </w:pPr>
      <w:r>
        <w:t xml:space="preserve">                                    </w:t>
      </w:r>
      <w:r w:rsidR="0036580F">
        <w:t xml:space="preserve">Fig. 5. </w:t>
      </w:r>
      <w:r w:rsidR="0036580F">
        <w:fldChar w:fldCharType="begin"/>
      </w:r>
      <w:r w:rsidR="0036580F">
        <w:instrText xml:space="preserve"> SEQ Fig._5. \* ARABIC </w:instrText>
      </w:r>
      <w:r w:rsidR="0036580F">
        <w:fldChar w:fldCharType="separate"/>
      </w:r>
      <w:r w:rsidR="0036580F">
        <w:rPr>
          <w:noProof/>
        </w:rPr>
        <w:t>11</w:t>
      </w:r>
      <w:r w:rsidR="0036580F">
        <w:rPr>
          <w:noProof/>
        </w:rPr>
        <w:fldChar w:fldCharType="end"/>
      </w:r>
      <w:r w:rsidR="0036580F" w:rsidRPr="0036580F">
        <w:t xml:space="preserve"> </w:t>
      </w:r>
      <w:r w:rsidR="0036580F">
        <w:t>Information summer pastures for different years</w:t>
      </w:r>
    </w:p>
    <w:p w14:paraId="38C004EF" w14:textId="33D446EA" w:rsidR="00397DDA" w:rsidRPr="00197A87" w:rsidRDefault="00397DDA" w:rsidP="00397DDA">
      <w:pPr>
        <w:shd w:val="clear" w:color="auto" w:fill="FFFFFF" w:themeFill="background1"/>
        <w:ind w:left="2127"/>
        <w:jc w:val="both"/>
        <w:rPr>
          <w:rFonts w:cstheme="minorHAnsi"/>
          <w:i/>
          <w:sz w:val="24"/>
          <w:szCs w:val="24"/>
        </w:rPr>
      </w:pPr>
      <w:r w:rsidRPr="00197A87">
        <w:rPr>
          <w:rFonts w:cstheme="minorHAnsi"/>
          <w:i/>
          <w:sz w:val="24"/>
          <w:szCs w:val="24"/>
        </w:rPr>
        <w:t>*S.H. Gasimov and V.M. According to Hajiyev [Hajiyev V.M., Gasimov S.H. Summer and winter pastures of Azerbaijan, Baku, Azernashr, 1987, 80 p.]</w:t>
      </w:r>
    </w:p>
    <w:p w14:paraId="398A1393" w14:textId="77777777" w:rsidR="00397DDA" w:rsidRPr="00197A87" w:rsidRDefault="00397DDA" w:rsidP="00397DDA">
      <w:pPr>
        <w:shd w:val="clear" w:color="auto" w:fill="FFFFFF" w:themeFill="background1"/>
        <w:ind w:left="2127"/>
        <w:jc w:val="both"/>
        <w:rPr>
          <w:rFonts w:cstheme="minorHAnsi"/>
          <w:i/>
          <w:sz w:val="24"/>
          <w:szCs w:val="24"/>
        </w:rPr>
      </w:pPr>
      <w:r w:rsidRPr="00197A87">
        <w:rPr>
          <w:rFonts w:cstheme="minorHAnsi"/>
          <w:i/>
          <w:sz w:val="24"/>
          <w:szCs w:val="24"/>
        </w:rPr>
        <w:t>**According to information from the former Land Committee</w:t>
      </w:r>
    </w:p>
    <w:p w14:paraId="235D7EA3" w14:textId="011DC493" w:rsidR="006A31CF" w:rsidRPr="00197A87" w:rsidRDefault="00397DDA" w:rsidP="00397DDA">
      <w:pPr>
        <w:shd w:val="clear" w:color="auto" w:fill="FFFFFF" w:themeFill="background1"/>
        <w:ind w:left="2127"/>
        <w:jc w:val="both"/>
        <w:rPr>
          <w:rFonts w:cstheme="minorHAnsi"/>
          <w:i/>
          <w:sz w:val="24"/>
          <w:szCs w:val="24"/>
        </w:rPr>
      </w:pPr>
      <w:r w:rsidRPr="00197A87">
        <w:rPr>
          <w:rFonts w:cstheme="minorHAnsi"/>
          <w:i/>
          <w:sz w:val="24"/>
          <w:szCs w:val="24"/>
        </w:rPr>
        <w:t>***According to the information of the Ministry of Agriculture (www.agro.gov.az)</w:t>
      </w:r>
    </w:p>
    <w:p w14:paraId="444239A7" w14:textId="77777777" w:rsidR="00397DDA" w:rsidRPr="00197A87" w:rsidRDefault="00397DDA" w:rsidP="00C77E1E">
      <w:pPr>
        <w:jc w:val="both"/>
        <w:rPr>
          <w:rFonts w:cstheme="minorHAnsi"/>
          <w:sz w:val="24"/>
          <w:szCs w:val="24"/>
        </w:rPr>
      </w:pPr>
      <w:r w:rsidRPr="00197A87">
        <w:rPr>
          <w:rFonts w:cstheme="minorHAnsi"/>
          <w:sz w:val="24"/>
          <w:szCs w:val="24"/>
        </w:rPr>
        <w:t xml:space="preserve">As seen above, the areas of summer pastures are decreasing. This creates certain problems in meeting the feed demand of animal husbandry, especially sheep farming. </w:t>
      </w:r>
    </w:p>
    <w:p w14:paraId="1A646BD5" w14:textId="77777777" w:rsidR="00397DDA" w:rsidRPr="00197A87" w:rsidRDefault="00397DDA" w:rsidP="00C77E1E">
      <w:pPr>
        <w:jc w:val="both"/>
        <w:rPr>
          <w:rFonts w:cstheme="minorHAnsi"/>
          <w:sz w:val="24"/>
          <w:szCs w:val="24"/>
        </w:rPr>
      </w:pPr>
      <w:r w:rsidRPr="00197A87">
        <w:rPr>
          <w:rFonts w:cstheme="minorHAnsi"/>
          <w:sz w:val="24"/>
          <w:szCs w:val="24"/>
        </w:rPr>
        <w:t xml:space="preserve">Livestock farmers in Azerbaijan are still experiencing the transitional period between the Soviet regime and the free economy. They have leased the grazing lands from the state for a long period of time but do not consider themselves fully responsible for the land yet. They try to get the most out of the land without considering long-term use goals. This leads to the degradation of both soil and vegetation. This situation can be changed by creating a reliable legal basis and providing advisory services. </w:t>
      </w:r>
    </w:p>
    <w:p w14:paraId="4C3ABA62" w14:textId="77777777" w:rsidR="00397DDA" w:rsidRPr="00197A87" w:rsidRDefault="00397DDA" w:rsidP="00C77E1E">
      <w:pPr>
        <w:jc w:val="both"/>
        <w:rPr>
          <w:rFonts w:cstheme="minorHAnsi"/>
          <w:sz w:val="24"/>
          <w:szCs w:val="24"/>
        </w:rPr>
      </w:pPr>
      <w:r w:rsidRPr="00197A87">
        <w:rPr>
          <w:rFonts w:cstheme="minorHAnsi"/>
          <w:sz w:val="24"/>
          <w:szCs w:val="24"/>
        </w:rPr>
        <w:t>The studies conducted have shown that the maximum meat and milk yield per hectare is obtained when the optimal grazing rate is applied. A high grazing rate leads not only to the health of each animal but also to a reduction in the productivity of each hectare.</w:t>
      </w:r>
    </w:p>
    <w:p w14:paraId="06D404DD" w14:textId="77777777" w:rsidR="00397DDA" w:rsidRPr="00197A87" w:rsidRDefault="00397DDA" w:rsidP="00C77E1E">
      <w:pPr>
        <w:jc w:val="both"/>
        <w:rPr>
          <w:rFonts w:cstheme="minorHAnsi"/>
          <w:sz w:val="24"/>
          <w:szCs w:val="24"/>
        </w:rPr>
      </w:pPr>
      <w:r w:rsidRPr="00197A87">
        <w:rPr>
          <w:rFonts w:cstheme="minorHAnsi"/>
          <w:sz w:val="24"/>
          <w:szCs w:val="24"/>
        </w:rPr>
        <w:t xml:space="preserve"> In connection with the issuance of Decree No. 152 of the head of the country dated April 16, 2014, on measures related to the improvement of management in the agrarian field and the acceleration of institutional reforms, important measures are being taken in the direction of the creation of the "electronic agriculture" system in the Ministry of Agriculture. One of these measures is the creation of a single database of lands </w:t>
      </w:r>
      <w:proofErr w:type="gramStart"/>
      <w:r w:rsidRPr="00197A87">
        <w:rPr>
          <w:rFonts w:cstheme="minorHAnsi"/>
          <w:sz w:val="24"/>
          <w:szCs w:val="24"/>
        </w:rPr>
        <w:t>on the basis of</w:t>
      </w:r>
      <w:proofErr w:type="gramEnd"/>
      <w:r w:rsidRPr="00197A87">
        <w:rPr>
          <w:rFonts w:cstheme="minorHAnsi"/>
          <w:sz w:val="24"/>
          <w:szCs w:val="24"/>
        </w:rPr>
        <w:t xml:space="preserve"> electronic map materials that reflect important issues such as accurate accounting of agricultural land areas in the structure of electronic agriculture, their efficient use, and the organization of protection. The goal is to enable optimal decisions to be made </w:t>
      </w:r>
      <w:proofErr w:type="gramStart"/>
      <w:r w:rsidRPr="00197A87">
        <w:rPr>
          <w:rFonts w:cstheme="minorHAnsi"/>
          <w:sz w:val="24"/>
          <w:szCs w:val="24"/>
        </w:rPr>
        <w:t>as a result of</w:t>
      </w:r>
      <w:proofErr w:type="gramEnd"/>
      <w:r w:rsidRPr="00197A87">
        <w:rPr>
          <w:rFonts w:cstheme="minorHAnsi"/>
          <w:sz w:val="24"/>
          <w:szCs w:val="24"/>
        </w:rPr>
        <w:t xml:space="preserve"> conducting necessary analyses to strengthen production potential and competitiveness in the agricultural sector within the framework of non-oil sector development measures. </w:t>
      </w:r>
    </w:p>
    <w:p w14:paraId="270C5DD7" w14:textId="77777777" w:rsidR="00397DDA" w:rsidRPr="00197A87" w:rsidRDefault="00397DDA" w:rsidP="00C77E1E">
      <w:pPr>
        <w:jc w:val="both"/>
        <w:rPr>
          <w:rFonts w:cstheme="minorHAnsi"/>
          <w:sz w:val="24"/>
          <w:szCs w:val="24"/>
        </w:rPr>
      </w:pPr>
      <w:r w:rsidRPr="00197A87">
        <w:rPr>
          <w:rFonts w:cstheme="minorHAnsi"/>
          <w:sz w:val="24"/>
          <w:szCs w:val="24"/>
        </w:rPr>
        <w:t xml:space="preserve">When natural resources, including summer pastures, are used </w:t>
      </w:r>
      <w:proofErr w:type="gramStart"/>
      <w:r w:rsidRPr="00197A87">
        <w:rPr>
          <w:rFonts w:cstheme="minorHAnsi"/>
          <w:sz w:val="24"/>
          <w:szCs w:val="24"/>
        </w:rPr>
        <w:t>efficiently</w:t>
      </w:r>
      <w:proofErr w:type="gramEnd"/>
      <w:r w:rsidRPr="00197A87">
        <w:rPr>
          <w:rFonts w:cstheme="minorHAnsi"/>
          <w:sz w:val="24"/>
          <w:szCs w:val="24"/>
        </w:rPr>
        <w:t xml:space="preserve"> and planned, their stability and sustainable use increase. In modern times, man intervenes more actively in natural processes; therefore, the issue of protecting natural ecosystems has become one of the most urgent topics. For present and future generations to live prosperously, the protection of nature and the efficient use of its resources on scientific grounds are considered two of the most important issues. Proper use of natural resources within the ecosystem, non-pollution of the environment, ensuring the reuse of natural resources, and preventing the destruction of flora and fauna are among such problems. </w:t>
      </w:r>
    </w:p>
    <w:p w14:paraId="11F241E1" w14:textId="0ECB446A" w:rsidR="006A31CF" w:rsidRPr="00197A87" w:rsidRDefault="00397DDA" w:rsidP="00C77E1E">
      <w:pPr>
        <w:jc w:val="both"/>
        <w:rPr>
          <w:rFonts w:cstheme="minorHAnsi"/>
          <w:sz w:val="24"/>
          <w:szCs w:val="24"/>
        </w:rPr>
      </w:pPr>
      <w:r w:rsidRPr="00197A87">
        <w:rPr>
          <w:rFonts w:cstheme="minorHAnsi"/>
          <w:sz w:val="24"/>
          <w:szCs w:val="24"/>
        </w:rPr>
        <w:t xml:space="preserve">Low enforcement of statutory acts, regulations, and laws hinders progress, complicating </w:t>
      </w:r>
      <w:proofErr w:type="gramStart"/>
      <w:r w:rsidRPr="00197A87">
        <w:rPr>
          <w:rFonts w:cstheme="minorHAnsi"/>
          <w:sz w:val="24"/>
          <w:szCs w:val="24"/>
        </w:rPr>
        <w:t>compliance</w:t>
      </w:r>
      <w:proofErr w:type="gramEnd"/>
      <w:r w:rsidRPr="00197A87">
        <w:rPr>
          <w:rFonts w:cstheme="minorHAnsi"/>
          <w:sz w:val="24"/>
          <w:szCs w:val="24"/>
        </w:rPr>
        <w:t xml:space="preserve"> and enforcement. For example, </w:t>
      </w:r>
      <w:proofErr w:type="gramStart"/>
      <w:r w:rsidRPr="00197A87">
        <w:rPr>
          <w:rFonts w:cstheme="minorHAnsi"/>
          <w:sz w:val="24"/>
          <w:szCs w:val="24"/>
        </w:rPr>
        <w:t>it can be seen that the</w:t>
      </w:r>
      <w:proofErr w:type="gramEnd"/>
      <w:r w:rsidRPr="00197A87">
        <w:rPr>
          <w:rFonts w:cstheme="minorHAnsi"/>
          <w:sz w:val="24"/>
          <w:szCs w:val="24"/>
        </w:rPr>
        <w:t xml:space="preserve"> legislation on pasture management is weak. The pastures belong to the local executive, but they are leased by farmers, who are expected to use the pastures on a sustainable basis. Secondary control rules and mechanisms are missing or inadequate, which increases the main gap in complex legislation (i.e., lack of incentives for sustainable development). As a result, pastures continue to deteriorate.</w:t>
      </w:r>
    </w:p>
    <w:p w14:paraId="5D24FBD6" w14:textId="1435E22F" w:rsidR="00397DDA" w:rsidRPr="00197A87" w:rsidRDefault="00397DDA" w:rsidP="00C77E1E">
      <w:pPr>
        <w:jc w:val="both"/>
        <w:rPr>
          <w:rFonts w:cstheme="minorHAnsi"/>
          <w:sz w:val="24"/>
          <w:szCs w:val="24"/>
        </w:rPr>
      </w:pPr>
      <w:r w:rsidRPr="00197A87">
        <w:rPr>
          <w:rFonts w:cstheme="minorHAnsi"/>
          <w:sz w:val="24"/>
          <w:szCs w:val="24"/>
        </w:rPr>
        <w:t xml:space="preserve">The management of grazing areas </w:t>
      </w:r>
      <w:proofErr w:type="gramStart"/>
      <w:r w:rsidRPr="00197A87">
        <w:rPr>
          <w:rFonts w:cstheme="minorHAnsi"/>
          <w:sz w:val="24"/>
          <w:szCs w:val="24"/>
        </w:rPr>
        <w:t>on the basis of</w:t>
      </w:r>
      <w:proofErr w:type="gramEnd"/>
      <w:r w:rsidRPr="00197A87">
        <w:rPr>
          <w:rFonts w:cstheme="minorHAnsi"/>
          <w:sz w:val="24"/>
          <w:szCs w:val="24"/>
        </w:rPr>
        <w:t xml:space="preserve"> certain programs has a positive value in improving the potential of agriculture and wild animal nutrition in pasture and meadow areas. As a result of the correct construction of the management system, conditions are created for the development of plant species with high nutritional value for animals in pasture areas and the formation of food potential. The balance of these herbivore habitats is kept in check by natural predators, allowing plant species to thrive and be displaced by herbivore movement. </w:t>
      </w:r>
    </w:p>
    <w:p w14:paraId="5E885FEE" w14:textId="77777777" w:rsidR="00397DDA" w:rsidRPr="00197A87" w:rsidRDefault="00397DDA" w:rsidP="00C77E1E">
      <w:pPr>
        <w:jc w:val="both"/>
        <w:rPr>
          <w:rFonts w:cstheme="minorHAnsi"/>
          <w:sz w:val="24"/>
          <w:szCs w:val="24"/>
        </w:rPr>
      </w:pPr>
      <w:r w:rsidRPr="00197A87">
        <w:rPr>
          <w:rFonts w:cstheme="minorHAnsi"/>
          <w:sz w:val="24"/>
          <w:szCs w:val="24"/>
        </w:rPr>
        <w:t xml:space="preserve">The increase of human influence in the use of pastures and the excessive exploitation of natural pastures by sheep, cattle, and other animals cause a gradual decrease in the vegetation of pastures. As the size of the herd increases and the spontaneity of management increases, so does the need for pastures. This leads to extreme problems in the natural pastures in the highlands and a decrease in the biodiversity of the grasslands. It results in the destruction of common plant and animal habitats and the loss of species diversity. </w:t>
      </w:r>
    </w:p>
    <w:p w14:paraId="7AE43FD8" w14:textId="77777777" w:rsidR="00397DDA" w:rsidRPr="00197A87" w:rsidRDefault="00397DDA" w:rsidP="00C77E1E">
      <w:pPr>
        <w:jc w:val="both"/>
        <w:rPr>
          <w:rFonts w:cstheme="minorHAnsi"/>
          <w:sz w:val="24"/>
          <w:szCs w:val="24"/>
        </w:rPr>
      </w:pPr>
      <w:r w:rsidRPr="00197A87">
        <w:rPr>
          <w:rFonts w:cstheme="minorHAnsi"/>
          <w:sz w:val="24"/>
          <w:szCs w:val="24"/>
        </w:rPr>
        <w:t xml:space="preserve">Conservation is now a widespread management method for rangeland, and many conservation agencies routinely use rangeland to improve and protect the areas they manage for biodiversity. </w:t>
      </w:r>
    </w:p>
    <w:p w14:paraId="35EF8503" w14:textId="77777777" w:rsidR="00397DDA" w:rsidRPr="00197A87" w:rsidRDefault="00397DDA" w:rsidP="00C77E1E">
      <w:pPr>
        <w:jc w:val="both"/>
        <w:rPr>
          <w:rFonts w:cstheme="minorHAnsi"/>
          <w:sz w:val="24"/>
          <w:szCs w:val="24"/>
        </w:rPr>
      </w:pPr>
      <w:r w:rsidRPr="00197A87">
        <w:rPr>
          <w:rFonts w:cstheme="minorHAnsi"/>
          <w:sz w:val="24"/>
          <w:szCs w:val="24"/>
        </w:rPr>
        <w:t xml:space="preserve">Conservation seeks to restore balance to degraded grassland habitats. Through careful selection and management of large pastures, natural grazing properties are encouraged due to their grazing characteristics. By using the right species at the right density at the right time in balanced pastures, it reduces the spread of plants (weeds) that weaken more 'fragile' species and creates diversity through grazing. Dung from grazing animals is also a valuable resource for certain invertebrates. This increase in the diversity of plant species and niches has a knock-on effect for creatures such as butterflies, bees, bats, and birds. </w:t>
      </w:r>
    </w:p>
    <w:p w14:paraId="4D63151D" w14:textId="77777777" w:rsidR="00397DDA" w:rsidRPr="00197A87" w:rsidRDefault="00397DDA" w:rsidP="00C77E1E">
      <w:pPr>
        <w:jc w:val="both"/>
        <w:rPr>
          <w:rFonts w:cstheme="minorHAnsi"/>
          <w:sz w:val="24"/>
          <w:szCs w:val="24"/>
        </w:rPr>
      </w:pPr>
      <w:r w:rsidRPr="00197A87">
        <w:rPr>
          <w:rFonts w:cstheme="minorHAnsi"/>
          <w:sz w:val="24"/>
          <w:szCs w:val="24"/>
        </w:rPr>
        <w:t xml:space="preserve">Pursuing ecologically sound management systems provides greater resilience to climate change and improves both profitability and biodiversity values. </w:t>
      </w:r>
    </w:p>
    <w:p w14:paraId="112A0607" w14:textId="77777777" w:rsidR="00397DDA" w:rsidRPr="00197A87" w:rsidRDefault="00397DDA" w:rsidP="00C77E1E">
      <w:pPr>
        <w:jc w:val="both"/>
        <w:rPr>
          <w:rFonts w:cstheme="minorHAnsi"/>
          <w:sz w:val="24"/>
          <w:szCs w:val="24"/>
        </w:rPr>
      </w:pPr>
      <w:r w:rsidRPr="00197A87">
        <w:rPr>
          <w:rFonts w:cstheme="minorHAnsi"/>
          <w:sz w:val="24"/>
          <w:szCs w:val="24"/>
        </w:rPr>
        <w:t xml:space="preserve">Proper management of native grasslands can contribute well to biodiversity and landscape health, not only because native species are a critical part of the ecosystem but also because species diversity and habitat structure are more diverse in native grasslands than in developed grassland systems. </w:t>
      </w:r>
    </w:p>
    <w:p w14:paraId="6B74A8D5" w14:textId="6D2DCD4D" w:rsidR="006A31CF" w:rsidRPr="00197A87" w:rsidRDefault="00397DDA" w:rsidP="00C77E1E">
      <w:pPr>
        <w:jc w:val="both"/>
        <w:rPr>
          <w:rFonts w:cstheme="minorHAnsi"/>
          <w:sz w:val="24"/>
          <w:szCs w:val="24"/>
        </w:rPr>
      </w:pPr>
      <w:r w:rsidRPr="00197A87">
        <w:rPr>
          <w:rFonts w:cstheme="minorHAnsi"/>
          <w:sz w:val="24"/>
          <w:szCs w:val="24"/>
        </w:rPr>
        <w:t xml:space="preserve">The management of grasslands is an important issue for preserving biological diversity. A good management system can have a positive effect on changing the composition of plant groups in the pasture vegetation, increasing the productivity of selected plant species, increasing the nutritional </w:t>
      </w:r>
      <w:proofErr w:type="gramStart"/>
      <w:r w:rsidRPr="00197A87">
        <w:rPr>
          <w:rFonts w:cstheme="minorHAnsi"/>
          <w:sz w:val="24"/>
          <w:szCs w:val="24"/>
        </w:rPr>
        <w:t>value</w:t>
      </w:r>
      <w:proofErr w:type="gramEnd"/>
      <w:r w:rsidRPr="00197A87">
        <w:rPr>
          <w:rFonts w:cstheme="minorHAnsi"/>
          <w:sz w:val="24"/>
          <w:szCs w:val="24"/>
        </w:rPr>
        <w:t xml:space="preserve"> and eating quality of pasture forage, and increasing habitat diversity by changing the structure of the pasture.</w:t>
      </w:r>
    </w:p>
    <w:p w14:paraId="093CDC28" w14:textId="702D7D06" w:rsidR="00397DDA" w:rsidRPr="00197A87" w:rsidRDefault="00397DDA" w:rsidP="00C77E1E">
      <w:pPr>
        <w:jc w:val="both"/>
        <w:rPr>
          <w:rFonts w:cstheme="minorHAnsi"/>
          <w:sz w:val="24"/>
          <w:szCs w:val="24"/>
        </w:rPr>
      </w:pPr>
      <w:r w:rsidRPr="00197A87">
        <w:rPr>
          <w:rFonts w:cstheme="minorHAnsi"/>
          <w:sz w:val="24"/>
          <w:szCs w:val="24"/>
        </w:rPr>
        <w:t>Many published studies and observations clearly show that proper livestock grazing can maintain biological diversity and other rangeland functions, so rangeland management practices need to be maintained and improved.</w:t>
      </w:r>
    </w:p>
    <w:p w14:paraId="777000EB" w14:textId="7ED6941D" w:rsidR="006A31CF" w:rsidRPr="00197A87" w:rsidRDefault="00397DDA" w:rsidP="00C77E1E">
      <w:pPr>
        <w:jc w:val="both"/>
        <w:rPr>
          <w:rFonts w:cstheme="minorHAnsi"/>
          <w:sz w:val="24"/>
          <w:szCs w:val="24"/>
        </w:rPr>
      </w:pPr>
      <w:r w:rsidRPr="00197A87">
        <w:rPr>
          <w:rFonts w:cstheme="minorHAnsi"/>
          <w:sz w:val="24"/>
          <w:szCs w:val="24"/>
        </w:rPr>
        <w:t>Clearly, grazing as an ecological process is incompatible with wildlife or biodiversity. While species assessment is valuable, grasslands and their biodiversity characteristics depend on maintaining the ecological processes that govern grassland development, including herbivory.</w:t>
      </w:r>
    </w:p>
    <w:p w14:paraId="1EE01C01" w14:textId="77777777" w:rsidR="006A31CF" w:rsidRPr="00197A87" w:rsidRDefault="006A31CF" w:rsidP="00651C74">
      <w:pPr>
        <w:ind w:firstLine="709"/>
        <w:jc w:val="both"/>
        <w:rPr>
          <w:rFonts w:cstheme="minorHAnsi"/>
          <w:sz w:val="24"/>
          <w:szCs w:val="24"/>
        </w:rPr>
      </w:pPr>
    </w:p>
    <w:p w14:paraId="020BA411" w14:textId="4DCBF1F7" w:rsidR="002E0589" w:rsidRDefault="007238E5" w:rsidP="003E084F">
      <w:pPr>
        <w:pStyle w:val="Heading2"/>
        <w:rPr>
          <w:rStyle w:val="Heading2Char"/>
          <w:b/>
        </w:rPr>
      </w:pPr>
      <w:bookmarkStart w:id="393" w:name="_Toc162472192"/>
      <w:bookmarkStart w:id="394" w:name="_Toc135821639"/>
      <w:bookmarkStart w:id="395" w:name="_Toc135822107"/>
      <w:proofErr w:type="gramStart"/>
      <w:r w:rsidRPr="003A1836">
        <w:rPr>
          <w:rStyle w:val="Heading2Char"/>
          <w:b/>
        </w:rPr>
        <w:t>I</w:t>
      </w:r>
      <w:r w:rsidR="00DB299D">
        <w:rPr>
          <w:rStyle w:val="Heading2Char"/>
          <w:b/>
        </w:rPr>
        <w:t xml:space="preserve">mpact </w:t>
      </w:r>
      <w:r w:rsidRPr="003A1836">
        <w:rPr>
          <w:rStyle w:val="Heading2Char"/>
          <w:b/>
        </w:rPr>
        <w:t xml:space="preserve"> </w:t>
      </w:r>
      <w:r w:rsidR="00DB299D">
        <w:rPr>
          <w:rStyle w:val="Heading2Char"/>
          <w:b/>
        </w:rPr>
        <w:t>of</w:t>
      </w:r>
      <w:proofErr w:type="gramEnd"/>
      <w:r w:rsidR="00DB299D">
        <w:rPr>
          <w:rStyle w:val="Heading2Char"/>
          <w:b/>
        </w:rPr>
        <w:t xml:space="preserve"> Policy and</w:t>
      </w:r>
      <w:r w:rsidRPr="003A1836">
        <w:rPr>
          <w:rStyle w:val="Heading2Char"/>
          <w:b/>
        </w:rPr>
        <w:t xml:space="preserve"> I</w:t>
      </w:r>
      <w:r w:rsidR="00DB299D">
        <w:rPr>
          <w:rStyle w:val="Heading2Char"/>
          <w:b/>
        </w:rPr>
        <w:t>nstitutional</w:t>
      </w:r>
      <w:r w:rsidRPr="003A1836">
        <w:rPr>
          <w:rStyle w:val="Heading2Char"/>
          <w:b/>
        </w:rPr>
        <w:t xml:space="preserve"> A</w:t>
      </w:r>
      <w:r w:rsidR="00DB299D">
        <w:rPr>
          <w:rStyle w:val="Heading2Char"/>
          <w:b/>
        </w:rPr>
        <w:t>rrangments</w:t>
      </w:r>
      <w:r w:rsidRPr="003A1836">
        <w:rPr>
          <w:rStyle w:val="Heading2Char"/>
          <w:b/>
        </w:rPr>
        <w:t xml:space="preserve"> </w:t>
      </w:r>
      <w:r w:rsidR="00DB299D">
        <w:rPr>
          <w:rStyle w:val="Heading2Char"/>
          <w:b/>
        </w:rPr>
        <w:t>on Biodiversity Conservation and Ecosystem Services</w:t>
      </w:r>
      <w:bookmarkEnd w:id="393"/>
      <w:r w:rsidR="00DB299D">
        <w:rPr>
          <w:rStyle w:val="Heading2Char"/>
          <w:b/>
        </w:rPr>
        <w:t xml:space="preserve"> </w:t>
      </w:r>
      <w:bookmarkEnd w:id="394"/>
      <w:bookmarkEnd w:id="395"/>
    </w:p>
    <w:p w14:paraId="2A830B76" w14:textId="77777777" w:rsidR="00DB299D" w:rsidRPr="00DB299D" w:rsidRDefault="00DB299D" w:rsidP="00DB299D">
      <w:pPr>
        <w:rPr>
          <w:lang w:val="en-US"/>
        </w:rPr>
      </w:pPr>
    </w:p>
    <w:p w14:paraId="230CA97F" w14:textId="499AA438" w:rsidR="00C00FE1" w:rsidRPr="00197A87" w:rsidRDefault="00C00FE1"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In modern times, for the protection of biodiversity and the effective use of natural phytocenoses, which are part of summer grassland ecosystems, as well as for the implementation of their protection problems on a scientific basis, the study of vegetation from an ecological-geobotanical or phytocenological point of view is of great importance. In accordance with the requirements of the law of the Republic of Azerbaijan "On State land cadastre, land monitoring, and land structure", as well as "On the implementation of the State program on the efficient use of summer and winter pastures, hayfields, and prevention of desertification in the Republic of Azerbaijan" of the President of the Republic of Azerbaijan, May 22, 2004 and in accordance with the execution of the decree dated 2011, geobotanical or phytocenological research was carried out in summer pastures. </w:t>
      </w:r>
    </w:p>
    <w:p w14:paraId="3C80A94C" w14:textId="77777777" w:rsidR="00C00FE1" w:rsidRPr="00197A87" w:rsidRDefault="00C00FE1" w:rsidP="00C77E1E">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"National Program for Ecologically Sustainable Socio-Economic Development in the Republic of Azerbaijan," approved by Decree No. 1152 of the President of the Republic of Azerbaijan dated February 18, 2003, with the strengthening of the coordination of activities in the field of environmental protection and protection of natural resources at the national, regional, and international levels, science-based application of development is aimed at economic development that ensures the interests of present and future generations. </w:t>
      </w:r>
    </w:p>
    <w:p w14:paraId="21C97BAF" w14:textId="77777777" w:rsidR="00C00FE1" w:rsidRPr="00197A87" w:rsidRDefault="00C00FE1" w:rsidP="002E0589">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The National Program aims to exclude the possibility of negative environmental consequences during the implementation of any economic projects in the management of natural and economic resources. Inadequate consideration of any factor in the management of environmental and economic potential can lead to undesirable environmental, economic, and social consequences in solving the problem. In general, the implementation of the national program, the use of natural resources, changes </w:t>
      </w:r>
      <w:proofErr w:type="gramStart"/>
      <w:r w:rsidRPr="00197A87">
        <w:rPr>
          <w:rFonts w:cstheme="minorHAnsi"/>
          <w:color w:val="000000"/>
          <w:sz w:val="24"/>
          <w:szCs w:val="24"/>
        </w:rPr>
        <w:t>in the nature of economic</w:t>
      </w:r>
      <w:proofErr w:type="gramEnd"/>
      <w:r w:rsidRPr="00197A87">
        <w:rPr>
          <w:rFonts w:cstheme="minorHAnsi"/>
          <w:color w:val="000000"/>
          <w:sz w:val="24"/>
          <w:szCs w:val="24"/>
        </w:rPr>
        <w:t xml:space="preserve"> activities, the application of new technologies that meet environmental requirements, the improvement of the production of industrial and agricultural products, the improvement of air, water, and soil, and the efficient use of natural resources. </w:t>
      </w:r>
    </w:p>
    <w:p w14:paraId="2419AB0F" w14:textId="2EEBA945" w:rsidR="00C00FE1" w:rsidRPr="00197A87" w:rsidRDefault="00C00FE1" w:rsidP="002E0589">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On effective use of summer and winter pastures and prevention of desertification in the State Program on efficient use of summer and winter pastures and meadows and prevention of urban development in the Republic of Azerbaijan, approved by President's Order No. 222 dated 04/22/2004, measures involve mobilizing all available opportunities to reduce negative consequences caused by human activity. </w:t>
      </w:r>
    </w:p>
    <w:p w14:paraId="7426B4AA" w14:textId="2704F28A" w:rsidR="00C00FE1" w:rsidRPr="00197A87" w:rsidRDefault="00C00FE1" w:rsidP="002E0589">
      <w:pPr>
        <w:autoSpaceDE w:val="0"/>
        <w:autoSpaceDN w:val="0"/>
        <w:adjustRightInd w:val="0"/>
        <w:jc w:val="both"/>
        <w:rPr>
          <w:rFonts w:cstheme="minorHAnsi"/>
          <w:color w:val="000000"/>
          <w:sz w:val="24"/>
          <w:szCs w:val="24"/>
        </w:rPr>
      </w:pPr>
      <w:r w:rsidRPr="00197A87">
        <w:rPr>
          <w:rFonts w:cstheme="minorHAnsi"/>
          <w:color w:val="000000"/>
          <w:sz w:val="24"/>
          <w:szCs w:val="24"/>
        </w:rPr>
        <w:t xml:space="preserve">This </w:t>
      </w:r>
      <w:proofErr w:type="gramStart"/>
      <w:r w:rsidRPr="00197A87">
        <w:rPr>
          <w:rFonts w:cstheme="minorHAnsi"/>
          <w:color w:val="000000"/>
          <w:sz w:val="24"/>
          <w:szCs w:val="24"/>
        </w:rPr>
        <w:t>includes:</w:t>
      </w:r>
      <w:proofErr w:type="gramEnd"/>
      <w:r w:rsidRPr="00197A87">
        <w:rPr>
          <w:rFonts w:cstheme="minorHAnsi"/>
          <w:color w:val="000000"/>
          <w:sz w:val="24"/>
          <w:szCs w:val="24"/>
        </w:rPr>
        <w:t xml:space="preserve"> state protection and control of the agricultural production area;</w:t>
      </w:r>
      <w:r w:rsidR="00563139" w:rsidRPr="00197A87">
        <w:rPr>
          <w:rFonts w:cstheme="minorHAnsi"/>
          <w:color w:val="000000"/>
          <w:sz w:val="24"/>
          <w:szCs w:val="24"/>
        </w:rPr>
        <w:t xml:space="preserve"> </w:t>
      </w:r>
      <w:r w:rsidR="00563139" w:rsidRPr="00197A87">
        <w:rPr>
          <w:rFonts w:cstheme="minorHAnsi"/>
          <w:sz w:val="24"/>
          <w:szCs w:val="24"/>
        </w:rPr>
        <w:t>r</w:t>
      </w:r>
      <w:r w:rsidRPr="00197A87">
        <w:rPr>
          <w:rFonts w:cstheme="minorHAnsi"/>
          <w:sz w:val="24"/>
          <w:szCs w:val="24"/>
        </w:rPr>
        <w:t xml:space="preserve">egulation and improvement of legal, structural, economic, technical, agro-technological, personnel, educational, and other issues in the fields; </w:t>
      </w:r>
    </w:p>
    <w:p w14:paraId="3F495976" w14:textId="77777777" w:rsidR="00C00FE1" w:rsidRPr="00197A87" w:rsidRDefault="00C00FE1" w:rsidP="002E0589">
      <w:pPr>
        <w:shd w:val="clear" w:color="auto" w:fill="FFFFFF" w:themeFill="background1"/>
        <w:jc w:val="both"/>
        <w:rPr>
          <w:rFonts w:cstheme="minorHAnsi"/>
          <w:sz w:val="24"/>
          <w:szCs w:val="24"/>
        </w:rPr>
      </w:pPr>
      <w:r w:rsidRPr="00197A87">
        <w:rPr>
          <w:rFonts w:cstheme="minorHAnsi"/>
          <w:sz w:val="24"/>
          <w:szCs w:val="24"/>
        </w:rPr>
        <w:t xml:space="preserve">Although there is no purposeful financial support for the said measures, certain works have been done during the past period, </w:t>
      </w:r>
      <w:proofErr w:type="gramStart"/>
      <w:r w:rsidRPr="00197A87">
        <w:rPr>
          <w:rFonts w:cstheme="minorHAnsi"/>
          <w:sz w:val="24"/>
          <w:szCs w:val="24"/>
        </w:rPr>
        <w:t>a number of</w:t>
      </w:r>
      <w:proofErr w:type="gramEnd"/>
      <w:r w:rsidRPr="00197A87">
        <w:rPr>
          <w:rFonts w:cstheme="minorHAnsi"/>
          <w:sz w:val="24"/>
          <w:szCs w:val="24"/>
        </w:rPr>
        <w:t xml:space="preserve"> achievements have been achieved, and there is still enough work to be done. </w:t>
      </w:r>
    </w:p>
    <w:p w14:paraId="3CB54F2D" w14:textId="77777777" w:rsidR="00C00FE1" w:rsidRPr="00197A87" w:rsidRDefault="00C00FE1" w:rsidP="002E0589">
      <w:pPr>
        <w:shd w:val="clear" w:color="auto" w:fill="FFFFFF" w:themeFill="background1"/>
        <w:jc w:val="both"/>
        <w:rPr>
          <w:rFonts w:cstheme="minorHAnsi"/>
          <w:sz w:val="24"/>
          <w:szCs w:val="24"/>
        </w:rPr>
      </w:pPr>
      <w:r w:rsidRPr="00197A87">
        <w:rPr>
          <w:rFonts w:cstheme="minorHAnsi"/>
          <w:sz w:val="24"/>
          <w:szCs w:val="24"/>
        </w:rPr>
        <w:t xml:space="preserve">Within the framework of the State Program, </w:t>
      </w:r>
      <w:proofErr w:type="gramStart"/>
      <w:r w:rsidRPr="00197A87">
        <w:rPr>
          <w:rFonts w:cstheme="minorHAnsi"/>
          <w:sz w:val="24"/>
          <w:szCs w:val="24"/>
        </w:rPr>
        <w:t>in order to</w:t>
      </w:r>
      <w:proofErr w:type="gramEnd"/>
      <w:r w:rsidRPr="00197A87">
        <w:rPr>
          <w:rFonts w:cstheme="minorHAnsi"/>
          <w:sz w:val="24"/>
          <w:szCs w:val="24"/>
        </w:rPr>
        <w:t xml:space="preserve"> effectively use the lands under summer pastures and meadows and to prevent degradation processes, the research works on the ecological assessment of the soil-vegetation cover in those areas have been started, and the search works are continuing in this direction. </w:t>
      </w:r>
    </w:p>
    <w:p w14:paraId="4E6519A5" w14:textId="77777777" w:rsidR="00C00FE1" w:rsidRPr="00197A87" w:rsidRDefault="00C00FE1" w:rsidP="002E0589">
      <w:pPr>
        <w:shd w:val="clear" w:color="auto" w:fill="FFFFFF" w:themeFill="background1"/>
        <w:jc w:val="both"/>
        <w:rPr>
          <w:rFonts w:cstheme="minorHAnsi"/>
          <w:sz w:val="24"/>
          <w:szCs w:val="24"/>
        </w:rPr>
      </w:pPr>
      <w:r w:rsidRPr="00197A87">
        <w:rPr>
          <w:rFonts w:cstheme="minorHAnsi"/>
          <w:sz w:val="24"/>
          <w:szCs w:val="24"/>
        </w:rPr>
        <w:t xml:space="preserve">In connection with the development of animal husbandry and agriculture, measures are being taken to protect ecosystems and natural landscapes. This includes reducing the damage to the natural vegetation and animal world and stabilizing their distribution areas; expanding the system of protected areas, irrigation, field protection, roadside protection, etc., including afforestation; strict regulation of wild plant species collection and animal hunting; regulation of cattle grazing of various plant species; creation of relevant legal documents; and education of entrepreneurs and farmers engaged in agriculture and animal husbandry. </w:t>
      </w:r>
    </w:p>
    <w:p w14:paraId="66922EA2" w14:textId="77777777" w:rsidR="00C00FE1" w:rsidRPr="00197A87" w:rsidRDefault="00C00FE1" w:rsidP="002E0589">
      <w:pPr>
        <w:shd w:val="clear" w:color="auto" w:fill="FFFFFF" w:themeFill="background1"/>
        <w:jc w:val="both"/>
        <w:rPr>
          <w:rFonts w:cstheme="minorHAnsi"/>
          <w:sz w:val="24"/>
          <w:szCs w:val="24"/>
        </w:rPr>
      </w:pPr>
      <w:r w:rsidRPr="00197A87">
        <w:rPr>
          <w:rFonts w:cstheme="minorHAnsi"/>
          <w:sz w:val="24"/>
          <w:szCs w:val="24"/>
        </w:rPr>
        <w:t xml:space="preserve">In accordance with the measures provided for in the State Program, experts from the regional ecology departments and local executive authorities hold regular meetings with farmers engaged in animal husbandry and discuss the role of livestock in the protection of soil fertility, the creation of desertification and erosion processes, and appropriate measures to weaken and prevent erosion (cattle - partial grazing of cattle with the autumn system, strictly regulating the number of cattle per one grazing area and following the rules, leaving part of the grazing areas to rest and creating conditions for its natural regeneration, adapting the use of pastures to the type of livestock, the period of use of pastures to follow strictly etc.) is recommended to be implemented. </w:t>
      </w:r>
    </w:p>
    <w:p w14:paraId="3F38CDC7" w14:textId="77777777" w:rsidR="007E7BE5" w:rsidRPr="00197A87" w:rsidRDefault="00C00FE1" w:rsidP="002E0589">
      <w:pPr>
        <w:shd w:val="clear" w:color="auto" w:fill="FFFFFF" w:themeFill="background1"/>
        <w:jc w:val="both"/>
        <w:rPr>
          <w:rFonts w:cstheme="minorHAnsi"/>
          <w:sz w:val="24"/>
          <w:szCs w:val="24"/>
        </w:rPr>
      </w:pPr>
      <w:r w:rsidRPr="00197A87">
        <w:rPr>
          <w:rFonts w:cstheme="minorHAnsi"/>
          <w:sz w:val="24"/>
          <w:szCs w:val="24"/>
        </w:rPr>
        <w:t xml:space="preserve">The biodiversity protection policy, which is considered an integral part of the environmental policy of Azerbaijan, is aimed at regulating the social and economic development of the states. In order to achieve the </w:t>
      </w:r>
      <w:proofErr w:type="gramStart"/>
      <w:r w:rsidRPr="00197A87">
        <w:rPr>
          <w:rFonts w:cstheme="minorHAnsi"/>
          <w:sz w:val="24"/>
          <w:szCs w:val="24"/>
        </w:rPr>
        <w:t>goals</w:t>
      </w:r>
      <w:proofErr w:type="gramEnd"/>
      <w:r w:rsidRPr="00197A87">
        <w:rPr>
          <w:rFonts w:cstheme="minorHAnsi"/>
          <w:sz w:val="24"/>
          <w:szCs w:val="24"/>
        </w:rPr>
        <w:t xml:space="preserve"> set by the state regarding its economic policy, regional policy, which acts as a type of activity directed by consciously changing the territorial structure of society and economy, envisages the creation of a number of conditions for the economic, social, and optimal development of regions within the framework of a single state. </w:t>
      </w:r>
    </w:p>
    <w:p w14:paraId="51AB21F3" w14:textId="77777777" w:rsidR="007E7BE5" w:rsidRPr="00197A87" w:rsidRDefault="00C00FE1" w:rsidP="002E0589">
      <w:pPr>
        <w:shd w:val="clear" w:color="auto" w:fill="FFFFFF" w:themeFill="background1"/>
        <w:jc w:val="both"/>
        <w:rPr>
          <w:rFonts w:cstheme="minorHAnsi"/>
          <w:sz w:val="24"/>
          <w:szCs w:val="24"/>
        </w:rPr>
      </w:pPr>
      <w:r w:rsidRPr="00197A87">
        <w:rPr>
          <w:rFonts w:cstheme="minorHAnsi"/>
          <w:sz w:val="24"/>
          <w:szCs w:val="24"/>
        </w:rPr>
        <w:t xml:space="preserve">Nature protection, efficient use of resources, and especially the protection of unique species are national and human issues. The Republic of Azerbaijan joined the Convention on Biodiversity of the UN General Assembly in 2000. In accordance with the convention, </w:t>
      </w:r>
      <w:proofErr w:type="gramStart"/>
      <w:r w:rsidRPr="00197A87">
        <w:rPr>
          <w:rFonts w:cstheme="minorHAnsi"/>
          <w:sz w:val="24"/>
          <w:szCs w:val="24"/>
        </w:rPr>
        <w:t>a number of</w:t>
      </w:r>
      <w:proofErr w:type="gramEnd"/>
      <w:r w:rsidRPr="00197A87">
        <w:rPr>
          <w:rFonts w:cstheme="minorHAnsi"/>
          <w:sz w:val="24"/>
          <w:szCs w:val="24"/>
        </w:rPr>
        <w:t xml:space="preserve"> measures related to the protection of biological diversity were implemented in the territory of the republic during the past period. </w:t>
      </w:r>
    </w:p>
    <w:p w14:paraId="0FA1170E" w14:textId="013B0E95" w:rsidR="006A31CF" w:rsidRPr="00197A87" w:rsidRDefault="00C00FE1" w:rsidP="002E0589">
      <w:pPr>
        <w:shd w:val="clear" w:color="auto" w:fill="FFFFFF" w:themeFill="background1"/>
        <w:jc w:val="both"/>
        <w:rPr>
          <w:rFonts w:cstheme="minorHAnsi"/>
          <w:sz w:val="24"/>
          <w:szCs w:val="24"/>
        </w:rPr>
      </w:pPr>
      <w:r w:rsidRPr="00197A87">
        <w:rPr>
          <w:rFonts w:cstheme="minorHAnsi"/>
          <w:sz w:val="24"/>
          <w:szCs w:val="24"/>
        </w:rPr>
        <w:t>According to the Ministry of Ecology and Natural Resources, there are currently 892,546.49 hectares of specially protected natural areas in our country, including 10 national parks, 10 state nature reserves, and 24 state nature reserves. In general, specially protected natural areas make up 10.3 percent of the country's territory, including national parks at 4.1 percent.</w:t>
      </w:r>
    </w:p>
    <w:p w14:paraId="280F404C" w14:textId="77777777" w:rsidR="007E7BE5" w:rsidRPr="00197A87" w:rsidRDefault="007E7BE5" w:rsidP="002E0589">
      <w:pPr>
        <w:shd w:val="clear" w:color="auto" w:fill="FFFFFF" w:themeFill="background1"/>
        <w:jc w:val="both"/>
        <w:rPr>
          <w:rFonts w:cstheme="minorHAnsi"/>
          <w:sz w:val="24"/>
          <w:szCs w:val="24"/>
        </w:rPr>
      </w:pPr>
      <w:r w:rsidRPr="00197A87">
        <w:rPr>
          <w:rFonts w:cstheme="minorHAnsi"/>
          <w:sz w:val="24"/>
          <w:szCs w:val="24"/>
        </w:rPr>
        <w:t xml:space="preserve">We can proudly say that Azerbaijan is one of the countries with the richest fauna and flora in the world. 18 thousand species of fauna, 97 species of mammals, 357 species of birds, about 100 species of fish, 67 species and subspecies of amphibians and reptiles, and about 15 thousand species of insects have been recorded here. </w:t>
      </w:r>
    </w:p>
    <w:p w14:paraId="00B247C8" w14:textId="77777777" w:rsidR="007E7BE5" w:rsidRPr="00197A87" w:rsidRDefault="007E7BE5" w:rsidP="002E0589">
      <w:pPr>
        <w:shd w:val="clear" w:color="auto" w:fill="FFFFFF" w:themeFill="background1"/>
        <w:jc w:val="both"/>
        <w:rPr>
          <w:rFonts w:cstheme="minorHAnsi"/>
          <w:sz w:val="24"/>
          <w:szCs w:val="24"/>
        </w:rPr>
      </w:pPr>
      <w:r w:rsidRPr="00197A87">
        <w:rPr>
          <w:rFonts w:cstheme="minorHAnsi"/>
          <w:sz w:val="24"/>
          <w:szCs w:val="24"/>
        </w:rPr>
        <w:t xml:space="preserve">Despite this, the problems related to the preservation of biodiversity have not escaped our country. Among the main ecological problems of Azerbaijan, the depletion of biodiversity and the decrease of forest resources, especially the fauna, occupy an important place. This, in turn, makes it necessary to preserve biodiversity. In this regard, great attention is paid to solving the problems of environmental protection and the efficient use of natural resources in Azerbaijan. </w:t>
      </w:r>
    </w:p>
    <w:p w14:paraId="74B28BAC" w14:textId="77777777" w:rsidR="007E7BE5" w:rsidRPr="00197A87" w:rsidRDefault="007E7BE5" w:rsidP="002E0589">
      <w:pPr>
        <w:shd w:val="clear" w:color="auto" w:fill="FFFFFF" w:themeFill="background1"/>
        <w:jc w:val="both"/>
        <w:rPr>
          <w:rFonts w:cstheme="minorHAnsi"/>
          <w:sz w:val="24"/>
          <w:szCs w:val="24"/>
        </w:rPr>
      </w:pPr>
      <w:r w:rsidRPr="00197A87">
        <w:rPr>
          <w:rFonts w:cstheme="minorHAnsi"/>
          <w:sz w:val="24"/>
          <w:szCs w:val="24"/>
        </w:rPr>
        <w:t xml:space="preserve">Today, the protection of biodiversity is the basis of the environmental policy laid out by our great leader. </w:t>
      </w:r>
    </w:p>
    <w:p w14:paraId="60C5535E" w14:textId="77777777" w:rsidR="007E7BE5" w:rsidRPr="00197A87" w:rsidRDefault="007E7BE5" w:rsidP="002E0589">
      <w:pPr>
        <w:shd w:val="clear" w:color="auto" w:fill="FFFFFF" w:themeFill="background1"/>
        <w:jc w:val="both"/>
        <w:rPr>
          <w:rFonts w:cstheme="minorHAnsi"/>
          <w:sz w:val="24"/>
          <w:szCs w:val="24"/>
        </w:rPr>
      </w:pPr>
      <w:r w:rsidRPr="00197A87">
        <w:rPr>
          <w:rFonts w:cstheme="minorHAnsi"/>
          <w:sz w:val="24"/>
          <w:szCs w:val="24"/>
        </w:rPr>
        <w:t xml:space="preserve">An example of this is the National Strategy and Action Plans adopted by the decrees of the head of state No. 1368 dated March 24, 2006, and No. 2358 dated October 3, </w:t>
      </w:r>
      <w:proofErr w:type="gramStart"/>
      <w:r w:rsidRPr="00197A87">
        <w:rPr>
          <w:rFonts w:cstheme="minorHAnsi"/>
          <w:sz w:val="24"/>
          <w:szCs w:val="24"/>
        </w:rPr>
        <w:t>2016</w:t>
      </w:r>
      <w:proofErr w:type="gramEnd"/>
      <w:r w:rsidRPr="00197A87">
        <w:rPr>
          <w:rFonts w:cstheme="minorHAnsi"/>
          <w:sz w:val="24"/>
          <w:szCs w:val="24"/>
        </w:rPr>
        <w:t xml:space="preserve"> on the protection and sustainable use of biological diversity in Azerbaijan. In addition, in recent years, international and local expeditions have been carried out to study the current state of biodiversity and development trends, as well as the collection of genetic resources for the purposes of efficient use and reintroduction. In 2004, the First National Report on Biological Diversity in Azerbaijan was prepared, and in 2006, the Second National Report reflecting the state of Food and Agricultural Plant Genetic Resources was prepared. </w:t>
      </w:r>
    </w:p>
    <w:p w14:paraId="0019B3E2" w14:textId="77777777" w:rsidR="007E7BE5" w:rsidRPr="00197A87" w:rsidRDefault="007E7BE5" w:rsidP="002E0589">
      <w:pPr>
        <w:shd w:val="clear" w:color="auto" w:fill="FFFFFF" w:themeFill="background1"/>
        <w:jc w:val="both"/>
        <w:rPr>
          <w:rFonts w:cstheme="minorHAnsi"/>
          <w:sz w:val="24"/>
          <w:szCs w:val="24"/>
        </w:rPr>
      </w:pPr>
      <w:r w:rsidRPr="00197A87">
        <w:rPr>
          <w:rFonts w:cstheme="minorHAnsi"/>
          <w:sz w:val="24"/>
          <w:szCs w:val="24"/>
        </w:rPr>
        <w:t>In these important documents of international importance, the real state of biodiversity and its genetic resources, the expected threats, and the measures that must be taken to mitigate the impact of these threats, priorities, and requirements have been broadly explained. Increasing the number of areas protected by President Ilham Aliyev's decrees, expanding their areas, raising their status, and creating new national parks, reserves, and sanctuaries based on the conceptual provisions of the Biological Convention are very important steps taken in Azerbaijan in the direction of solving the strategic and tactical issues of restoring and protecting biodiversity.</w:t>
      </w:r>
    </w:p>
    <w:p w14:paraId="7CBA9C06" w14:textId="5E3585FE" w:rsidR="007E7BE5" w:rsidRPr="00197A87" w:rsidRDefault="007E7BE5" w:rsidP="002E0589">
      <w:pPr>
        <w:shd w:val="clear" w:color="auto" w:fill="FFFFFF" w:themeFill="background1"/>
        <w:jc w:val="both"/>
        <w:rPr>
          <w:rFonts w:cstheme="minorHAnsi"/>
          <w:sz w:val="24"/>
          <w:szCs w:val="24"/>
        </w:rPr>
      </w:pPr>
      <w:r w:rsidRPr="00197A87">
        <w:rPr>
          <w:rFonts w:cstheme="minorHAnsi"/>
          <w:sz w:val="24"/>
          <w:szCs w:val="24"/>
        </w:rPr>
        <w:t>Within the framework of the "Protection, reintroduction, and restoration of historical habitats of gazelles in the territory of the Republic of Azerbaijan" project, which was launched on December 24, 2010, 19 gazelles were released from the potential reintroduction areas to the territory of the A</w:t>
      </w:r>
      <w:r w:rsidR="002E0589">
        <w:rPr>
          <w:rFonts w:cstheme="minorHAnsi"/>
          <w:sz w:val="24"/>
          <w:szCs w:val="24"/>
        </w:rPr>
        <w:t>g</w:t>
      </w:r>
      <w:r w:rsidRPr="00197A87">
        <w:rPr>
          <w:rFonts w:cstheme="minorHAnsi"/>
          <w:sz w:val="24"/>
          <w:szCs w:val="24"/>
        </w:rPr>
        <w:t xml:space="preserve">gol National Park, 39 to the Gobustan-Jengichay area, and 40 to the Acnohur-Sarija plain area. According to the results of the monitoring carried out on December 24, </w:t>
      </w:r>
      <w:proofErr w:type="gramStart"/>
      <w:r w:rsidRPr="00197A87">
        <w:rPr>
          <w:rFonts w:cstheme="minorHAnsi"/>
          <w:sz w:val="24"/>
          <w:szCs w:val="24"/>
        </w:rPr>
        <w:t>2011</w:t>
      </w:r>
      <w:proofErr w:type="gramEnd"/>
      <w:r w:rsidRPr="00197A87">
        <w:rPr>
          <w:rFonts w:cstheme="minorHAnsi"/>
          <w:sz w:val="24"/>
          <w:szCs w:val="24"/>
        </w:rPr>
        <w:t xml:space="preserve"> in A</w:t>
      </w:r>
      <w:r w:rsidR="002E0589">
        <w:rPr>
          <w:rFonts w:cstheme="minorHAnsi"/>
          <w:sz w:val="24"/>
          <w:szCs w:val="24"/>
        </w:rPr>
        <w:t>g</w:t>
      </w:r>
      <w:r w:rsidRPr="00197A87">
        <w:rPr>
          <w:rFonts w:cstheme="minorHAnsi"/>
          <w:sz w:val="24"/>
          <w:szCs w:val="24"/>
        </w:rPr>
        <w:t xml:space="preserve">gol National Park, 21 gazelles were observed in the area. </w:t>
      </w:r>
    </w:p>
    <w:p w14:paraId="2C487B79" w14:textId="75168A0A" w:rsidR="006A31CF" w:rsidRPr="00197A87" w:rsidRDefault="007E7BE5" w:rsidP="002E0589">
      <w:pPr>
        <w:shd w:val="clear" w:color="auto" w:fill="FFFFFF" w:themeFill="background1"/>
        <w:jc w:val="both"/>
        <w:rPr>
          <w:rFonts w:cstheme="minorHAnsi"/>
          <w:sz w:val="24"/>
          <w:szCs w:val="24"/>
        </w:rPr>
      </w:pPr>
      <w:r w:rsidRPr="00197A87">
        <w:rPr>
          <w:rFonts w:cstheme="minorHAnsi"/>
          <w:sz w:val="24"/>
          <w:szCs w:val="24"/>
        </w:rPr>
        <w:t>During 2014, 12 gazelles were released into the administrative territory of Samukh district. With this, the number of reintroduced gazelles has reached 150.</w:t>
      </w:r>
    </w:p>
    <w:p w14:paraId="20539CD7" w14:textId="77777777" w:rsidR="008E2F58" w:rsidRPr="00197A87" w:rsidRDefault="008E2F58" w:rsidP="002E0589">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With special bags tied around the necks of gazelles in the respective areas, information about their movements is received several times a day via satellite. </w:t>
      </w:r>
    </w:p>
    <w:p w14:paraId="6E9DBBAF" w14:textId="675DEE22" w:rsidR="008E2F58" w:rsidRPr="00197A87" w:rsidRDefault="008E2F58" w:rsidP="002E0589">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For the creation of the first biosphere reserve in the country's history in the Zagatala-Balakan region, appropriate measures were taken together with foreign experts; a preliminary assessment document was prepared; and on September 7, 2017, between Azerbaijan and Germany, the "Support program for the protected areas of the Republic of Azerbaijan, Zagatala-Balakan region" was signed project financing and a special agreement were signed. The main goal of the project is to take preparatory measures related to the creation of the first biosphere reserve in the region, to strengthen the infrastructure of the Zagatala DTQ, and to support nature protection measures. </w:t>
      </w:r>
    </w:p>
    <w:p w14:paraId="19493430" w14:textId="77777777" w:rsidR="008E2F58" w:rsidRPr="00197A87" w:rsidRDefault="008E2F58" w:rsidP="00921D23">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In the Strategic Roadmap for the production and processing of agricultural products in the Republic of Azerbaijan, approved by the Decree of the President of the Republic of Azerbaijan dated December 6, 2016, environmental protection, sustainable use of natural resources and management of the effects of natural factors on agriculture were considered strategic goals. </w:t>
      </w:r>
    </w:p>
    <w:p w14:paraId="438928CB" w14:textId="77777777" w:rsidR="008E2F58" w:rsidRPr="00197A87" w:rsidRDefault="008E2F58" w:rsidP="00921D23">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Under the same goal, within the priority of improving mechanisms for sustainable use of agricultural land and water resources, it is planned to create a mechanism for assessing the environmental effects of the process of changing the purpose of land, improving pasture management, and eliminating other problems that hinder sustainable development. </w:t>
      </w:r>
    </w:p>
    <w:p w14:paraId="09DE47D0" w14:textId="77777777" w:rsidR="008E2F58" w:rsidRPr="00197A87" w:rsidRDefault="008E2F58" w:rsidP="00921D23">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With the order of the Cabinet of Ministers dated July 7, 2014, in order to expand the territory of the Gizilagac State Nature Reserve and create the Gizilagac Seaside National Park, within the framework of the project "Improving management of coastal ecological systems within the specially protected natural areas of Azerbaijan" between the Government of the Republic of Azerbaijan and the United Nations Development Program 1:25000 and 1:100000 GIS maps were prepared, the park's boundaries were fully specified, and the construction of an administrative building with a total area of 300 m2 was completed. </w:t>
      </w:r>
    </w:p>
    <w:p w14:paraId="4DC46D6E" w14:textId="77777777" w:rsidR="008E2F58" w:rsidRPr="00197A87" w:rsidRDefault="008E2F58" w:rsidP="00921D23">
      <w:pPr>
        <w:shd w:val="clear" w:color="auto" w:fill="FFFFFF" w:themeFill="background1"/>
        <w:tabs>
          <w:tab w:val="left" w:pos="142"/>
          <w:tab w:val="left" w:pos="709"/>
        </w:tabs>
        <w:jc w:val="both"/>
        <w:rPr>
          <w:rFonts w:cstheme="minorHAnsi"/>
          <w:sz w:val="24"/>
          <w:szCs w:val="24"/>
        </w:rPr>
      </w:pPr>
      <w:proofErr w:type="gramStart"/>
      <w:r w:rsidRPr="00197A87">
        <w:rPr>
          <w:rFonts w:cstheme="minorHAnsi"/>
          <w:sz w:val="24"/>
          <w:szCs w:val="24"/>
        </w:rPr>
        <w:t>As a whole, there</w:t>
      </w:r>
      <w:proofErr w:type="gramEnd"/>
      <w:r w:rsidRPr="00197A87">
        <w:rPr>
          <w:rFonts w:cstheme="minorHAnsi"/>
          <w:sz w:val="24"/>
          <w:szCs w:val="24"/>
        </w:rPr>
        <w:t xml:space="preserve"> has been a fundamental change in the field of ecological balance and environment protection in our country. Important measures have been taken in the field of protection of natural resources, including minerals and irreplaceable resources such as water, soil, air, forests, and biodiversity. </w:t>
      </w:r>
    </w:p>
    <w:p w14:paraId="345814D6" w14:textId="77777777" w:rsidR="008E2F58" w:rsidRPr="00197A87" w:rsidRDefault="008E2F58" w:rsidP="00921D23">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As it can be seen, </w:t>
      </w:r>
      <w:proofErr w:type="gramStart"/>
      <w:r w:rsidRPr="00197A87">
        <w:rPr>
          <w:rFonts w:cstheme="minorHAnsi"/>
          <w:sz w:val="24"/>
          <w:szCs w:val="24"/>
        </w:rPr>
        <w:t>as a result of</w:t>
      </w:r>
      <w:proofErr w:type="gramEnd"/>
      <w:r w:rsidRPr="00197A87">
        <w:rPr>
          <w:rFonts w:cstheme="minorHAnsi"/>
          <w:sz w:val="24"/>
          <w:szCs w:val="24"/>
        </w:rPr>
        <w:t xml:space="preserve"> the sustainable environmental policy implemented in our country, special protection areas are taken care of for the protection of biological diversity. The works carried out in our country on passporting, collection, restoration, reproduction of plant genetic resources, detection of sustainable, high-yielding, high-quality samples, and their involvement in selection work are also of this type. </w:t>
      </w:r>
    </w:p>
    <w:p w14:paraId="3244ED2A" w14:textId="77777777" w:rsidR="008E2F58" w:rsidRPr="00197A87" w:rsidRDefault="008E2F58" w:rsidP="00921D23">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The problem of protecting the natural vegetation of our republic is also at the center of attention. In recent times, serious results have been achieved in the direction of the expansion of specially protected natural areas. </w:t>
      </w:r>
    </w:p>
    <w:p w14:paraId="72B1C3C2" w14:textId="77777777" w:rsidR="008E2F58" w:rsidRPr="00197A87" w:rsidRDefault="008E2F58" w:rsidP="00921D23">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The implementation of approved decrees and orders in the field of environmental protection and efficient use of natural resources, as well as the adopted National and State programs, ensures new successes in this direction in the future in Azerbaijan. </w:t>
      </w:r>
    </w:p>
    <w:p w14:paraId="7C06F399" w14:textId="77777777" w:rsidR="008E2F58" w:rsidRPr="00197A87" w:rsidRDefault="008E2F58" w:rsidP="00921D23">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 xml:space="preserve">Strengthening propaganda for the purpose of forming an ecological culture among the population and increasing teaching hours on ecology and environmental protection in secondary general education schools are also components of ecological policy. </w:t>
      </w:r>
    </w:p>
    <w:p w14:paraId="505227DD" w14:textId="28AFD18E" w:rsidR="006A31CF" w:rsidRPr="00197A87" w:rsidRDefault="008E2F58" w:rsidP="00921D23">
      <w:pPr>
        <w:shd w:val="clear" w:color="auto" w:fill="FFFFFF" w:themeFill="background1"/>
        <w:tabs>
          <w:tab w:val="left" w:pos="142"/>
          <w:tab w:val="left" w:pos="709"/>
        </w:tabs>
        <w:jc w:val="both"/>
        <w:rPr>
          <w:rFonts w:cstheme="minorHAnsi"/>
          <w:sz w:val="24"/>
          <w:szCs w:val="24"/>
        </w:rPr>
      </w:pPr>
      <w:r w:rsidRPr="00197A87">
        <w:rPr>
          <w:rFonts w:cstheme="minorHAnsi"/>
          <w:sz w:val="24"/>
          <w:szCs w:val="24"/>
        </w:rPr>
        <w:t>Adoption of programs that form the basis of the country's environmental strategy, signing of relevant decrees and orders, environmental protection, people's living in healthy natural conditions, and effective use of natural resources serve to eliminate environmental problems in Azerbaijan.</w:t>
      </w:r>
    </w:p>
    <w:p w14:paraId="7AD02871" w14:textId="77777777" w:rsidR="006A31CF" w:rsidRPr="00197A87" w:rsidRDefault="006A31CF" w:rsidP="00651C74">
      <w:pPr>
        <w:shd w:val="clear" w:color="auto" w:fill="FFFFFF" w:themeFill="background1"/>
        <w:tabs>
          <w:tab w:val="left" w:pos="142"/>
          <w:tab w:val="left" w:pos="709"/>
        </w:tabs>
        <w:ind w:firstLine="709"/>
        <w:jc w:val="both"/>
        <w:rPr>
          <w:rFonts w:cstheme="minorHAnsi"/>
          <w:sz w:val="24"/>
          <w:szCs w:val="24"/>
        </w:rPr>
      </w:pPr>
    </w:p>
    <w:p w14:paraId="09C98C7A" w14:textId="77777777" w:rsidR="006A31CF" w:rsidRPr="00197A87" w:rsidRDefault="006A31CF">
      <w:pPr>
        <w:rPr>
          <w:rFonts w:cstheme="minorHAnsi"/>
          <w:sz w:val="24"/>
          <w:szCs w:val="24"/>
          <w:lang w:val="az-Latn-AZ"/>
        </w:rPr>
      </w:pPr>
    </w:p>
    <w:p w14:paraId="404DDC34" w14:textId="77777777" w:rsidR="007F5B16" w:rsidRPr="00197A87" w:rsidRDefault="007F5B16">
      <w:pPr>
        <w:rPr>
          <w:rFonts w:cstheme="minorHAnsi"/>
          <w:sz w:val="24"/>
          <w:szCs w:val="24"/>
          <w:lang w:val="az-Latn-AZ"/>
        </w:rPr>
      </w:pPr>
    </w:p>
    <w:p w14:paraId="1BB5785B" w14:textId="77777777" w:rsidR="007F5B16" w:rsidRPr="00197A87" w:rsidRDefault="007F5B16">
      <w:pPr>
        <w:rPr>
          <w:rFonts w:cstheme="minorHAnsi"/>
          <w:sz w:val="24"/>
          <w:szCs w:val="24"/>
          <w:lang w:val="az-Latn-AZ"/>
        </w:rPr>
      </w:pPr>
    </w:p>
    <w:p w14:paraId="204786E8" w14:textId="77777777" w:rsidR="007F5B16" w:rsidRPr="00197A87" w:rsidRDefault="007F5B16">
      <w:pPr>
        <w:rPr>
          <w:rFonts w:cstheme="minorHAnsi"/>
          <w:sz w:val="24"/>
          <w:szCs w:val="24"/>
          <w:lang w:val="az-Latn-AZ"/>
        </w:rPr>
      </w:pPr>
    </w:p>
    <w:p w14:paraId="2C5299A9" w14:textId="77777777" w:rsidR="007F5B16" w:rsidRPr="00197A87" w:rsidRDefault="007F5B16">
      <w:pPr>
        <w:rPr>
          <w:rFonts w:cstheme="minorHAnsi"/>
          <w:sz w:val="24"/>
          <w:szCs w:val="24"/>
          <w:lang w:val="az-Latn-AZ"/>
        </w:rPr>
      </w:pPr>
    </w:p>
    <w:p w14:paraId="0C56FAB8" w14:textId="77777777" w:rsidR="007F5B16" w:rsidRPr="00197A87" w:rsidRDefault="007F5B16">
      <w:pPr>
        <w:rPr>
          <w:rFonts w:cstheme="minorHAnsi"/>
          <w:sz w:val="24"/>
          <w:szCs w:val="24"/>
          <w:lang w:val="az-Latn-AZ"/>
        </w:rPr>
      </w:pPr>
    </w:p>
    <w:p w14:paraId="5F674A9E" w14:textId="77777777" w:rsidR="007F5B16" w:rsidRPr="00197A87" w:rsidRDefault="007F5B16" w:rsidP="00651C74">
      <w:pPr>
        <w:jc w:val="both"/>
        <w:rPr>
          <w:rFonts w:cstheme="minorHAnsi"/>
          <w:sz w:val="24"/>
          <w:szCs w:val="24"/>
          <w:lang w:val="az-Latn-AZ"/>
        </w:rPr>
      </w:pPr>
      <w:bookmarkStart w:id="396" w:name="_Hlk89654860"/>
    </w:p>
    <w:p w14:paraId="28B48324" w14:textId="77777777" w:rsidR="008E2F58" w:rsidRPr="00197A87" w:rsidRDefault="008E2F58" w:rsidP="00651C74">
      <w:pPr>
        <w:jc w:val="both"/>
        <w:rPr>
          <w:rFonts w:cstheme="minorHAnsi"/>
          <w:sz w:val="24"/>
          <w:szCs w:val="24"/>
          <w:lang w:val="az-Latn-AZ"/>
        </w:rPr>
      </w:pPr>
    </w:p>
    <w:p w14:paraId="2EDB3701" w14:textId="750BF952" w:rsidR="0053207E" w:rsidRDefault="0053207E" w:rsidP="00651C74">
      <w:pPr>
        <w:jc w:val="both"/>
        <w:rPr>
          <w:rFonts w:cstheme="minorHAnsi"/>
          <w:sz w:val="24"/>
          <w:szCs w:val="24"/>
          <w:lang w:val="az-Latn-AZ"/>
        </w:rPr>
      </w:pPr>
    </w:p>
    <w:p w14:paraId="45BA51CD" w14:textId="77777777" w:rsidR="002E0589" w:rsidRDefault="002E0589" w:rsidP="003E084F">
      <w:pPr>
        <w:pStyle w:val="Heading2"/>
      </w:pPr>
      <w:bookmarkStart w:id="397" w:name="_Toc135821640"/>
      <w:bookmarkStart w:id="398" w:name="_Toc135822108"/>
    </w:p>
    <w:p w14:paraId="79C70370" w14:textId="77777777" w:rsidR="00921D23" w:rsidRDefault="00921D23" w:rsidP="003E084F">
      <w:pPr>
        <w:pStyle w:val="Heading2"/>
      </w:pPr>
    </w:p>
    <w:p w14:paraId="1D4AD8D4" w14:textId="67A32B75" w:rsidR="0053207E" w:rsidRDefault="0053207E" w:rsidP="003E084F">
      <w:pPr>
        <w:pStyle w:val="Heading2"/>
      </w:pPr>
      <w:bookmarkStart w:id="399" w:name="_Toc162472193"/>
      <w:r>
        <w:t>References</w:t>
      </w:r>
      <w:bookmarkEnd w:id="397"/>
      <w:bookmarkEnd w:id="398"/>
      <w:bookmarkEnd w:id="399"/>
    </w:p>
    <w:p w14:paraId="6069E2CC" w14:textId="77777777" w:rsidR="0053207E" w:rsidRDefault="0053207E" w:rsidP="0053207E">
      <w:pPr>
        <w:pStyle w:val="Quote"/>
      </w:pPr>
    </w:p>
    <w:p w14:paraId="1FBC8657" w14:textId="78ABDDE1"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Abbasov N.K. Naxçıvan Muxtar Respublikasının yay otlaqlarında Qurdotu (Lotus L.) cinsinə daxil olan növlərin bioekoloji xüsusiyyətləri və onların  yem əhəmiyyəti // AMEA Naxçıvan Bölməsinin Xəbərləri. Təbiət və texniki elmləri seriyası, Naxçıvan: Tusi, 2011, № 4, s. 170-179</w:t>
      </w:r>
    </w:p>
    <w:p w14:paraId="1E7A8143" w14:textId="7A734FED"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Azərbaycan Respublikası Ekoloji Atlası (Akademik B.Ə.Budaqovun redaktəsi ilə), DT və XK-nin Bakı Kartoqrafiyası Fabriki, 2009.</w:t>
      </w:r>
    </w:p>
    <w:p w14:paraId="5CBDB005" w14:textId="34CE31E8"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Azərbaycan Respublikasının aqroiqlim atlası. Bakı, 1993 (elmi redaktor və həmmüəllif), Babayeva V.İ. Azərbaycan SSR-də dənli bitkilər becərilməsinin aqroiqlim şəraiti. Bakı, Elm, 1981, 121 s.</w:t>
      </w:r>
    </w:p>
    <w:p w14:paraId="741690FF" w14:textId="655D6007"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Azərbaycan Respublikasının təbii yem sahələrinin iri miqdarlı geobotaniki tədqiqatına dair təlimat (2002) Bakı: 140 s. </w:t>
      </w:r>
    </w:p>
    <w:p w14:paraId="20C57708" w14:textId="4A39E913" w:rsidR="0053207E" w:rsidRPr="0053207E"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Az</w:t>
      </w:r>
      <w:r w:rsidRPr="00081E03">
        <w:rPr>
          <w:rFonts w:asciiTheme="minorHAnsi" w:hAnsiTheme="minorHAnsi" w:cstheme="minorHAnsi"/>
          <w:i w:val="0"/>
          <w:iCs/>
        </w:rPr>
        <w:t>ə</w:t>
      </w:r>
      <w:r w:rsidRPr="0026376C">
        <w:rPr>
          <w:rFonts w:asciiTheme="minorHAnsi" w:hAnsiTheme="minorHAnsi" w:cstheme="minorHAnsi"/>
          <w:i w:val="0"/>
          <w:iCs/>
          <w:lang w:val="en-US"/>
        </w:rPr>
        <w:t>rbaycan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torpaqlar</w:t>
      </w:r>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morfo</w:t>
      </w:r>
      <w:r w:rsidRPr="00081E03">
        <w:rPr>
          <w:rFonts w:asciiTheme="minorHAnsi" w:hAnsiTheme="minorHAnsi" w:cstheme="minorHAnsi"/>
          <w:i w:val="0"/>
          <w:iCs/>
        </w:rPr>
        <w:t>-</w:t>
      </w:r>
      <w:r w:rsidRPr="0026376C">
        <w:rPr>
          <w:rFonts w:asciiTheme="minorHAnsi" w:hAnsiTheme="minorHAnsi" w:cstheme="minorHAnsi"/>
          <w:i w:val="0"/>
          <w:iCs/>
          <w:lang w:val="en-US"/>
        </w:rPr>
        <w:t>genetik</w:t>
      </w:r>
      <w:r w:rsidRPr="00081E03">
        <w:rPr>
          <w:rFonts w:asciiTheme="minorHAnsi" w:hAnsiTheme="minorHAnsi" w:cstheme="minorHAnsi"/>
          <w:i w:val="0"/>
          <w:iCs/>
        </w:rPr>
        <w:t xml:space="preserve"> </w:t>
      </w:r>
      <w:r w:rsidRPr="0026376C">
        <w:rPr>
          <w:rFonts w:asciiTheme="minorHAnsi" w:hAnsiTheme="minorHAnsi" w:cstheme="minorHAnsi"/>
          <w:i w:val="0"/>
          <w:iCs/>
          <w:lang w:val="en-US"/>
        </w:rPr>
        <w:t>profili</w:t>
      </w:r>
      <w:r w:rsidRPr="00081E03">
        <w:rPr>
          <w:rFonts w:asciiTheme="minorHAnsi" w:hAnsiTheme="minorHAnsi" w:cstheme="minorHAnsi"/>
          <w:i w:val="0"/>
          <w:iCs/>
        </w:rPr>
        <w:t xml:space="preserve">. </w:t>
      </w:r>
      <w:r w:rsidRPr="0053207E">
        <w:rPr>
          <w:rFonts w:asciiTheme="minorHAnsi" w:hAnsiTheme="minorHAnsi" w:cstheme="minorHAnsi"/>
          <w:i w:val="0"/>
          <w:iCs/>
        </w:rPr>
        <w:t>Bakı, Elm, 2004, 202 səh.</w:t>
      </w:r>
    </w:p>
    <w:p w14:paraId="52743310" w14:textId="2AAF5366"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Azərbaycanın bitki örtüyü xəritəsi (miqyas 1:600 000) V.C.Hacıyevin müəllifliyi ilə. Bakı Dövlət Torpaq və Xəritəçəkmə Komitəsi, 2005.</w:t>
      </w:r>
    </w:p>
    <w:p w14:paraId="4ED7DFC0" w14:textId="231F2D3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Azərbaycanın bitki örtüyü xəritəsi. M. 1:600000 (Akademik V.C.Hacıyevin müəllifliyi ilə). Bakı, DT və XK, 2007.; </w:t>
      </w:r>
    </w:p>
    <w:p w14:paraId="4AAFBB04" w14:textId="7E15B964"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Babayev M. P., Həsənov V. H. Azərbaycan torpaqlarının müasir təsnifatı və nomenklaturasının nəzəri əsasları (metodik tövsiyyə). Bakı, 2001, 32 s.</w:t>
      </w:r>
    </w:p>
    <w:p w14:paraId="52A6625E" w14:textId="2276368E"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Babayev S.Y. Naxçıvan Muxtar Respublikasının coğrafiyası. Bakı: Elm, 1999, 226 s.</w:t>
      </w:r>
    </w:p>
    <w:p w14:paraId="541888CA" w14:textId="2C179791"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BMT-nin İnkişaf Proqramı İnsan inkişafı (tədris vəsaiti), Bakı 2014, s.22.</w:t>
      </w:r>
    </w:p>
    <w:p w14:paraId="4C4482A7" w14:textId="201E4F1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Budaqov B.Ə. Azərbaycan təbiəti. Bakı: Maarif, 1988, 204 s.; </w:t>
      </w:r>
    </w:p>
    <w:p w14:paraId="7B550F44" w14:textId="45CC449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Ələkbərov K.Ə. Azərbaycanda Torpaq eroziyası və onunla mübarizə. Bakı: ASEA, 1961. 218 s.3</w:t>
      </w:r>
    </w:p>
    <w:p w14:paraId="0937924D" w14:textId="487174DB"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Ələkbərov K.Ə. Torpağın eroziyadan mühafizəsi. “Azərnəşr”, Bakı, 1967,72 s.</w:t>
      </w:r>
    </w:p>
    <w:p w14:paraId="33F44B59" w14:textId="439CE161"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Əyyubov Ə.C.  Azərbaycan SSR-in iqlim ehtiyatları. Bakı, 1984, 26 s.</w:t>
      </w:r>
    </w:p>
    <w:p w14:paraId="3DFB51BA" w14:textId="747F2EA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Əyyubov Ə.C. Azərbaycan SSR-nin kurort və istirahət yerlərinin iqlimi. Bakı 1987, 93 s. </w:t>
      </w:r>
    </w:p>
    <w:p w14:paraId="6D7B0F7B" w14:textId="4E2EF7B8"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Hacıyev Q.Ə., Rəhimov V.Ə. Azərbaycan SSR inzibati rayonlarının iqlim səciyyəsi. Bakı. Elm. 1977, 269 s</w:t>
      </w:r>
    </w:p>
    <w:p w14:paraId="250DC364" w14:textId="7AE22954"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Hacıyev V.C. (2007) Azərbaycanın bitki örtüyü xəritəsi. Bakı, Azərbayçan Respublikası Dövlət Geodeziya komitəsi. </w:t>
      </w:r>
    </w:p>
    <w:p w14:paraId="1C0DA7C6" w14:textId="51587366"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Hacıyev V.C. Azərbaycanın bitki örtüyü xəritəsi. Bakı, 2007 Azərbayçan Respublikası Dövlət Geodeziya komitəsi.</w:t>
      </w:r>
    </w:p>
    <w:p w14:paraId="52EA259B" w14:textId="495001D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Hacıyev V.M., Qasımov S. H. Azərbaycanın yay və qış otlaqları Bakı, Azərnəşr, 1987, 80 s.</w:t>
      </w:r>
    </w:p>
    <w:p w14:paraId="7BB17A81" w14:textId="1D649E7B"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Hacıyev V.C. Azərbaycanın yüksək dağlıq bitkiliyinin ekosistemi. Bakı: Elm, 2004, 132 s. </w:t>
      </w:r>
    </w:p>
    <w:p w14:paraId="62B5A6D7" w14:textId="38209FB0"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Həsənova R.A Şamaxı rayonu yay otlaqaltı torpaqların müasir ekoloji vəziyyəti</w:t>
      </w:r>
    </w:p>
    <w:p w14:paraId="6DCE693C" w14:textId="569AF5F5"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Həsənova R.A İsmayıllı rayonu torpaqlarının formalaşma şəraitinin ekoloji səciyyəsi</w:t>
      </w:r>
    </w:p>
    <w:p w14:paraId="22A8088D" w14:textId="11DA9BBD"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Həsənov E.A. Böyük Qafqazın cənub hissəsinin təbii ehtiyatları və onların qorunması Bakı, "Azərnəşr", 2005, 276 s.</w:t>
      </w:r>
    </w:p>
    <w:p w14:paraId="235CD67A" w14:textId="0A954C1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Həsənov E.Ə. Böyük Qafqazın cənub hissəsinin yay otlaqlarının geobotaniki səciyyəsi və torpaqlarının qiymətləndirilməsi. Bakı, 2004, 140 s. </w:t>
      </w:r>
    </w:p>
    <w:p w14:paraId="3B9CC436" w14:textId="1C94210A"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Həsənov E.Ə. Böyük Qafqazın cənub yamacının yay otlaqları və onların vəziyyəti. Azərbaycan aqrar elmi, № 3-6, 1994, s.57-596</w:t>
      </w:r>
    </w:p>
    <w:p w14:paraId="082026CF" w14:textId="79C42F95"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Həsənov M.S. Kiçik Qafqazda payızlıq buğdanın məhsuldarlığının iqlimlə əlaqəsi. Bakı, Elm. 1999. 128 s.</w:t>
      </w:r>
    </w:p>
    <w:p w14:paraId="547D88D9" w14:textId="766254B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Həsənov V.V. Dağlıq ekosistemlərdə bitkilərin həyatı və faydası. Bakı, 2001, 140 s. </w:t>
      </w:r>
    </w:p>
    <w:p w14:paraId="6EF7C8C4" w14:textId="355A19B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Xəlilov V.S. Kiçik Qafqazın “E” vitamini ilə zəngin olan yem bitkiləri. Bakı: 2012 Təhsil, 135 s</w:t>
      </w:r>
    </w:p>
    <w:p w14:paraId="32DE0289" w14:textId="5C98BAAC"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Xəlilov V.S., Musayev M.Q., Abdıyeva R.T. Qusar rayonu ərazisinin subalp və alp bitkiliyinin müasir vəziyyəti Bakı «Elm» (2015)АМЕА-nın Xəbərləri (biologiya və tibb elmləri), cild 70, №1, səh. 67-70 </w:t>
      </w:r>
    </w:p>
    <w:p w14:paraId="0A141B03" w14:textId="6A3E3FBC"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İbadullayeva S.C., Mustafayev A.B., G.Ş. Şirəliyeva Böyük Qafqazın Yüksək dağlıq ərazilərinin bitkiliyinin təsnifatı. АМЕА-nın Xəbərləri (biologiya və tibb elmləri), cild 69, №3, səh. 58-64 (2014)</w:t>
      </w:r>
    </w:p>
    <w:p w14:paraId="405D0261" w14:textId="711FF4AC"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Qasımov.M.Ə.: Azərbaycanın boyaq bitkiləri. Bakı. Azərbaycan dövlət nəşriyyatı, 1980. 204 s.</w:t>
      </w:r>
    </w:p>
    <w:p w14:paraId="4B31173C" w14:textId="71FA6178"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Qənbərov D.Ş Naxçıvan Muxtar Respublikasında yüksək dağlıq qurşağı üzrə Astragalus l.növlərinin yayılması // Naxçıvan Dövlət Universiteti,Naxçıvan 2013, №1, s. 56-60 </w:t>
      </w:r>
    </w:p>
    <w:p w14:paraId="35552407" w14:textId="2D7A2385"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Qənbərov D.Ş. Naxçivan Muxtar Respublikasi florasinda yayilan Astracantha və Astragalus növlərinin hündürlük qurşaqlari üzrə yayilmasi, fitosenoloji xüsusiyyətləri və əhəmiyyəti Naxçıvan dövlət universiteti. Elmi əsərlər, 2015, № 3 (68)</w:t>
      </w:r>
    </w:p>
    <w:p w14:paraId="1E53E21C" w14:textId="41B16096"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Quba rayonunun torpaq örtüyü və ondan səmərəli istifadə yolları, AZDÖVYERQURLAHİN, Bakı, 1991, 102 s.</w:t>
      </w:r>
    </w:p>
    <w:p w14:paraId="1315FD2E" w14:textId="4CD327F8"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Quliyev V.Ş. Azərbaycanın bitki aləmi və onun qorunması. Bakı, 1984. 58 s.</w:t>
      </w:r>
    </w:p>
    <w:p w14:paraId="4D9E793E" w14:textId="5BB127E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Qurbanov E.M., Axundova A.A. Abşeron yarımadasında fitosenozların, əsas yem bitkilərinin biokimyəvi tərkibi və səmərəli istifadəsi. AMEA Botanika İnstitutunun Elmi Əsərləri, XXVI: (2006) 240-244.</w:t>
      </w:r>
    </w:p>
    <w:p w14:paraId="539E2DD1" w14:textId="365424A7"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Qurbanov E.M., Cabbarov M.T. Zuvandın friqana bitkiliyi. Prof. C.Ə.Əliyevin 70 illik yubileyinə həsr edilmiş elmi-praktik konfransın materialları. (Bitki örtüyü biosferin komponentidir). Bakı, 1996, s. 8-9.</w:t>
      </w:r>
    </w:p>
    <w:p w14:paraId="76509326" w14:textId="550EF7CE"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Qurbanov E.M., Cabbarov M.T. Zuvandın friqana bitkiliyi. Prof. C.Ə.Əliyevin 70 illik yubileyinə həsr edilmiş elmi-praktik konfransın materialları. (Bitki örtüyü biosferin komponentidir). Bakı, 1996, s. 8-9</w:t>
      </w:r>
    </w:p>
    <w:p w14:paraId="0C2A0C0C" w14:textId="3A456B35"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Qusar rayonunun torpaq örtüyü və ondan səmərəli istifadə yolları, AZDÖVYERQURLAHİN, Bakı, 1985, 78 s.</w:t>
      </w:r>
    </w:p>
    <w:p w14:paraId="441CE9EC" w14:textId="142EB42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Məhərrəmov S.H. Naxçıvan Muxtar Respublikasının helmintofaunası. Naxçıvan, 2014, 142 s.</w:t>
      </w:r>
    </w:p>
    <w:p w14:paraId="2446DA1A" w14:textId="5EC15B0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Məmmədov Q.Ş. Azərbaycanın torpaq ehtiyatları. Bakı: Elm, 2002, 132 s.</w:t>
      </w:r>
    </w:p>
    <w:p w14:paraId="4D29E957" w14:textId="3ACF3F11"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Məmmədov Q.Ş. Azərbaycanın torpaq ehtiyatlarından səmərəli istifadənin sosial-iqtisadi və ekoloji əsasları. Bakı: Elm, 2007, 854 s.</w:t>
      </w:r>
    </w:p>
    <w:p w14:paraId="5BE99CE6" w14:textId="3BB3493D"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Məmmədov Q.Ş. Lənkəran təbii iqtisadi-coğrafi bölgəsi.// Azərbaycanın torpaq ehtiyatlarından səmərəli istifadənin sosial-iqtisadi və ekoloji əsasları. Bakı, Elm, 2007, s.364- 434.</w:t>
      </w:r>
    </w:p>
    <w:p w14:paraId="2C350BC8" w14:textId="680D8FBC"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Məmmədov Q.Ş., Xəlilov M.Y. Ekologiya və ətraf mühitin mühafizəsi. Bakı: Elm, 2005, 880 s. </w:t>
      </w:r>
    </w:p>
    <w:p w14:paraId="0A11C489" w14:textId="6B5012A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Məmmədov Q.Ş., Şabanov C.Ə., Mustafayeva Z.R., Xolina T.A., Abdullayeva G.M. Böyük Qafqazın torpaq ehtiyatlarından səmərəli istifadənin ekoloji əsasları. // Müasir müstəqil Azərbaycanda Heydər Əliyev aqrar siyasəti: Reallıqlar, perspektivlər mövzusunda ümumrespublika elmi-praktik konfransın materialları. Gəncə: AKTA, 2008, s. 42-45</w:t>
      </w:r>
    </w:p>
    <w:p w14:paraId="66AD7D2E" w14:textId="79E9B949"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Məmmədov Q.Ş., Torpaqşünaslıq və torpaq coğrafiyasının əsasları, Bakı “Elm” 2007, 383 s.</w:t>
      </w:r>
    </w:p>
    <w:p w14:paraId="28A83D81" w14:textId="16760D26"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Məmmədova S.Z., Cəfərov A.B. Torpağın münbitlik xassəsi.  Bak1:  Elm, 2005, 167 s.</w:t>
      </w:r>
    </w:p>
    <w:p w14:paraId="594C5800" w14:textId="49E3265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Məmmədova S.Z., Şabanov C.Ə., Quliyev M.B. Lənkərançay hövzəsi torpaqlarının ekoloji monitorinqi. Bakı, Elm, 2005, 167 s.</w:t>
      </w:r>
    </w:p>
    <w:p w14:paraId="60D8E58B" w14:textId="2A43F3DD" w:rsidR="0053207E" w:rsidRPr="00081E03"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Məmmədova Z.C. Azərbaycanın müxtəlif qurşaqlarında rast gəlinən paxlalı bitkilər və onlardan səmərəli istifadə. </w:t>
      </w:r>
      <w:r w:rsidRPr="0026376C">
        <w:rPr>
          <w:rFonts w:asciiTheme="minorHAnsi" w:hAnsiTheme="minorHAnsi" w:cstheme="minorHAnsi"/>
          <w:i w:val="0"/>
          <w:iCs/>
          <w:lang w:val="en-US"/>
        </w:rPr>
        <w:t>AMEA</w:t>
      </w:r>
      <w:r w:rsidRPr="00081E03">
        <w:rPr>
          <w:rFonts w:asciiTheme="minorHAnsi" w:hAnsiTheme="minorHAnsi" w:cstheme="minorHAnsi"/>
          <w:i w:val="0"/>
          <w:iCs/>
        </w:rPr>
        <w:t xml:space="preserve"> </w:t>
      </w:r>
      <w:r w:rsidRPr="0026376C">
        <w:rPr>
          <w:rFonts w:asciiTheme="minorHAnsi" w:hAnsiTheme="minorHAnsi" w:cstheme="minorHAnsi"/>
          <w:i w:val="0"/>
          <w:iCs/>
          <w:lang w:val="en-US"/>
        </w:rPr>
        <w:t>Botanika</w:t>
      </w:r>
      <w:r w:rsidRPr="00081E03">
        <w:rPr>
          <w:rFonts w:asciiTheme="minorHAnsi" w:hAnsiTheme="minorHAnsi" w:cstheme="minorHAnsi"/>
          <w:i w:val="0"/>
          <w:iCs/>
        </w:rPr>
        <w:t xml:space="preserve"> İ</w:t>
      </w:r>
      <w:r w:rsidRPr="0026376C">
        <w:rPr>
          <w:rFonts w:asciiTheme="minorHAnsi" w:hAnsiTheme="minorHAnsi" w:cstheme="minorHAnsi"/>
          <w:i w:val="0"/>
          <w:iCs/>
          <w:lang w:val="en-US"/>
        </w:rPr>
        <w:t>nstitutunun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elmi</w:t>
      </w:r>
      <w:r w:rsidRPr="00081E03">
        <w:rPr>
          <w:rFonts w:asciiTheme="minorHAnsi" w:hAnsiTheme="minorHAnsi" w:cstheme="minorHAnsi"/>
          <w:i w:val="0"/>
          <w:iCs/>
        </w:rPr>
        <w:t xml:space="preserve"> ə</w:t>
      </w:r>
      <w:r w:rsidRPr="0026376C">
        <w:rPr>
          <w:rFonts w:asciiTheme="minorHAnsi" w:hAnsiTheme="minorHAnsi" w:cstheme="minorHAnsi"/>
          <w:i w:val="0"/>
          <w:iCs/>
          <w:lang w:val="en-US"/>
        </w:rPr>
        <w:t>s</w:t>
      </w:r>
      <w:r w:rsidRPr="00081E03">
        <w:rPr>
          <w:rFonts w:asciiTheme="minorHAnsi" w:hAnsiTheme="minorHAnsi" w:cstheme="minorHAnsi"/>
          <w:i w:val="0"/>
          <w:iCs/>
        </w:rPr>
        <w:t>ə</w:t>
      </w:r>
      <w:r w:rsidRPr="0026376C">
        <w:rPr>
          <w:rFonts w:asciiTheme="minorHAnsi" w:hAnsiTheme="minorHAnsi" w:cstheme="minorHAnsi"/>
          <w:i w:val="0"/>
          <w:iCs/>
          <w:lang w:val="en-US"/>
        </w:rPr>
        <w:t>rl</w:t>
      </w:r>
      <w:r w:rsidRPr="00081E03">
        <w:rPr>
          <w:rFonts w:asciiTheme="minorHAnsi" w:hAnsiTheme="minorHAnsi" w:cstheme="minorHAnsi"/>
          <w:i w:val="0"/>
          <w:iCs/>
        </w:rPr>
        <w:t>ə</w:t>
      </w:r>
      <w:r w:rsidRPr="0026376C">
        <w:rPr>
          <w:rFonts w:asciiTheme="minorHAnsi" w:hAnsiTheme="minorHAnsi" w:cstheme="minorHAnsi"/>
          <w:i w:val="0"/>
          <w:iCs/>
          <w:lang w:val="en-US"/>
        </w:rPr>
        <w:t>ri</w:t>
      </w:r>
      <w:r w:rsidRPr="00081E03">
        <w:rPr>
          <w:rFonts w:asciiTheme="minorHAnsi" w:hAnsiTheme="minorHAnsi" w:cstheme="minorHAnsi"/>
          <w:i w:val="0"/>
          <w:iCs/>
        </w:rPr>
        <w:t xml:space="preserve">, </w:t>
      </w:r>
      <w:r w:rsidRPr="0026376C">
        <w:rPr>
          <w:rFonts w:asciiTheme="minorHAnsi" w:hAnsiTheme="minorHAnsi" w:cstheme="minorHAnsi"/>
          <w:i w:val="0"/>
          <w:iCs/>
          <w:lang w:val="en-US"/>
        </w:rPr>
        <w:t>XXXI</w:t>
      </w:r>
      <w:r w:rsidRPr="00081E03">
        <w:rPr>
          <w:rFonts w:asciiTheme="minorHAnsi" w:hAnsiTheme="minorHAnsi" w:cstheme="minorHAnsi"/>
          <w:i w:val="0"/>
          <w:iCs/>
        </w:rPr>
        <w:t xml:space="preserve"> </w:t>
      </w:r>
      <w:r w:rsidRPr="0026376C">
        <w:rPr>
          <w:rFonts w:asciiTheme="minorHAnsi" w:hAnsiTheme="minorHAnsi" w:cstheme="minorHAnsi"/>
          <w:i w:val="0"/>
          <w:iCs/>
          <w:lang w:val="en-US"/>
        </w:rPr>
        <w:t>c</w:t>
      </w:r>
      <w:r w:rsidRPr="00081E03">
        <w:rPr>
          <w:rFonts w:asciiTheme="minorHAnsi" w:hAnsiTheme="minorHAnsi" w:cstheme="minorHAnsi"/>
          <w:i w:val="0"/>
          <w:iCs/>
        </w:rPr>
        <w:t xml:space="preserve">. </w:t>
      </w:r>
      <w:r w:rsidRPr="0026376C">
        <w:rPr>
          <w:rFonts w:asciiTheme="minorHAnsi" w:hAnsiTheme="minorHAnsi" w:cstheme="minorHAnsi"/>
          <w:i w:val="0"/>
          <w:iCs/>
          <w:lang w:val="en-US"/>
        </w:rPr>
        <w:t>Bak</w:t>
      </w:r>
      <w:r w:rsidRPr="00081E03">
        <w:rPr>
          <w:rFonts w:asciiTheme="minorHAnsi" w:hAnsiTheme="minorHAnsi" w:cstheme="minorHAnsi"/>
          <w:i w:val="0"/>
          <w:iCs/>
        </w:rPr>
        <w:t xml:space="preserve">ı: </w:t>
      </w:r>
      <w:r w:rsidRPr="0026376C">
        <w:rPr>
          <w:rFonts w:asciiTheme="minorHAnsi" w:hAnsiTheme="minorHAnsi" w:cstheme="minorHAnsi"/>
          <w:i w:val="0"/>
          <w:iCs/>
          <w:lang w:val="en-US"/>
        </w:rPr>
        <w:t>Elm</w:t>
      </w:r>
      <w:r w:rsidRPr="00081E03">
        <w:rPr>
          <w:rFonts w:asciiTheme="minorHAnsi" w:hAnsiTheme="minorHAnsi" w:cstheme="minorHAnsi"/>
          <w:i w:val="0"/>
          <w:iCs/>
        </w:rPr>
        <w:t xml:space="preserve">, 2011, </w:t>
      </w:r>
      <w:r w:rsidRPr="0026376C">
        <w:rPr>
          <w:rFonts w:asciiTheme="minorHAnsi" w:hAnsiTheme="minorHAnsi" w:cstheme="minorHAnsi"/>
          <w:i w:val="0"/>
          <w:iCs/>
          <w:lang w:val="en-US"/>
        </w:rPr>
        <w:t>s</w:t>
      </w:r>
      <w:r w:rsidRPr="00081E03">
        <w:rPr>
          <w:rFonts w:asciiTheme="minorHAnsi" w:hAnsiTheme="minorHAnsi" w:cstheme="minorHAnsi"/>
          <w:i w:val="0"/>
          <w:iCs/>
        </w:rPr>
        <w:t xml:space="preserve">.121-124. </w:t>
      </w:r>
    </w:p>
    <w:p w14:paraId="7BEAF4C3" w14:textId="0BEF279A" w:rsidR="0053207E" w:rsidRPr="00081E03"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M</w:t>
      </w:r>
      <w:r w:rsidRPr="00081E03">
        <w:rPr>
          <w:rFonts w:asciiTheme="minorHAnsi" w:hAnsiTheme="minorHAnsi" w:cstheme="minorHAnsi"/>
          <w:i w:val="0"/>
          <w:iCs/>
        </w:rPr>
        <w:t>ə</w:t>
      </w:r>
      <w:r w:rsidRPr="0026376C">
        <w:rPr>
          <w:rFonts w:asciiTheme="minorHAnsi" w:hAnsiTheme="minorHAnsi" w:cstheme="minorHAnsi"/>
          <w:i w:val="0"/>
          <w:iCs/>
          <w:lang w:val="en-US"/>
        </w:rPr>
        <w:t>mm</w:t>
      </w:r>
      <w:r w:rsidRPr="00081E03">
        <w:rPr>
          <w:rFonts w:asciiTheme="minorHAnsi" w:hAnsiTheme="minorHAnsi" w:cstheme="minorHAnsi"/>
          <w:i w:val="0"/>
          <w:iCs/>
        </w:rPr>
        <w:t>ə</w:t>
      </w:r>
      <w:r w:rsidRPr="0026376C">
        <w:rPr>
          <w:rFonts w:asciiTheme="minorHAnsi" w:hAnsiTheme="minorHAnsi" w:cstheme="minorHAnsi"/>
          <w:i w:val="0"/>
          <w:iCs/>
          <w:lang w:val="en-US"/>
        </w:rPr>
        <w:t>dova</w:t>
      </w:r>
      <w:r w:rsidRPr="00081E03">
        <w:rPr>
          <w:rFonts w:asciiTheme="minorHAnsi" w:hAnsiTheme="minorHAnsi" w:cstheme="minorHAnsi"/>
          <w:i w:val="0"/>
          <w:iCs/>
        </w:rPr>
        <w:t xml:space="preserve"> </w:t>
      </w:r>
      <w:r w:rsidRPr="0026376C">
        <w:rPr>
          <w:rFonts w:asciiTheme="minorHAnsi" w:hAnsiTheme="minorHAnsi" w:cstheme="minorHAnsi"/>
          <w:i w:val="0"/>
          <w:iCs/>
          <w:lang w:val="en-US"/>
        </w:rPr>
        <w:t>Z</w:t>
      </w:r>
      <w:r w:rsidRPr="00081E03">
        <w:rPr>
          <w:rFonts w:asciiTheme="minorHAnsi" w:hAnsiTheme="minorHAnsi" w:cstheme="minorHAnsi"/>
          <w:i w:val="0"/>
          <w:iCs/>
        </w:rPr>
        <w:t>.</w:t>
      </w:r>
      <w:r w:rsidRPr="0026376C">
        <w:rPr>
          <w:rFonts w:asciiTheme="minorHAnsi" w:hAnsiTheme="minorHAnsi" w:cstheme="minorHAnsi"/>
          <w:i w:val="0"/>
          <w:iCs/>
          <w:lang w:val="en-US"/>
        </w:rPr>
        <w:t>C</w:t>
      </w:r>
      <w:r w:rsidRPr="00081E03">
        <w:rPr>
          <w:rFonts w:asciiTheme="minorHAnsi" w:hAnsiTheme="minorHAnsi" w:cstheme="minorHAnsi"/>
          <w:i w:val="0"/>
          <w:iCs/>
        </w:rPr>
        <w:t xml:space="preserve">. </w:t>
      </w:r>
      <w:r w:rsidRPr="0026376C">
        <w:rPr>
          <w:rFonts w:asciiTheme="minorHAnsi" w:hAnsiTheme="minorHAnsi" w:cstheme="minorHAnsi"/>
          <w:i w:val="0"/>
          <w:iCs/>
          <w:lang w:val="en-US"/>
        </w:rPr>
        <w:t>Az</w:t>
      </w:r>
      <w:r w:rsidRPr="00081E03">
        <w:rPr>
          <w:rFonts w:asciiTheme="minorHAnsi" w:hAnsiTheme="minorHAnsi" w:cstheme="minorHAnsi"/>
          <w:i w:val="0"/>
          <w:iCs/>
        </w:rPr>
        <w:t>ə</w:t>
      </w:r>
      <w:r w:rsidRPr="0026376C">
        <w:rPr>
          <w:rFonts w:asciiTheme="minorHAnsi" w:hAnsiTheme="minorHAnsi" w:cstheme="minorHAnsi"/>
          <w:i w:val="0"/>
          <w:iCs/>
          <w:lang w:val="en-US"/>
        </w:rPr>
        <w:t>rbaycan</w:t>
      </w:r>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m</w:t>
      </w:r>
      <w:r w:rsidRPr="00081E03">
        <w:rPr>
          <w:rFonts w:asciiTheme="minorHAnsi" w:hAnsiTheme="minorHAnsi" w:cstheme="minorHAnsi"/>
          <w:i w:val="0"/>
          <w:iCs/>
        </w:rPr>
        <w:t>ü</w:t>
      </w:r>
      <w:r w:rsidRPr="0026376C">
        <w:rPr>
          <w:rFonts w:asciiTheme="minorHAnsi" w:hAnsiTheme="minorHAnsi" w:cstheme="minorHAnsi"/>
          <w:i w:val="0"/>
          <w:iCs/>
          <w:lang w:val="en-US"/>
        </w:rPr>
        <w:t>xt</w:t>
      </w:r>
      <w:r w:rsidRPr="00081E03">
        <w:rPr>
          <w:rFonts w:asciiTheme="minorHAnsi" w:hAnsiTheme="minorHAnsi" w:cstheme="minorHAnsi"/>
          <w:i w:val="0"/>
          <w:iCs/>
        </w:rPr>
        <w:t>ə</w:t>
      </w:r>
      <w:r w:rsidRPr="0026376C">
        <w:rPr>
          <w:rFonts w:asciiTheme="minorHAnsi" w:hAnsiTheme="minorHAnsi" w:cstheme="minorHAnsi"/>
          <w:i w:val="0"/>
          <w:iCs/>
          <w:lang w:val="en-US"/>
        </w:rPr>
        <w:t>lif</w:t>
      </w:r>
      <w:r w:rsidRPr="00081E03">
        <w:rPr>
          <w:rFonts w:asciiTheme="minorHAnsi" w:hAnsiTheme="minorHAnsi" w:cstheme="minorHAnsi"/>
          <w:i w:val="0"/>
          <w:iCs/>
        </w:rPr>
        <w:t xml:space="preserve"> </w:t>
      </w:r>
      <w:r w:rsidRPr="0026376C">
        <w:rPr>
          <w:rFonts w:asciiTheme="minorHAnsi" w:hAnsiTheme="minorHAnsi" w:cstheme="minorHAnsi"/>
          <w:i w:val="0"/>
          <w:iCs/>
          <w:lang w:val="en-US"/>
        </w:rPr>
        <w:t>qur</w:t>
      </w:r>
      <w:r w:rsidRPr="00081E03">
        <w:rPr>
          <w:rFonts w:asciiTheme="minorHAnsi" w:hAnsiTheme="minorHAnsi" w:cstheme="minorHAnsi"/>
          <w:i w:val="0"/>
          <w:iCs/>
        </w:rPr>
        <w:t>ş</w:t>
      </w:r>
      <w:r w:rsidRPr="0026376C">
        <w:rPr>
          <w:rFonts w:asciiTheme="minorHAnsi" w:hAnsiTheme="minorHAnsi" w:cstheme="minorHAnsi"/>
          <w:i w:val="0"/>
          <w:iCs/>
          <w:lang w:val="en-US"/>
        </w:rPr>
        <w:t>aqlar</w:t>
      </w:r>
      <w:r w:rsidRPr="00081E03">
        <w:rPr>
          <w:rFonts w:asciiTheme="minorHAnsi" w:hAnsiTheme="minorHAnsi" w:cstheme="minorHAnsi"/>
          <w:i w:val="0"/>
          <w:iCs/>
        </w:rPr>
        <w:t>ı</w:t>
      </w:r>
      <w:r w:rsidRPr="0026376C">
        <w:rPr>
          <w:rFonts w:asciiTheme="minorHAnsi" w:hAnsiTheme="minorHAnsi" w:cstheme="minorHAnsi"/>
          <w:i w:val="0"/>
          <w:iCs/>
          <w:lang w:val="en-US"/>
        </w:rPr>
        <w:t>nda</w:t>
      </w:r>
      <w:r w:rsidRPr="00081E03">
        <w:rPr>
          <w:rFonts w:asciiTheme="minorHAnsi" w:hAnsiTheme="minorHAnsi" w:cstheme="minorHAnsi"/>
          <w:i w:val="0"/>
          <w:iCs/>
        </w:rPr>
        <w:t xml:space="preserve"> </w:t>
      </w:r>
      <w:r w:rsidRPr="0026376C">
        <w:rPr>
          <w:rFonts w:asciiTheme="minorHAnsi" w:hAnsiTheme="minorHAnsi" w:cstheme="minorHAnsi"/>
          <w:i w:val="0"/>
          <w:iCs/>
          <w:lang w:val="en-US"/>
        </w:rPr>
        <w:t>rast</w:t>
      </w:r>
      <w:r w:rsidRPr="00081E03">
        <w:rPr>
          <w:rFonts w:asciiTheme="minorHAnsi" w:hAnsiTheme="minorHAnsi" w:cstheme="minorHAnsi"/>
          <w:i w:val="0"/>
          <w:iCs/>
        </w:rPr>
        <w:t xml:space="preserve"> </w:t>
      </w:r>
      <w:r w:rsidRPr="0026376C">
        <w:rPr>
          <w:rFonts w:asciiTheme="minorHAnsi" w:hAnsiTheme="minorHAnsi" w:cstheme="minorHAnsi"/>
          <w:i w:val="0"/>
          <w:iCs/>
          <w:lang w:val="en-US"/>
        </w:rPr>
        <w:t>g</w:t>
      </w:r>
      <w:r w:rsidRPr="00081E03">
        <w:rPr>
          <w:rFonts w:asciiTheme="minorHAnsi" w:hAnsiTheme="minorHAnsi" w:cstheme="minorHAnsi"/>
          <w:i w:val="0"/>
          <w:iCs/>
        </w:rPr>
        <w:t>ə</w:t>
      </w:r>
      <w:r w:rsidRPr="0026376C">
        <w:rPr>
          <w:rFonts w:asciiTheme="minorHAnsi" w:hAnsiTheme="minorHAnsi" w:cstheme="minorHAnsi"/>
          <w:i w:val="0"/>
          <w:iCs/>
          <w:lang w:val="en-US"/>
        </w:rPr>
        <w:t>lin</w:t>
      </w:r>
      <w:r w:rsidRPr="00081E03">
        <w:rPr>
          <w:rFonts w:asciiTheme="minorHAnsi" w:hAnsiTheme="minorHAnsi" w:cstheme="minorHAnsi"/>
          <w:i w:val="0"/>
          <w:iCs/>
        </w:rPr>
        <w:t>ə</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paxlal</w:t>
      </w:r>
      <w:r w:rsidRPr="00081E03">
        <w:rPr>
          <w:rFonts w:asciiTheme="minorHAnsi" w:hAnsiTheme="minorHAnsi" w:cstheme="minorHAnsi"/>
          <w:i w:val="0"/>
          <w:iCs/>
        </w:rPr>
        <w:t xml:space="preserve">ı </w:t>
      </w:r>
      <w:r w:rsidRPr="0026376C">
        <w:rPr>
          <w:rFonts w:asciiTheme="minorHAnsi" w:hAnsiTheme="minorHAnsi" w:cstheme="minorHAnsi"/>
          <w:i w:val="0"/>
          <w:iCs/>
          <w:lang w:val="en-US"/>
        </w:rPr>
        <w:t>bitkil</w:t>
      </w:r>
      <w:r w:rsidRPr="00081E03">
        <w:rPr>
          <w:rFonts w:asciiTheme="minorHAnsi" w:hAnsiTheme="minorHAnsi" w:cstheme="minorHAnsi"/>
          <w:i w:val="0"/>
          <w:iCs/>
        </w:rPr>
        <w:t>ə</w:t>
      </w:r>
      <w:r w:rsidRPr="0026376C">
        <w:rPr>
          <w:rFonts w:asciiTheme="minorHAnsi" w:hAnsiTheme="minorHAnsi" w:cstheme="minorHAnsi"/>
          <w:i w:val="0"/>
          <w:iCs/>
          <w:lang w:val="en-US"/>
        </w:rPr>
        <w:t>r</w:t>
      </w:r>
      <w:r w:rsidRPr="00081E03">
        <w:rPr>
          <w:rFonts w:asciiTheme="minorHAnsi" w:hAnsiTheme="minorHAnsi" w:cstheme="minorHAnsi"/>
          <w:i w:val="0"/>
          <w:iCs/>
        </w:rPr>
        <w:t xml:space="preserve"> </w:t>
      </w:r>
      <w:r w:rsidRPr="0026376C">
        <w:rPr>
          <w:rFonts w:asciiTheme="minorHAnsi" w:hAnsiTheme="minorHAnsi" w:cstheme="minorHAnsi"/>
          <w:i w:val="0"/>
          <w:iCs/>
          <w:lang w:val="en-US"/>
        </w:rPr>
        <w:t>v</w:t>
      </w:r>
      <w:r w:rsidRPr="00081E03">
        <w:rPr>
          <w:rFonts w:asciiTheme="minorHAnsi" w:hAnsiTheme="minorHAnsi" w:cstheme="minorHAnsi"/>
          <w:i w:val="0"/>
          <w:iCs/>
        </w:rPr>
        <w:t xml:space="preserve">ə </w:t>
      </w:r>
      <w:r w:rsidRPr="0026376C">
        <w:rPr>
          <w:rFonts w:asciiTheme="minorHAnsi" w:hAnsiTheme="minorHAnsi" w:cstheme="minorHAnsi"/>
          <w:i w:val="0"/>
          <w:iCs/>
          <w:lang w:val="en-US"/>
        </w:rPr>
        <w:t>onlardan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s</w:t>
      </w:r>
      <w:r w:rsidRPr="00081E03">
        <w:rPr>
          <w:rFonts w:asciiTheme="minorHAnsi" w:hAnsiTheme="minorHAnsi" w:cstheme="minorHAnsi"/>
          <w:i w:val="0"/>
          <w:iCs/>
        </w:rPr>
        <w:t>ə</w:t>
      </w:r>
      <w:r w:rsidRPr="0026376C">
        <w:rPr>
          <w:rFonts w:asciiTheme="minorHAnsi" w:hAnsiTheme="minorHAnsi" w:cstheme="minorHAnsi"/>
          <w:i w:val="0"/>
          <w:iCs/>
          <w:lang w:val="en-US"/>
        </w:rPr>
        <w:t>m</w:t>
      </w:r>
      <w:r w:rsidRPr="00081E03">
        <w:rPr>
          <w:rFonts w:asciiTheme="minorHAnsi" w:hAnsiTheme="minorHAnsi" w:cstheme="minorHAnsi"/>
          <w:i w:val="0"/>
          <w:iCs/>
        </w:rPr>
        <w:t>ə</w:t>
      </w:r>
      <w:r w:rsidRPr="0026376C">
        <w:rPr>
          <w:rFonts w:asciiTheme="minorHAnsi" w:hAnsiTheme="minorHAnsi" w:cstheme="minorHAnsi"/>
          <w:i w:val="0"/>
          <w:iCs/>
          <w:lang w:val="en-US"/>
        </w:rPr>
        <w:t>r</w:t>
      </w:r>
      <w:r w:rsidRPr="00081E03">
        <w:rPr>
          <w:rFonts w:asciiTheme="minorHAnsi" w:hAnsiTheme="minorHAnsi" w:cstheme="minorHAnsi"/>
          <w:i w:val="0"/>
          <w:iCs/>
        </w:rPr>
        <w:t>ə</w:t>
      </w:r>
      <w:r w:rsidRPr="0026376C">
        <w:rPr>
          <w:rFonts w:asciiTheme="minorHAnsi" w:hAnsiTheme="minorHAnsi" w:cstheme="minorHAnsi"/>
          <w:i w:val="0"/>
          <w:iCs/>
          <w:lang w:val="en-US"/>
        </w:rPr>
        <w:t>li</w:t>
      </w:r>
      <w:r w:rsidRPr="00081E03">
        <w:rPr>
          <w:rFonts w:asciiTheme="minorHAnsi" w:hAnsiTheme="minorHAnsi" w:cstheme="minorHAnsi"/>
          <w:i w:val="0"/>
          <w:iCs/>
        </w:rPr>
        <w:t xml:space="preserve"> </w:t>
      </w:r>
      <w:r w:rsidRPr="0026376C">
        <w:rPr>
          <w:rFonts w:asciiTheme="minorHAnsi" w:hAnsiTheme="minorHAnsi" w:cstheme="minorHAnsi"/>
          <w:i w:val="0"/>
          <w:iCs/>
          <w:lang w:val="en-US"/>
        </w:rPr>
        <w:t>istifad</w:t>
      </w:r>
      <w:r w:rsidRPr="00081E03">
        <w:rPr>
          <w:rFonts w:asciiTheme="minorHAnsi" w:hAnsiTheme="minorHAnsi" w:cstheme="minorHAnsi"/>
          <w:i w:val="0"/>
          <w:iCs/>
        </w:rPr>
        <w:t xml:space="preserve">ə. </w:t>
      </w:r>
      <w:r w:rsidRPr="0026376C">
        <w:rPr>
          <w:rFonts w:asciiTheme="minorHAnsi" w:hAnsiTheme="minorHAnsi" w:cstheme="minorHAnsi"/>
          <w:i w:val="0"/>
          <w:iCs/>
          <w:lang w:val="en-US"/>
        </w:rPr>
        <w:t>AMEA</w:t>
      </w:r>
      <w:r w:rsidRPr="00081E03">
        <w:rPr>
          <w:rFonts w:asciiTheme="minorHAnsi" w:hAnsiTheme="minorHAnsi" w:cstheme="minorHAnsi"/>
          <w:i w:val="0"/>
          <w:iCs/>
        </w:rPr>
        <w:t xml:space="preserve"> </w:t>
      </w:r>
      <w:r w:rsidRPr="0026376C">
        <w:rPr>
          <w:rFonts w:asciiTheme="minorHAnsi" w:hAnsiTheme="minorHAnsi" w:cstheme="minorHAnsi"/>
          <w:i w:val="0"/>
          <w:iCs/>
          <w:lang w:val="en-US"/>
        </w:rPr>
        <w:t>Botanika</w:t>
      </w:r>
      <w:r w:rsidRPr="00081E03">
        <w:rPr>
          <w:rFonts w:asciiTheme="minorHAnsi" w:hAnsiTheme="minorHAnsi" w:cstheme="minorHAnsi"/>
          <w:i w:val="0"/>
          <w:iCs/>
        </w:rPr>
        <w:t xml:space="preserve"> İ</w:t>
      </w:r>
      <w:r w:rsidRPr="0026376C">
        <w:rPr>
          <w:rFonts w:asciiTheme="minorHAnsi" w:hAnsiTheme="minorHAnsi" w:cstheme="minorHAnsi"/>
          <w:i w:val="0"/>
          <w:iCs/>
          <w:lang w:val="en-US"/>
        </w:rPr>
        <w:t>nstitutunun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elmi</w:t>
      </w:r>
      <w:r w:rsidRPr="00081E03">
        <w:rPr>
          <w:rFonts w:asciiTheme="minorHAnsi" w:hAnsiTheme="minorHAnsi" w:cstheme="minorHAnsi"/>
          <w:i w:val="0"/>
          <w:iCs/>
        </w:rPr>
        <w:t xml:space="preserve"> ə</w:t>
      </w:r>
      <w:r w:rsidRPr="0026376C">
        <w:rPr>
          <w:rFonts w:asciiTheme="minorHAnsi" w:hAnsiTheme="minorHAnsi" w:cstheme="minorHAnsi"/>
          <w:i w:val="0"/>
          <w:iCs/>
          <w:lang w:val="en-US"/>
        </w:rPr>
        <w:t>s</w:t>
      </w:r>
      <w:r w:rsidRPr="00081E03">
        <w:rPr>
          <w:rFonts w:asciiTheme="minorHAnsi" w:hAnsiTheme="minorHAnsi" w:cstheme="minorHAnsi"/>
          <w:i w:val="0"/>
          <w:iCs/>
        </w:rPr>
        <w:t>ə</w:t>
      </w:r>
      <w:r w:rsidRPr="0026376C">
        <w:rPr>
          <w:rFonts w:asciiTheme="minorHAnsi" w:hAnsiTheme="minorHAnsi" w:cstheme="minorHAnsi"/>
          <w:i w:val="0"/>
          <w:iCs/>
          <w:lang w:val="en-US"/>
        </w:rPr>
        <w:t>rl</w:t>
      </w:r>
      <w:r w:rsidRPr="00081E03">
        <w:rPr>
          <w:rFonts w:asciiTheme="minorHAnsi" w:hAnsiTheme="minorHAnsi" w:cstheme="minorHAnsi"/>
          <w:i w:val="0"/>
          <w:iCs/>
        </w:rPr>
        <w:t>ə</w:t>
      </w:r>
      <w:r w:rsidRPr="0026376C">
        <w:rPr>
          <w:rFonts w:asciiTheme="minorHAnsi" w:hAnsiTheme="minorHAnsi" w:cstheme="minorHAnsi"/>
          <w:i w:val="0"/>
          <w:iCs/>
          <w:lang w:val="en-US"/>
        </w:rPr>
        <w:t>ri</w:t>
      </w:r>
      <w:r w:rsidRPr="00081E03">
        <w:rPr>
          <w:rFonts w:asciiTheme="minorHAnsi" w:hAnsiTheme="minorHAnsi" w:cstheme="minorHAnsi"/>
          <w:i w:val="0"/>
          <w:iCs/>
        </w:rPr>
        <w:t xml:space="preserve">, </w:t>
      </w:r>
      <w:r w:rsidRPr="0026376C">
        <w:rPr>
          <w:rFonts w:asciiTheme="minorHAnsi" w:hAnsiTheme="minorHAnsi" w:cstheme="minorHAnsi"/>
          <w:i w:val="0"/>
          <w:iCs/>
          <w:lang w:val="en-US"/>
        </w:rPr>
        <w:t>XXXI</w:t>
      </w:r>
      <w:r w:rsidRPr="00081E03">
        <w:rPr>
          <w:rFonts w:asciiTheme="minorHAnsi" w:hAnsiTheme="minorHAnsi" w:cstheme="minorHAnsi"/>
          <w:i w:val="0"/>
          <w:iCs/>
        </w:rPr>
        <w:t xml:space="preserve"> </w:t>
      </w:r>
      <w:r w:rsidRPr="0026376C">
        <w:rPr>
          <w:rFonts w:asciiTheme="minorHAnsi" w:hAnsiTheme="minorHAnsi" w:cstheme="minorHAnsi"/>
          <w:i w:val="0"/>
          <w:iCs/>
          <w:lang w:val="en-US"/>
        </w:rPr>
        <w:t>c</w:t>
      </w:r>
      <w:r w:rsidRPr="00081E03">
        <w:rPr>
          <w:rFonts w:asciiTheme="minorHAnsi" w:hAnsiTheme="minorHAnsi" w:cstheme="minorHAnsi"/>
          <w:i w:val="0"/>
          <w:iCs/>
        </w:rPr>
        <w:t xml:space="preserve">. </w:t>
      </w:r>
      <w:r w:rsidRPr="0026376C">
        <w:rPr>
          <w:rFonts w:asciiTheme="minorHAnsi" w:hAnsiTheme="minorHAnsi" w:cstheme="minorHAnsi"/>
          <w:i w:val="0"/>
          <w:iCs/>
          <w:lang w:val="en-US"/>
        </w:rPr>
        <w:t>Bak</w:t>
      </w:r>
      <w:r w:rsidRPr="00081E03">
        <w:rPr>
          <w:rFonts w:asciiTheme="minorHAnsi" w:hAnsiTheme="minorHAnsi" w:cstheme="minorHAnsi"/>
          <w:i w:val="0"/>
          <w:iCs/>
        </w:rPr>
        <w:t xml:space="preserve">ı: </w:t>
      </w:r>
      <w:r w:rsidRPr="0026376C">
        <w:rPr>
          <w:rFonts w:asciiTheme="minorHAnsi" w:hAnsiTheme="minorHAnsi" w:cstheme="minorHAnsi"/>
          <w:i w:val="0"/>
          <w:iCs/>
          <w:lang w:val="en-US"/>
        </w:rPr>
        <w:t>Elm</w:t>
      </w:r>
      <w:r w:rsidRPr="00081E03">
        <w:rPr>
          <w:rFonts w:asciiTheme="minorHAnsi" w:hAnsiTheme="minorHAnsi" w:cstheme="minorHAnsi"/>
          <w:i w:val="0"/>
          <w:iCs/>
        </w:rPr>
        <w:t xml:space="preserve">, 2011, </w:t>
      </w:r>
      <w:r w:rsidRPr="0026376C">
        <w:rPr>
          <w:rFonts w:asciiTheme="minorHAnsi" w:hAnsiTheme="minorHAnsi" w:cstheme="minorHAnsi"/>
          <w:i w:val="0"/>
          <w:iCs/>
          <w:lang w:val="en-US"/>
        </w:rPr>
        <w:t>s</w:t>
      </w:r>
      <w:r w:rsidRPr="00081E03">
        <w:rPr>
          <w:rFonts w:asciiTheme="minorHAnsi" w:hAnsiTheme="minorHAnsi" w:cstheme="minorHAnsi"/>
          <w:i w:val="0"/>
          <w:iCs/>
        </w:rPr>
        <w:t>.121-124.,</w:t>
      </w:r>
    </w:p>
    <w:p w14:paraId="7FBCD2EC" w14:textId="70CEE8E7" w:rsidR="0053207E" w:rsidRPr="0053207E"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M</w:t>
      </w:r>
      <w:r w:rsidRPr="00081E03">
        <w:rPr>
          <w:rFonts w:asciiTheme="minorHAnsi" w:hAnsiTheme="minorHAnsi" w:cstheme="minorHAnsi"/>
          <w:i w:val="0"/>
          <w:iCs/>
        </w:rPr>
        <w:t>ə</w:t>
      </w:r>
      <w:r w:rsidRPr="0026376C">
        <w:rPr>
          <w:rFonts w:asciiTheme="minorHAnsi" w:hAnsiTheme="minorHAnsi" w:cstheme="minorHAnsi"/>
          <w:i w:val="0"/>
          <w:iCs/>
          <w:lang w:val="en-US"/>
        </w:rPr>
        <w:t>mm</w:t>
      </w:r>
      <w:r w:rsidRPr="00081E03">
        <w:rPr>
          <w:rFonts w:asciiTheme="minorHAnsi" w:hAnsiTheme="minorHAnsi" w:cstheme="minorHAnsi"/>
          <w:i w:val="0"/>
          <w:iCs/>
        </w:rPr>
        <w:t>ə</w:t>
      </w:r>
      <w:r w:rsidRPr="0026376C">
        <w:rPr>
          <w:rFonts w:asciiTheme="minorHAnsi" w:hAnsiTheme="minorHAnsi" w:cstheme="minorHAnsi"/>
          <w:i w:val="0"/>
          <w:iCs/>
          <w:lang w:val="en-US"/>
        </w:rPr>
        <w:t>dova</w:t>
      </w:r>
      <w:r w:rsidRPr="00081E03">
        <w:rPr>
          <w:rFonts w:asciiTheme="minorHAnsi" w:hAnsiTheme="minorHAnsi" w:cstheme="minorHAnsi"/>
          <w:i w:val="0"/>
          <w:iCs/>
        </w:rPr>
        <w:t xml:space="preserve"> </w:t>
      </w:r>
      <w:r w:rsidRPr="0026376C">
        <w:rPr>
          <w:rFonts w:asciiTheme="minorHAnsi" w:hAnsiTheme="minorHAnsi" w:cstheme="minorHAnsi"/>
          <w:i w:val="0"/>
          <w:iCs/>
          <w:lang w:val="en-US"/>
        </w:rPr>
        <w:t>Z</w:t>
      </w:r>
      <w:r w:rsidRPr="00081E03">
        <w:rPr>
          <w:rFonts w:asciiTheme="minorHAnsi" w:hAnsiTheme="minorHAnsi" w:cstheme="minorHAnsi"/>
          <w:i w:val="0"/>
          <w:iCs/>
        </w:rPr>
        <w:t>.</w:t>
      </w:r>
      <w:r w:rsidRPr="0026376C">
        <w:rPr>
          <w:rFonts w:asciiTheme="minorHAnsi" w:hAnsiTheme="minorHAnsi" w:cstheme="minorHAnsi"/>
          <w:i w:val="0"/>
          <w:iCs/>
          <w:lang w:val="en-US"/>
        </w:rPr>
        <w:t>C</w:t>
      </w:r>
      <w:r w:rsidRPr="00081E03">
        <w:rPr>
          <w:rFonts w:asciiTheme="minorHAnsi" w:hAnsiTheme="minorHAnsi" w:cstheme="minorHAnsi"/>
          <w:i w:val="0"/>
          <w:iCs/>
        </w:rPr>
        <w:t xml:space="preserve">. </w:t>
      </w:r>
      <w:r w:rsidRPr="0026376C">
        <w:rPr>
          <w:rFonts w:asciiTheme="minorHAnsi" w:hAnsiTheme="minorHAnsi" w:cstheme="minorHAnsi"/>
          <w:i w:val="0"/>
          <w:iCs/>
          <w:lang w:val="en-US"/>
        </w:rPr>
        <w:t>Quba</w:t>
      </w:r>
      <w:r w:rsidRPr="00081E03">
        <w:rPr>
          <w:rFonts w:asciiTheme="minorHAnsi" w:hAnsiTheme="minorHAnsi" w:cstheme="minorHAnsi"/>
          <w:i w:val="0"/>
          <w:iCs/>
        </w:rPr>
        <w:t xml:space="preserve"> </w:t>
      </w:r>
      <w:r w:rsidRPr="0026376C">
        <w:rPr>
          <w:rFonts w:asciiTheme="minorHAnsi" w:hAnsiTheme="minorHAnsi" w:cstheme="minorHAnsi"/>
          <w:i w:val="0"/>
          <w:iCs/>
          <w:lang w:val="en-US"/>
        </w:rPr>
        <w:t>rayonunun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otlaq</w:t>
      </w:r>
      <w:r w:rsidRPr="00081E03">
        <w:rPr>
          <w:rFonts w:asciiTheme="minorHAnsi" w:hAnsiTheme="minorHAnsi" w:cstheme="minorHAnsi"/>
          <w:i w:val="0"/>
          <w:iCs/>
        </w:rPr>
        <w:t xml:space="preserve"> </w:t>
      </w:r>
      <w:r w:rsidRPr="0026376C">
        <w:rPr>
          <w:rFonts w:asciiTheme="minorHAnsi" w:hAnsiTheme="minorHAnsi" w:cstheme="minorHAnsi"/>
          <w:i w:val="0"/>
          <w:iCs/>
          <w:lang w:val="en-US"/>
        </w:rPr>
        <w:t>v</w:t>
      </w:r>
      <w:r w:rsidRPr="00081E03">
        <w:rPr>
          <w:rFonts w:asciiTheme="minorHAnsi" w:hAnsiTheme="minorHAnsi" w:cstheme="minorHAnsi"/>
          <w:i w:val="0"/>
          <w:iCs/>
        </w:rPr>
        <w:t xml:space="preserve">ə </w:t>
      </w:r>
      <w:r w:rsidRPr="0026376C">
        <w:rPr>
          <w:rFonts w:asciiTheme="minorHAnsi" w:hAnsiTheme="minorHAnsi" w:cstheme="minorHAnsi"/>
          <w:i w:val="0"/>
          <w:iCs/>
          <w:lang w:val="en-US"/>
        </w:rPr>
        <w:t>bi</w:t>
      </w:r>
      <w:r w:rsidRPr="00081E03">
        <w:rPr>
          <w:rFonts w:asciiTheme="minorHAnsi" w:hAnsiTheme="minorHAnsi" w:cstheme="minorHAnsi"/>
          <w:i w:val="0"/>
          <w:iCs/>
        </w:rPr>
        <w:t>çə</w:t>
      </w:r>
      <w:r w:rsidRPr="0026376C">
        <w:rPr>
          <w:rFonts w:asciiTheme="minorHAnsi" w:hAnsiTheme="minorHAnsi" w:cstheme="minorHAnsi"/>
          <w:i w:val="0"/>
          <w:iCs/>
          <w:lang w:val="en-US"/>
        </w:rPr>
        <w:t>n</w:t>
      </w:r>
      <w:r w:rsidRPr="00081E03">
        <w:rPr>
          <w:rFonts w:asciiTheme="minorHAnsi" w:hAnsiTheme="minorHAnsi" w:cstheme="minorHAnsi"/>
          <w:i w:val="0"/>
          <w:iCs/>
        </w:rPr>
        <w:t>ə</w:t>
      </w:r>
      <w:r w:rsidRPr="0026376C">
        <w:rPr>
          <w:rFonts w:asciiTheme="minorHAnsi" w:hAnsiTheme="minorHAnsi" w:cstheme="minorHAnsi"/>
          <w:i w:val="0"/>
          <w:iCs/>
          <w:lang w:val="en-US"/>
        </w:rPr>
        <w:t>kl</w:t>
      </w:r>
      <w:r w:rsidRPr="00081E03">
        <w:rPr>
          <w:rFonts w:asciiTheme="minorHAnsi" w:hAnsiTheme="minorHAnsi" w:cstheme="minorHAnsi"/>
          <w:i w:val="0"/>
          <w:iCs/>
        </w:rPr>
        <w:t>ə</w:t>
      </w:r>
      <w:r w:rsidRPr="0026376C">
        <w:rPr>
          <w:rFonts w:asciiTheme="minorHAnsi" w:hAnsiTheme="minorHAnsi" w:cstheme="minorHAnsi"/>
          <w:i w:val="0"/>
          <w:iCs/>
          <w:lang w:val="en-US"/>
        </w:rPr>
        <w:t>rind</w:t>
      </w:r>
      <w:r w:rsidRPr="00081E03">
        <w:rPr>
          <w:rFonts w:asciiTheme="minorHAnsi" w:hAnsiTheme="minorHAnsi" w:cstheme="minorHAnsi"/>
          <w:i w:val="0"/>
          <w:iCs/>
        </w:rPr>
        <w:t xml:space="preserve">ə </w:t>
      </w:r>
      <w:r w:rsidRPr="0026376C">
        <w:rPr>
          <w:rFonts w:asciiTheme="minorHAnsi" w:hAnsiTheme="minorHAnsi" w:cstheme="minorHAnsi"/>
          <w:i w:val="0"/>
          <w:iCs/>
          <w:lang w:val="en-US"/>
        </w:rPr>
        <w:t>dominantl</w:t>
      </w:r>
      <w:r w:rsidRPr="00081E03">
        <w:rPr>
          <w:rFonts w:asciiTheme="minorHAnsi" w:hAnsiTheme="minorHAnsi" w:cstheme="minorHAnsi"/>
          <w:i w:val="0"/>
          <w:iCs/>
        </w:rPr>
        <w:t>ı</w:t>
      </w:r>
      <w:r w:rsidRPr="0026376C">
        <w:rPr>
          <w:rFonts w:asciiTheme="minorHAnsi" w:hAnsiTheme="minorHAnsi" w:cstheme="minorHAnsi"/>
          <w:i w:val="0"/>
          <w:iCs/>
          <w:lang w:val="en-US"/>
        </w:rPr>
        <w:t>q</w:t>
      </w:r>
      <w:r w:rsidRPr="00081E03">
        <w:rPr>
          <w:rFonts w:asciiTheme="minorHAnsi" w:hAnsiTheme="minorHAnsi" w:cstheme="minorHAnsi"/>
          <w:i w:val="0"/>
          <w:iCs/>
        </w:rPr>
        <w:t xml:space="preserve"> </w:t>
      </w:r>
      <w:r w:rsidRPr="0026376C">
        <w:rPr>
          <w:rFonts w:asciiTheme="minorHAnsi" w:hAnsiTheme="minorHAnsi" w:cstheme="minorHAnsi"/>
          <w:i w:val="0"/>
          <w:iCs/>
          <w:lang w:val="en-US"/>
        </w:rPr>
        <w:t>ed</w:t>
      </w:r>
      <w:r w:rsidRPr="00081E03">
        <w:rPr>
          <w:rFonts w:asciiTheme="minorHAnsi" w:hAnsiTheme="minorHAnsi" w:cstheme="minorHAnsi"/>
          <w:i w:val="0"/>
          <w:iCs/>
        </w:rPr>
        <w:t>ə</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paxlad</w:t>
      </w:r>
      <w:r w:rsidRPr="00081E03">
        <w:rPr>
          <w:rFonts w:asciiTheme="minorHAnsi" w:hAnsiTheme="minorHAnsi" w:cstheme="minorHAnsi"/>
          <w:i w:val="0"/>
          <w:iCs/>
        </w:rPr>
        <w:t>ə</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Astra</w:t>
      </w:r>
      <w:r w:rsidRPr="00081E03">
        <w:rPr>
          <w:rFonts w:asciiTheme="minorHAnsi" w:hAnsiTheme="minorHAnsi" w:cstheme="minorHAnsi"/>
          <w:i w:val="0"/>
          <w:iCs/>
        </w:rPr>
        <w:t>-</w:t>
      </w:r>
      <w:r w:rsidRPr="0026376C">
        <w:rPr>
          <w:rFonts w:asciiTheme="minorHAnsi" w:hAnsiTheme="minorHAnsi" w:cstheme="minorHAnsi"/>
          <w:i w:val="0"/>
          <w:iCs/>
          <w:lang w:val="en-US"/>
        </w:rPr>
        <w:t>galus</w:t>
      </w:r>
      <w:r w:rsidRPr="00081E03">
        <w:rPr>
          <w:rFonts w:asciiTheme="minorHAnsi" w:hAnsiTheme="minorHAnsi" w:cstheme="minorHAnsi"/>
          <w:i w:val="0"/>
          <w:iCs/>
        </w:rPr>
        <w:t xml:space="preserve"> </w:t>
      </w:r>
      <w:r w:rsidRPr="0026376C">
        <w:rPr>
          <w:rFonts w:asciiTheme="minorHAnsi" w:hAnsiTheme="minorHAnsi" w:cstheme="minorHAnsi"/>
          <w:i w:val="0"/>
          <w:iCs/>
          <w:lang w:val="en-US"/>
        </w:rPr>
        <w:t>L</w:t>
      </w:r>
      <w:r w:rsidRPr="00081E03">
        <w:rPr>
          <w:rFonts w:asciiTheme="minorHAnsi" w:hAnsiTheme="minorHAnsi" w:cstheme="minorHAnsi"/>
          <w:i w:val="0"/>
          <w:iCs/>
        </w:rPr>
        <w:t xml:space="preserve">.) </w:t>
      </w:r>
      <w:r w:rsidRPr="0026376C">
        <w:rPr>
          <w:rFonts w:asciiTheme="minorHAnsi" w:hAnsiTheme="minorHAnsi" w:cstheme="minorHAnsi"/>
          <w:i w:val="0"/>
          <w:iCs/>
          <w:lang w:val="en-US"/>
        </w:rPr>
        <w:t>cinsinin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yem</w:t>
      </w:r>
      <w:r w:rsidRPr="00081E03">
        <w:rPr>
          <w:rFonts w:asciiTheme="minorHAnsi" w:hAnsiTheme="minorHAnsi" w:cstheme="minorHAnsi"/>
          <w:i w:val="0"/>
          <w:iCs/>
        </w:rPr>
        <w:t xml:space="preserve"> ə</w:t>
      </w:r>
      <w:r w:rsidRPr="0026376C">
        <w:rPr>
          <w:rFonts w:asciiTheme="minorHAnsi" w:hAnsiTheme="minorHAnsi" w:cstheme="minorHAnsi"/>
          <w:i w:val="0"/>
          <w:iCs/>
          <w:lang w:val="en-US"/>
        </w:rPr>
        <w:t>h</w:t>
      </w:r>
      <w:r w:rsidRPr="00081E03">
        <w:rPr>
          <w:rFonts w:asciiTheme="minorHAnsi" w:hAnsiTheme="minorHAnsi" w:cstheme="minorHAnsi"/>
          <w:i w:val="0"/>
          <w:iCs/>
        </w:rPr>
        <w:t>ə</w:t>
      </w:r>
      <w:r w:rsidRPr="0026376C">
        <w:rPr>
          <w:rFonts w:asciiTheme="minorHAnsi" w:hAnsiTheme="minorHAnsi" w:cstheme="minorHAnsi"/>
          <w:i w:val="0"/>
          <w:iCs/>
          <w:lang w:val="en-US"/>
        </w:rPr>
        <w:t>miyy</w:t>
      </w:r>
      <w:r w:rsidRPr="00081E03">
        <w:rPr>
          <w:rFonts w:asciiTheme="minorHAnsi" w:hAnsiTheme="minorHAnsi" w:cstheme="minorHAnsi"/>
          <w:i w:val="0"/>
          <w:iCs/>
        </w:rPr>
        <w:t>ə</w:t>
      </w:r>
      <w:r w:rsidRPr="0026376C">
        <w:rPr>
          <w:rFonts w:asciiTheme="minorHAnsi" w:hAnsiTheme="minorHAnsi" w:cstheme="minorHAnsi"/>
          <w:i w:val="0"/>
          <w:iCs/>
          <w:lang w:val="en-US"/>
        </w:rPr>
        <w:t>tli</w:t>
      </w:r>
      <w:r w:rsidRPr="00081E03">
        <w:rPr>
          <w:rFonts w:asciiTheme="minorHAnsi" w:hAnsiTheme="minorHAnsi" w:cstheme="minorHAnsi"/>
          <w:i w:val="0"/>
          <w:iCs/>
        </w:rPr>
        <w:t xml:space="preserve"> </w:t>
      </w:r>
      <w:r w:rsidRPr="0026376C">
        <w:rPr>
          <w:rFonts w:asciiTheme="minorHAnsi" w:hAnsiTheme="minorHAnsi" w:cstheme="minorHAnsi"/>
          <w:i w:val="0"/>
          <w:iCs/>
          <w:lang w:val="en-US"/>
        </w:rPr>
        <w:t>n</w:t>
      </w:r>
      <w:r w:rsidRPr="00081E03">
        <w:rPr>
          <w:rFonts w:asciiTheme="minorHAnsi" w:hAnsiTheme="minorHAnsi" w:cstheme="minorHAnsi"/>
          <w:i w:val="0"/>
          <w:iCs/>
        </w:rPr>
        <w:t>ö</w:t>
      </w:r>
      <w:r w:rsidRPr="0026376C">
        <w:rPr>
          <w:rFonts w:asciiTheme="minorHAnsi" w:hAnsiTheme="minorHAnsi" w:cstheme="minorHAnsi"/>
          <w:i w:val="0"/>
          <w:iCs/>
          <w:lang w:val="en-US"/>
        </w:rPr>
        <w:t>vl</w:t>
      </w:r>
      <w:r w:rsidRPr="00081E03">
        <w:rPr>
          <w:rFonts w:asciiTheme="minorHAnsi" w:hAnsiTheme="minorHAnsi" w:cstheme="minorHAnsi"/>
          <w:i w:val="0"/>
          <w:iCs/>
        </w:rPr>
        <w:t>ə</w:t>
      </w:r>
      <w:r w:rsidRPr="0026376C">
        <w:rPr>
          <w:rFonts w:asciiTheme="minorHAnsi" w:hAnsiTheme="minorHAnsi" w:cstheme="minorHAnsi"/>
          <w:i w:val="0"/>
          <w:iCs/>
          <w:lang w:val="en-US"/>
        </w:rPr>
        <w:t>ri</w:t>
      </w:r>
      <w:r w:rsidRPr="00081E03">
        <w:rPr>
          <w:rFonts w:asciiTheme="minorHAnsi" w:hAnsiTheme="minorHAnsi" w:cstheme="minorHAnsi"/>
          <w:i w:val="0"/>
          <w:iCs/>
        </w:rPr>
        <w:t xml:space="preserve">. </w:t>
      </w:r>
      <w:proofErr w:type="gramStart"/>
      <w:r w:rsidRPr="0026376C">
        <w:rPr>
          <w:rFonts w:asciiTheme="minorHAnsi" w:hAnsiTheme="minorHAnsi" w:cstheme="minorHAnsi"/>
          <w:i w:val="0"/>
          <w:iCs/>
          <w:lang w:val="en-US"/>
        </w:rPr>
        <w:t>H</w:t>
      </w:r>
      <w:r w:rsidRPr="00081E03">
        <w:rPr>
          <w:rFonts w:asciiTheme="minorHAnsi" w:hAnsiTheme="minorHAnsi" w:cstheme="minorHAnsi"/>
          <w:i w:val="0"/>
          <w:iCs/>
        </w:rPr>
        <w:t>.Ə</w:t>
      </w:r>
      <w:r w:rsidRPr="0026376C">
        <w:rPr>
          <w:rFonts w:asciiTheme="minorHAnsi" w:hAnsiTheme="minorHAnsi" w:cstheme="minorHAnsi"/>
          <w:i w:val="0"/>
          <w:iCs/>
          <w:lang w:val="en-US"/>
        </w:rPr>
        <w:t>liyevin</w:t>
      </w:r>
      <w:proofErr w:type="gramEnd"/>
      <w:r w:rsidRPr="00081E03">
        <w:rPr>
          <w:rFonts w:asciiTheme="minorHAnsi" w:hAnsiTheme="minorHAnsi" w:cstheme="minorHAnsi"/>
          <w:i w:val="0"/>
          <w:iCs/>
        </w:rPr>
        <w:t xml:space="preserve"> </w:t>
      </w:r>
      <w:r w:rsidRPr="0026376C">
        <w:rPr>
          <w:rFonts w:asciiTheme="minorHAnsi" w:hAnsiTheme="minorHAnsi" w:cstheme="minorHAnsi"/>
          <w:i w:val="0"/>
          <w:iCs/>
          <w:lang w:val="en-US"/>
        </w:rPr>
        <w:t>anadan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olmas</w:t>
      </w:r>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85 </w:t>
      </w:r>
      <w:r w:rsidRPr="0026376C">
        <w:rPr>
          <w:rFonts w:asciiTheme="minorHAnsi" w:hAnsiTheme="minorHAnsi" w:cstheme="minorHAnsi"/>
          <w:i w:val="0"/>
          <w:iCs/>
          <w:lang w:val="en-US"/>
        </w:rPr>
        <w:t>illiyin</w:t>
      </w:r>
      <w:r w:rsidRPr="00081E03">
        <w:rPr>
          <w:rFonts w:asciiTheme="minorHAnsi" w:hAnsiTheme="minorHAnsi" w:cstheme="minorHAnsi"/>
          <w:i w:val="0"/>
          <w:iCs/>
        </w:rPr>
        <w:t xml:space="preserve">ə </w:t>
      </w:r>
      <w:r w:rsidRPr="0026376C">
        <w:rPr>
          <w:rFonts w:asciiTheme="minorHAnsi" w:hAnsiTheme="minorHAnsi" w:cstheme="minorHAnsi"/>
          <w:i w:val="0"/>
          <w:iCs/>
          <w:lang w:val="en-US"/>
        </w:rPr>
        <w:t>h</w:t>
      </w:r>
      <w:r w:rsidRPr="00081E03">
        <w:rPr>
          <w:rFonts w:asciiTheme="minorHAnsi" w:hAnsiTheme="minorHAnsi" w:cstheme="minorHAnsi"/>
          <w:i w:val="0"/>
          <w:iCs/>
        </w:rPr>
        <w:t>ə</w:t>
      </w:r>
      <w:r w:rsidRPr="0026376C">
        <w:rPr>
          <w:rFonts w:asciiTheme="minorHAnsi" w:hAnsiTheme="minorHAnsi" w:cstheme="minorHAnsi"/>
          <w:i w:val="0"/>
          <w:iCs/>
          <w:lang w:val="en-US"/>
        </w:rPr>
        <w:t>sr</w:t>
      </w:r>
      <w:r w:rsidRPr="00081E03">
        <w:rPr>
          <w:rFonts w:asciiTheme="minorHAnsi" w:hAnsiTheme="minorHAnsi" w:cstheme="minorHAnsi"/>
          <w:i w:val="0"/>
          <w:iCs/>
        </w:rPr>
        <w:t xml:space="preserve"> </w:t>
      </w:r>
      <w:r w:rsidRPr="0026376C">
        <w:rPr>
          <w:rFonts w:asciiTheme="minorHAnsi" w:hAnsiTheme="minorHAnsi" w:cstheme="minorHAnsi"/>
          <w:i w:val="0"/>
          <w:iCs/>
          <w:lang w:val="en-US"/>
        </w:rPr>
        <w:t>olunmu</w:t>
      </w:r>
      <w:r w:rsidRPr="00081E03">
        <w:rPr>
          <w:rFonts w:asciiTheme="minorHAnsi" w:hAnsiTheme="minorHAnsi" w:cstheme="minorHAnsi"/>
          <w:i w:val="0"/>
          <w:iCs/>
        </w:rPr>
        <w:t xml:space="preserve">ş </w:t>
      </w:r>
      <w:r w:rsidRPr="0026376C">
        <w:rPr>
          <w:rFonts w:asciiTheme="minorHAnsi" w:hAnsiTheme="minorHAnsi" w:cstheme="minorHAnsi"/>
          <w:i w:val="0"/>
          <w:iCs/>
          <w:lang w:val="en-US"/>
        </w:rPr>
        <w:t>magistrantlar</w:t>
      </w:r>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VIII</w:t>
      </w:r>
      <w:r w:rsidRPr="00081E03">
        <w:rPr>
          <w:rFonts w:asciiTheme="minorHAnsi" w:hAnsiTheme="minorHAnsi" w:cstheme="minorHAnsi"/>
          <w:i w:val="0"/>
          <w:iCs/>
        </w:rPr>
        <w:t xml:space="preserve"> </w:t>
      </w:r>
      <w:r w:rsidRPr="0026376C">
        <w:rPr>
          <w:rFonts w:asciiTheme="minorHAnsi" w:hAnsiTheme="minorHAnsi" w:cstheme="minorHAnsi"/>
          <w:i w:val="0"/>
          <w:iCs/>
          <w:lang w:val="en-US"/>
        </w:rPr>
        <w:t>Respublika</w:t>
      </w:r>
      <w:r w:rsidRPr="00081E03">
        <w:rPr>
          <w:rFonts w:asciiTheme="minorHAnsi" w:hAnsiTheme="minorHAnsi" w:cstheme="minorHAnsi"/>
          <w:i w:val="0"/>
          <w:iCs/>
        </w:rPr>
        <w:t xml:space="preserve"> </w:t>
      </w:r>
      <w:r w:rsidRPr="0026376C">
        <w:rPr>
          <w:rFonts w:asciiTheme="minorHAnsi" w:hAnsiTheme="minorHAnsi" w:cstheme="minorHAnsi"/>
          <w:i w:val="0"/>
          <w:iCs/>
          <w:lang w:val="en-US"/>
        </w:rPr>
        <w:t>elmi</w:t>
      </w:r>
      <w:r w:rsidRPr="00081E03">
        <w:rPr>
          <w:rFonts w:asciiTheme="minorHAnsi" w:hAnsiTheme="minorHAnsi" w:cstheme="minorHAnsi"/>
          <w:i w:val="0"/>
          <w:iCs/>
        </w:rPr>
        <w:t xml:space="preserve"> </w:t>
      </w:r>
      <w:r w:rsidRPr="0026376C">
        <w:rPr>
          <w:rFonts w:asciiTheme="minorHAnsi" w:hAnsiTheme="minorHAnsi" w:cstheme="minorHAnsi"/>
          <w:i w:val="0"/>
          <w:iCs/>
          <w:lang w:val="en-US"/>
        </w:rPr>
        <w:t>konfrans</w:t>
      </w:r>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materiallar</w:t>
      </w:r>
      <w:r w:rsidRPr="00081E03">
        <w:rPr>
          <w:rFonts w:asciiTheme="minorHAnsi" w:hAnsiTheme="minorHAnsi" w:cstheme="minorHAnsi"/>
          <w:i w:val="0"/>
          <w:iCs/>
        </w:rPr>
        <w:t xml:space="preserve">ı. </w:t>
      </w:r>
      <w:r w:rsidRPr="0053207E">
        <w:rPr>
          <w:rFonts w:asciiTheme="minorHAnsi" w:hAnsiTheme="minorHAnsi" w:cstheme="minorHAnsi"/>
          <w:i w:val="0"/>
          <w:iCs/>
        </w:rPr>
        <w:t xml:space="preserve">Bakı, 2008. s. 219. </w:t>
      </w:r>
    </w:p>
    <w:p w14:paraId="09F4B221" w14:textId="4CC9DB55"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Məmmədova Z.C. Yüksək dağ bitkiliyinin fitosenozunun əmələ gəlməsində yonca (Trifolium L.) cinsinin əhəmiyyəti. Bakı Dövlət Universitetinin Biologiya fakültəsində «Tətbiqi biologiyanın problemləri» mövzusunda Respublika elmi konfransının materialları. Bakı, 2007, s.175-176</w:t>
      </w:r>
    </w:p>
    <w:p w14:paraId="0B626259" w14:textId="76F017A1"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Mirzəyev P.S.,Naxçıvan MSSR-in aqroiqlim səciyyəsi, Bakı, (1972) 148.;. </w:t>
      </w:r>
    </w:p>
    <w:p w14:paraId="5863B950" w14:textId="73C76DD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 xml:space="preserve">Müseyibov M.A., Azərbaycanın fiziki coğrafiyası, Bakı “Maarif” 1998, 397 s </w:t>
      </w:r>
    </w:p>
    <w:p w14:paraId="04C908C2" w14:textId="44CD3F0C"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Mustafayev İ. D., Qasımov M. Ə. Azərbaycanın faydalı bitki sərvətləri. – Bakı.: Azərnəşr, 1992. – 92 s</w:t>
      </w:r>
    </w:p>
    <w:p w14:paraId="2F61B406" w14:textId="10F891E5"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Mustafayev X.M., Тограq eroziyast və оnа qагşı mübarizə tdbirləri. Bakı, "Аzərnəşrr", 1974, 128 s</w:t>
      </w:r>
    </w:p>
    <w:p w14:paraId="524410D6" w14:textId="2B01AC33" w:rsidR="0053207E" w:rsidRPr="00081E03"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Mustafayev</w:t>
      </w:r>
      <w:r w:rsidRPr="00081E03">
        <w:rPr>
          <w:rFonts w:asciiTheme="minorHAnsi" w:hAnsiTheme="minorHAnsi" w:cstheme="minorHAnsi"/>
          <w:i w:val="0"/>
          <w:iCs/>
        </w:rPr>
        <w:t xml:space="preserve"> </w:t>
      </w:r>
      <w:proofErr w:type="gramStart"/>
      <w:r w:rsidRPr="00081E03">
        <w:rPr>
          <w:rFonts w:asciiTheme="minorHAnsi" w:hAnsiTheme="minorHAnsi" w:cstheme="minorHAnsi"/>
          <w:i w:val="0"/>
          <w:iCs/>
        </w:rPr>
        <w:t>İ.</w:t>
      </w:r>
      <w:r w:rsidRPr="0026376C">
        <w:rPr>
          <w:rFonts w:asciiTheme="minorHAnsi" w:hAnsiTheme="minorHAnsi" w:cstheme="minorHAnsi"/>
          <w:i w:val="0"/>
          <w:iCs/>
          <w:lang w:val="en-US"/>
        </w:rPr>
        <w:t>D</w:t>
      </w:r>
      <w:r w:rsidRPr="00081E03">
        <w:rPr>
          <w:rFonts w:asciiTheme="minorHAnsi" w:hAnsiTheme="minorHAnsi" w:cstheme="minorHAnsi"/>
          <w:i w:val="0"/>
          <w:iCs/>
        </w:rPr>
        <w:t>..</w:t>
      </w:r>
      <w:proofErr w:type="gramEnd"/>
      <w:r w:rsidRPr="00081E03">
        <w:rPr>
          <w:rFonts w:asciiTheme="minorHAnsi" w:hAnsiTheme="minorHAnsi" w:cstheme="minorHAnsi"/>
          <w:i w:val="0"/>
          <w:iCs/>
        </w:rPr>
        <w:t xml:space="preserve"> </w:t>
      </w:r>
      <w:r w:rsidRPr="0026376C">
        <w:rPr>
          <w:rFonts w:asciiTheme="minorHAnsi" w:hAnsiTheme="minorHAnsi" w:cstheme="minorHAnsi"/>
          <w:i w:val="0"/>
          <w:iCs/>
          <w:lang w:val="en-US"/>
        </w:rPr>
        <w:t>Az</w:t>
      </w:r>
      <w:r w:rsidRPr="00081E03">
        <w:rPr>
          <w:rFonts w:asciiTheme="minorHAnsi" w:hAnsiTheme="minorHAnsi" w:cstheme="minorHAnsi"/>
          <w:i w:val="0"/>
          <w:iCs/>
        </w:rPr>
        <w:t>ə</w:t>
      </w:r>
      <w:r w:rsidRPr="0026376C">
        <w:rPr>
          <w:rFonts w:asciiTheme="minorHAnsi" w:hAnsiTheme="minorHAnsi" w:cstheme="minorHAnsi"/>
          <w:i w:val="0"/>
          <w:iCs/>
          <w:lang w:val="en-US"/>
        </w:rPr>
        <w:t>rbaycanda</w:t>
      </w:r>
      <w:r w:rsidRPr="00081E03">
        <w:rPr>
          <w:rFonts w:asciiTheme="minorHAnsi" w:hAnsiTheme="minorHAnsi" w:cstheme="minorHAnsi"/>
          <w:i w:val="0"/>
          <w:iCs/>
        </w:rPr>
        <w:t xml:space="preserve"> </w:t>
      </w:r>
      <w:r w:rsidRPr="0026376C">
        <w:rPr>
          <w:rFonts w:asciiTheme="minorHAnsi" w:hAnsiTheme="minorHAnsi" w:cstheme="minorHAnsi"/>
          <w:i w:val="0"/>
          <w:iCs/>
          <w:lang w:val="en-US"/>
        </w:rPr>
        <w:t>bu</w:t>
      </w:r>
      <w:r w:rsidRPr="00081E03">
        <w:rPr>
          <w:rFonts w:asciiTheme="minorHAnsi" w:hAnsiTheme="minorHAnsi" w:cstheme="minorHAnsi"/>
          <w:i w:val="0"/>
          <w:iCs/>
        </w:rPr>
        <w:t>ğ</w:t>
      </w:r>
      <w:r w:rsidRPr="0026376C">
        <w:rPr>
          <w:rFonts w:asciiTheme="minorHAnsi" w:hAnsiTheme="minorHAnsi" w:cstheme="minorHAnsi"/>
          <w:i w:val="0"/>
          <w:iCs/>
          <w:lang w:val="en-US"/>
        </w:rPr>
        <w:t>da</w:t>
      </w:r>
      <w:r w:rsidRPr="00081E03">
        <w:rPr>
          <w:rFonts w:asciiTheme="minorHAnsi" w:hAnsiTheme="minorHAnsi" w:cstheme="minorHAnsi"/>
          <w:i w:val="0"/>
          <w:iCs/>
        </w:rPr>
        <w:t xml:space="preserve"> </w:t>
      </w:r>
      <w:r w:rsidRPr="0026376C">
        <w:rPr>
          <w:rFonts w:asciiTheme="minorHAnsi" w:hAnsiTheme="minorHAnsi" w:cstheme="minorHAnsi"/>
          <w:i w:val="0"/>
          <w:iCs/>
          <w:lang w:val="en-US"/>
        </w:rPr>
        <w:t>bitkisinin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seleksiyas</w:t>
      </w:r>
      <w:r w:rsidRPr="00081E03">
        <w:rPr>
          <w:rFonts w:asciiTheme="minorHAnsi" w:hAnsiTheme="minorHAnsi" w:cstheme="minorHAnsi"/>
          <w:i w:val="0"/>
          <w:iCs/>
        </w:rPr>
        <w:t xml:space="preserve">ı. </w:t>
      </w:r>
      <w:r w:rsidRPr="0026376C">
        <w:rPr>
          <w:rFonts w:asciiTheme="minorHAnsi" w:hAnsiTheme="minorHAnsi" w:cstheme="minorHAnsi"/>
          <w:i w:val="0"/>
          <w:iCs/>
          <w:lang w:val="en-US"/>
        </w:rPr>
        <w:t>Az</w:t>
      </w:r>
      <w:r w:rsidRPr="00081E03">
        <w:rPr>
          <w:rFonts w:asciiTheme="minorHAnsi" w:hAnsiTheme="minorHAnsi" w:cstheme="minorHAnsi"/>
          <w:i w:val="0"/>
          <w:iCs/>
        </w:rPr>
        <w:t>ə</w:t>
      </w:r>
      <w:r w:rsidRPr="0026376C">
        <w:rPr>
          <w:rFonts w:asciiTheme="minorHAnsi" w:hAnsiTheme="minorHAnsi" w:cstheme="minorHAnsi"/>
          <w:i w:val="0"/>
          <w:iCs/>
          <w:lang w:val="en-US"/>
        </w:rPr>
        <w:t>rbaycan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SSR</w:t>
      </w:r>
      <w:r w:rsidRPr="00081E03">
        <w:rPr>
          <w:rFonts w:asciiTheme="minorHAnsi" w:hAnsiTheme="minorHAnsi" w:cstheme="minorHAnsi"/>
          <w:i w:val="0"/>
          <w:iCs/>
        </w:rPr>
        <w:t xml:space="preserve"> </w:t>
      </w:r>
      <w:r w:rsidRPr="0026376C">
        <w:rPr>
          <w:rFonts w:asciiTheme="minorHAnsi" w:hAnsiTheme="minorHAnsi" w:cstheme="minorHAnsi"/>
          <w:i w:val="0"/>
          <w:iCs/>
          <w:lang w:val="en-US"/>
        </w:rPr>
        <w:t>elml</w:t>
      </w:r>
      <w:r w:rsidRPr="00081E03">
        <w:rPr>
          <w:rFonts w:asciiTheme="minorHAnsi" w:hAnsiTheme="minorHAnsi" w:cstheme="minorHAnsi"/>
          <w:i w:val="0"/>
          <w:iCs/>
        </w:rPr>
        <w:t>ə</w:t>
      </w:r>
      <w:r w:rsidRPr="0026376C">
        <w:rPr>
          <w:rFonts w:asciiTheme="minorHAnsi" w:hAnsiTheme="minorHAnsi" w:cstheme="minorHAnsi"/>
          <w:i w:val="0"/>
          <w:iCs/>
          <w:lang w:val="en-US"/>
        </w:rPr>
        <w:t>r</w:t>
      </w:r>
      <w:r w:rsidRPr="00081E03">
        <w:rPr>
          <w:rFonts w:asciiTheme="minorHAnsi" w:hAnsiTheme="minorHAnsi" w:cstheme="minorHAnsi"/>
          <w:i w:val="0"/>
          <w:iCs/>
        </w:rPr>
        <w:t xml:space="preserve"> </w:t>
      </w:r>
      <w:r w:rsidRPr="0026376C">
        <w:rPr>
          <w:rFonts w:asciiTheme="minorHAnsi" w:hAnsiTheme="minorHAnsi" w:cstheme="minorHAnsi"/>
          <w:i w:val="0"/>
          <w:iCs/>
          <w:lang w:val="en-US"/>
        </w:rPr>
        <w:t>akademiyas</w:t>
      </w:r>
      <w:r w:rsidRPr="00081E03">
        <w:rPr>
          <w:rFonts w:asciiTheme="minorHAnsi" w:hAnsiTheme="minorHAnsi" w:cstheme="minorHAnsi"/>
          <w:i w:val="0"/>
          <w:iCs/>
        </w:rPr>
        <w:t xml:space="preserve">ı </w:t>
      </w:r>
      <w:r w:rsidRPr="0026376C">
        <w:rPr>
          <w:rFonts w:asciiTheme="minorHAnsi" w:hAnsiTheme="minorHAnsi" w:cstheme="minorHAnsi"/>
          <w:i w:val="0"/>
          <w:iCs/>
          <w:lang w:val="en-US"/>
        </w:rPr>
        <w:t>n</w:t>
      </w:r>
      <w:r w:rsidRPr="00081E03">
        <w:rPr>
          <w:rFonts w:asciiTheme="minorHAnsi" w:hAnsiTheme="minorHAnsi" w:cstheme="minorHAnsi"/>
          <w:i w:val="0"/>
          <w:iCs/>
        </w:rPr>
        <w:t>əş</w:t>
      </w:r>
      <w:r w:rsidRPr="0026376C">
        <w:rPr>
          <w:rFonts w:asciiTheme="minorHAnsi" w:hAnsiTheme="minorHAnsi" w:cstheme="minorHAnsi"/>
          <w:i w:val="0"/>
          <w:iCs/>
          <w:lang w:val="en-US"/>
        </w:rPr>
        <w:t>riyyat</w:t>
      </w:r>
      <w:r w:rsidRPr="00081E03">
        <w:rPr>
          <w:rFonts w:asciiTheme="minorHAnsi" w:hAnsiTheme="minorHAnsi" w:cstheme="minorHAnsi"/>
          <w:i w:val="0"/>
          <w:iCs/>
        </w:rPr>
        <w:t xml:space="preserve">ı, </w:t>
      </w:r>
      <w:r w:rsidRPr="0026376C">
        <w:rPr>
          <w:rFonts w:asciiTheme="minorHAnsi" w:hAnsiTheme="minorHAnsi" w:cstheme="minorHAnsi"/>
          <w:i w:val="0"/>
          <w:iCs/>
          <w:lang w:val="en-US"/>
        </w:rPr>
        <w:t>Bak</w:t>
      </w:r>
      <w:r w:rsidRPr="00081E03">
        <w:rPr>
          <w:rFonts w:asciiTheme="minorHAnsi" w:hAnsiTheme="minorHAnsi" w:cstheme="minorHAnsi"/>
          <w:i w:val="0"/>
          <w:iCs/>
        </w:rPr>
        <w:t xml:space="preserve">ı-1958, </w:t>
      </w:r>
      <w:r w:rsidRPr="0026376C">
        <w:rPr>
          <w:rFonts w:asciiTheme="minorHAnsi" w:hAnsiTheme="minorHAnsi" w:cstheme="minorHAnsi"/>
          <w:i w:val="0"/>
          <w:iCs/>
          <w:lang w:val="en-US"/>
        </w:rPr>
        <w:t>s</w:t>
      </w:r>
      <w:r w:rsidRPr="00081E03">
        <w:rPr>
          <w:rFonts w:asciiTheme="minorHAnsi" w:hAnsiTheme="minorHAnsi" w:cstheme="minorHAnsi"/>
          <w:i w:val="0"/>
          <w:iCs/>
        </w:rPr>
        <w:t>ə</w:t>
      </w:r>
      <w:r w:rsidRPr="0026376C">
        <w:rPr>
          <w:rFonts w:asciiTheme="minorHAnsi" w:hAnsiTheme="minorHAnsi" w:cstheme="minorHAnsi"/>
          <w:i w:val="0"/>
          <w:iCs/>
          <w:lang w:val="en-US"/>
        </w:rPr>
        <w:t>hif</w:t>
      </w:r>
      <w:r w:rsidRPr="00081E03">
        <w:rPr>
          <w:rFonts w:asciiTheme="minorHAnsi" w:hAnsiTheme="minorHAnsi" w:cstheme="minorHAnsi"/>
          <w:i w:val="0"/>
          <w:iCs/>
        </w:rPr>
        <w:t>ə 106</w:t>
      </w:r>
    </w:p>
    <w:p w14:paraId="1846C699" w14:textId="7A37E83B" w:rsidR="0053207E" w:rsidRPr="0026376C" w:rsidRDefault="0053207E" w:rsidP="00BC5532">
      <w:pPr>
        <w:pStyle w:val="Quote"/>
        <w:numPr>
          <w:ilvl w:val="0"/>
          <w:numId w:val="49"/>
        </w:numPr>
        <w:jc w:val="both"/>
        <w:rPr>
          <w:rFonts w:asciiTheme="minorHAnsi" w:hAnsiTheme="minorHAnsi" w:cstheme="minorHAnsi"/>
          <w:i w:val="0"/>
          <w:iCs/>
          <w:lang w:val="en-US"/>
        </w:rPr>
      </w:pPr>
      <w:r w:rsidRPr="0026376C">
        <w:rPr>
          <w:rFonts w:asciiTheme="minorHAnsi" w:hAnsiTheme="minorHAnsi" w:cstheme="minorHAnsi"/>
          <w:i w:val="0"/>
          <w:iCs/>
          <w:lang w:val="en-US"/>
        </w:rPr>
        <w:t>Nax</w:t>
      </w:r>
      <w:r w:rsidRPr="00081E03">
        <w:rPr>
          <w:rFonts w:asciiTheme="minorHAnsi" w:hAnsiTheme="minorHAnsi" w:cstheme="minorHAnsi"/>
          <w:i w:val="0"/>
          <w:iCs/>
        </w:rPr>
        <w:t>çı</w:t>
      </w:r>
      <w:r w:rsidRPr="0026376C">
        <w:rPr>
          <w:rFonts w:asciiTheme="minorHAnsi" w:hAnsiTheme="minorHAnsi" w:cstheme="minorHAnsi"/>
          <w:i w:val="0"/>
          <w:iCs/>
          <w:lang w:val="en-US"/>
        </w:rPr>
        <w:t>van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MR</w:t>
      </w:r>
      <w:r w:rsidRPr="00081E03">
        <w:rPr>
          <w:rFonts w:asciiTheme="minorHAnsi" w:hAnsiTheme="minorHAnsi" w:cstheme="minorHAnsi"/>
          <w:i w:val="0"/>
          <w:iCs/>
        </w:rPr>
        <w:t>-</w:t>
      </w:r>
      <w:r w:rsidRPr="0026376C">
        <w:rPr>
          <w:rFonts w:asciiTheme="minorHAnsi" w:hAnsiTheme="minorHAnsi" w:cstheme="minorHAnsi"/>
          <w:i w:val="0"/>
          <w:iCs/>
          <w:lang w:val="en-US"/>
        </w:rPr>
        <w:t>da</w:t>
      </w:r>
      <w:r w:rsidRPr="00081E03">
        <w:rPr>
          <w:rFonts w:asciiTheme="minorHAnsi" w:hAnsiTheme="minorHAnsi" w:cstheme="minorHAnsi"/>
          <w:i w:val="0"/>
          <w:iCs/>
        </w:rPr>
        <w:t xml:space="preserve"> </w:t>
      </w:r>
      <w:r w:rsidRPr="0026376C">
        <w:rPr>
          <w:rFonts w:asciiTheme="minorHAnsi" w:hAnsiTheme="minorHAnsi" w:cstheme="minorHAnsi"/>
          <w:i w:val="0"/>
          <w:iCs/>
          <w:lang w:val="en-US"/>
        </w:rPr>
        <w:t>m</w:t>
      </w:r>
      <w:r w:rsidRPr="00081E03">
        <w:rPr>
          <w:rFonts w:asciiTheme="minorHAnsi" w:hAnsiTheme="minorHAnsi" w:cstheme="minorHAnsi"/>
          <w:i w:val="0"/>
          <w:iCs/>
        </w:rPr>
        <w:t>üş</w:t>
      </w:r>
      <w:r w:rsidRPr="0026376C">
        <w:rPr>
          <w:rFonts w:asciiTheme="minorHAnsi" w:hAnsiTheme="minorHAnsi" w:cstheme="minorHAnsi"/>
          <w:i w:val="0"/>
          <w:iCs/>
          <w:lang w:val="en-US"/>
        </w:rPr>
        <w:t>ahid</w:t>
      </w:r>
      <w:r w:rsidRPr="00081E03">
        <w:rPr>
          <w:rFonts w:asciiTheme="minorHAnsi" w:hAnsiTheme="minorHAnsi" w:cstheme="minorHAnsi"/>
          <w:i w:val="0"/>
          <w:iCs/>
        </w:rPr>
        <w:t xml:space="preserve">ə </w:t>
      </w:r>
      <w:r w:rsidRPr="0026376C">
        <w:rPr>
          <w:rFonts w:asciiTheme="minorHAnsi" w:hAnsiTheme="minorHAnsi" w:cstheme="minorHAnsi"/>
          <w:i w:val="0"/>
          <w:iCs/>
          <w:lang w:val="en-US"/>
        </w:rPr>
        <w:t>edil</w:t>
      </w:r>
      <w:r w:rsidRPr="00081E03">
        <w:rPr>
          <w:rFonts w:asciiTheme="minorHAnsi" w:hAnsiTheme="minorHAnsi" w:cstheme="minorHAnsi"/>
          <w:i w:val="0"/>
          <w:iCs/>
        </w:rPr>
        <w:t>ə</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z</w:t>
      </w:r>
      <w:r w:rsidRPr="00081E03">
        <w:rPr>
          <w:rFonts w:asciiTheme="minorHAnsi" w:hAnsiTheme="minorHAnsi" w:cstheme="minorHAnsi"/>
          <w:i w:val="0"/>
          <w:iCs/>
        </w:rPr>
        <w:t>ə</w:t>
      </w:r>
      <w:r w:rsidRPr="0026376C">
        <w:rPr>
          <w:rFonts w:asciiTheme="minorHAnsi" w:hAnsiTheme="minorHAnsi" w:cstheme="minorHAnsi"/>
          <w:i w:val="0"/>
          <w:iCs/>
          <w:lang w:val="en-US"/>
        </w:rPr>
        <w:t>r</w:t>
      </w:r>
      <w:r w:rsidRPr="00081E03">
        <w:rPr>
          <w:rFonts w:asciiTheme="minorHAnsi" w:hAnsiTheme="minorHAnsi" w:cstheme="minorHAnsi"/>
          <w:i w:val="0"/>
          <w:iCs/>
        </w:rPr>
        <w:t>ə</w:t>
      </w:r>
      <w:r w:rsidRPr="0026376C">
        <w:rPr>
          <w:rFonts w:asciiTheme="minorHAnsi" w:hAnsiTheme="minorHAnsi" w:cstheme="minorHAnsi"/>
          <w:i w:val="0"/>
          <w:iCs/>
          <w:lang w:val="en-US"/>
        </w:rPr>
        <w:t>rli</w:t>
      </w:r>
      <w:r w:rsidRPr="00081E03">
        <w:rPr>
          <w:rFonts w:asciiTheme="minorHAnsi" w:hAnsiTheme="minorHAnsi" w:cstheme="minorHAnsi"/>
          <w:i w:val="0"/>
          <w:iCs/>
        </w:rPr>
        <w:t xml:space="preserve"> </w:t>
      </w:r>
      <w:r w:rsidRPr="0026376C">
        <w:rPr>
          <w:rFonts w:asciiTheme="minorHAnsi" w:hAnsiTheme="minorHAnsi" w:cstheme="minorHAnsi"/>
          <w:i w:val="0"/>
          <w:iCs/>
          <w:lang w:val="en-US"/>
        </w:rPr>
        <w:t>atmosfer</w:t>
      </w:r>
      <w:r w:rsidRPr="00081E03">
        <w:rPr>
          <w:rFonts w:asciiTheme="minorHAnsi" w:hAnsiTheme="minorHAnsi" w:cstheme="minorHAnsi"/>
          <w:i w:val="0"/>
          <w:iCs/>
        </w:rPr>
        <w:t xml:space="preserve"> </w:t>
      </w:r>
      <w:r w:rsidRPr="0026376C">
        <w:rPr>
          <w:rFonts w:asciiTheme="minorHAnsi" w:hAnsiTheme="minorHAnsi" w:cstheme="minorHAnsi"/>
          <w:i w:val="0"/>
          <w:iCs/>
          <w:lang w:val="en-US"/>
        </w:rPr>
        <w:t>hadis</w:t>
      </w:r>
      <w:r w:rsidRPr="00081E03">
        <w:rPr>
          <w:rFonts w:asciiTheme="minorHAnsi" w:hAnsiTheme="minorHAnsi" w:cstheme="minorHAnsi"/>
          <w:i w:val="0"/>
          <w:iCs/>
        </w:rPr>
        <w:t>ə</w:t>
      </w:r>
      <w:r w:rsidRPr="0026376C">
        <w:rPr>
          <w:rFonts w:asciiTheme="minorHAnsi" w:hAnsiTheme="minorHAnsi" w:cstheme="minorHAnsi"/>
          <w:i w:val="0"/>
          <w:iCs/>
          <w:lang w:val="en-US"/>
        </w:rPr>
        <w:t>l</w:t>
      </w:r>
      <w:r w:rsidRPr="00081E03">
        <w:rPr>
          <w:rFonts w:asciiTheme="minorHAnsi" w:hAnsiTheme="minorHAnsi" w:cstheme="minorHAnsi"/>
          <w:i w:val="0"/>
          <w:iCs/>
        </w:rPr>
        <w:t>ə</w:t>
      </w:r>
      <w:r w:rsidRPr="0026376C">
        <w:rPr>
          <w:rFonts w:asciiTheme="minorHAnsi" w:hAnsiTheme="minorHAnsi" w:cstheme="minorHAnsi"/>
          <w:i w:val="0"/>
          <w:iCs/>
          <w:lang w:val="en-US"/>
        </w:rPr>
        <w:t>ri</w:t>
      </w:r>
      <w:r w:rsidRPr="00081E03">
        <w:rPr>
          <w:rFonts w:asciiTheme="minorHAnsi" w:hAnsiTheme="minorHAnsi" w:cstheme="minorHAnsi"/>
          <w:i w:val="0"/>
          <w:iCs/>
        </w:rPr>
        <w:t xml:space="preserve">. </w:t>
      </w:r>
      <w:r w:rsidRPr="0026376C">
        <w:rPr>
          <w:rFonts w:asciiTheme="minorHAnsi" w:hAnsiTheme="minorHAnsi" w:cstheme="minorHAnsi"/>
          <w:i w:val="0"/>
          <w:iCs/>
          <w:lang w:val="en-US"/>
        </w:rPr>
        <w:t>ACC əsərləri, X cild. Bakı, 2006</w:t>
      </w:r>
    </w:p>
    <w:p w14:paraId="6E3DA1CA" w14:textId="4DD5191E" w:rsidR="0053207E" w:rsidRPr="0053207E"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 xml:space="preserve">Rüstəmov X., Əliyeva N. Naxçıvan MR-də otlaq və biçənəklərin mühafizəsinə dair// Azərbaycanda elmin İnkişafı və regional problemləri. </w:t>
      </w:r>
      <w:r w:rsidRPr="0053207E">
        <w:rPr>
          <w:rFonts w:asciiTheme="minorHAnsi" w:hAnsiTheme="minorHAnsi" w:cstheme="minorHAnsi"/>
          <w:i w:val="0"/>
          <w:iCs/>
        </w:rPr>
        <w:t>Bakı, 2005, s.416-421</w:t>
      </w:r>
    </w:p>
    <w:p w14:paraId="4D74A3CA" w14:textId="03316D24"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Rüstəmov S.H. Azərbaycan SSR-nin çayları və onların hidroloji xüsusiyyətləri. Bakı, 1960, 196 s.</w:t>
      </w:r>
    </w:p>
    <w:p w14:paraId="0EBC5B52" w14:textId="1A34BE5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Seyidov M.S. Şahbuz Dövlət Təbiət Qoruğunun flora və bitkiliyinin ekoloji qiymətlən-dirilməsi. Biol. elm sahəsində fəlsəfə doktoru almaq üçün diss. avtoref. Bakı, 2011, 18 s.</w:t>
      </w:r>
    </w:p>
    <w:p w14:paraId="6B081195" w14:textId="7477F024"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Tağıyeva U. R. Müasir iqlim dəyişmələri şəraitində Gəncə-Qazax iqtisadi rayonunun iqlim ehtiyatlarının qiymətləndirilməsi Bakı., 2013.- 25 s.</w:t>
      </w:r>
    </w:p>
    <w:p w14:paraId="2F977532" w14:textId="38449DAC"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Soltanova H.B., Qasımov M.S., Ağasiyev Ə.R. Azərbaycanın kurort təsərrüfatı. Bakı 2017, 215 s.</w:t>
      </w:r>
    </w:p>
    <w:p w14:paraId="6077C093" w14:textId="3B61AE6B" w:rsidR="0053207E" w:rsidRPr="00081E03" w:rsidRDefault="0053207E" w:rsidP="00BC5532">
      <w:pPr>
        <w:pStyle w:val="Quote"/>
        <w:numPr>
          <w:ilvl w:val="0"/>
          <w:numId w:val="49"/>
        </w:numPr>
        <w:jc w:val="both"/>
        <w:rPr>
          <w:rFonts w:asciiTheme="minorHAnsi" w:hAnsiTheme="minorHAnsi" w:cstheme="minorHAnsi"/>
          <w:i w:val="0"/>
          <w:iCs/>
        </w:rPr>
      </w:pPr>
      <w:r w:rsidRPr="00081E03">
        <w:rPr>
          <w:rFonts w:asciiTheme="minorHAnsi" w:hAnsiTheme="minorHAnsi" w:cstheme="minorHAnsi"/>
          <w:i w:val="0"/>
          <w:iCs/>
        </w:rPr>
        <w:t>Şı</w:t>
      </w:r>
      <w:r w:rsidRPr="0026376C">
        <w:rPr>
          <w:rFonts w:asciiTheme="minorHAnsi" w:hAnsiTheme="minorHAnsi" w:cstheme="minorHAnsi"/>
          <w:i w:val="0"/>
          <w:iCs/>
          <w:lang w:val="en-US"/>
        </w:rPr>
        <w:t>xlinski</w:t>
      </w:r>
      <w:r w:rsidRPr="00081E03">
        <w:rPr>
          <w:rFonts w:asciiTheme="minorHAnsi" w:hAnsiTheme="minorHAnsi" w:cstheme="minorHAnsi"/>
          <w:i w:val="0"/>
          <w:iCs/>
        </w:rPr>
        <w:t xml:space="preserve"> Ə.</w:t>
      </w:r>
      <w:r w:rsidRPr="0026376C">
        <w:rPr>
          <w:rFonts w:asciiTheme="minorHAnsi" w:hAnsiTheme="minorHAnsi" w:cstheme="minorHAnsi"/>
          <w:i w:val="0"/>
          <w:iCs/>
          <w:lang w:val="en-US"/>
        </w:rPr>
        <w:t>M</w:t>
      </w:r>
      <w:r w:rsidRPr="00081E03">
        <w:rPr>
          <w:rFonts w:asciiTheme="minorHAnsi" w:hAnsiTheme="minorHAnsi" w:cstheme="minorHAnsi"/>
          <w:i w:val="0"/>
          <w:iCs/>
        </w:rPr>
        <w:t xml:space="preserve">., </w:t>
      </w:r>
      <w:r w:rsidRPr="0026376C">
        <w:rPr>
          <w:rFonts w:asciiTheme="minorHAnsi" w:hAnsiTheme="minorHAnsi" w:cstheme="minorHAnsi"/>
          <w:i w:val="0"/>
          <w:iCs/>
          <w:lang w:val="en-US"/>
        </w:rPr>
        <w:t>Az</w:t>
      </w:r>
      <w:r w:rsidRPr="00081E03">
        <w:rPr>
          <w:rFonts w:asciiTheme="minorHAnsi" w:hAnsiTheme="minorHAnsi" w:cstheme="minorHAnsi"/>
          <w:i w:val="0"/>
          <w:iCs/>
        </w:rPr>
        <w:t>ə</w:t>
      </w:r>
      <w:r w:rsidRPr="0026376C">
        <w:rPr>
          <w:rFonts w:asciiTheme="minorHAnsi" w:hAnsiTheme="minorHAnsi" w:cstheme="minorHAnsi"/>
          <w:i w:val="0"/>
          <w:iCs/>
          <w:lang w:val="en-US"/>
        </w:rPr>
        <w:t>rbaycan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SSR</w:t>
      </w:r>
      <w:r w:rsidRPr="00081E03">
        <w:rPr>
          <w:rFonts w:asciiTheme="minorHAnsi" w:hAnsiTheme="minorHAnsi" w:cstheme="minorHAnsi"/>
          <w:i w:val="0"/>
          <w:iCs/>
        </w:rPr>
        <w:t>-</w:t>
      </w:r>
      <w:r w:rsidRPr="0026376C">
        <w:rPr>
          <w:rFonts w:asciiTheme="minorHAnsi" w:hAnsiTheme="minorHAnsi" w:cstheme="minorHAnsi"/>
          <w:i w:val="0"/>
          <w:iCs/>
          <w:lang w:val="en-US"/>
        </w:rPr>
        <w:t>in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co</w:t>
      </w:r>
      <w:r w:rsidRPr="00081E03">
        <w:rPr>
          <w:rFonts w:asciiTheme="minorHAnsi" w:hAnsiTheme="minorHAnsi" w:cstheme="minorHAnsi"/>
          <w:i w:val="0"/>
          <w:iCs/>
        </w:rPr>
        <w:t>ğ</w:t>
      </w:r>
      <w:r w:rsidRPr="0026376C">
        <w:rPr>
          <w:rFonts w:asciiTheme="minorHAnsi" w:hAnsiTheme="minorHAnsi" w:cstheme="minorHAnsi"/>
          <w:i w:val="0"/>
          <w:iCs/>
          <w:lang w:val="en-US"/>
        </w:rPr>
        <w:t>rafiya</w:t>
      </w:r>
      <w:r w:rsidRPr="00081E03">
        <w:rPr>
          <w:rFonts w:asciiTheme="minorHAnsi" w:hAnsiTheme="minorHAnsi" w:cstheme="minorHAnsi"/>
          <w:i w:val="0"/>
          <w:iCs/>
        </w:rPr>
        <w:t xml:space="preserve"> </w:t>
      </w:r>
      <w:r w:rsidRPr="0026376C">
        <w:rPr>
          <w:rFonts w:asciiTheme="minorHAnsi" w:hAnsiTheme="minorHAnsi" w:cstheme="minorHAnsi"/>
          <w:i w:val="0"/>
          <w:iCs/>
          <w:lang w:val="en-US"/>
        </w:rPr>
        <w:t>atlas</w:t>
      </w:r>
      <w:r w:rsidRPr="00081E03">
        <w:rPr>
          <w:rFonts w:asciiTheme="minorHAnsi" w:hAnsiTheme="minorHAnsi" w:cstheme="minorHAnsi"/>
          <w:i w:val="0"/>
          <w:iCs/>
        </w:rPr>
        <w:t>ı 1949</w:t>
      </w:r>
    </w:p>
    <w:p w14:paraId="6D23B731" w14:textId="2D6D1E08" w:rsidR="0053207E" w:rsidRPr="00081E03"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V</w:t>
      </w:r>
      <w:r w:rsidRPr="00081E03">
        <w:rPr>
          <w:rFonts w:asciiTheme="minorHAnsi" w:hAnsiTheme="minorHAnsi" w:cstheme="minorHAnsi"/>
          <w:i w:val="0"/>
          <w:iCs/>
        </w:rPr>
        <w:t>ə</w:t>
      </w:r>
      <w:r w:rsidRPr="0026376C">
        <w:rPr>
          <w:rFonts w:asciiTheme="minorHAnsi" w:hAnsiTheme="minorHAnsi" w:cstheme="minorHAnsi"/>
          <w:i w:val="0"/>
          <w:iCs/>
          <w:lang w:val="en-US"/>
        </w:rPr>
        <w:t>kil</w:t>
      </w:r>
      <w:r w:rsidRPr="00081E03">
        <w:rPr>
          <w:rFonts w:asciiTheme="minorHAnsi" w:hAnsiTheme="minorHAnsi" w:cstheme="minorHAnsi"/>
          <w:i w:val="0"/>
          <w:iCs/>
        </w:rPr>
        <w:t xml:space="preserve"> </w:t>
      </w:r>
      <w:proofErr w:type="gramStart"/>
      <w:r w:rsidRPr="0026376C">
        <w:rPr>
          <w:rFonts w:asciiTheme="minorHAnsi" w:hAnsiTheme="minorHAnsi" w:cstheme="minorHAnsi"/>
          <w:i w:val="0"/>
          <w:iCs/>
          <w:lang w:val="en-US"/>
        </w:rPr>
        <w:t>X</w:t>
      </w:r>
      <w:r w:rsidRPr="00081E03">
        <w:rPr>
          <w:rFonts w:asciiTheme="minorHAnsi" w:hAnsiTheme="minorHAnsi" w:cstheme="minorHAnsi"/>
          <w:i w:val="0"/>
          <w:iCs/>
        </w:rPr>
        <w:t>ə</w:t>
      </w:r>
      <w:r w:rsidRPr="0026376C">
        <w:rPr>
          <w:rFonts w:asciiTheme="minorHAnsi" w:hAnsiTheme="minorHAnsi" w:cstheme="minorHAnsi"/>
          <w:i w:val="0"/>
          <w:iCs/>
          <w:lang w:val="en-US"/>
        </w:rPr>
        <w:t>lilov</w:t>
      </w:r>
      <w:r w:rsidRPr="00081E03">
        <w:rPr>
          <w:rFonts w:asciiTheme="minorHAnsi" w:hAnsiTheme="minorHAnsi" w:cstheme="minorHAnsi"/>
          <w:i w:val="0"/>
          <w:iCs/>
        </w:rPr>
        <w:t>,</w:t>
      </w:r>
      <w:r w:rsidRPr="0026376C">
        <w:rPr>
          <w:rFonts w:asciiTheme="minorHAnsi" w:hAnsiTheme="minorHAnsi" w:cstheme="minorHAnsi"/>
          <w:i w:val="0"/>
          <w:iCs/>
          <w:lang w:val="en-US"/>
        </w:rPr>
        <w:t>Ki</w:t>
      </w:r>
      <w:r w:rsidRPr="00081E03">
        <w:rPr>
          <w:rFonts w:asciiTheme="minorHAnsi" w:hAnsiTheme="minorHAnsi" w:cstheme="minorHAnsi"/>
          <w:i w:val="0"/>
          <w:iCs/>
        </w:rPr>
        <w:t>ç</w:t>
      </w:r>
      <w:r w:rsidRPr="0026376C">
        <w:rPr>
          <w:rFonts w:asciiTheme="minorHAnsi" w:hAnsiTheme="minorHAnsi" w:cstheme="minorHAnsi"/>
          <w:i w:val="0"/>
          <w:iCs/>
          <w:lang w:val="en-US"/>
        </w:rPr>
        <w:t>ik</w:t>
      </w:r>
      <w:proofErr w:type="gramEnd"/>
      <w:r w:rsidRPr="00081E03">
        <w:rPr>
          <w:rFonts w:asciiTheme="minorHAnsi" w:hAnsiTheme="minorHAnsi" w:cstheme="minorHAnsi"/>
          <w:i w:val="0"/>
          <w:iCs/>
        </w:rPr>
        <w:t xml:space="preserve"> </w:t>
      </w:r>
      <w:r w:rsidRPr="0026376C">
        <w:rPr>
          <w:rFonts w:asciiTheme="minorHAnsi" w:hAnsiTheme="minorHAnsi" w:cstheme="minorHAnsi"/>
          <w:i w:val="0"/>
          <w:iCs/>
          <w:lang w:val="en-US"/>
        </w:rPr>
        <w:t>Qafqaz</w:t>
      </w:r>
      <w:r w:rsidRPr="00081E03">
        <w:rPr>
          <w:rFonts w:asciiTheme="minorHAnsi" w:hAnsiTheme="minorHAnsi" w:cstheme="minorHAnsi"/>
          <w:i w:val="0"/>
          <w:iCs/>
        </w:rPr>
        <w:t>ı</w:t>
      </w:r>
      <w:r w:rsidRPr="0026376C">
        <w:rPr>
          <w:rFonts w:asciiTheme="minorHAnsi" w:hAnsiTheme="minorHAnsi" w:cstheme="minorHAnsi"/>
          <w:i w:val="0"/>
          <w:iCs/>
          <w:lang w:val="en-US"/>
        </w:rPr>
        <w:t>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E</w:t>
      </w:r>
      <w:r w:rsidRPr="00081E03">
        <w:rPr>
          <w:rFonts w:asciiTheme="minorHAnsi" w:hAnsiTheme="minorHAnsi" w:cstheme="minorHAnsi"/>
          <w:i w:val="0"/>
          <w:iCs/>
        </w:rPr>
        <w:t xml:space="preserve">" </w:t>
      </w:r>
      <w:r w:rsidRPr="0026376C">
        <w:rPr>
          <w:rFonts w:asciiTheme="minorHAnsi" w:hAnsiTheme="minorHAnsi" w:cstheme="minorHAnsi"/>
          <w:i w:val="0"/>
          <w:iCs/>
          <w:lang w:val="en-US"/>
        </w:rPr>
        <w:t>vitamini</w:t>
      </w:r>
      <w:r w:rsidRPr="00081E03">
        <w:rPr>
          <w:rFonts w:asciiTheme="minorHAnsi" w:hAnsiTheme="minorHAnsi" w:cstheme="minorHAnsi"/>
          <w:i w:val="0"/>
          <w:iCs/>
        </w:rPr>
        <w:t xml:space="preserve"> </w:t>
      </w:r>
      <w:r w:rsidRPr="0026376C">
        <w:rPr>
          <w:rFonts w:asciiTheme="minorHAnsi" w:hAnsiTheme="minorHAnsi" w:cstheme="minorHAnsi"/>
          <w:i w:val="0"/>
          <w:iCs/>
          <w:lang w:val="en-US"/>
        </w:rPr>
        <w:t>il</w:t>
      </w:r>
      <w:r w:rsidRPr="00081E03">
        <w:rPr>
          <w:rFonts w:asciiTheme="minorHAnsi" w:hAnsiTheme="minorHAnsi" w:cstheme="minorHAnsi"/>
          <w:i w:val="0"/>
          <w:iCs/>
        </w:rPr>
        <w:t xml:space="preserve">ə </w:t>
      </w:r>
      <w:r w:rsidRPr="0026376C">
        <w:rPr>
          <w:rFonts w:asciiTheme="minorHAnsi" w:hAnsiTheme="minorHAnsi" w:cstheme="minorHAnsi"/>
          <w:i w:val="0"/>
          <w:iCs/>
          <w:lang w:val="en-US"/>
        </w:rPr>
        <w:t>z</w:t>
      </w:r>
      <w:r w:rsidRPr="00081E03">
        <w:rPr>
          <w:rFonts w:asciiTheme="minorHAnsi" w:hAnsiTheme="minorHAnsi" w:cstheme="minorHAnsi"/>
          <w:i w:val="0"/>
          <w:iCs/>
        </w:rPr>
        <w:t>ə</w:t>
      </w:r>
      <w:r w:rsidRPr="0026376C">
        <w:rPr>
          <w:rFonts w:asciiTheme="minorHAnsi" w:hAnsiTheme="minorHAnsi" w:cstheme="minorHAnsi"/>
          <w:i w:val="0"/>
          <w:iCs/>
          <w:lang w:val="en-US"/>
        </w:rPr>
        <w:t>ngin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olan</w:t>
      </w:r>
      <w:r w:rsidRPr="00081E03">
        <w:rPr>
          <w:rFonts w:asciiTheme="minorHAnsi" w:hAnsiTheme="minorHAnsi" w:cstheme="minorHAnsi"/>
          <w:i w:val="0"/>
          <w:iCs/>
        </w:rPr>
        <w:t xml:space="preserve"> </w:t>
      </w:r>
      <w:r w:rsidRPr="0026376C">
        <w:rPr>
          <w:rFonts w:asciiTheme="minorHAnsi" w:hAnsiTheme="minorHAnsi" w:cstheme="minorHAnsi"/>
          <w:i w:val="0"/>
          <w:iCs/>
          <w:lang w:val="en-US"/>
        </w:rPr>
        <w:t>yem</w:t>
      </w:r>
      <w:r w:rsidRPr="00081E03">
        <w:rPr>
          <w:rFonts w:asciiTheme="minorHAnsi" w:hAnsiTheme="minorHAnsi" w:cstheme="minorHAnsi"/>
          <w:i w:val="0"/>
          <w:iCs/>
        </w:rPr>
        <w:t xml:space="preserve"> </w:t>
      </w:r>
      <w:r w:rsidRPr="0026376C">
        <w:rPr>
          <w:rFonts w:asciiTheme="minorHAnsi" w:hAnsiTheme="minorHAnsi" w:cstheme="minorHAnsi"/>
          <w:i w:val="0"/>
          <w:iCs/>
          <w:lang w:val="en-US"/>
        </w:rPr>
        <w:t>bitkil</w:t>
      </w:r>
      <w:r w:rsidRPr="00081E03">
        <w:rPr>
          <w:rFonts w:asciiTheme="minorHAnsi" w:hAnsiTheme="minorHAnsi" w:cstheme="minorHAnsi"/>
          <w:i w:val="0"/>
          <w:iCs/>
        </w:rPr>
        <w:t>ə</w:t>
      </w:r>
      <w:r w:rsidRPr="0026376C">
        <w:rPr>
          <w:rFonts w:asciiTheme="minorHAnsi" w:hAnsiTheme="minorHAnsi" w:cstheme="minorHAnsi"/>
          <w:i w:val="0"/>
          <w:iCs/>
          <w:lang w:val="en-US"/>
        </w:rPr>
        <w:t>ri</w:t>
      </w:r>
      <w:r w:rsidRPr="00081E03">
        <w:rPr>
          <w:rFonts w:asciiTheme="minorHAnsi" w:hAnsiTheme="minorHAnsi" w:cstheme="minorHAnsi"/>
          <w:i w:val="0"/>
          <w:iCs/>
        </w:rPr>
        <w:t>,</w:t>
      </w:r>
      <w:r w:rsidRPr="0026376C">
        <w:rPr>
          <w:rFonts w:asciiTheme="minorHAnsi" w:hAnsiTheme="minorHAnsi" w:cstheme="minorHAnsi"/>
          <w:i w:val="0"/>
          <w:iCs/>
          <w:lang w:val="en-US"/>
        </w:rPr>
        <w:t>Bak</w:t>
      </w:r>
      <w:r w:rsidRPr="00081E03">
        <w:rPr>
          <w:rFonts w:asciiTheme="minorHAnsi" w:hAnsiTheme="minorHAnsi" w:cstheme="minorHAnsi"/>
          <w:i w:val="0"/>
          <w:iCs/>
        </w:rPr>
        <w:t>ı, "</w:t>
      </w:r>
      <w:r w:rsidRPr="0026376C">
        <w:rPr>
          <w:rFonts w:asciiTheme="minorHAnsi" w:hAnsiTheme="minorHAnsi" w:cstheme="minorHAnsi"/>
          <w:i w:val="0"/>
          <w:iCs/>
          <w:lang w:val="en-US"/>
        </w:rPr>
        <w:t>T</w:t>
      </w:r>
      <w:r w:rsidRPr="00081E03">
        <w:rPr>
          <w:rFonts w:asciiTheme="minorHAnsi" w:hAnsiTheme="minorHAnsi" w:cstheme="minorHAnsi"/>
          <w:i w:val="0"/>
          <w:iCs/>
        </w:rPr>
        <w:t>ə</w:t>
      </w:r>
      <w:r w:rsidRPr="0026376C">
        <w:rPr>
          <w:rFonts w:asciiTheme="minorHAnsi" w:hAnsiTheme="minorHAnsi" w:cstheme="minorHAnsi"/>
          <w:i w:val="0"/>
          <w:iCs/>
          <w:lang w:val="en-US"/>
        </w:rPr>
        <w:t>hsil</w:t>
      </w:r>
      <w:r w:rsidRPr="00081E03">
        <w:rPr>
          <w:rFonts w:asciiTheme="minorHAnsi" w:hAnsiTheme="minorHAnsi" w:cstheme="minorHAnsi"/>
          <w:i w:val="0"/>
          <w:iCs/>
        </w:rPr>
        <w:t>"</w:t>
      </w:r>
      <w:r w:rsidRPr="0026376C">
        <w:rPr>
          <w:rFonts w:asciiTheme="minorHAnsi" w:hAnsiTheme="minorHAnsi" w:cstheme="minorHAnsi"/>
          <w:i w:val="0"/>
          <w:iCs/>
          <w:lang w:val="en-US"/>
        </w:rPr>
        <w:t>E</w:t>
      </w:r>
      <w:r w:rsidRPr="00081E03">
        <w:rPr>
          <w:rFonts w:asciiTheme="minorHAnsi" w:hAnsiTheme="minorHAnsi" w:cstheme="minorHAnsi"/>
          <w:i w:val="0"/>
          <w:iCs/>
        </w:rPr>
        <w:t>İ</w:t>
      </w:r>
      <w:r w:rsidRPr="0026376C">
        <w:rPr>
          <w:rFonts w:asciiTheme="minorHAnsi" w:hAnsiTheme="minorHAnsi" w:cstheme="minorHAnsi"/>
          <w:i w:val="0"/>
          <w:iCs/>
          <w:lang w:val="en-US"/>
        </w:rPr>
        <w:t>M</w:t>
      </w:r>
      <w:r w:rsidRPr="00081E03">
        <w:rPr>
          <w:rFonts w:asciiTheme="minorHAnsi" w:hAnsiTheme="minorHAnsi" w:cstheme="minorHAnsi"/>
          <w:i w:val="0"/>
          <w:iCs/>
        </w:rPr>
        <w:t>-2012</w:t>
      </w:r>
    </w:p>
    <w:p w14:paraId="0E37D34E" w14:textId="4E25E69B"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Алиев Г.А. Почвы Большого Кавказа ,Том 2, Элм, 1994, 430 с</w:t>
      </w:r>
    </w:p>
    <w:p w14:paraId="0EB21E99" w14:textId="1F0CB00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Гacaнов E.A. Пути повышение эффективности высокогорных летних пастбищ южного склона Болшого Кавказа. . / Ekologiya va Təbii Sərvətlər Nazirliyi «Təbii sərvətlərin qiymətləndirilməsi va təbiiətdən istifadə» elmi­praktik konfransm mat. Bakı, 2003, c.362-366</w:t>
      </w:r>
    </w:p>
    <w:p w14:paraId="624C7D17" w14:textId="44C9258D"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Гаджиев В.Д. Субальпийская растительность Большого Кавказа. Баку: АН Азерб. ССР, 1962, 171 с.,</w:t>
      </w:r>
    </w:p>
    <w:p w14:paraId="2B67CD53" w14:textId="73B2707B"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Гурбaнoв. Э.M. Растительный мир бассейна р.Нахичеванчая. Баку: Бакинский Государственный Университет. 1996, 248 с</w:t>
      </w:r>
    </w:p>
    <w:p w14:paraId="483CA731" w14:textId="1F920BDB"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Гурбанов Э.М., Джаббаров М.Т. Акантолимонниковые формации Талыша // Ис-пользование и охрана флоры и растительности Азербайджана. Баку: Элм, 1998, с.159-160.</w:t>
      </w:r>
    </w:p>
    <w:p w14:paraId="59E6EBED" w14:textId="77777777" w:rsidR="0053207E" w:rsidRPr="0053207E" w:rsidRDefault="0053207E" w:rsidP="00BC5532">
      <w:pPr>
        <w:pStyle w:val="Quote"/>
        <w:numPr>
          <w:ilvl w:val="0"/>
          <w:numId w:val="48"/>
        </w:numPr>
        <w:jc w:val="both"/>
        <w:rPr>
          <w:rFonts w:asciiTheme="minorHAnsi" w:hAnsiTheme="minorHAnsi" w:cstheme="minorHAnsi"/>
          <w:i w:val="0"/>
          <w:iCs/>
        </w:rPr>
      </w:pPr>
      <w:r w:rsidRPr="0053207E">
        <w:rPr>
          <w:rFonts w:asciiTheme="minorHAnsi" w:hAnsiTheme="minorHAnsi" w:cstheme="minorHAnsi"/>
          <w:i w:val="0"/>
          <w:iCs/>
        </w:rPr>
        <w:t>71.. Касумов М. А., Мусаев В. Р., Амиров В. А. Пищевой краситель из георгина. // Пищевая промышленность, 1990, № 4. С.32</w:t>
      </w:r>
    </w:p>
    <w:p w14:paraId="0AF5B6DF" w14:textId="40DD9D10"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Климат Азербайджана/ Под ред. А.А.Мадатзаде, Э.М.Шихлинский.-Б.: изд. Академия Наук Азерб. ССР, 1968,- 341 с</w:t>
      </w:r>
    </w:p>
    <w:p w14:paraId="0F753F57" w14:textId="10DF33C0"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Махмудов Р.Н. Водные ресурсы Азербайджанской Республики. Баку, 2003, 24 с</w:t>
      </w:r>
    </w:p>
    <w:p w14:paraId="200B942B" w14:textId="5DD1046C"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Mустафаев X.М. Развитие эрозионных процессов на южном склоне Большого Кавказа и методы борбы с ними. Баку, Элм, 1975, 32 с.</w:t>
      </w:r>
    </w:p>
    <w:p w14:paraId="77400BDC" w14:textId="36A37B80"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Научно-прикладной справочник по климату СССР: Сер.3. Многолетние данные. Ч.1-6 : Вып.15. Спб. : Гидрометеоиздат, 1990 . – 264 с</w:t>
      </w:r>
    </w:p>
    <w:p w14:paraId="6F13F9BE" w14:textId="38C5B64A"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Прилипко Л.И. Растительный покров Азербайджана. Баку: Элм, 1970, 170 с.</w:t>
      </w:r>
    </w:p>
    <w:p w14:paraId="6C60F3EB" w14:textId="13EF1817"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Рустамов С.Г., Кашкай Р.М. Водный баланс Азербайджанской ССР, Баку, «Элм», 1978. 110 с.</w:t>
      </w:r>
    </w:p>
    <w:p w14:paraId="5E7A6EFD" w14:textId="567BF0B6"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Рустамов С.Г., Кашкай Р.М., Водные ресурсы Азербайджанской ССР. Баку, «Элм», 1989. 181 с.</w:t>
      </w:r>
    </w:p>
    <w:p w14:paraId="1A00BA0D" w14:textId="6BCE6575"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Салаев М.Э. Почвы Mалого Kавказа. Баку: 1966, 330 c.4</w:t>
      </w:r>
    </w:p>
    <w:p w14:paraId="28EE4BE8" w14:textId="6817368F"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Тагиев И.И., Ибрагимова И.Ш., Бабаев А.М. Ресурсы минеральных и термальных вод Азербайджана. Баку: «Чашыоглу», 2011, 214 с.</w:t>
      </w:r>
    </w:p>
    <w:p w14:paraId="58E2CC2F" w14:textId="5D94EBEE"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Флора Азербайджана. Баку, АН Азерб. ССР, ТТ. I-VIII, 1950-1961.</w:t>
      </w:r>
    </w:p>
    <w:p w14:paraId="0FC01D2A" w14:textId="352BFD73"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Шакури Б.К. Биолого-экономическая особенность почв системы вертикальной зональности юго-восточной части Большого Кавказа. Баку: 2004, 344 с</w:t>
      </w:r>
    </w:p>
    <w:p w14:paraId="582B91EC" w14:textId="73A70582"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Эюбов А.Д. Агроклиматическое районирование Азербайджанской ССР. Баку: Элм, 1969, 188с.</w:t>
      </w:r>
    </w:p>
    <w:p w14:paraId="1A89F762" w14:textId="698B392C" w:rsidR="0053207E" w:rsidRPr="0053207E" w:rsidRDefault="0053207E" w:rsidP="00BC5532">
      <w:pPr>
        <w:pStyle w:val="Quote"/>
        <w:numPr>
          <w:ilvl w:val="0"/>
          <w:numId w:val="49"/>
        </w:numPr>
        <w:jc w:val="both"/>
        <w:rPr>
          <w:rFonts w:asciiTheme="minorHAnsi" w:hAnsiTheme="minorHAnsi" w:cstheme="minorHAnsi"/>
          <w:i w:val="0"/>
          <w:iCs/>
        </w:rPr>
      </w:pPr>
      <w:r w:rsidRPr="0053207E">
        <w:rPr>
          <w:rFonts w:asciiTheme="minorHAnsi" w:hAnsiTheme="minorHAnsi" w:cstheme="minorHAnsi"/>
          <w:i w:val="0"/>
          <w:iCs/>
        </w:rPr>
        <w:t>Эюбов А.Д. Бонитировка климата Азербайджанской ССР. Баку: Элм, 1975, 148с.</w:t>
      </w:r>
    </w:p>
    <w:p w14:paraId="39E42C9D" w14:textId="1D1D2B06" w:rsidR="0053207E" w:rsidRPr="0053207E"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 xml:space="preserve">Brown, T.C. 1984. The concept of value in resource allocation. </w:t>
      </w:r>
      <w:r w:rsidRPr="0053207E">
        <w:rPr>
          <w:rFonts w:asciiTheme="minorHAnsi" w:hAnsiTheme="minorHAnsi" w:cstheme="minorHAnsi"/>
          <w:i w:val="0"/>
          <w:iCs/>
        </w:rPr>
        <w:t>Land Economics 60(3): 231-246.</w:t>
      </w:r>
    </w:p>
    <w:p w14:paraId="01905DDA" w14:textId="03083716" w:rsidR="0053207E" w:rsidRPr="0053207E"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 xml:space="preserve">Chan KMA, Satterfield T and Goldstein J 2012a. Rethinking ecosystem services to better address and navigate cultural values. </w:t>
      </w:r>
      <w:r w:rsidRPr="0053207E">
        <w:rPr>
          <w:rFonts w:asciiTheme="minorHAnsi" w:hAnsiTheme="minorHAnsi" w:cstheme="minorHAnsi"/>
          <w:i w:val="0"/>
          <w:iCs/>
        </w:rPr>
        <w:t>Ecological Economics 74, 8–18.</w:t>
      </w:r>
    </w:p>
    <w:p w14:paraId="1A6D2D5E" w14:textId="6D35F96B" w:rsidR="0053207E" w:rsidRPr="0053207E"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 xml:space="preserve">Conant RT, Paustian K, Elliott ET. Grassland management and conversion into grassland: Effects on soil carbon. </w:t>
      </w:r>
      <w:r w:rsidRPr="0053207E">
        <w:rPr>
          <w:rFonts w:asciiTheme="minorHAnsi" w:hAnsiTheme="minorHAnsi" w:cstheme="minorHAnsi"/>
          <w:i w:val="0"/>
          <w:iCs/>
        </w:rPr>
        <w:t>Ecological Applications. 2001;11(2):343-355</w:t>
      </w:r>
    </w:p>
    <w:p w14:paraId="69723954" w14:textId="4AAE6114" w:rsidR="0053207E" w:rsidRPr="0053207E"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 xml:space="preserve">FAO. Challenges and opportunities for carbon sequestration in grassland systems—A technical report on grassland management and climate change mitigation. </w:t>
      </w:r>
      <w:r w:rsidRPr="0053207E">
        <w:rPr>
          <w:rFonts w:asciiTheme="minorHAnsi" w:hAnsiTheme="minorHAnsi" w:cstheme="minorHAnsi"/>
          <w:i w:val="0"/>
          <w:iCs/>
        </w:rPr>
        <w:t>Integrated Crop Management. 2010;9</w:t>
      </w:r>
    </w:p>
    <w:p w14:paraId="5E0E2A1C" w14:textId="1ECF19B4" w:rsidR="0053207E" w:rsidRPr="0026376C" w:rsidRDefault="0053207E" w:rsidP="00BC5532">
      <w:pPr>
        <w:pStyle w:val="Quote"/>
        <w:numPr>
          <w:ilvl w:val="0"/>
          <w:numId w:val="49"/>
        </w:numPr>
        <w:jc w:val="both"/>
        <w:rPr>
          <w:rFonts w:asciiTheme="minorHAnsi" w:hAnsiTheme="minorHAnsi" w:cstheme="minorHAnsi"/>
          <w:i w:val="0"/>
          <w:iCs/>
          <w:lang w:val="en-US"/>
        </w:rPr>
      </w:pPr>
      <w:r w:rsidRPr="0026376C">
        <w:rPr>
          <w:rFonts w:asciiTheme="minorHAnsi" w:hAnsiTheme="minorHAnsi" w:cstheme="minorHAnsi"/>
          <w:i w:val="0"/>
          <w:iCs/>
          <w:lang w:val="en-US"/>
        </w:rPr>
        <w:t>Ganbarov D. SH. Seadet Aliyeva. Spreading of Astracantha and Astragalus species of wild vegetation in the Nakhchivan Autonomus Republic flora // International Multidisciplinary e-Journal 2014, Scientific Journal İmpact Factor 3,5: ISRA Journal Impact Factor 1,347, Universal İmpact Factor 1,0444 p.-50-55</w:t>
      </w:r>
    </w:p>
    <w:p w14:paraId="60726D8E" w14:textId="0A19D547" w:rsidR="0053207E" w:rsidRPr="0053207E"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 xml:space="preserve">Groot JCJ, Jellema A and Rossing WAH 2010. Designing a hedgerow network in a multifunctional agricultural landscape: balancing trade-offs among ecological quality, landscape character and implementation costs. </w:t>
      </w:r>
      <w:r w:rsidRPr="0053207E">
        <w:rPr>
          <w:rFonts w:asciiTheme="minorHAnsi" w:hAnsiTheme="minorHAnsi" w:cstheme="minorHAnsi"/>
          <w:i w:val="0"/>
          <w:iCs/>
        </w:rPr>
        <w:t>European Journal of Agronomy 32, 112–119.</w:t>
      </w:r>
    </w:p>
    <w:p w14:paraId="20E1C451" w14:textId="1C17B1D4" w:rsidR="0053207E" w:rsidRPr="0026376C" w:rsidRDefault="0053207E" w:rsidP="00BC5532">
      <w:pPr>
        <w:pStyle w:val="Quote"/>
        <w:numPr>
          <w:ilvl w:val="0"/>
          <w:numId w:val="49"/>
        </w:numPr>
        <w:jc w:val="both"/>
        <w:rPr>
          <w:rFonts w:asciiTheme="minorHAnsi" w:hAnsiTheme="minorHAnsi" w:cstheme="minorHAnsi"/>
          <w:i w:val="0"/>
          <w:iCs/>
          <w:lang w:val="en-US"/>
        </w:rPr>
      </w:pPr>
      <w:r w:rsidRPr="0026376C">
        <w:rPr>
          <w:rFonts w:asciiTheme="minorHAnsi" w:hAnsiTheme="minorHAnsi" w:cstheme="minorHAnsi"/>
          <w:i w:val="0"/>
          <w:iCs/>
          <w:lang w:val="en-US"/>
        </w:rPr>
        <w:t>Hopkins, A.; Holz, B. Grassland for agriculture and nature conservation: Production, quality and multi-</w:t>
      </w:r>
      <w:proofErr w:type="gramStart"/>
      <w:r w:rsidRPr="0026376C">
        <w:rPr>
          <w:rFonts w:asciiTheme="minorHAnsi" w:hAnsiTheme="minorHAnsi" w:cstheme="minorHAnsi"/>
          <w:i w:val="0"/>
          <w:iCs/>
          <w:lang w:val="en-US"/>
        </w:rPr>
        <w:t>functionality.Agron</w:t>
      </w:r>
      <w:proofErr w:type="gramEnd"/>
      <w:r w:rsidRPr="0026376C">
        <w:rPr>
          <w:rFonts w:asciiTheme="minorHAnsi" w:hAnsiTheme="minorHAnsi" w:cstheme="minorHAnsi"/>
          <w:i w:val="0"/>
          <w:iCs/>
          <w:lang w:val="en-US"/>
        </w:rPr>
        <w:t xml:space="preserve">. Res.2006, 4, 3–20. </w:t>
      </w:r>
    </w:p>
    <w:p w14:paraId="10352834" w14:textId="540DCBDC" w:rsidR="0053207E" w:rsidRPr="0053207E" w:rsidRDefault="0053207E" w:rsidP="00BC5532">
      <w:pPr>
        <w:pStyle w:val="Quote"/>
        <w:numPr>
          <w:ilvl w:val="0"/>
          <w:numId w:val="49"/>
        </w:numPr>
        <w:jc w:val="both"/>
        <w:rPr>
          <w:rFonts w:asciiTheme="minorHAnsi" w:hAnsiTheme="minorHAnsi" w:cstheme="minorHAnsi"/>
          <w:i w:val="0"/>
          <w:iCs/>
        </w:rPr>
      </w:pPr>
      <w:r w:rsidRPr="0026376C">
        <w:rPr>
          <w:rFonts w:asciiTheme="minorHAnsi" w:hAnsiTheme="minorHAnsi" w:cstheme="minorHAnsi"/>
          <w:i w:val="0"/>
          <w:iCs/>
          <w:lang w:val="en-US"/>
        </w:rPr>
        <w:t xml:space="preserve">Tälle, M.; Deak, B.; Poshold, P.; Valko, O.; Westerberg, L.; Milberg, P. Grazing vs. mowing: A meta-analysis of biodiversity benefits for grassland management. </w:t>
      </w:r>
      <w:r w:rsidRPr="0053207E">
        <w:rPr>
          <w:rFonts w:asciiTheme="minorHAnsi" w:hAnsiTheme="minorHAnsi" w:cstheme="minorHAnsi"/>
          <w:i w:val="0"/>
          <w:iCs/>
        </w:rPr>
        <w:t>Agric. Ecosyst. Environ. 2016, 222, 200–212</w:t>
      </w:r>
    </w:p>
    <w:p w14:paraId="03F79490" w14:textId="62257880" w:rsidR="008E2F58" w:rsidRPr="00B14C16" w:rsidRDefault="0053207E" w:rsidP="00BC5532">
      <w:pPr>
        <w:pStyle w:val="Quote"/>
        <w:numPr>
          <w:ilvl w:val="0"/>
          <w:numId w:val="49"/>
        </w:numPr>
        <w:jc w:val="both"/>
      </w:pPr>
      <w:r>
        <w:br w:type="page"/>
      </w:r>
    </w:p>
    <w:p w14:paraId="5F0C7356" w14:textId="77777777" w:rsidR="008E2F58" w:rsidRPr="00197A87" w:rsidRDefault="008E2F58" w:rsidP="00651C74">
      <w:pPr>
        <w:jc w:val="both"/>
        <w:rPr>
          <w:rFonts w:cstheme="minorHAnsi"/>
          <w:sz w:val="24"/>
          <w:szCs w:val="24"/>
          <w:lang w:val="az-Latn-AZ"/>
        </w:rPr>
      </w:pPr>
    </w:p>
    <w:p w14:paraId="64066245" w14:textId="7A21773C" w:rsidR="00921D23" w:rsidRDefault="00921D23" w:rsidP="00061ECB">
      <w:pPr>
        <w:pStyle w:val="Report1"/>
      </w:pPr>
      <w:bookmarkStart w:id="400" w:name="_Toc135821641"/>
      <w:bookmarkStart w:id="401" w:name="_Toc135822109"/>
      <w:r>
        <w:t xml:space="preserve">Chapter </w:t>
      </w:r>
      <w:r w:rsidR="00AF2904">
        <w:t>6</w:t>
      </w:r>
    </w:p>
    <w:p w14:paraId="461F984D" w14:textId="676D37E6" w:rsidR="007F5B16" w:rsidRPr="00197A87" w:rsidRDefault="007F5B16" w:rsidP="003E084F">
      <w:pPr>
        <w:pStyle w:val="Heading2"/>
      </w:pPr>
      <w:bookmarkStart w:id="402" w:name="_Toc162472194"/>
      <w:r w:rsidRPr="00197A87">
        <w:t>Indigenous and local knowledge in mountain areas</w:t>
      </w:r>
      <w:bookmarkEnd w:id="400"/>
      <w:bookmarkEnd w:id="401"/>
      <w:bookmarkEnd w:id="402"/>
    </w:p>
    <w:p w14:paraId="4522A793" w14:textId="77777777" w:rsidR="007F5B16" w:rsidRPr="00197A87" w:rsidRDefault="007F5B16" w:rsidP="00651C74">
      <w:pPr>
        <w:spacing w:after="0"/>
        <w:jc w:val="both"/>
        <w:rPr>
          <w:rFonts w:cstheme="minorHAnsi"/>
          <w:sz w:val="24"/>
          <w:szCs w:val="24"/>
          <w:lang w:val="en-AU"/>
        </w:rPr>
      </w:pPr>
    </w:p>
    <w:p w14:paraId="5D8397EE" w14:textId="77777777" w:rsidR="007F5B16" w:rsidRPr="00197A87" w:rsidRDefault="007F5B16" w:rsidP="00651C74">
      <w:pPr>
        <w:spacing w:after="0"/>
        <w:jc w:val="both"/>
        <w:rPr>
          <w:rFonts w:cstheme="minorHAnsi"/>
          <w:sz w:val="24"/>
          <w:szCs w:val="24"/>
          <w:lang w:val="en-AU"/>
        </w:rPr>
      </w:pPr>
    </w:p>
    <w:p w14:paraId="747C1243" w14:textId="0F631E6D" w:rsidR="007F5B16" w:rsidRPr="00921D23" w:rsidRDefault="007F5B16" w:rsidP="00921D23">
      <w:pPr>
        <w:pStyle w:val="Quote"/>
        <w:jc w:val="both"/>
        <w:rPr>
          <w:b/>
          <w:bCs/>
          <w:i w:val="0"/>
          <w:iCs/>
          <w:lang w:val="en-GB"/>
        </w:rPr>
      </w:pPr>
      <w:bookmarkStart w:id="403" w:name="_Toc135821642"/>
      <w:bookmarkStart w:id="404" w:name="_Toc135822110"/>
      <w:r w:rsidRPr="0026376C">
        <w:rPr>
          <w:b/>
          <w:bCs/>
          <w:i w:val="0"/>
          <w:iCs/>
          <w:lang w:val="en-US"/>
        </w:rPr>
        <w:t>Abstract</w:t>
      </w:r>
      <w:bookmarkEnd w:id="403"/>
      <w:bookmarkEnd w:id="404"/>
      <w:r w:rsidR="00921D23">
        <w:rPr>
          <w:b/>
          <w:bCs/>
          <w:i w:val="0"/>
          <w:iCs/>
          <w:lang w:val="en-GB"/>
        </w:rPr>
        <w:t xml:space="preserve">. </w:t>
      </w:r>
      <w:r w:rsidRPr="00921D23">
        <w:rPr>
          <w:rFonts w:cstheme="minorHAnsi"/>
          <w:i w:val="0"/>
          <w:iCs/>
          <w:lang w:val="en-AU"/>
        </w:rPr>
        <w:t xml:space="preserve">Mountainous areas of Azerbaijan differ from other areas by their biological diversity, which occurs primarily due to changes in climate with altitude. The mountain communities, which has been in close contact with nature for centuries, has lived in a special harmony with it. The contact of the local population with the environment is reflected in the emergence of the most diverse traditions, special </w:t>
      </w:r>
      <w:proofErr w:type="gramStart"/>
      <w:r w:rsidRPr="00921D23">
        <w:rPr>
          <w:rFonts w:cstheme="minorHAnsi"/>
          <w:i w:val="0"/>
          <w:iCs/>
          <w:lang w:val="en-AU"/>
        </w:rPr>
        <w:t>lifestyles</w:t>
      </w:r>
      <w:proofErr w:type="gramEnd"/>
      <w:r w:rsidRPr="00921D23">
        <w:rPr>
          <w:rFonts w:cstheme="minorHAnsi"/>
          <w:i w:val="0"/>
          <w:iCs/>
          <w:lang w:val="en-AU"/>
        </w:rPr>
        <w:t xml:space="preserve"> and different views. The nomadic lifestyle has an important place in the history of the Azerbaijani population. For hundreds of years, people migrated summer and winter, taking livestock to mountain pastures in summer and to winter pastures in winter.</w:t>
      </w:r>
      <w:r w:rsidRPr="00197A87">
        <w:rPr>
          <w:rFonts w:cstheme="minorHAnsi"/>
          <w:lang w:val="en-AU"/>
        </w:rPr>
        <w:t xml:space="preserve"> </w:t>
      </w:r>
    </w:p>
    <w:p w14:paraId="0675F998" w14:textId="3D00F6FF" w:rsidR="00921D23" w:rsidRDefault="007F5B16" w:rsidP="00651C74">
      <w:pPr>
        <w:spacing w:after="0"/>
        <w:jc w:val="both"/>
        <w:rPr>
          <w:rFonts w:cstheme="minorHAnsi"/>
          <w:sz w:val="24"/>
          <w:szCs w:val="24"/>
          <w:lang w:val="en-AU"/>
        </w:rPr>
      </w:pPr>
      <w:r w:rsidRPr="00197A87">
        <w:rPr>
          <w:rFonts w:cstheme="minorHAnsi"/>
          <w:sz w:val="24"/>
          <w:szCs w:val="24"/>
          <w:lang w:val="en-AU"/>
        </w:rPr>
        <w:t xml:space="preserve">Climate changes, </w:t>
      </w:r>
      <w:proofErr w:type="gramStart"/>
      <w:r w:rsidRPr="00197A87">
        <w:rPr>
          <w:rFonts w:cstheme="minorHAnsi"/>
          <w:sz w:val="24"/>
          <w:szCs w:val="24"/>
          <w:lang w:val="en-AU"/>
        </w:rPr>
        <w:t>deforestation</w:t>
      </w:r>
      <w:proofErr w:type="gramEnd"/>
      <w:r w:rsidRPr="00197A87">
        <w:rPr>
          <w:rFonts w:cstheme="minorHAnsi"/>
          <w:sz w:val="24"/>
          <w:szCs w:val="24"/>
          <w:lang w:val="en-AU"/>
        </w:rPr>
        <w:t xml:space="preserve"> and overgrazing leads to the loss of use and non-use values provided by mountain ecosystems. For the last 100 years, there has been an influx of people from mountainous regions to large cities in Azerbaijan. One reason for this is the loss of sustainable sources of income in the mountains. Climate change, and unemployment have forced people to move to larger cities. This sharply reduces the number of people living in mountainous areas.</w:t>
      </w:r>
    </w:p>
    <w:p w14:paraId="0B703C88" w14:textId="77777777" w:rsidR="00787679" w:rsidRDefault="00787679" w:rsidP="00651C74">
      <w:pPr>
        <w:spacing w:after="0"/>
        <w:jc w:val="both"/>
        <w:rPr>
          <w:rFonts w:cstheme="minorHAnsi"/>
          <w:sz w:val="24"/>
          <w:szCs w:val="24"/>
          <w:lang w:val="en-AU"/>
        </w:rPr>
      </w:pPr>
    </w:p>
    <w:p w14:paraId="7AEF2BC3" w14:textId="77777777" w:rsidR="00787679" w:rsidRDefault="00787679" w:rsidP="00651C74">
      <w:pPr>
        <w:spacing w:after="0"/>
        <w:jc w:val="both"/>
        <w:rPr>
          <w:rFonts w:cstheme="minorHAnsi"/>
          <w:sz w:val="24"/>
          <w:szCs w:val="24"/>
          <w:lang w:val="en-AU"/>
        </w:rPr>
      </w:pPr>
    </w:p>
    <w:p w14:paraId="68518994" w14:textId="63F7C2E8" w:rsidR="00921D23" w:rsidRPr="00921D23" w:rsidRDefault="00921D23" w:rsidP="00921D23">
      <w:pPr>
        <w:spacing w:after="0"/>
        <w:jc w:val="both"/>
        <w:rPr>
          <w:rFonts w:cstheme="minorHAnsi"/>
          <w:sz w:val="24"/>
          <w:szCs w:val="24"/>
          <w:lang w:val="en-AU"/>
        </w:rPr>
      </w:pPr>
      <w:r w:rsidRPr="00787679">
        <w:rPr>
          <w:rFonts w:cstheme="minorHAnsi"/>
          <w:b/>
          <w:bCs/>
          <w:sz w:val="24"/>
          <w:szCs w:val="24"/>
          <w:lang w:val="en-AU"/>
        </w:rPr>
        <w:t>Keywords</w:t>
      </w:r>
      <w:r w:rsidRPr="00921D23">
        <w:rPr>
          <w:rFonts w:cstheme="minorHAnsi"/>
          <w:sz w:val="24"/>
          <w:szCs w:val="24"/>
          <w:lang w:val="en-AU"/>
        </w:rPr>
        <w:t xml:space="preserve"> </w:t>
      </w:r>
      <w:r w:rsidR="00787679">
        <w:rPr>
          <w:rFonts w:cstheme="minorHAnsi"/>
          <w:sz w:val="24"/>
          <w:szCs w:val="24"/>
          <w:lang w:val="en-AU"/>
        </w:rPr>
        <w:t xml:space="preserve">  </w:t>
      </w:r>
      <w:r w:rsidR="003F3C8E">
        <w:rPr>
          <w:rFonts w:cstheme="minorHAnsi"/>
          <w:sz w:val="24"/>
          <w:szCs w:val="24"/>
          <w:lang w:val="en-AU"/>
        </w:rPr>
        <w:t xml:space="preserve"> </w:t>
      </w:r>
      <w:r w:rsidR="00787679">
        <w:rPr>
          <w:rFonts w:cstheme="minorHAnsi"/>
          <w:sz w:val="24"/>
          <w:szCs w:val="24"/>
          <w:lang w:val="en-AU"/>
        </w:rPr>
        <w:t>A</w:t>
      </w:r>
      <w:r w:rsidRPr="00921D23">
        <w:rPr>
          <w:rFonts w:cstheme="minorHAnsi"/>
          <w:sz w:val="24"/>
          <w:szCs w:val="24"/>
          <w:lang w:val="en-AU"/>
        </w:rPr>
        <w:t>ltitude</w:t>
      </w:r>
      <w:r w:rsidR="00787679">
        <w:rPr>
          <w:rFonts w:cstheme="minorHAnsi"/>
          <w:sz w:val="24"/>
          <w:szCs w:val="24"/>
          <w:lang w:val="en-AU"/>
        </w:rPr>
        <w:t xml:space="preserve"> ·</w:t>
      </w:r>
      <w:r w:rsidRPr="00921D23">
        <w:rPr>
          <w:rFonts w:cstheme="minorHAnsi"/>
          <w:sz w:val="24"/>
          <w:szCs w:val="24"/>
          <w:lang w:val="en-AU"/>
        </w:rPr>
        <w:t xml:space="preserve"> </w:t>
      </w:r>
      <w:r w:rsidR="00787679">
        <w:rPr>
          <w:rFonts w:cstheme="minorHAnsi"/>
          <w:sz w:val="24"/>
          <w:szCs w:val="24"/>
          <w:lang w:val="en-AU"/>
        </w:rPr>
        <w:t>M</w:t>
      </w:r>
      <w:r w:rsidRPr="00921D23">
        <w:rPr>
          <w:rFonts w:cstheme="minorHAnsi"/>
          <w:sz w:val="24"/>
          <w:szCs w:val="24"/>
          <w:lang w:val="en-AU"/>
        </w:rPr>
        <w:t>ountain communities</w:t>
      </w:r>
      <w:r w:rsidR="00787679">
        <w:rPr>
          <w:rFonts w:cstheme="minorHAnsi"/>
          <w:sz w:val="24"/>
          <w:szCs w:val="24"/>
          <w:lang w:val="en-AU"/>
        </w:rPr>
        <w:t xml:space="preserve"> </w:t>
      </w:r>
      <w:proofErr w:type="gramStart"/>
      <w:r w:rsidR="00787679">
        <w:rPr>
          <w:rFonts w:cstheme="minorHAnsi"/>
          <w:sz w:val="24"/>
          <w:szCs w:val="24"/>
          <w:lang w:val="en-AU"/>
        </w:rPr>
        <w:t>·  N</w:t>
      </w:r>
      <w:r w:rsidRPr="00921D23">
        <w:rPr>
          <w:rFonts w:cstheme="minorHAnsi"/>
          <w:sz w:val="24"/>
          <w:szCs w:val="24"/>
          <w:lang w:val="en-AU"/>
        </w:rPr>
        <w:t>omadic</w:t>
      </w:r>
      <w:proofErr w:type="gramEnd"/>
      <w:r w:rsidRPr="00921D23">
        <w:rPr>
          <w:rFonts w:cstheme="minorHAnsi"/>
          <w:sz w:val="24"/>
          <w:szCs w:val="24"/>
          <w:lang w:val="en-AU"/>
        </w:rPr>
        <w:t xml:space="preserve"> lifestyle </w:t>
      </w:r>
      <w:r w:rsidR="00787679">
        <w:rPr>
          <w:rFonts w:cstheme="minorHAnsi"/>
          <w:sz w:val="24"/>
          <w:szCs w:val="24"/>
          <w:lang w:val="en-AU"/>
        </w:rPr>
        <w:t>· O</w:t>
      </w:r>
      <w:r w:rsidRPr="00921D23">
        <w:rPr>
          <w:rFonts w:cstheme="minorHAnsi"/>
          <w:sz w:val="24"/>
          <w:szCs w:val="24"/>
          <w:lang w:val="en-AU"/>
        </w:rPr>
        <w:t>vergrazing</w:t>
      </w:r>
      <w:r w:rsidR="00787679">
        <w:rPr>
          <w:rFonts w:cstheme="minorHAnsi"/>
          <w:sz w:val="24"/>
          <w:szCs w:val="24"/>
          <w:lang w:val="en-AU"/>
        </w:rPr>
        <w:t xml:space="preserve"> · U</w:t>
      </w:r>
      <w:r w:rsidRPr="00921D23">
        <w:rPr>
          <w:rFonts w:cstheme="minorHAnsi"/>
          <w:sz w:val="24"/>
          <w:szCs w:val="24"/>
          <w:lang w:val="en-AU"/>
        </w:rPr>
        <w:t>se values</w:t>
      </w:r>
      <w:r w:rsidR="00787679">
        <w:rPr>
          <w:rFonts w:cstheme="minorHAnsi"/>
          <w:sz w:val="24"/>
          <w:szCs w:val="24"/>
          <w:lang w:val="en-AU"/>
        </w:rPr>
        <w:t xml:space="preserve"> ·  </w:t>
      </w:r>
      <w:r w:rsidRPr="00921D23">
        <w:rPr>
          <w:rFonts w:cstheme="minorHAnsi"/>
          <w:sz w:val="24"/>
          <w:szCs w:val="24"/>
          <w:lang w:val="en-AU"/>
        </w:rPr>
        <w:t xml:space="preserve"> </w:t>
      </w:r>
      <w:r w:rsidR="00787679">
        <w:rPr>
          <w:rFonts w:cstheme="minorHAnsi"/>
          <w:sz w:val="24"/>
          <w:szCs w:val="24"/>
          <w:lang w:val="en-AU"/>
        </w:rPr>
        <w:t>N</w:t>
      </w:r>
      <w:r w:rsidRPr="00921D23">
        <w:rPr>
          <w:rFonts w:cstheme="minorHAnsi"/>
          <w:sz w:val="24"/>
          <w:szCs w:val="24"/>
          <w:lang w:val="en-AU"/>
        </w:rPr>
        <w:t>on-use values</w:t>
      </w:r>
      <w:r w:rsidR="00787679">
        <w:rPr>
          <w:rFonts w:cstheme="minorHAnsi"/>
          <w:sz w:val="24"/>
          <w:szCs w:val="24"/>
          <w:lang w:val="en-AU"/>
        </w:rPr>
        <w:t xml:space="preserve"> </w:t>
      </w:r>
      <w:r w:rsidRPr="00921D23">
        <w:rPr>
          <w:rFonts w:cstheme="minorHAnsi"/>
          <w:sz w:val="24"/>
          <w:szCs w:val="24"/>
          <w:lang w:val="en-AU"/>
        </w:rPr>
        <w:t xml:space="preserve"> </w:t>
      </w:r>
      <w:r w:rsidR="00787679">
        <w:rPr>
          <w:rFonts w:cstheme="minorHAnsi"/>
          <w:sz w:val="24"/>
          <w:szCs w:val="24"/>
          <w:lang w:val="en-AU"/>
        </w:rPr>
        <w:t>· U</w:t>
      </w:r>
      <w:r w:rsidRPr="00921D23">
        <w:rPr>
          <w:rFonts w:cstheme="minorHAnsi"/>
          <w:sz w:val="24"/>
          <w:szCs w:val="24"/>
          <w:lang w:val="en-AU"/>
        </w:rPr>
        <w:t>rbanization</w:t>
      </w:r>
      <w:r w:rsidR="00787679">
        <w:rPr>
          <w:rFonts w:cstheme="minorHAnsi"/>
          <w:sz w:val="24"/>
          <w:szCs w:val="24"/>
          <w:lang w:val="en-AU"/>
        </w:rPr>
        <w:t xml:space="preserve"> · S</w:t>
      </w:r>
      <w:r w:rsidRPr="00921D23">
        <w:rPr>
          <w:rFonts w:cstheme="minorHAnsi"/>
          <w:sz w:val="24"/>
          <w:szCs w:val="24"/>
          <w:lang w:val="en-AU"/>
        </w:rPr>
        <w:t>ustainable income</w:t>
      </w:r>
      <w:bookmarkStart w:id="405" w:name="_Toc135821643"/>
      <w:bookmarkStart w:id="406" w:name="_Toc135822111"/>
      <w:bookmarkStart w:id="407" w:name="_Toc86489033"/>
    </w:p>
    <w:p w14:paraId="2E22CE6C" w14:textId="4F205C84" w:rsidR="00921D23" w:rsidRPr="0026376C" w:rsidRDefault="00921D23" w:rsidP="00921D23">
      <w:pPr>
        <w:pStyle w:val="Quote"/>
        <w:rPr>
          <w:lang w:val="en-US"/>
        </w:rPr>
      </w:pPr>
    </w:p>
    <w:p w14:paraId="2E6AB1ED" w14:textId="77777777" w:rsidR="00921D23" w:rsidRPr="0026376C" w:rsidRDefault="00921D23" w:rsidP="00921D23">
      <w:pPr>
        <w:pStyle w:val="Quote"/>
        <w:rPr>
          <w:lang w:val="en-US"/>
        </w:rPr>
      </w:pPr>
    </w:p>
    <w:p w14:paraId="2C4045C9" w14:textId="77777777" w:rsidR="00921D23" w:rsidRPr="0026376C" w:rsidRDefault="00921D23" w:rsidP="00921D23">
      <w:pPr>
        <w:pStyle w:val="Quote"/>
        <w:rPr>
          <w:lang w:val="en-US"/>
        </w:rPr>
      </w:pPr>
    </w:p>
    <w:p w14:paraId="0504457D" w14:textId="77777777" w:rsidR="00921D23" w:rsidRPr="0026376C" w:rsidRDefault="00921D23" w:rsidP="00921D23">
      <w:pPr>
        <w:pStyle w:val="Quote"/>
        <w:rPr>
          <w:lang w:val="en-US"/>
        </w:rPr>
      </w:pPr>
    </w:p>
    <w:p w14:paraId="5F4EFA90" w14:textId="5FEE2208" w:rsidR="00921D23" w:rsidRDefault="007F5B16" w:rsidP="003E084F">
      <w:pPr>
        <w:pStyle w:val="Heading2"/>
      </w:pPr>
      <w:bookmarkStart w:id="408" w:name="_Toc162472195"/>
      <w:r w:rsidRPr="00197A87">
        <w:t xml:space="preserve">Mountains in </w:t>
      </w:r>
      <w:r w:rsidRPr="003A1836">
        <w:t>Azerbaijan</w:t>
      </w:r>
      <w:bookmarkEnd w:id="405"/>
      <w:bookmarkEnd w:id="406"/>
      <w:bookmarkEnd w:id="407"/>
      <w:bookmarkEnd w:id="408"/>
    </w:p>
    <w:p w14:paraId="55C123D0" w14:textId="77777777" w:rsidR="00921D23" w:rsidRPr="00921D23" w:rsidRDefault="00921D23" w:rsidP="00921D23">
      <w:pPr>
        <w:rPr>
          <w:lang w:val="en-US"/>
        </w:rPr>
      </w:pPr>
    </w:p>
    <w:p w14:paraId="716FC7C2" w14:textId="77777777" w:rsidR="007F5B16" w:rsidRPr="00197A87" w:rsidRDefault="007F5B16" w:rsidP="00651C74">
      <w:pPr>
        <w:spacing w:after="0"/>
        <w:jc w:val="both"/>
        <w:rPr>
          <w:rFonts w:cstheme="minorHAnsi"/>
          <w:sz w:val="24"/>
          <w:szCs w:val="24"/>
          <w:lang w:val="az-Latn-AZ"/>
        </w:rPr>
      </w:pPr>
      <w:r w:rsidRPr="00197A87">
        <w:rPr>
          <w:rFonts w:cstheme="minorHAnsi"/>
          <w:sz w:val="24"/>
          <w:szCs w:val="24"/>
          <w:lang w:val="az-Latn-AZ"/>
        </w:rPr>
        <w:t>About 60 percent of Azerbaijan's territory is mountainous. The plains in the central part of the country are surrounded on almost all sides by mountain systems. There are three major mountain systems in the country and they are called the Greater Caucasus, Lesser Caucasus and Talysh Mountains, respectively. The Greater Caucasus is located in the north of the Kura Araz lowland, in the west of the Lesser Caucasus, and in the southeast of the Talysh Mountains. The Nakhchivan Autonomous Republic is located in the middle reaches of the Araz River and the surrounding Zangazur and Daralayaz mountains (Museyibov, 1998; Budagov et al, 2011).</w:t>
      </w:r>
    </w:p>
    <w:p w14:paraId="684F48C6" w14:textId="77777777" w:rsidR="007F5B16" w:rsidRPr="00197A87" w:rsidRDefault="007F5B16" w:rsidP="00651C74">
      <w:pPr>
        <w:jc w:val="both"/>
        <w:rPr>
          <w:rFonts w:cstheme="minorHAnsi"/>
          <w:sz w:val="24"/>
          <w:szCs w:val="24"/>
        </w:rPr>
      </w:pPr>
      <w:r w:rsidRPr="00197A87">
        <w:rPr>
          <w:rFonts w:cstheme="minorHAnsi"/>
          <w:sz w:val="24"/>
          <w:szCs w:val="24"/>
        </w:rPr>
        <w:t xml:space="preserve">Mountainous areas of Azerbaijan differ from other areas by their biological diversity, which occurs primarily due to changes in climate with altitude. The Caucasus Mountains </w:t>
      </w:r>
      <w:proofErr w:type="gramStart"/>
      <w:r w:rsidRPr="00197A87">
        <w:rPr>
          <w:rFonts w:cstheme="minorHAnsi"/>
          <w:sz w:val="24"/>
          <w:szCs w:val="24"/>
        </w:rPr>
        <w:t>are located in</w:t>
      </w:r>
      <w:proofErr w:type="gramEnd"/>
      <w:r w:rsidRPr="00197A87">
        <w:rPr>
          <w:rFonts w:cstheme="minorHAnsi"/>
          <w:sz w:val="24"/>
          <w:szCs w:val="24"/>
        </w:rPr>
        <w:t xml:space="preserve"> a such region of the Earth where the most diverse climatic zones are observed, and the variation of these climatic zones with altitude has a significant impact on the diversity of ecosystems. Semi-deserts, steppes, forests, subalpine and alpine meadows are the most widespread ecosystems in the Caucasus Mountains, and these ecosystems also differ sharply in their vegetation and fauna. That is why the Caucasus Mountains are known as one of the richest places in the world in terms of biodiversity (Budagov et al, 1988; Museyibov, 1998; Zazanashvili et al, 2020).</w:t>
      </w:r>
    </w:p>
    <w:p w14:paraId="44A7B1F7" w14:textId="69D04B62" w:rsidR="007F5B16" w:rsidRPr="00197A87" w:rsidRDefault="007F5B16" w:rsidP="00651C74">
      <w:pPr>
        <w:spacing w:after="0"/>
        <w:jc w:val="both"/>
        <w:rPr>
          <w:rFonts w:cstheme="minorHAnsi"/>
          <w:sz w:val="24"/>
          <w:szCs w:val="24"/>
        </w:rPr>
      </w:pPr>
      <w:r w:rsidRPr="00197A87">
        <w:rPr>
          <w:rFonts w:cstheme="minorHAnsi"/>
          <w:sz w:val="24"/>
          <w:szCs w:val="24"/>
        </w:rPr>
        <w:t xml:space="preserve">The largest mountain system in Azerbaijan is the Greater Caucasus Mountains. The total length of the Greater Caucasus is more than 1,500 km, starting in Russia and extending to the Absheron Peninsula. The south-western part of this large mountain system falls entirely on the territory of Azerbaijan. The Greater Caucasus is characterized by </w:t>
      </w:r>
      <w:proofErr w:type="gramStart"/>
      <w:r w:rsidRPr="00197A87">
        <w:rPr>
          <w:rFonts w:cstheme="minorHAnsi"/>
          <w:sz w:val="24"/>
          <w:szCs w:val="24"/>
        </w:rPr>
        <w:t>a number of</w:t>
      </w:r>
      <w:proofErr w:type="gramEnd"/>
      <w:r w:rsidRPr="00197A87">
        <w:rPr>
          <w:rFonts w:cstheme="minorHAnsi"/>
          <w:sz w:val="24"/>
          <w:szCs w:val="24"/>
        </w:rPr>
        <w:t xml:space="preserve"> high mountain ranges in the country. The longest and highest of these mountain ranges is the Main Caucasus Range. The Main Caucasus Range consists of well-known mountain peaks, the most famous of which are Tinov-Rosso (3374 m), Guton (3648 m), Bazarduzu (4466 m), Tufan (4191 m) and Babadag (3629 m). The highest peaks of the majestic Yan Range, parallel to the Main Caucasus Range, are the Shahdag (4243 m) and Gizilgaya (3727m) massifs (Fig.</w:t>
      </w:r>
      <w:r w:rsidR="00920FB8">
        <w:rPr>
          <w:rFonts w:cstheme="minorHAnsi"/>
          <w:sz w:val="24"/>
          <w:szCs w:val="24"/>
        </w:rPr>
        <w:t xml:space="preserve"> 6</w:t>
      </w:r>
      <w:r w:rsidRPr="00197A87">
        <w:rPr>
          <w:rFonts w:cstheme="minorHAnsi"/>
          <w:sz w:val="24"/>
          <w:szCs w:val="24"/>
        </w:rPr>
        <w:t>.1). The Greater Caucasus is home to a wide variety of ecosystems, including alpine meadows and forests, and abundant mountain rivers.</w:t>
      </w:r>
    </w:p>
    <w:p w14:paraId="706328FE" w14:textId="77777777" w:rsidR="007F5B16" w:rsidRPr="00197A87" w:rsidRDefault="007F5B16" w:rsidP="00651C74">
      <w:pPr>
        <w:spacing w:after="0"/>
        <w:jc w:val="both"/>
        <w:rPr>
          <w:rFonts w:cstheme="minorHAnsi"/>
          <w:sz w:val="24"/>
          <w:szCs w:val="24"/>
        </w:rPr>
      </w:pPr>
    </w:p>
    <w:p w14:paraId="19319BDB" w14:textId="77777777" w:rsidR="006606F4" w:rsidRDefault="007F5B16" w:rsidP="006606F4">
      <w:pPr>
        <w:keepNext/>
        <w:spacing w:after="0"/>
        <w:jc w:val="both"/>
      </w:pPr>
      <w:r w:rsidRPr="00197A87">
        <w:rPr>
          <w:rFonts w:cstheme="minorHAnsi"/>
          <w:noProof/>
          <w:sz w:val="24"/>
          <w:szCs w:val="24"/>
          <w:lang w:val="en-US"/>
        </w:rPr>
        <w:drawing>
          <wp:inline distT="0" distB="0" distL="0" distR="0" wp14:anchorId="5BEC9FD6" wp14:editId="42DC3EB5">
            <wp:extent cx="5995035" cy="3739732"/>
            <wp:effectExtent l="0" t="0" r="5715" b="0"/>
            <wp:docPr id="845723913" name="Picture 84572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16826"/>
                    <a:stretch/>
                  </pic:blipFill>
                  <pic:spPr bwMode="auto">
                    <a:xfrm>
                      <a:off x="0" y="0"/>
                      <a:ext cx="6026277" cy="3759221"/>
                    </a:xfrm>
                    <a:prstGeom prst="rect">
                      <a:avLst/>
                    </a:prstGeom>
                    <a:noFill/>
                    <a:ln>
                      <a:noFill/>
                    </a:ln>
                    <a:extLst>
                      <a:ext uri="{53640926-AAD7-44D8-BBD7-CCE9431645EC}">
                        <a14:shadowObscured xmlns:a14="http://schemas.microsoft.com/office/drawing/2010/main"/>
                      </a:ext>
                    </a:extLst>
                  </pic:spPr>
                </pic:pic>
              </a:graphicData>
            </a:graphic>
          </wp:inline>
        </w:drawing>
      </w:r>
    </w:p>
    <w:p w14:paraId="6CED0600" w14:textId="05B5EACA" w:rsidR="003F3C8E" w:rsidRDefault="002609EF"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1</w:t>
      </w:r>
      <w:r w:rsidR="006606F4">
        <w:rPr>
          <w:noProof/>
        </w:rPr>
        <w:fldChar w:fldCharType="end"/>
      </w:r>
      <w:r w:rsidR="006606F4" w:rsidRPr="006606F4">
        <w:t xml:space="preserve"> </w:t>
      </w:r>
      <w:r w:rsidR="006606F4" w:rsidRPr="00197A87">
        <w:t xml:space="preserve">View of Shahdag peak from the west </w:t>
      </w:r>
      <w:proofErr w:type="gramStart"/>
      <w:r w:rsidR="006606F4" w:rsidRPr="00197A87">
        <w:t>side</w:t>
      </w:r>
      <w:proofErr w:type="gramEnd"/>
    </w:p>
    <w:p w14:paraId="75BF8D08" w14:textId="77777777" w:rsidR="007F5B16" w:rsidRPr="00197A87" w:rsidRDefault="007F5B16" w:rsidP="00651C74">
      <w:pPr>
        <w:spacing w:after="0"/>
        <w:jc w:val="both"/>
        <w:rPr>
          <w:rFonts w:cstheme="minorHAnsi"/>
          <w:sz w:val="24"/>
          <w:szCs w:val="24"/>
        </w:rPr>
      </w:pPr>
    </w:p>
    <w:p w14:paraId="50926956" w14:textId="77777777" w:rsidR="007F5B16" w:rsidRPr="00197A87" w:rsidRDefault="007F5B16" w:rsidP="00651C74">
      <w:pPr>
        <w:spacing w:after="0"/>
        <w:jc w:val="both"/>
        <w:rPr>
          <w:rFonts w:cstheme="minorHAnsi"/>
          <w:sz w:val="24"/>
          <w:szCs w:val="24"/>
        </w:rPr>
      </w:pPr>
    </w:p>
    <w:p w14:paraId="1BDFE4C8" w14:textId="77777777" w:rsidR="007F5B16" w:rsidRPr="00197A87" w:rsidRDefault="007F5B16" w:rsidP="00651C74">
      <w:pPr>
        <w:jc w:val="both"/>
        <w:rPr>
          <w:rFonts w:cstheme="minorHAnsi"/>
          <w:sz w:val="24"/>
          <w:szCs w:val="24"/>
        </w:rPr>
      </w:pPr>
      <w:r w:rsidRPr="00197A87">
        <w:rPr>
          <w:rFonts w:cstheme="minorHAnsi"/>
          <w:sz w:val="24"/>
          <w:szCs w:val="24"/>
        </w:rPr>
        <w:t xml:space="preserve">Another mountain system in the country is the </w:t>
      </w:r>
      <w:proofErr w:type="gramStart"/>
      <w:r w:rsidRPr="00197A87">
        <w:rPr>
          <w:rFonts w:cstheme="minorHAnsi"/>
          <w:sz w:val="24"/>
          <w:szCs w:val="24"/>
        </w:rPr>
        <w:t>Lesser Caucasus mountain</w:t>
      </w:r>
      <w:proofErr w:type="gramEnd"/>
      <w:r w:rsidRPr="00197A87">
        <w:rPr>
          <w:rFonts w:cstheme="minorHAnsi"/>
          <w:sz w:val="24"/>
          <w:szCs w:val="24"/>
        </w:rPr>
        <w:t xml:space="preserve"> system. This mountainous area, which covers the eastern part of the country and the territory of Nakhchivan, is very rich in volcanic rocks, unlike the Greater Caucasus. The Lesser Caucasus Mountains stretch from north to south in the western part of the country. In the Lesser Caucasus, the Murovdagh range stretches in the fortieth parallel direction. The most famous peaks of this range are Gamish (3724) and Murov (3340 m). To the north of the Murovdag range are the majestic Kapaz (3036), Hinaldagh (3361 m) and Goshgar (3361 m) mountains. The most picturesque part of the Lesser Caucasus is the Karabakh Volcano Plateau, which consists entirely of alpine meadows. This plateau mainly covers an area of ​​more than 3,000 meters, and the area covered by the plateau is about 1,000 km2. It consists of majestic erupting rocks, extinct volcanic peaks, and volcanic lakes formed in these craters. The most famous volcanic peaks in this area are Boyuk Ishigli (3552 m), Akhar-Bakhar (3047 m) and Gizilbogaz (3584). Widespread in alpine meadows, forests and mountain steppes, the Lesser Caucasus supports all conditions necessary for human life. </w:t>
      </w:r>
    </w:p>
    <w:p w14:paraId="77588CA4" w14:textId="77777777" w:rsidR="007F5B16" w:rsidRPr="00197A87" w:rsidRDefault="007F5B16" w:rsidP="00651C74">
      <w:pPr>
        <w:jc w:val="both"/>
        <w:rPr>
          <w:rFonts w:cstheme="minorHAnsi"/>
          <w:sz w:val="24"/>
          <w:szCs w:val="24"/>
        </w:rPr>
      </w:pPr>
      <w:r w:rsidRPr="00197A87">
        <w:rPr>
          <w:rFonts w:cstheme="minorHAnsi"/>
          <w:sz w:val="24"/>
          <w:szCs w:val="24"/>
        </w:rPr>
        <w:t xml:space="preserve">Located in the western part of the country and part of the Lesser Caucasus, the Nakhchivan enclave is surrounded by mountain ranges from the northern and eastern parts. Among these mountain ranges, Zangazur and Daralayaz ranges are clearly distinguished, the most famous of which are Gapijig (3905 m) and Kukudag (3120 m). </w:t>
      </w:r>
    </w:p>
    <w:p w14:paraId="1B18746E" w14:textId="77777777" w:rsidR="007F5B16" w:rsidRPr="00197A87" w:rsidRDefault="007F5B16" w:rsidP="00651C74">
      <w:pPr>
        <w:spacing w:after="0"/>
        <w:jc w:val="both"/>
        <w:rPr>
          <w:rFonts w:cstheme="minorHAnsi"/>
          <w:sz w:val="24"/>
          <w:szCs w:val="24"/>
        </w:rPr>
      </w:pPr>
      <w:r w:rsidRPr="00197A87">
        <w:rPr>
          <w:rFonts w:cstheme="minorHAnsi"/>
          <w:sz w:val="24"/>
          <w:szCs w:val="24"/>
        </w:rPr>
        <w:t>The south-eastern part of the country is occupied by the Talysh mountains. These mountains are famous for their relic Hirkan forests. The highest peaks of this mountain massif, consisting of Talysh, Peshtasar, and Burovar ranges, are Gomurgoy (2493 m) and Gizyurdu (2433 m</w:t>
      </w:r>
      <w:proofErr w:type="gramStart"/>
      <w:r w:rsidRPr="00197A87">
        <w:rPr>
          <w:rFonts w:cstheme="minorHAnsi"/>
          <w:sz w:val="24"/>
          <w:szCs w:val="24"/>
        </w:rPr>
        <w:t>).The</w:t>
      </w:r>
      <w:proofErr w:type="gramEnd"/>
      <w:r w:rsidRPr="00197A87">
        <w:rPr>
          <w:rFonts w:cstheme="minorHAnsi"/>
          <w:sz w:val="24"/>
          <w:szCs w:val="24"/>
        </w:rPr>
        <w:t xml:space="preserve"> south-eastern part of the country is occupied by the Talysh mountains. These mountains are famous for their relic Hirkan forests. The highest peaks of this mountain massif, consisting of Talysh, Peshtasar, and Burovar ranges, are Gomurgoy (2493 m) and Gizyurdu (2433 m). Fig. 2.2 shows the main mountainous areas and mountain ranges in Azerbaijan.</w:t>
      </w:r>
    </w:p>
    <w:p w14:paraId="14375563" w14:textId="77777777" w:rsidR="007F5B16" w:rsidRPr="00197A87" w:rsidRDefault="007F5B16" w:rsidP="00651C74">
      <w:pPr>
        <w:spacing w:after="0"/>
        <w:jc w:val="both"/>
        <w:rPr>
          <w:rFonts w:cstheme="minorHAnsi"/>
          <w:sz w:val="24"/>
          <w:szCs w:val="24"/>
        </w:rPr>
      </w:pPr>
    </w:p>
    <w:p w14:paraId="29D37E00" w14:textId="77777777" w:rsidR="007F5B16" w:rsidRPr="00197A87" w:rsidRDefault="007F5B16" w:rsidP="00651C74">
      <w:pPr>
        <w:spacing w:after="0"/>
        <w:jc w:val="both"/>
        <w:rPr>
          <w:rFonts w:cstheme="minorHAnsi"/>
          <w:sz w:val="24"/>
          <w:szCs w:val="24"/>
        </w:rPr>
      </w:pPr>
    </w:p>
    <w:p w14:paraId="319580F8" w14:textId="77777777" w:rsidR="007F5B16" w:rsidRPr="00197A87" w:rsidRDefault="007F5B16" w:rsidP="00651C74">
      <w:pPr>
        <w:spacing w:after="0"/>
        <w:jc w:val="both"/>
        <w:rPr>
          <w:rFonts w:cstheme="minorHAnsi"/>
          <w:sz w:val="24"/>
          <w:szCs w:val="24"/>
        </w:rPr>
      </w:pPr>
    </w:p>
    <w:p w14:paraId="4F81820F" w14:textId="5C797587" w:rsidR="007F5B16" w:rsidRDefault="007F5B16" w:rsidP="003E084F">
      <w:pPr>
        <w:pStyle w:val="Heading2"/>
      </w:pPr>
      <w:bookmarkStart w:id="409" w:name="_Toc74239735"/>
      <w:bookmarkStart w:id="410" w:name="_Toc86489034"/>
      <w:bookmarkStart w:id="411" w:name="_Toc135821644"/>
      <w:bookmarkStart w:id="412" w:name="_Toc135822112"/>
      <w:bookmarkStart w:id="413" w:name="_Toc162472196"/>
      <w:r w:rsidRPr="00197A87">
        <w:t xml:space="preserve">Human-Nature Relationships in </w:t>
      </w:r>
      <w:bookmarkEnd w:id="409"/>
      <w:r w:rsidRPr="00197A87">
        <w:t>mountain areas</w:t>
      </w:r>
      <w:bookmarkEnd w:id="410"/>
      <w:bookmarkEnd w:id="411"/>
      <w:bookmarkEnd w:id="412"/>
      <w:bookmarkEnd w:id="413"/>
    </w:p>
    <w:p w14:paraId="747807C6" w14:textId="77777777" w:rsidR="00921D23" w:rsidRPr="00921D23" w:rsidRDefault="00921D23" w:rsidP="00921D23">
      <w:pPr>
        <w:rPr>
          <w:lang w:val="en-US"/>
        </w:rPr>
      </w:pPr>
    </w:p>
    <w:p w14:paraId="36675CBB"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The lifestyle of the mountain people is closely connected with the environment (Liu et al, 2021). The role of nature and its elements in human life is enormous, and these relationships become increasingly important as human intervention in nature increases. (Courtney et al, 2013; Kleespies, 2021). The mountain communities, which has been in close contact with nature for centuries, has lived in a special harmony with it (Waters et al, 2018). The contact of the local population with the environment is reflected in the emergence of the most diverse traditions, special </w:t>
      </w:r>
      <w:proofErr w:type="gramStart"/>
      <w:r w:rsidRPr="00197A87">
        <w:rPr>
          <w:rFonts w:cstheme="minorHAnsi"/>
          <w:sz w:val="24"/>
          <w:szCs w:val="24"/>
        </w:rPr>
        <w:t>lifestyles</w:t>
      </w:r>
      <w:proofErr w:type="gramEnd"/>
      <w:r w:rsidRPr="00197A87">
        <w:rPr>
          <w:rFonts w:cstheme="minorHAnsi"/>
          <w:sz w:val="24"/>
          <w:szCs w:val="24"/>
        </w:rPr>
        <w:t xml:space="preserve"> and different views. These relations laid the foundation not only for the material exchange between nature and man, but also for the spiritual and social exchange (Agrawal, 2000; Gardner, 1996; Nguyen et al, 2021). </w:t>
      </w:r>
    </w:p>
    <w:p w14:paraId="365D3F43" w14:textId="77777777" w:rsidR="007F5B16" w:rsidRPr="00197A87" w:rsidRDefault="007F5B16" w:rsidP="00651C74">
      <w:pPr>
        <w:spacing w:after="0"/>
        <w:jc w:val="both"/>
        <w:rPr>
          <w:rFonts w:cstheme="minorHAnsi"/>
          <w:sz w:val="24"/>
          <w:szCs w:val="24"/>
        </w:rPr>
      </w:pPr>
    </w:p>
    <w:p w14:paraId="6B068662" w14:textId="77777777" w:rsidR="006606F4" w:rsidRDefault="007F5B16" w:rsidP="006606F4">
      <w:pPr>
        <w:keepNext/>
        <w:spacing w:after="0"/>
        <w:jc w:val="both"/>
      </w:pPr>
      <w:r w:rsidRPr="00197A87">
        <w:rPr>
          <w:rFonts w:cstheme="minorHAnsi"/>
          <w:noProof/>
          <w:sz w:val="24"/>
          <w:szCs w:val="24"/>
          <w:lang w:val="en-US"/>
        </w:rPr>
        <w:drawing>
          <wp:inline distT="0" distB="0" distL="0" distR="0" wp14:anchorId="27709A0C" wp14:editId="165E7D6C">
            <wp:extent cx="5943600" cy="4591685"/>
            <wp:effectExtent l="0" t="0" r="0" b="0"/>
            <wp:docPr id="756166773" name="Picture 756166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43600" cy="4591685"/>
                    </a:xfrm>
                    <a:prstGeom prst="rect">
                      <a:avLst/>
                    </a:prstGeom>
                    <a:noFill/>
                    <a:ln>
                      <a:noFill/>
                    </a:ln>
                  </pic:spPr>
                </pic:pic>
              </a:graphicData>
            </a:graphic>
          </wp:inline>
        </w:drawing>
      </w:r>
    </w:p>
    <w:p w14:paraId="2ABD4A9D" w14:textId="1AE15134" w:rsidR="003F3C8E" w:rsidRDefault="002609EF" w:rsidP="00722086">
      <w:pPr>
        <w:pStyle w:val="Caption"/>
      </w:pPr>
      <w:r>
        <w:t xml:space="preserve">                                                   </w:t>
      </w:r>
      <w:r w:rsidR="006606F4">
        <w:t xml:space="preserve"> Fig. 6. </w:t>
      </w:r>
      <w:r w:rsidR="006606F4">
        <w:fldChar w:fldCharType="begin"/>
      </w:r>
      <w:r w:rsidR="006606F4">
        <w:instrText xml:space="preserve"> SEQ Fig._6. \* ARABIC </w:instrText>
      </w:r>
      <w:r w:rsidR="006606F4">
        <w:fldChar w:fldCharType="separate"/>
      </w:r>
      <w:r w:rsidR="00E46639">
        <w:rPr>
          <w:noProof/>
        </w:rPr>
        <w:t>2</w:t>
      </w:r>
      <w:r w:rsidR="006606F4">
        <w:rPr>
          <w:noProof/>
        </w:rPr>
        <w:fldChar w:fldCharType="end"/>
      </w:r>
      <w:r w:rsidR="006606F4" w:rsidRPr="006606F4">
        <w:rPr>
          <w:rFonts w:cstheme="minorHAnsi"/>
          <w:szCs w:val="24"/>
        </w:rPr>
        <w:t xml:space="preserve"> </w:t>
      </w:r>
      <w:r w:rsidR="006606F4" w:rsidRPr="00725AB7">
        <w:rPr>
          <w:rFonts w:cstheme="minorHAnsi"/>
          <w:szCs w:val="24"/>
        </w:rPr>
        <w:t>Mountains of Azerbaijan</w:t>
      </w:r>
    </w:p>
    <w:p w14:paraId="24CF56BA" w14:textId="77777777" w:rsidR="007F5B16" w:rsidRPr="00197A87" w:rsidRDefault="007F5B16" w:rsidP="00651C74">
      <w:pPr>
        <w:spacing w:after="0"/>
        <w:jc w:val="both"/>
        <w:rPr>
          <w:rFonts w:cstheme="minorHAnsi"/>
          <w:sz w:val="24"/>
          <w:szCs w:val="24"/>
        </w:rPr>
      </w:pPr>
    </w:p>
    <w:p w14:paraId="413EDDEF" w14:textId="77777777" w:rsidR="007F5B16" w:rsidRPr="00197A87" w:rsidRDefault="007F5B16" w:rsidP="00651C74">
      <w:pPr>
        <w:spacing w:after="0"/>
        <w:jc w:val="both"/>
        <w:rPr>
          <w:rFonts w:cstheme="minorHAnsi"/>
          <w:sz w:val="24"/>
          <w:szCs w:val="24"/>
        </w:rPr>
      </w:pPr>
    </w:p>
    <w:p w14:paraId="23D4F4CA"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Many natural resources are not only valuable for their use, but also contain moral values for the mountain population (Woodhouse, 2015). For example, the value of mountain pastures is not limited to grazing animals and preparing food for the winter, but also has cultural significance (Buffetrille, 1998). These cultural features include people's worldviews and intangible values related to pastoral life (Bollig and Schulte, 1999). Springs in the mountain areas are not only a source of water, but also contain very important cultural, </w:t>
      </w:r>
      <w:proofErr w:type="gramStart"/>
      <w:r w:rsidRPr="00197A87">
        <w:rPr>
          <w:rFonts w:cstheme="minorHAnsi"/>
          <w:sz w:val="24"/>
          <w:szCs w:val="24"/>
        </w:rPr>
        <w:t>social</w:t>
      </w:r>
      <w:proofErr w:type="gramEnd"/>
      <w:r w:rsidRPr="00197A87">
        <w:rPr>
          <w:rFonts w:cstheme="minorHAnsi"/>
          <w:sz w:val="24"/>
          <w:szCs w:val="24"/>
        </w:rPr>
        <w:t xml:space="preserve"> and spiritual values. This intangible cultural heritage is a heritage that coexists with nature, and if that natural monument disappears, then all the features of the cultural heritage will disappear ((Litzinger, 2004). For example, there are many songs, legends and even rituals related to the Isa spring near the city of Shusha. Currently, </w:t>
      </w:r>
      <w:proofErr w:type="gramStart"/>
      <w:r w:rsidRPr="00197A87">
        <w:rPr>
          <w:rFonts w:cstheme="minorHAnsi"/>
          <w:sz w:val="24"/>
          <w:szCs w:val="24"/>
        </w:rPr>
        <w:t>as a result of</w:t>
      </w:r>
      <w:proofErr w:type="gramEnd"/>
      <w:r w:rsidRPr="00197A87">
        <w:rPr>
          <w:rFonts w:cstheme="minorHAnsi"/>
          <w:sz w:val="24"/>
          <w:szCs w:val="24"/>
        </w:rPr>
        <w:t xml:space="preserve"> climate change, the water of this spring has decreased, and if this spring becomes completely dry, then all the intangible cultural heritage associated with this spring will gradually disappear.</w:t>
      </w:r>
    </w:p>
    <w:p w14:paraId="3BBFB07E" w14:textId="77777777" w:rsidR="007F5B16" w:rsidRPr="00197A87" w:rsidRDefault="007F5B16" w:rsidP="00651C74">
      <w:pPr>
        <w:spacing w:after="0" w:line="276" w:lineRule="auto"/>
        <w:jc w:val="both"/>
        <w:rPr>
          <w:rFonts w:cstheme="minorHAnsi"/>
          <w:sz w:val="24"/>
          <w:szCs w:val="24"/>
        </w:rPr>
      </w:pPr>
    </w:p>
    <w:p w14:paraId="43E293B6"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ecosystem related thoughts of mountain population in Azerbaijan determine their attitude to nature and their direct interaction with nature, as well as the importance of material and non-material benefits from nature in the life of the community. These values not only motivate mountain people, but also form the basis of their lives and beliefs. The natural environment of mountain areas of Azerbaijan is primarily a source of fresh air, water, </w:t>
      </w:r>
      <w:proofErr w:type="gramStart"/>
      <w:r w:rsidRPr="00197A87">
        <w:rPr>
          <w:rFonts w:cstheme="minorHAnsi"/>
          <w:sz w:val="24"/>
          <w:szCs w:val="24"/>
        </w:rPr>
        <w:t>food</w:t>
      </w:r>
      <w:proofErr w:type="gramEnd"/>
      <w:r w:rsidRPr="00197A87">
        <w:rPr>
          <w:rFonts w:cstheme="minorHAnsi"/>
          <w:sz w:val="24"/>
          <w:szCs w:val="24"/>
        </w:rPr>
        <w:t xml:space="preserve"> and healthy living for the population. The cultural heritage that currently exists in mountainous regions is itself closely linked to and part of such mountain ecosystems. This cultural heritage is based entirely on material benefits derived from nature, and at the same time interacts with nature.</w:t>
      </w:r>
    </w:p>
    <w:p w14:paraId="664980F6"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lifestyle of the mountain people of Azerbaijan is closely connected with the environment. The mountain communities, which has been in close contact with nature for centuries, has lived in a special harmony with it. The contact of the local population with the environment is reflected in the emergence of the most diverse traditions, special </w:t>
      </w:r>
      <w:proofErr w:type="gramStart"/>
      <w:r w:rsidRPr="00197A87">
        <w:rPr>
          <w:rFonts w:cstheme="minorHAnsi"/>
          <w:sz w:val="24"/>
          <w:szCs w:val="24"/>
        </w:rPr>
        <w:t>lifestyles</w:t>
      </w:r>
      <w:proofErr w:type="gramEnd"/>
      <w:r w:rsidRPr="00197A87">
        <w:rPr>
          <w:rFonts w:cstheme="minorHAnsi"/>
          <w:sz w:val="24"/>
          <w:szCs w:val="24"/>
        </w:rPr>
        <w:t xml:space="preserve"> and different views. These relations laid the foundation not only for the material exchange between nature and man, but also for the spiritual and social exchange. Material blessings taken from nature, religious and national customs, social </w:t>
      </w:r>
      <w:proofErr w:type="gramStart"/>
      <w:r w:rsidRPr="00197A87">
        <w:rPr>
          <w:rFonts w:cstheme="minorHAnsi"/>
          <w:sz w:val="24"/>
          <w:szCs w:val="24"/>
        </w:rPr>
        <w:t>rituals</w:t>
      </w:r>
      <w:proofErr w:type="gramEnd"/>
      <w:r w:rsidRPr="00197A87">
        <w:rPr>
          <w:rFonts w:cstheme="minorHAnsi"/>
          <w:sz w:val="24"/>
          <w:szCs w:val="24"/>
        </w:rPr>
        <w:t xml:space="preserve"> and ceremonies appear as manifestations of nature-human relations in mountain areas of Azerbaijan.</w:t>
      </w:r>
    </w:p>
    <w:p w14:paraId="2CE54106"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attitudes of the mountain population determine their attitude to nature and their direct interaction with nature, and at the same time give grounds to say how important the material and intangible benefits of nature are in the life of the community. The interaction of people living in mountainous areas with nature can be classified into four areas. These four directions include all the benefits that come from nature and interact with it. Mountain people use ecosystems, </w:t>
      </w:r>
      <w:proofErr w:type="gramStart"/>
      <w:r w:rsidRPr="00197A87">
        <w:rPr>
          <w:rFonts w:cstheme="minorHAnsi"/>
          <w:sz w:val="24"/>
          <w:szCs w:val="24"/>
        </w:rPr>
        <w:t>take</w:t>
      </w:r>
      <w:proofErr w:type="gramEnd"/>
      <w:r w:rsidRPr="00197A87">
        <w:rPr>
          <w:rFonts w:cstheme="minorHAnsi"/>
          <w:sz w:val="24"/>
          <w:szCs w:val="24"/>
        </w:rPr>
        <w:t xml:space="preserve"> and consume mountain products and plants in a ready-made way, and produce the products they need in their daily lives. At the same time, natural monuments in the mountains have been sanctified in many mountainous areas of Azerbaijan. Belief in rocks, altars, </w:t>
      </w:r>
      <w:proofErr w:type="gramStart"/>
      <w:r w:rsidRPr="00197A87">
        <w:rPr>
          <w:rFonts w:cstheme="minorHAnsi"/>
          <w:sz w:val="24"/>
          <w:szCs w:val="24"/>
        </w:rPr>
        <w:t>plant</w:t>
      </w:r>
      <w:proofErr w:type="gramEnd"/>
      <w:r w:rsidRPr="00197A87">
        <w:rPr>
          <w:rFonts w:cstheme="minorHAnsi"/>
          <w:sz w:val="24"/>
          <w:szCs w:val="24"/>
        </w:rPr>
        <w:t xml:space="preserve"> and animal species has given rise to spiritual values.  The attitudes of the mountain population determine their attitude to nature and their direct interaction with nature, and at the same time give grounds to say how important the material and intangible benefits of nature are in the life of the mountain communities.</w:t>
      </w:r>
    </w:p>
    <w:p w14:paraId="71FC4CFB" w14:textId="09A6EF33"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Material blessings taken from nature, religious and national customs, social </w:t>
      </w:r>
      <w:proofErr w:type="gramStart"/>
      <w:r w:rsidRPr="00197A87">
        <w:rPr>
          <w:rFonts w:cstheme="minorHAnsi"/>
          <w:sz w:val="24"/>
          <w:szCs w:val="24"/>
        </w:rPr>
        <w:t>rituals</w:t>
      </w:r>
      <w:proofErr w:type="gramEnd"/>
      <w:r w:rsidRPr="00197A87">
        <w:rPr>
          <w:rFonts w:cstheme="minorHAnsi"/>
          <w:sz w:val="24"/>
          <w:szCs w:val="24"/>
        </w:rPr>
        <w:t xml:space="preserve"> and ceremonies appear as manifestations of nature-human relations in the mountain regions. In general, the relationship of mountain communities of Azerbaijan with the environment can be seen from the following diagram (Fig.</w:t>
      </w:r>
      <w:r w:rsidR="00920FB8">
        <w:rPr>
          <w:rFonts w:cstheme="minorHAnsi"/>
          <w:sz w:val="24"/>
          <w:szCs w:val="24"/>
        </w:rPr>
        <w:t xml:space="preserve"> 6</w:t>
      </w:r>
      <w:r w:rsidRPr="00197A87">
        <w:rPr>
          <w:rFonts w:cstheme="minorHAnsi"/>
          <w:sz w:val="24"/>
          <w:szCs w:val="24"/>
        </w:rPr>
        <w:t>.3).</w:t>
      </w:r>
    </w:p>
    <w:p w14:paraId="77223629"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Another important point is that all kinds of products that are important in daily life are not taken directly from ecosystems and are produced. People living in mountainous areas, as well as nomadic tribes, were able to use the potential of ecosystems to use all the food, clothing, and tools they needed. Also, tea, stone and clay taken directly from ecosystems were used as building materials during the construction of houses. Plant products taken directly from ecosystems are used as both medicinal and food products.</w:t>
      </w:r>
    </w:p>
    <w:p w14:paraId="7684C232"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Many natural resources are not only valuable for their use, but also contain moral values ​​for the rural population. For example, the value of alpine pastures is not limited to grazing animals and preparing food for the winter, but also has cultural significance. These cultural features include people's worldviews and intangible values ​​related to pastoral life. For example, the springs in the mountain areas are not only a source of water, but also contain very important cultural, </w:t>
      </w:r>
      <w:proofErr w:type="gramStart"/>
      <w:r w:rsidRPr="00197A87">
        <w:rPr>
          <w:rFonts w:cstheme="minorHAnsi"/>
          <w:sz w:val="24"/>
          <w:szCs w:val="24"/>
        </w:rPr>
        <w:t>social</w:t>
      </w:r>
      <w:proofErr w:type="gramEnd"/>
      <w:r w:rsidRPr="00197A87">
        <w:rPr>
          <w:rFonts w:cstheme="minorHAnsi"/>
          <w:sz w:val="24"/>
          <w:szCs w:val="24"/>
        </w:rPr>
        <w:t xml:space="preserve"> and spiritual values. </w:t>
      </w:r>
    </w:p>
    <w:p w14:paraId="5E1AE961" w14:textId="77777777" w:rsidR="007F5B16" w:rsidRPr="00197A87" w:rsidRDefault="007F5B16" w:rsidP="00651C74">
      <w:pPr>
        <w:spacing w:after="0" w:line="276" w:lineRule="auto"/>
        <w:jc w:val="both"/>
        <w:rPr>
          <w:rFonts w:cstheme="minorHAnsi"/>
          <w:sz w:val="24"/>
          <w:szCs w:val="24"/>
        </w:rPr>
      </w:pPr>
    </w:p>
    <w:p w14:paraId="03847890" w14:textId="77777777" w:rsidR="006606F4" w:rsidRDefault="007F5B16" w:rsidP="006606F4">
      <w:pPr>
        <w:keepNext/>
        <w:spacing w:after="0" w:line="276" w:lineRule="auto"/>
        <w:jc w:val="both"/>
      </w:pPr>
      <w:r w:rsidRPr="00197A87">
        <w:rPr>
          <w:rFonts w:cstheme="minorHAnsi"/>
          <w:noProof/>
          <w:sz w:val="24"/>
          <w:szCs w:val="24"/>
          <w:lang w:val="en-US"/>
        </w:rPr>
        <w:drawing>
          <wp:inline distT="0" distB="0" distL="0" distR="0" wp14:anchorId="1ADDD16F" wp14:editId="41FE5FA4">
            <wp:extent cx="5998845" cy="4202011"/>
            <wp:effectExtent l="0" t="0" r="1905" b="8255"/>
            <wp:docPr id="299133985" name="Diyagram 2991339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5" r:lo="rId186" r:qs="rId187" r:cs="rId188"/>
              </a:graphicData>
            </a:graphic>
          </wp:inline>
        </w:drawing>
      </w:r>
    </w:p>
    <w:p w14:paraId="50335732" w14:textId="3EF22E36" w:rsidR="00ED1064" w:rsidRDefault="002609EF"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3</w:t>
      </w:r>
      <w:r w:rsidR="006606F4">
        <w:rPr>
          <w:noProof/>
        </w:rPr>
        <w:fldChar w:fldCharType="end"/>
      </w:r>
      <w:r w:rsidR="006606F4" w:rsidRPr="006606F4">
        <w:t xml:space="preserve"> </w:t>
      </w:r>
      <w:r w:rsidR="006606F4" w:rsidRPr="00725AB7">
        <w:t>Interactions of mountain people with nature</w:t>
      </w:r>
    </w:p>
    <w:p w14:paraId="1F811A6B" w14:textId="2D8F46A0" w:rsidR="007F5B16" w:rsidRPr="00197A87" w:rsidRDefault="007F5B16" w:rsidP="00722086">
      <w:pPr>
        <w:pStyle w:val="Caption"/>
      </w:pPr>
    </w:p>
    <w:p w14:paraId="6F597E1B" w14:textId="77777777" w:rsidR="007F5B16" w:rsidRPr="00197A87" w:rsidRDefault="007F5B16" w:rsidP="00651C74">
      <w:pPr>
        <w:spacing w:after="0" w:line="276" w:lineRule="auto"/>
        <w:jc w:val="both"/>
        <w:rPr>
          <w:rFonts w:cstheme="minorHAnsi"/>
          <w:sz w:val="24"/>
          <w:szCs w:val="24"/>
        </w:rPr>
      </w:pPr>
    </w:p>
    <w:p w14:paraId="5747CD70"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Forests, rivers, lakes, mountain ecosystems and land are the sources of direct use of people living in the mountains. In this case, we perceive the forest or river not only as a source of any material resource, but also as a place of direct use. In other words, the forest is important not only for the resources and cultural values ​​it provides, but also as an ecosystem. If we cut down the forest itself and bring what it gives to people from somewhere else, then these "substitutes" will not give us all the values ​​that the forest gives us (Abbasov, 2014).</w:t>
      </w:r>
    </w:p>
    <w:p w14:paraId="78A136CC" w14:textId="77777777" w:rsidR="007F5B16" w:rsidRPr="00197A87" w:rsidRDefault="007F5B16" w:rsidP="00651C74">
      <w:pPr>
        <w:spacing w:after="0" w:line="276" w:lineRule="auto"/>
        <w:jc w:val="both"/>
        <w:rPr>
          <w:rFonts w:cstheme="minorHAnsi"/>
          <w:sz w:val="24"/>
          <w:szCs w:val="24"/>
        </w:rPr>
      </w:pPr>
    </w:p>
    <w:p w14:paraId="5BC02CA4"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The Fig. 2.4 shows a forested area around the very popular touristic city of Sheki in Azerbaijan. Sheki is one of the oldest cities in Azerbaijan and has been known as a center of crafts and culture since the Middle Ages. Currently, the legendary Khan Palace is in Sheki, and this city is one of the main tourist destinations in the country. The city is also covered with a charming forest area, and this forest has performed various functions in the life of the city residents. But what are the values ​​of the forest area around Sheki, and without the forest, can the value of Sheki as a place of residence decrease? There are several answers to this question, but not all of them will be enough to express the value of the forest, and there will always be something unspoken and underestimated.</w:t>
      </w:r>
    </w:p>
    <w:p w14:paraId="767D6538" w14:textId="77777777" w:rsidR="007F5B16" w:rsidRPr="00197A87" w:rsidRDefault="007F5B16" w:rsidP="00651C74">
      <w:pPr>
        <w:spacing w:after="0" w:line="276" w:lineRule="auto"/>
        <w:jc w:val="both"/>
        <w:rPr>
          <w:rFonts w:cstheme="minorHAnsi"/>
          <w:sz w:val="24"/>
          <w:szCs w:val="24"/>
        </w:rPr>
      </w:pPr>
    </w:p>
    <w:p w14:paraId="72561E58" w14:textId="77777777" w:rsidR="006606F4" w:rsidRDefault="007F5B16" w:rsidP="006606F4">
      <w:pPr>
        <w:keepNext/>
        <w:spacing w:after="0" w:line="276" w:lineRule="auto"/>
        <w:jc w:val="center"/>
      </w:pPr>
      <w:r w:rsidRPr="00197A87">
        <w:rPr>
          <w:rFonts w:cstheme="minorHAnsi"/>
          <w:noProof/>
          <w:sz w:val="24"/>
          <w:szCs w:val="24"/>
          <w:lang w:val="en-US"/>
        </w:rPr>
        <w:drawing>
          <wp:inline distT="0" distB="0" distL="0" distR="0" wp14:anchorId="1DC73788" wp14:editId="56A7F463">
            <wp:extent cx="5027768" cy="3771900"/>
            <wp:effectExtent l="0" t="0" r="1905" b="0"/>
            <wp:docPr id="1290202040" name="Picture 1290202040" descr="A picture containing grass, sky,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ass, sky, outdoor, nature&#10;&#10;Description automatically generated"/>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050780" cy="3789164"/>
                    </a:xfrm>
                    <a:prstGeom prst="rect">
                      <a:avLst/>
                    </a:prstGeom>
                    <a:noFill/>
                    <a:ln>
                      <a:noFill/>
                    </a:ln>
                  </pic:spPr>
                </pic:pic>
              </a:graphicData>
            </a:graphic>
          </wp:inline>
        </w:drawing>
      </w:r>
    </w:p>
    <w:p w14:paraId="1EAC2432" w14:textId="772FA90D" w:rsidR="00ED1064" w:rsidRDefault="002609EF"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4</w:t>
      </w:r>
      <w:r w:rsidR="006606F4">
        <w:rPr>
          <w:noProof/>
        </w:rPr>
        <w:fldChar w:fldCharType="end"/>
      </w:r>
      <w:r w:rsidR="006606F4" w:rsidRPr="006606F4">
        <w:t xml:space="preserve"> </w:t>
      </w:r>
      <w:r w:rsidR="006606F4" w:rsidRPr="00725AB7">
        <w:t>View of the Sheki city, Azerbaijan</w:t>
      </w:r>
    </w:p>
    <w:p w14:paraId="265F232C" w14:textId="77777777" w:rsidR="007F5B16" w:rsidRPr="00197A87" w:rsidRDefault="007F5B16" w:rsidP="00651C74">
      <w:pPr>
        <w:spacing w:after="0" w:line="276" w:lineRule="auto"/>
        <w:jc w:val="both"/>
        <w:rPr>
          <w:rFonts w:cstheme="minorHAnsi"/>
          <w:sz w:val="24"/>
          <w:szCs w:val="24"/>
        </w:rPr>
      </w:pPr>
    </w:p>
    <w:p w14:paraId="2AD51EB6"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rPr>
        <w:t xml:space="preserve">This forests around Sheki </w:t>
      </w:r>
      <w:proofErr w:type="gramStart"/>
      <w:r w:rsidRPr="00197A87">
        <w:rPr>
          <w:rFonts w:cstheme="minorHAnsi"/>
          <w:sz w:val="24"/>
          <w:szCs w:val="24"/>
        </w:rPr>
        <w:t>is</w:t>
      </w:r>
      <w:proofErr w:type="gramEnd"/>
      <w:r w:rsidRPr="00197A87">
        <w:rPr>
          <w:rFonts w:cstheme="minorHAnsi"/>
          <w:sz w:val="24"/>
          <w:szCs w:val="24"/>
        </w:rPr>
        <w:t xml:space="preserve"> a habitat for wild animals, it also prevents frequent floods in the city. Currently, part of the city is supplied with clean water from springs in these forests. In addition, valuable trees growing in the forests are both a source of wild fruits and a raw material for handicrafts made of wood. At the same time, these forests have a unique recreational and non-recreational significance. </w:t>
      </w:r>
    </w:p>
    <w:p w14:paraId="4D07E9C8" w14:textId="77777777" w:rsidR="007F5B16" w:rsidRPr="00197A87" w:rsidRDefault="007F5B16" w:rsidP="00651C74">
      <w:pPr>
        <w:spacing w:after="0" w:line="276" w:lineRule="auto"/>
        <w:jc w:val="both"/>
        <w:rPr>
          <w:rFonts w:cstheme="minorHAnsi"/>
          <w:sz w:val="24"/>
          <w:szCs w:val="24"/>
          <w:lang w:val="az-Latn-AZ"/>
        </w:rPr>
      </w:pPr>
    </w:p>
    <w:p w14:paraId="43A08A4D"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Another important point is the production of all kinds of products that are important in everyday life at the expense of ecosystems. People living in mountainous areas use products and raw materials taken from ecosystems to support their daily lives and improve their living conditions. For example, stone and clay taken directly from ecosystems were used as building materials during the construction of houses. Plant products taken directly from ecosystems are used as both medicinal and food products.</w:t>
      </w:r>
    </w:p>
    <w:p w14:paraId="00E6945A" w14:textId="77777777" w:rsidR="007F5B16" w:rsidRPr="00197A87" w:rsidRDefault="007F5B16" w:rsidP="00651C74">
      <w:pPr>
        <w:spacing w:after="0" w:line="276" w:lineRule="auto"/>
        <w:jc w:val="both"/>
        <w:rPr>
          <w:rFonts w:cstheme="minorHAnsi"/>
          <w:sz w:val="24"/>
          <w:szCs w:val="24"/>
          <w:lang w:val="az-Latn-AZ"/>
        </w:rPr>
      </w:pPr>
    </w:p>
    <w:p w14:paraId="28D5F526" w14:textId="1F237FCC"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Over time, because of changes in these values, the traditional way of life gradually transforms into another form or loses its characteristics. For example, if the productivity of summer pastures decreases </w:t>
      </w:r>
      <w:proofErr w:type="gramStart"/>
      <w:r w:rsidRPr="00197A87">
        <w:rPr>
          <w:rFonts w:cstheme="minorHAnsi"/>
          <w:sz w:val="24"/>
          <w:szCs w:val="24"/>
        </w:rPr>
        <w:t>as a result of</w:t>
      </w:r>
      <w:proofErr w:type="gramEnd"/>
      <w:r w:rsidRPr="00197A87">
        <w:rPr>
          <w:rFonts w:cstheme="minorHAnsi"/>
          <w:sz w:val="24"/>
          <w:szCs w:val="24"/>
        </w:rPr>
        <w:t xml:space="preserve"> climate change or overgrazing, then the values based on the existence of those pastures gradually lose their significance. The table below shows the natural values that support the traditional way of life of the mountain people. These values play a very important role in the lives of the people living in mountain areas and are very important for the survival of today's lifestyle (Table </w:t>
      </w:r>
      <w:r w:rsidR="00A550D6">
        <w:rPr>
          <w:rFonts w:cstheme="minorHAnsi"/>
          <w:sz w:val="24"/>
          <w:szCs w:val="24"/>
        </w:rPr>
        <w:t>6</w:t>
      </w:r>
      <w:r w:rsidRPr="00197A87">
        <w:rPr>
          <w:rFonts w:cstheme="minorHAnsi"/>
          <w:sz w:val="24"/>
          <w:szCs w:val="24"/>
        </w:rPr>
        <w:t xml:space="preserve">.1). </w:t>
      </w:r>
    </w:p>
    <w:p w14:paraId="332A6BFA"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As can be seen from the table, the natural monuments in the mountain areas can be considered unusual and unique for several reasons. First of all, it should be noted that the nature of the area has a high aesthetic value. The mountains, waterfalls and glaciers, rocks and natural fires that exist in this area are aesthetically unique and unparalelled. </w:t>
      </w:r>
    </w:p>
    <w:p w14:paraId="7D7D2B7F" w14:textId="77777777" w:rsidR="007F5B16" w:rsidRPr="00197A87" w:rsidRDefault="007F5B16" w:rsidP="00651C74">
      <w:pPr>
        <w:spacing w:after="0" w:line="276" w:lineRule="auto"/>
        <w:jc w:val="both"/>
        <w:rPr>
          <w:rFonts w:cstheme="minorHAnsi"/>
          <w:sz w:val="24"/>
          <w:szCs w:val="24"/>
          <w:lang w:val="az-Latn-AZ"/>
        </w:rPr>
      </w:pPr>
    </w:p>
    <w:p w14:paraId="45FAAF3E"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On the other hand, the area is very important in terms of health, healing and recreation. Thus, spending time in this area during the summer months has a positive effect on human health, helps to quickly eliminate depressive elements of urban life. This therapeutic value is related not only to the nature of the area, but also to the living conditions of the mountain population, yaylak life, and the nomadic lifestyle.</w:t>
      </w:r>
    </w:p>
    <w:p w14:paraId="3D21C8BF" w14:textId="77777777" w:rsidR="007F5B16" w:rsidRPr="00197A87" w:rsidRDefault="007F5B16" w:rsidP="00651C74">
      <w:pPr>
        <w:spacing w:after="0" w:line="276" w:lineRule="auto"/>
        <w:jc w:val="both"/>
        <w:rPr>
          <w:rFonts w:cstheme="minorHAnsi"/>
          <w:sz w:val="24"/>
          <w:szCs w:val="24"/>
          <w:lang w:val="az-Latn-AZ"/>
        </w:rPr>
      </w:pPr>
    </w:p>
    <w:p w14:paraId="541F1E74"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In addition, it is noteworthy that there are many natural monuments in the area, which are places of worship, and this is of particular importance. In this regard, we must pay special attention to caves, mountains, lakes and natural fires.</w:t>
      </w:r>
    </w:p>
    <w:p w14:paraId="48E02487" w14:textId="77777777" w:rsidR="007F5B16" w:rsidRPr="00197A87" w:rsidRDefault="007F5B16" w:rsidP="00651C74">
      <w:pPr>
        <w:spacing w:after="0" w:line="276" w:lineRule="auto"/>
        <w:jc w:val="both"/>
        <w:rPr>
          <w:rFonts w:cstheme="minorHAnsi"/>
          <w:sz w:val="24"/>
          <w:szCs w:val="24"/>
          <w:lang w:val="az-Latn-AZ"/>
        </w:rPr>
      </w:pPr>
    </w:p>
    <w:p w14:paraId="59E62775"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Another value is that the mountains itself is of great scientific and educational value. It should be noted that the way of life, environment, customs and traditions of the mountain people are relict manifestations of world culture, and at one time similar elements existed in wider areas, but for many reasons, these elements were preserved only in some mountain places of Azerbaijan.  The pastoral lifestyle was widespread not only in Azerbaijan, but in the whole region and was abandoned for various reasons. From this point of view, it is important to accept and preserve the mountain lifestyle and the area as the best and unique examples that witnesses historical elements humanity</w:t>
      </w:r>
      <w:r w:rsidRPr="00197A87">
        <w:rPr>
          <w:rFonts w:cstheme="minorHAnsi"/>
          <w:sz w:val="24"/>
          <w:szCs w:val="24"/>
        </w:rPr>
        <w:t>’s lifestyle that existed once</w:t>
      </w:r>
      <w:r w:rsidRPr="00197A87">
        <w:rPr>
          <w:rFonts w:cstheme="minorHAnsi"/>
          <w:sz w:val="24"/>
          <w:szCs w:val="24"/>
          <w:lang w:val="az-Latn-AZ"/>
        </w:rPr>
        <w:t>. This makes the area not only scientifically attractive, but also increases its educational significance.</w:t>
      </w:r>
    </w:p>
    <w:p w14:paraId="6D849A3A" w14:textId="77777777" w:rsidR="007F5B16" w:rsidRPr="00197A87" w:rsidRDefault="007F5B16" w:rsidP="00651C74">
      <w:pPr>
        <w:spacing w:after="0" w:line="276" w:lineRule="auto"/>
        <w:jc w:val="both"/>
        <w:rPr>
          <w:rFonts w:cstheme="minorHAnsi"/>
          <w:sz w:val="24"/>
          <w:szCs w:val="24"/>
        </w:rPr>
      </w:pPr>
    </w:p>
    <w:p w14:paraId="131DA466" w14:textId="77777777" w:rsidR="007F5B16" w:rsidRPr="00197A87" w:rsidRDefault="007F5B16" w:rsidP="00651C74">
      <w:pPr>
        <w:spacing w:after="0" w:line="276" w:lineRule="auto"/>
        <w:jc w:val="both"/>
        <w:rPr>
          <w:rFonts w:cstheme="minorHAnsi"/>
          <w:sz w:val="24"/>
          <w:szCs w:val="24"/>
        </w:rPr>
      </w:pPr>
    </w:p>
    <w:p w14:paraId="6AA98F87" w14:textId="6E668D87" w:rsidR="00A40D3A" w:rsidRDefault="00A40D3A" w:rsidP="00722086">
      <w:pPr>
        <w:pStyle w:val="Caption"/>
      </w:pPr>
      <w:bookmarkStart w:id="414" w:name="_Hlk63345286"/>
      <w:bookmarkStart w:id="415" w:name="_Hlk63351446"/>
      <w:r>
        <w:t xml:space="preserve">Table 6. </w:t>
      </w:r>
      <w:r>
        <w:fldChar w:fldCharType="begin"/>
      </w:r>
      <w:r>
        <w:instrText xml:space="preserve"> SEQ Table_6. \* ARABIC </w:instrText>
      </w:r>
      <w:r>
        <w:fldChar w:fldCharType="separate"/>
      </w:r>
      <w:r>
        <w:rPr>
          <w:noProof/>
        </w:rPr>
        <w:t>1</w:t>
      </w:r>
      <w:r>
        <w:rPr>
          <w:noProof/>
        </w:rPr>
        <w:fldChar w:fldCharType="end"/>
      </w:r>
      <w:r w:rsidRPr="00A40D3A">
        <w:t xml:space="preserve"> </w:t>
      </w:r>
      <w:r w:rsidRPr="00197A87">
        <w:t xml:space="preserve">Natural values associated with traditional life in mountain </w:t>
      </w:r>
      <w:proofErr w:type="gramStart"/>
      <w:r w:rsidRPr="00197A87">
        <w:t>areas</w:t>
      </w:r>
      <w:proofErr w:type="gramEnd"/>
    </w:p>
    <w:tbl>
      <w:tblPr>
        <w:tblStyle w:val="PlainTable5"/>
        <w:tblW w:w="0" w:type="auto"/>
        <w:tblLayout w:type="fixed"/>
        <w:tblLook w:val="04A0" w:firstRow="1" w:lastRow="0" w:firstColumn="1" w:lastColumn="0" w:noHBand="0" w:noVBand="1"/>
      </w:tblPr>
      <w:tblGrid>
        <w:gridCol w:w="709"/>
        <w:gridCol w:w="337"/>
        <w:gridCol w:w="1470"/>
        <w:gridCol w:w="3328"/>
        <w:gridCol w:w="3182"/>
      </w:tblGrid>
      <w:tr w:rsidR="007F5B16" w:rsidRPr="00197A87" w14:paraId="53177D0A" w14:textId="77777777" w:rsidTr="00A40D3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9" w:type="dxa"/>
            <w:vMerge w:val="restart"/>
            <w:textDirection w:val="btLr"/>
          </w:tcPr>
          <w:p w14:paraId="5F0460EF" w14:textId="77777777" w:rsidR="007F5B16" w:rsidRPr="00197A87" w:rsidRDefault="007F5B16" w:rsidP="00651C74">
            <w:pPr>
              <w:ind w:left="113" w:right="113"/>
              <w:jc w:val="both"/>
              <w:rPr>
                <w:rFonts w:cstheme="minorHAnsi"/>
                <w:b/>
                <w:bCs/>
                <w:sz w:val="24"/>
                <w:szCs w:val="24"/>
              </w:rPr>
            </w:pPr>
            <w:r w:rsidRPr="00197A87">
              <w:rPr>
                <w:rFonts w:cstheme="minorHAnsi"/>
                <w:sz w:val="24"/>
                <w:szCs w:val="24"/>
              </w:rPr>
              <w:t>TOTAL NATURAL VALUE</w:t>
            </w:r>
          </w:p>
        </w:tc>
        <w:tc>
          <w:tcPr>
            <w:tcW w:w="337" w:type="dxa"/>
            <w:vMerge w:val="restart"/>
            <w:textDirection w:val="btLr"/>
          </w:tcPr>
          <w:p w14:paraId="4607A2F1" w14:textId="77777777" w:rsidR="007F5B16" w:rsidRPr="00197A87" w:rsidRDefault="007F5B16" w:rsidP="00651C74">
            <w:pPr>
              <w:ind w:left="113" w:right="113"/>
              <w:jc w:val="both"/>
              <w:cnfStyle w:val="100000000000" w:firstRow="1" w:lastRow="0" w:firstColumn="0" w:lastColumn="0" w:oddVBand="0" w:evenVBand="0" w:oddHBand="0" w:evenHBand="0" w:firstRowFirstColumn="0" w:firstRowLastColumn="0" w:lastRowFirstColumn="0" w:lastRowLastColumn="0"/>
              <w:rPr>
                <w:rFonts w:cstheme="minorHAnsi"/>
                <w:b/>
                <w:bCs/>
                <w:sz w:val="24"/>
                <w:szCs w:val="24"/>
              </w:rPr>
            </w:pPr>
            <w:r w:rsidRPr="00197A87">
              <w:rPr>
                <w:rFonts w:cstheme="minorHAnsi"/>
                <w:sz w:val="24"/>
                <w:szCs w:val="24"/>
              </w:rPr>
              <w:t>USE VALUES</w:t>
            </w:r>
          </w:p>
        </w:tc>
        <w:tc>
          <w:tcPr>
            <w:tcW w:w="1470" w:type="dxa"/>
          </w:tcPr>
          <w:p w14:paraId="2E02C388" w14:textId="77777777" w:rsidR="007F5B16" w:rsidRPr="00197A87" w:rsidRDefault="007F5B16" w:rsidP="00651C74">
            <w:pPr>
              <w:jc w:val="both"/>
              <w:cnfStyle w:val="100000000000" w:firstRow="1" w:lastRow="0" w:firstColumn="0" w:lastColumn="0" w:oddVBand="0" w:evenVBand="0" w:oddHBand="0" w:evenHBand="0" w:firstRowFirstColumn="0" w:firstRowLastColumn="0" w:lastRowFirstColumn="0" w:lastRowLastColumn="0"/>
              <w:rPr>
                <w:rFonts w:cstheme="minorHAnsi"/>
                <w:b/>
                <w:bCs/>
                <w:sz w:val="24"/>
                <w:szCs w:val="24"/>
              </w:rPr>
            </w:pPr>
            <w:r w:rsidRPr="00197A87">
              <w:rPr>
                <w:rFonts w:cstheme="minorHAnsi"/>
                <w:sz w:val="24"/>
                <w:szCs w:val="24"/>
              </w:rPr>
              <w:t>Water</w:t>
            </w:r>
          </w:p>
        </w:tc>
        <w:tc>
          <w:tcPr>
            <w:tcW w:w="3328" w:type="dxa"/>
          </w:tcPr>
          <w:p w14:paraId="3B13F2ED" w14:textId="77777777" w:rsidR="007F5B16" w:rsidRPr="00197A87" w:rsidRDefault="007F5B16" w:rsidP="00651C74">
            <w:pPr>
              <w:jc w:val="both"/>
              <w:cnfStyle w:val="100000000000" w:firstRow="1" w:lastRow="0" w:firstColumn="0" w:lastColumn="0" w:oddVBand="0" w:evenVBand="0" w:oddHBand="0" w:evenHBand="0" w:firstRowFirstColumn="0" w:firstRowLastColumn="0" w:lastRowFirstColumn="0" w:lastRowLastColumn="0"/>
              <w:rPr>
                <w:rFonts w:cstheme="minorHAnsi"/>
                <w:b/>
                <w:bCs/>
                <w:sz w:val="24"/>
                <w:szCs w:val="24"/>
              </w:rPr>
            </w:pPr>
            <w:r w:rsidRPr="00197A87">
              <w:rPr>
                <w:rFonts w:cstheme="minorHAnsi"/>
                <w:sz w:val="24"/>
                <w:szCs w:val="24"/>
              </w:rPr>
              <w:t xml:space="preserve">Fresh air, springs, rivers in the village, yaylaks and kishlaks  </w:t>
            </w:r>
          </w:p>
        </w:tc>
        <w:tc>
          <w:tcPr>
            <w:tcW w:w="3182" w:type="dxa"/>
          </w:tcPr>
          <w:p w14:paraId="075B429F" w14:textId="77777777" w:rsidR="007F5B16" w:rsidRPr="00197A87" w:rsidRDefault="007F5B16" w:rsidP="00651C74">
            <w:pPr>
              <w:jc w:val="both"/>
              <w:cnfStyle w:val="100000000000" w:firstRow="1" w:lastRow="0" w:firstColumn="0" w:lastColumn="0" w:oddVBand="0" w:evenVBand="0" w:oddHBand="0" w:evenHBand="0" w:firstRowFirstColumn="0" w:firstRowLastColumn="0" w:lastRowFirstColumn="0" w:lastRowLastColumn="0"/>
              <w:rPr>
                <w:rFonts w:cstheme="minorHAnsi"/>
                <w:b/>
                <w:bCs/>
                <w:sz w:val="24"/>
                <w:szCs w:val="24"/>
              </w:rPr>
            </w:pPr>
            <w:r w:rsidRPr="00197A87">
              <w:rPr>
                <w:rFonts w:cstheme="minorHAnsi"/>
                <w:sz w:val="24"/>
                <w:szCs w:val="24"/>
              </w:rPr>
              <w:t>Direct use of springs, waterfalls, and rivers</w:t>
            </w:r>
          </w:p>
        </w:tc>
      </w:tr>
      <w:tr w:rsidR="00DB299D" w:rsidRPr="00197A87" w14:paraId="521B107A" w14:textId="77777777" w:rsidTr="00A40D3A">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709" w:type="dxa"/>
            <w:vMerge/>
          </w:tcPr>
          <w:p w14:paraId="4724DA13" w14:textId="77777777" w:rsidR="007F5B16" w:rsidRPr="00197A87" w:rsidRDefault="007F5B16" w:rsidP="00651C74">
            <w:pPr>
              <w:jc w:val="both"/>
              <w:rPr>
                <w:rFonts w:cstheme="minorHAnsi"/>
                <w:b/>
                <w:bCs/>
                <w:sz w:val="24"/>
                <w:szCs w:val="24"/>
              </w:rPr>
            </w:pPr>
          </w:p>
        </w:tc>
        <w:tc>
          <w:tcPr>
            <w:tcW w:w="337" w:type="dxa"/>
            <w:vMerge/>
          </w:tcPr>
          <w:p w14:paraId="6BCEE4E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470" w:type="dxa"/>
          </w:tcPr>
          <w:p w14:paraId="7B2FDE6F"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Pastures</w:t>
            </w:r>
          </w:p>
        </w:tc>
        <w:tc>
          <w:tcPr>
            <w:tcW w:w="3328" w:type="dxa"/>
          </w:tcPr>
          <w:p w14:paraId="76753FD5"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Grazing areas for sheep</w:t>
            </w:r>
          </w:p>
          <w:p w14:paraId="0B1EC3CC"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Habitat for wild goats, bears, birds etc.</w:t>
            </w:r>
          </w:p>
        </w:tc>
        <w:tc>
          <w:tcPr>
            <w:tcW w:w="3182" w:type="dxa"/>
          </w:tcPr>
          <w:p w14:paraId="364A0E80"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Direct use of pastures, use of animal manure as a heating source</w:t>
            </w:r>
          </w:p>
        </w:tc>
      </w:tr>
      <w:tr w:rsidR="007F5B16" w:rsidRPr="00197A87" w14:paraId="53FEDCF8" w14:textId="77777777" w:rsidTr="00A40D3A">
        <w:tc>
          <w:tcPr>
            <w:cnfStyle w:val="001000000000" w:firstRow="0" w:lastRow="0" w:firstColumn="1" w:lastColumn="0" w:oddVBand="0" w:evenVBand="0" w:oddHBand="0" w:evenHBand="0" w:firstRowFirstColumn="0" w:firstRowLastColumn="0" w:lastRowFirstColumn="0" w:lastRowLastColumn="0"/>
            <w:tcW w:w="709" w:type="dxa"/>
            <w:vMerge/>
          </w:tcPr>
          <w:p w14:paraId="7353F933" w14:textId="77777777" w:rsidR="007F5B16" w:rsidRPr="00197A87" w:rsidRDefault="007F5B16" w:rsidP="00651C74">
            <w:pPr>
              <w:jc w:val="both"/>
              <w:rPr>
                <w:rFonts w:cstheme="minorHAnsi"/>
                <w:b/>
                <w:bCs/>
                <w:sz w:val="24"/>
                <w:szCs w:val="24"/>
              </w:rPr>
            </w:pPr>
          </w:p>
        </w:tc>
        <w:tc>
          <w:tcPr>
            <w:tcW w:w="337" w:type="dxa"/>
            <w:vMerge/>
          </w:tcPr>
          <w:p w14:paraId="778C1468"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470" w:type="dxa"/>
          </w:tcPr>
          <w:p w14:paraId="53F7D5C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Plants and mushrooms</w:t>
            </w:r>
          </w:p>
        </w:tc>
        <w:tc>
          <w:tcPr>
            <w:tcW w:w="3328" w:type="dxa"/>
          </w:tcPr>
          <w:p w14:paraId="65D1718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Medicinal and food plants</w:t>
            </w:r>
          </w:p>
          <w:p w14:paraId="2EFD75BA"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Gathering of mushrooms and wild berries</w:t>
            </w:r>
          </w:p>
        </w:tc>
        <w:tc>
          <w:tcPr>
            <w:tcW w:w="3182" w:type="dxa"/>
          </w:tcPr>
          <w:p w14:paraId="4C9A3C0F"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Use of plants and mushrooms as a food and medicinal remedies; use of plants for making colors in carpetmaking</w:t>
            </w:r>
          </w:p>
        </w:tc>
      </w:tr>
      <w:tr w:rsidR="00DB299D" w:rsidRPr="00197A87" w14:paraId="3A0EDBBC"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737007E8" w14:textId="77777777" w:rsidR="007F5B16" w:rsidRPr="00197A87" w:rsidRDefault="007F5B16" w:rsidP="00651C74">
            <w:pPr>
              <w:jc w:val="both"/>
              <w:rPr>
                <w:rFonts w:cstheme="minorHAnsi"/>
                <w:b/>
                <w:bCs/>
                <w:sz w:val="24"/>
                <w:szCs w:val="24"/>
              </w:rPr>
            </w:pPr>
          </w:p>
        </w:tc>
        <w:tc>
          <w:tcPr>
            <w:tcW w:w="337" w:type="dxa"/>
            <w:vMerge/>
          </w:tcPr>
          <w:p w14:paraId="2BEC4C1D"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470" w:type="dxa"/>
          </w:tcPr>
          <w:p w14:paraId="2330BFB1"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Subalpine grasslands</w:t>
            </w:r>
          </w:p>
        </w:tc>
        <w:tc>
          <w:tcPr>
            <w:tcW w:w="3328" w:type="dxa"/>
          </w:tcPr>
          <w:p w14:paraId="2036A3E6"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Grassland and plants</w:t>
            </w:r>
          </w:p>
        </w:tc>
        <w:tc>
          <w:tcPr>
            <w:tcW w:w="3182" w:type="dxa"/>
          </w:tcPr>
          <w:p w14:paraId="6B3A63AD"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Haymaking, production of plant-based colors</w:t>
            </w:r>
          </w:p>
        </w:tc>
      </w:tr>
      <w:tr w:rsidR="007F5B16" w:rsidRPr="00197A87" w14:paraId="6B5EB4D5" w14:textId="77777777" w:rsidTr="00A40D3A">
        <w:tc>
          <w:tcPr>
            <w:cnfStyle w:val="001000000000" w:firstRow="0" w:lastRow="0" w:firstColumn="1" w:lastColumn="0" w:oddVBand="0" w:evenVBand="0" w:oddHBand="0" w:evenHBand="0" w:firstRowFirstColumn="0" w:firstRowLastColumn="0" w:lastRowFirstColumn="0" w:lastRowLastColumn="0"/>
            <w:tcW w:w="709" w:type="dxa"/>
            <w:vMerge/>
          </w:tcPr>
          <w:p w14:paraId="671086BF" w14:textId="77777777" w:rsidR="007F5B16" w:rsidRPr="00197A87" w:rsidRDefault="007F5B16" w:rsidP="00651C74">
            <w:pPr>
              <w:jc w:val="both"/>
              <w:rPr>
                <w:rFonts w:cstheme="minorHAnsi"/>
                <w:b/>
                <w:bCs/>
                <w:sz w:val="24"/>
                <w:szCs w:val="24"/>
              </w:rPr>
            </w:pPr>
          </w:p>
        </w:tc>
        <w:tc>
          <w:tcPr>
            <w:tcW w:w="337" w:type="dxa"/>
            <w:vMerge/>
          </w:tcPr>
          <w:p w14:paraId="000E4A3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470" w:type="dxa"/>
          </w:tcPr>
          <w:p w14:paraId="3F42115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Wild animals</w:t>
            </w:r>
          </w:p>
        </w:tc>
        <w:tc>
          <w:tcPr>
            <w:tcW w:w="3328" w:type="dxa"/>
          </w:tcPr>
          <w:p w14:paraId="64A0565A"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Hunting of East Caucasian tur (Capra cylindricornis), mountain goat</w:t>
            </w:r>
          </w:p>
        </w:tc>
        <w:tc>
          <w:tcPr>
            <w:tcW w:w="3182" w:type="dxa"/>
          </w:tcPr>
          <w:p w14:paraId="761DAC0F"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Game meat, use of leather</w:t>
            </w:r>
          </w:p>
        </w:tc>
      </w:tr>
      <w:tr w:rsidR="00DB299D" w:rsidRPr="00197A87" w14:paraId="788E94DD"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2B4C331C" w14:textId="77777777" w:rsidR="007F5B16" w:rsidRPr="00197A87" w:rsidRDefault="007F5B16" w:rsidP="00651C74">
            <w:pPr>
              <w:jc w:val="both"/>
              <w:rPr>
                <w:rFonts w:cstheme="minorHAnsi"/>
                <w:b/>
                <w:bCs/>
                <w:sz w:val="24"/>
                <w:szCs w:val="24"/>
              </w:rPr>
            </w:pPr>
          </w:p>
        </w:tc>
        <w:tc>
          <w:tcPr>
            <w:tcW w:w="337" w:type="dxa"/>
            <w:vMerge/>
          </w:tcPr>
          <w:p w14:paraId="25518A05"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470" w:type="dxa"/>
          </w:tcPr>
          <w:p w14:paraId="4428BB48"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Rocks and stones</w:t>
            </w:r>
          </w:p>
        </w:tc>
        <w:tc>
          <w:tcPr>
            <w:tcW w:w="3328" w:type="dxa"/>
          </w:tcPr>
          <w:p w14:paraId="69A58E59"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Construction materials, clays</w:t>
            </w:r>
          </w:p>
        </w:tc>
        <w:tc>
          <w:tcPr>
            <w:tcW w:w="3182" w:type="dxa"/>
          </w:tcPr>
          <w:p w14:paraId="0F52DA5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Construction of houses, fences, colors from rocks, household use of clays</w:t>
            </w:r>
          </w:p>
        </w:tc>
      </w:tr>
      <w:tr w:rsidR="007F5B16" w:rsidRPr="00197A87" w14:paraId="359C6612" w14:textId="77777777" w:rsidTr="00A40D3A">
        <w:tc>
          <w:tcPr>
            <w:cnfStyle w:val="001000000000" w:firstRow="0" w:lastRow="0" w:firstColumn="1" w:lastColumn="0" w:oddVBand="0" w:evenVBand="0" w:oddHBand="0" w:evenHBand="0" w:firstRowFirstColumn="0" w:firstRowLastColumn="0" w:lastRowFirstColumn="0" w:lastRowLastColumn="0"/>
            <w:tcW w:w="709" w:type="dxa"/>
            <w:vMerge/>
          </w:tcPr>
          <w:p w14:paraId="10F1E603" w14:textId="77777777" w:rsidR="007F5B16" w:rsidRPr="00197A87" w:rsidRDefault="007F5B16" w:rsidP="00651C74">
            <w:pPr>
              <w:jc w:val="both"/>
              <w:rPr>
                <w:rFonts w:cstheme="minorHAnsi"/>
                <w:b/>
                <w:bCs/>
                <w:sz w:val="24"/>
                <w:szCs w:val="24"/>
              </w:rPr>
            </w:pPr>
          </w:p>
        </w:tc>
        <w:tc>
          <w:tcPr>
            <w:tcW w:w="337" w:type="dxa"/>
            <w:vMerge w:val="restart"/>
            <w:textDirection w:val="btLr"/>
          </w:tcPr>
          <w:p w14:paraId="2B11C128" w14:textId="77777777" w:rsidR="007F5B16" w:rsidRPr="00197A87" w:rsidRDefault="007F5B16" w:rsidP="00651C74">
            <w:pPr>
              <w:ind w:left="113" w:right="113"/>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NON-USE VALUES</w:t>
            </w:r>
          </w:p>
        </w:tc>
        <w:tc>
          <w:tcPr>
            <w:tcW w:w="1470" w:type="dxa"/>
          </w:tcPr>
          <w:p w14:paraId="632BDA9E"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Inspiration</w:t>
            </w:r>
          </w:p>
        </w:tc>
        <w:tc>
          <w:tcPr>
            <w:tcW w:w="3328" w:type="dxa"/>
          </w:tcPr>
          <w:p w14:paraId="246EDD5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Reflection of natural monuments in local traditions</w:t>
            </w:r>
          </w:p>
        </w:tc>
        <w:tc>
          <w:tcPr>
            <w:tcW w:w="3182" w:type="dxa"/>
          </w:tcPr>
          <w:p w14:paraId="4C2EAC7F"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lang w:val="az-Latn-AZ"/>
              </w:rPr>
              <w:t>Worship in Qırkhabdal and Gari caves, local beleifs in Caucasian snowsock, Fire temples, Muchos forested place etc.</w:t>
            </w:r>
          </w:p>
        </w:tc>
      </w:tr>
      <w:tr w:rsidR="00DB299D" w:rsidRPr="00197A87" w14:paraId="3260FC9C"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4C048386" w14:textId="77777777" w:rsidR="007F5B16" w:rsidRPr="00197A87" w:rsidRDefault="007F5B16" w:rsidP="00651C74">
            <w:pPr>
              <w:jc w:val="both"/>
              <w:rPr>
                <w:rFonts w:cstheme="minorHAnsi"/>
                <w:b/>
                <w:bCs/>
                <w:sz w:val="24"/>
                <w:szCs w:val="24"/>
              </w:rPr>
            </w:pPr>
          </w:p>
        </w:tc>
        <w:tc>
          <w:tcPr>
            <w:tcW w:w="337" w:type="dxa"/>
            <w:vMerge/>
          </w:tcPr>
          <w:p w14:paraId="6436945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470" w:type="dxa"/>
          </w:tcPr>
          <w:p w14:paraId="1CE63762"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Bequest</w:t>
            </w:r>
          </w:p>
          <w:p w14:paraId="46E779A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value</w:t>
            </w:r>
          </w:p>
        </w:tc>
        <w:tc>
          <w:tcPr>
            <w:tcW w:w="3328" w:type="dxa"/>
          </w:tcPr>
          <w:p w14:paraId="3932C759"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 xml:space="preserve">Preservation of existing natural resources and the way of life associated with these resources for future generations (e.g. preservation of pastoral lyfestyle, protecton of summer pastures, wild animals, plants etc.  </w:t>
            </w:r>
          </w:p>
        </w:tc>
        <w:tc>
          <w:tcPr>
            <w:tcW w:w="3182" w:type="dxa"/>
          </w:tcPr>
          <w:p w14:paraId="6C16665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rPr>
              <w:t>Although hunting for Caucasian tur is allowed, the sale of its meat is prohibited in the community; Hunting Caucasian hawks is a taboo, and this species are not hunted; Forested areas are strictly protected</w:t>
            </w:r>
          </w:p>
        </w:tc>
      </w:tr>
      <w:tr w:rsidR="007F5B16" w:rsidRPr="00197A87" w14:paraId="4A378BB0" w14:textId="77777777" w:rsidTr="00A40D3A">
        <w:tc>
          <w:tcPr>
            <w:cnfStyle w:val="001000000000" w:firstRow="0" w:lastRow="0" w:firstColumn="1" w:lastColumn="0" w:oddVBand="0" w:evenVBand="0" w:oddHBand="0" w:evenHBand="0" w:firstRowFirstColumn="0" w:firstRowLastColumn="0" w:lastRowFirstColumn="0" w:lastRowLastColumn="0"/>
            <w:tcW w:w="709" w:type="dxa"/>
            <w:vMerge/>
          </w:tcPr>
          <w:p w14:paraId="4DC7C0D1" w14:textId="77777777" w:rsidR="007F5B16" w:rsidRPr="00197A87" w:rsidRDefault="007F5B16" w:rsidP="00651C74">
            <w:pPr>
              <w:jc w:val="both"/>
              <w:rPr>
                <w:rFonts w:cstheme="minorHAnsi"/>
                <w:b/>
                <w:bCs/>
                <w:sz w:val="24"/>
                <w:szCs w:val="24"/>
              </w:rPr>
            </w:pPr>
          </w:p>
        </w:tc>
        <w:tc>
          <w:tcPr>
            <w:tcW w:w="337" w:type="dxa"/>
            <w:vMerge/>
          </w:tcPr>
          <w:p w14:paraId="033CEB18"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470" w:type="dxa"/>
          </w:tcPr>
          <w:p w14:paraId="5313B10A"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Option value</w:t>
            </w:r>
          </w:p>
        </w:tc>
        <w:tc>
          <w:tcPr>
            <w:tcW w:w="3328" w:type="dxa"/>
          </w:tcPr>
          <w:p w14:paraId="357BA4C0"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The value that is placed on private willingness to contribute for maintaining or preserving an environment even if there is no likelihood of the individual ever using it.</w:t>
            </w:r>
          </w:p>
        </w:tc>
        <w:tc>
          <w:tcPr>
            <w:tcW w:w="3182" w:type="dxa"/>
          </w:tcPr>
          <w:p w14:paraId="636C3B9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Recognition by people of the great importance of Khinalig culture for the country and world.</w:t>
            </w:r>
          </w:p>
        </w:tc>
      </w:tr>
      <w:tr w:rsidR="00DB299D" w:rsidRPr="00197A87" w14:paraId="29FD8B2C"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4FF6CBBC" w14:textId="77777777" w:rsidR="007F5B16" w:rsidRPr="00197A87" w:rsidRDefault="007F5B16" w:rsidP="00651C74">
            <w:pPr>
              <w:jc w:val="both"/>
              <w:rPr>
                <w:rFonts w:cstheme="minorHAnsi"/>
                <w:b/>
                <w:bCs/>
                <w:sz w:val="24"/>
                <w:szCs w:val="24"/>
              </w:rPr>
            </w:pPr>
          </w:p>
        </w:tc>
        <w:tc>
          <w:tcPr>
            <w:tcW w:w="337" w:type="dxa"/>
            <w:vMerge/>
          </w:tcPr>
          <w:p w14:paraId="49F2BB3F"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470" w:type="dxa"/>
          </w:tcPr>
          <w:p w14:paraId="00063276"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Existence</w:t>
            </w:r>
          </w:p>
          <w:p w14:paraId="08CA92C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value</w:t>
            </w:r>
          </w:p>
        </w:tc>
        <w:tc>
          <w:tcPr>
            <w:tcW w:w="3328" w:type="dxa"/>
          </w:tcPr>
          <w:p w14:paraId="5E6E1285"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 xml:space="preserve">The value associated with existence of traditional lifestyle, natural environment, wild species. </w:t>
            </w:r>
          </w:p>
        </w:tc>
        <w:tc>
          <w:tcPr>
            <w:tcW w:w="3182" w:type="dxa"/>
          </w:tcPr>
          <w:p w14:paraId="3FC95638"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Protection of local forest fragments, turs, Caucasian snowcock</w:t>
            </w:r>
          </w:p>
        </w:tc>
      </w:tr>
      <w:tr w:rsidR="007F5B16" w:rsidRPr="00197A87" w14:paraId="5E67C7EE" w14:textId="77777777" w:rsidTr="00A40D3A">
        <w:tc>
          <w:tcPr>
            <w:cnfStyle w:val="001000000000" w:firstRow="0" w:lastRow="0" w:firstColumn="1" w:lastColumn="0" w:oddVBand="0" w:evenVBand="0" w:oddHBand="0" w:evenHBand="0" w:firstRowFirstColumn="0" w:firstRowLastColumn="0" w:lastRowFirstColumn="0" w:lastRowLastColumn="0"/>
            <w:tcW w:w="709" w:type="dxa"/>
            <w:vMerge/>
          </w:tcPr>
          <w:p w14:paraId="7ED0CEE1" w14:textId="77777777" w:rsidR="007F5B16" w:rsidRPr="00197A87" w:rsidRDefault="007F5B16" w:rsidP="00651C74">
            <w:pPr>
              <w:jc w:val="both"/>
              <w:rPr>
                <w:rFonts w:cstheme="minorHAnsi"/>
                <w:b/>
                <w:bCs/>
                <w:sz w:val="24"/>
                <w:szCs w:val="24"/>
              </w:rPr>
            </w:pPr>
          </w:p>
        </w:tc>
        <w:tc>
          <w:tcPr>
            <w:tcW w:w="337" w:type="dxa"/>
            <w:vMerge/>
          </w:tcPr>
          <w:p w14:paraId="2B9D7AE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p>
        </w:tc>
        <w:tc>
          <w:tcPr>
            <w:tcW w:w="1470" w:type="dxa"/>
          </w:tcPr>
          <w:p w14:paraId="53810925"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Altruistic value</w:t>
            </w:r>
          </w:p>
        </w:tc>
        <w:tc>
          <w:tcPr>
            <w:tcW w:w="3328" w:type="dxa"/>
          </w:tcPr>
          <w:p w14:paraId="1848BBBE"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Contributing to the protection of the natural environment without expecting anything in return</w:t>
            </w:r>
          </w:p>
        </w:tc>
        <w:tc>
          <w:tcPr>
            <w:tcW w:w="3182" w:type="dxa"/>
          </w:tcPr>
          <w:p w14:paraId="39571FB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Readiness of people to spend their time and material resources to preserve the culture of mountains</w:t>
            </w:r>
          </w:p>
        </w:tc>
      </w:tr>
      <w:tr w:rsidR="00DB299D" w:rsidRPr="00197A87" w14:paraId="1AFFC2AD"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vMerge/>
          </w:tcPr>
          <w:p w14:paraId="4E6DCE40" w14:textId="77777777" w:rsidR="007F5B16" w:rsidRPr="00197A87" w:rsidRDefault="007F5B16" w:rsidP="00651C74">
            <w:pPr>
              <w:jc w:val="both"/>
              <w:rPr>
                <w:rFonts w:cstheme="minorHAnsi"/>
                <w:b/>
                <w:bCs/>
                <w:sz w:val="24"/>
                <w:szCs w:val="24"/>
              </w:rPr>
            </w:pPr>
          </w:p>
        </w:tc>
        <w:tc>
          <w:tcPr>
            <w:tcW w:w="337" w:type="dxa"/>
            <w:vMerge/>
          </w:tcPr>
          <w:p w14:paraId="658E507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p>
        </w:tc>
        <w:tc>
          <w:tcPr>
            <w:tcW w:w="1470" w:type="dxa"/>
          </w:tcPr>
          <w:p w14:paraId="1FB15EDD"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rPr>
              <w:t>Spiritual value</w:t>
            </w:r>
          </w:p>
        </w:tc>
        <w:tc>
          <w:tcPr>
            <w:tcW w:w="3328" w:type="dxa"/>
          </w:tcPr>
          <w:p w14:paraId="72910D43"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Indigenous beliefs about nature and the benefits of these beliefs</w:t>
            </w:r>
          </w:p>
        </w:tc>
        <w:tc>
          <w:tcPr>
            <w:tcW w:w="3182" w:type="dxa"/>
          </w:tcPr>
          <w:p w14:paraId="41B6C065" w14:textId="77777777" w:rsidR="007F5B16" w:rsidRPr="00197A87" w:rsidRDefault="007F5B16" w:rsidP="00416431">
            <w:pPr>
              <w:keepNext/>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The belief of the mountain people sin fire, soil and animals and birds</w:t>
            </w:r>
          </w:p>
        </w:tc>
      </w:tr>
      <w:bookmarkEnd w:id="414"/>
      <w:bookmarkEnd w:id="415"/>
    </w:tbl>
    <w:p w14:paraId="7AD5E6B0" w14:textId="77777777" w:rsidR="007F5B16" w:rsidRPr="00197A87" w:rsidRDefault="007F5B16" w:rsidP="00651C74">
      <w:pPr>
        <w:spacing w:after="0" w:line="276" w:lineRule="auto"/>
        <w:jc w:val="both"/>
        <w:rPr>
          <w:rFonts w:cstheme="minorHAnsi"/>
          <w:sz w:val="24"/>
          <w:szCs w:val="24"/>
          <w:lang w:val="az-Latn-AZ"/>
        </w:rPr>
      </w:pPr>
    </w:p>
    <w:p w14:paraId="7AFFDAE1" w14:textId="77777777" w:rsidR="007F5B16" w:rsidRPr="00197A87" w:rsidRDefault="007F5B16" w:rsidP="00651C74">
      <w:pPr>
        <w:spacing w:after="0" w:line="276" w:lineRule="auto"/>
        <w:jc w:val="both"/>
        <w:rPr>
          <w:rFonts w:cstheme="minorHAnsi"/>
          <w:sz w:val="24"/>
          <w:szCs w:val="24"/>
          <w:lang w:val="az-Latn-AZ"/>
        </w:rPr>
      </w:pPr>
    </w:p>
    <w:p w14:paraId="447CEE23"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 xml:space="preserve">It should be noted that the area is also very important from a geological point of view. Landforms, watersheds, geological processes, forest fragments, climatic features are also of educational importance. For example, in addition to being fed by glacial waters, the Shahnabad River is located in an area where past glaciers have spread, and a study of the river basin would help to study past climatic history of the mountains. </w:t>
      </w:r>
    </w:p>
    <w:p w14:paraId="07C88D0F"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Alpine and subalpine meadows (grasslands) of mountain areas have high value </w:t>
      </w:r>
      <w:proofErr w:type="gramStart"/>
      <w:r w:rsidRPr="00197A87">
        <w:rPr>
          <w:rFonts w:cstheme="minorHAnsi"/>
          <w:sz w:val="24"/>
          <w:szCs w:val="24"/>
        </w:rPr>
        <w:t>with regard to</w:t>
      </w:r>
      <w:proofErr w:type="gramEnd"/>
      <w:r w:rsidRPr="00197A87">
        <w:rPr>
          <w:rFonts w:cstheme="minorHAnsi"/>
          <w:sz w:val="24"/>
          <w:szCs w:val="24"/>
        </w:rPr>
        <w:t xml:space="preserve"> cultural services. Generally, both ecosystems have very important functions that support tourism and recreation. Grasslands and forests are the preferred touristic attractions for local and international tourists.  Hiking, hunting, gathering and other touristic activities can be considered as the high economic values. Studies confirm that number of tourists visiting the area closely depend on mountain landscapes that include forests and grasslands. </w:t>
      </w:r>
    </w:p>
    <w:p w14:paraId="33D831D8" w14:textId="521F2D1B"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As can be seen from the table (Table </w:t>
      </w:r>
      <w:r w:rsidR="00A550D6">
        <w:rPr>
          <w:rFonts w:cstheme="minorHAnsi"/>
          <w:sz w:val="24"/>
          <w:szCs w:val="24"/>
          <w:lang w:val="az-Latn-AZ"/>
        </w:rPr>
        <w:t>6</w:t>
      </w:r>
      <w:r w:rsidRPr="00197A87">
        <w:rPr>
          <w:rFonts w:cstheme="minorHAnsi"/>
          <w:sz w:val="24"/>
          <w:szCs w:val="24"/>
          <w:lang w:val="az-Latn-AZ"/>
        </w:rPr>
        <w:t xml:space="preserve">.1), the natural monuments in the mountains can be considered unusual and unique for several reasons. First of all, it should be noted that the nature of the area has a high aesthetic value. The mountains, waterfalls and glaciers, rocks and natural fires that exist in this area are aesthetically unique and unparalelled. </w:t>
      </w:r>
    </w:p>
    <w:p w14:paraId="07FD0A8E" w14:textId="77777777" w:rsidR="007F5B16" w:rsidRPr="00197A87" w:rsidRDefault="007F5B16" w:rsidP="00651C74">
      <w:pPr>
        <w:spacing w:after="0" w:line="276" w:lineRule="auto"/>
        <w:jc w:val="both"/>
        <w:rPr>
          <w:rFonts w:cstheme="minorHAnsi"/>
          <w:sz w:val="24"/>
          <w:szCs w:val="24"/>
          <w:lang w:val="az-Latn-AZ"/>
        </w:rPr>
      </w:pPr>
    </w:p>
    <w:p w14:paraId="118AB052"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On the other hand, the area is very important in terms of health, healing and recreation. Thus, spending time in this area during the summer months has a positive effect on human health, helps to quickly eliminate depressive elements of urban life. This therapeutic value is related not only to the nature of the area, but also to the living conditions of the population of mountain areas.</w:t>
      </w:r>
    </w:p>
    <w:p w14:paraId="109AFF40" w14:textId="77777777" w:rsidR="007F5B16" w:rsidRPr="00197A87" w:rsidRDefault="007F5B16" w:rsidP="00651C74">
      <w:pPr>
        <w:spacing w:after="0" w:line="276" w:lineRule="auto"/>
        <w:jc w:val="both"/>
        <w:rPr>
          <w:rFonts w:cstheme="minorHAnsi"/>
          <w:sz w:val="24"/>
          <w:szCs w:val="24"/>
          <w:lang w:val="az-Latn-AZ"/>
        </w:rPr>
      </w:pPr>
    </w:p>
    <w:p w14:paraId="253EFC57"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In addition, it is noteworthy that there are many natural monuments in the area, which are places of worship, and this is of particular importance. In this regard, we must pay special attention to caves, mountains, lakes and natural fires.</w:t>
      </w:r>
    </w:p>
    <w:p w14:paraId="7C635105" w14:textId="77777777" w:rsidR="007F5B16" w:rsidRPr="00197A87" w:rsidRDefault="007F5B16" w:rsidP="00651C74">
      <w:pPr>
        <w:spacing w:before="240" w:after="0" w:line="276" w:lineRule="auto"/>
        <w:jc w:val="both"/>
        <w:rPr>
          <w:rFonts w:cstheme="minorHAnsi"/>
          <w:sz w:val="24"/>
          <w:szCs w:val="24"/>
        </w:rPr>
      </w:pPr>
      <w:r w:rsidRPr="00197A87">
        <w:rPr>
          <w:rFonts w:cstheme="minorHAnsi"/>
          <w:sz w:val="24"/>
          <w:szCs w:val="24"/>
        </w:rPr>
        <w:t xml:space="preserve">Alpine and subalpine meadows (grasslands) of mountain places have high value </w:t>
      </w:r>
      <w:proofErr w:type="gramStart"/>
      <w:r w:rsidRPr="00197A87">
        <w:rPr>
          <w:rFonts w:cstheme="minorHAnsi"/>
          <w:sz w:val="24"/>
          <w:szCs w:val="24"/>
        </w:rPr>
        <w:t>with regard to</w:t>
      </w:r>
      <w:proofErr w:type="gramEnd"/>
      <w:r w:rsidRPr="00197A87">
        <w:rPr>
          <w:rFonts w:cstheme="minorHAnsi"/>
          <w:sz w:val="24"/>
          <w:szCs w:val="24"/>
        </w:rPr>
        <w:t xml:space="preserve"> cultural services. Generally, both ecosystems have very important functions that support tourism and recreation. Grasslands and forests are the preferred touristic attractions for local and international tourists.  Hiking, hunting, gathering and other touristic activities can be considered as the high economic values. </w:t>
      </w:r>
    </w:p>
    <w:p w14:paraId="09282E99" w14:textId="77777777" w:rsidR="007F5B16" w:rsidRPr="00197A87" w:rsidRDefault="007F5B16" w:rsidP="00651C74">
      <w:pPr>
        <w:spacing w:before="240" w:after="0" w:line="276" w:lineRule="auto"/>
        <w:jc w:val="both"/>
        <w:rPr>
          <w:rFonts w:cstheme="minorHAnsi"/>
          <w:sz w:val="24"/>
          <w:szCs w:val="24"/>
        </w:rPr>
      </w:pPr>
      <w:r w:rsidRPr="00197A87">
        <w:rPr>
          <w:rFonts w:cstheme="minorHAnsi"/>
          <w:sz w:val="24"/>
          <w:szCs w:val="24"/>
        </w:rPr>
        <w:t xml:space="preserve">Over time, because of changes in these values, the traditional way of life gradually transforms into another form or loses its characteristics. For example, if the productivity of summer pastures decreases </w:t>
      </w:r>
      <w:proofErr w:type="gramStart"/>
      <w:r w:rsidRPr="00197A87">
        <w:rPr>
          <w:rFonts w:cstheme="minorHAnsi"/>
          <w:sz w:val="24"/>
          <w:szCs w:val="24"/>
        </w:rPr>
        <w:t>as a result of</w:t>
      </w:r>
      <w:proofErr w:type="gramEnd"/>
      <w:r w:rsidRPr="00197A87">
        <w:rPr>
          <w:rFonts w:cstheme="minorHAnsi"/>
          <w:sz w:val="24"/>
          <w:szCs w:val="24"/>
        </w:rPr>
        <w:t xml:space="preserve"> climate change or overgrazing, then the values based on the existence of those pastures gradually lose their significance.  The table below shows the natural values that support the traditional lifestyle of the mountain the people. These values play a central role in the lives of the mountain peopless and are very important for the survival of today's lifestyle.</w:t>
      </w:r>
    </w:p>
    <w:p w14:paraId="659047C5" w14:textId="77777777" w:rsidR="007F5B16" w:rsidRPr="00197A87" w:rsidRDefault="007F5B16" w:rsidP="00651C74">
      <w:pPr>
        <w:spacing w:after="0" w:line="276" w:lineRule="auto"/>
        <w:jc w:val="both"/>
        <w:rPr>
          <w:rFonts w:cstheme="minorHAnsi"/>
          <w:sz w:val="24"/>
          <w:szCs w:val="24"/>
        </w:rPr>
      </w:pPr>
    </w:p>
    <w:p w14:paraId="6B1E4680" w14:textId="77777777" w:rsidR="007F5B16" w:rsidRPr="00197A87" w:rsidRDefault="007F5B16" w:rsidP="00651C74">
      <w:pPr>
        <w:spacing w:after="0" w:line="276" w:lineRule="auto"/>
        <w:jc w:val="both"/>
        <w:rPr>
          <w:rFonts w:cstheme="minorHAnsi"/>
          <w:b/>
          <w:bCs/>
          <w:sz w:val="24"/>
          <w:szCs w:val="24"/>
          <w:lang w:val="az-Latn-AZ"/>
        </w:rPr>
      </w:pPr>
    </w:p>
    <w:p w14:paraId="74D2F723" w14:textId="77777777" w:rsidR="006606F4" w:rsidRDefault="006606F4" w:rsidP="003E084F">
      <w:pPr>
        <w:pStyle w:val="Heading2"/>
      </w:pPr>
      <w:bookmarkStart w:id="416" w:name="_Toc86489035"/>
      <w:bookmarkStart w:id="417" w:name="_Toc135821645"/>
      <w:bookmarkStart w:id="418" w:name="_Toc135822113"/>
    </w:p>
    <w:p w14:paraId="038398F6" w14:textId="27F172EF" w:rsidR="007F5B16" w:rsidRPr="00197A87" w:rsidRDefault="007F5B16" w:rsidP="003E084F">
      <w:pPr>
        <w:pStyle w:val="Heading2"/>
      </w:pPr>
      <w:bookmarkStart w:id="419" w:name="_Toc162472197"/>
      <w:r w:rsidRPr="00197A87">
        <w:t>Ecosystem services</w:t>
      </w:r>
      <w:bookmarkEnd w:id="416"/>
      <w:r w:rsidRPr="00197A87">
        <w:t xml:space="preserve"> </w:t>
      </w:r>
      <w:r w:rsidRPr="003A1836">
        <w:t>of</w:t>
      </w:r>
      <w:r w:rsidRPr="00197A87">
        <w:t xml:space="preserve"> mountains</w:t>
      </w:r>
      <w:bookmarkEnd w:id="417"/>
      <w:bookmarkEnd w:id="418"/>
      <w:bookmarkEnd w:id="419"/>
    </w:p>
    <w:p w14:paraId="6A8FBD9A" w14:textId="77777777" w:rsidR="007F5B16" w:rsidRPr="00197A87" w:rsidRDefault="007F5B16" w:rsidP="00651C74">
      <w:pPr>
        <w:spacing w:after="0" w:line="276" w:lineRule="auto"/>
        <w:jc w:val="both"/>
        <w:rPr>
          <w:rFonts w:cstheme="minorHAnsi"/>
          <w:sz w:val="24"/>
          <w:szCs w:val="24"/>
          <w:highlight w:val="yellow"/>
          <w:lang w:val="az-Latn-AZ"/>
        </w:rPr>
      </w:pPr>
    </w:p>
    <w:p w14:paraId="2769AB8B"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An ecosystem is a structure formed by the interaction of all living and non-living things in an area (Haida et al, 2015; Briner et al, 2013). Plants, animals and microorganisms living in any area are formed as a result of the interaction of climate and soil factors in that area and interact with each other and with the environment (Walz et al, 2016). For example, all trees and animals in forest ecosystems have adapted to living in the forest environment and formed under the influence of local geological and climatic conditions.</w:t>
      </w:r>
    </w:p>
    <w:p w14:paraId="1BE6AADF"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 xml:space="preserve">Many essential goods can be derived from ecosystems (Daily et al., 1997). Ecosystems are the only sources of natural resources, which are very important to human well-being and survival (Costanza et al.,2013; Pearce and Atkinson, 1993, Flores and Adeishvili, 2011). </w:t>
      </w:r>
    </w:p>
    <w:p w14:paraId="7B35E967"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Ecosystem services are all ecosystem contributions that humans receive from the environment. The provision of human beings with various natural products, protection from natural hazards, and the cultural values created by natural beauties all belong to ecosystem services. Water, healthy food, recreational and tourism resources, all the values associated with nature in the human mind are part of ecosystem services. The terms 'ecosystem products and values' or 'natural values' are synonymous with 'ecosystem services'. Ecosystem services are the conversion of natural products and resources into useful products such as wood, water, moral values, protection from natural hazards (Abbasov, 2018).</w:t>
      </w:r>
    </w:p>
    <w:p w14:paraId="5E47FDB1"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sThe main features of the mountains located in the territory of Azerbaijan are that they are characterized by unique and biodiversity-rich ecosystems. From mountain semi-deserts to glacial-nival landscapes, all ecosystems are represented in both the Greater and Lesser Caucasus Mountains (Budagov, 1965). These ecosystems are historically the oldest human settlements.</w:t>
      </w:r>
    </w:p>
    <w:p w14:paraId="0ADC5116" w14:textId="77777777" w:rsidR="007F5B16" w:rsidRPr="00197A87" w:rsidRDefault="007F5B16" w:rsidP="00651C74">
      <w:pPr>
        <w:spacing w:after="0" w:line="276" w:lineRule="auto"/>
        <w:jc w:val="both"/>
        <w:rPr>
          <w:rFonts w:cstheme="minorHAnsi"/>
          <w:sz w:val="24"/>
          <w:szCs w:val="24"/>
          <w:lang w:val="az-Latn-AZ"/>
        </w:rPr>
      </w:pPr>
    </w:p>
    <w:p w14:paraId="411F6E0B"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The nature of mountains include all the ecosystem contributions that are important for the longevity of the culture, customs and traditions of community. The acknowledged lifestyle allows to live independently for a long time without any contact with neighboring communities. </w:t>
      </w:r>
      <w:r w:rsidRPr="00197A87">
        <w:rPr>
          <w:rFonts w:eastAsia="Times New Roman" w:cstheme="minorHAnsi"/>
          <w:sz w:val="24"/>
          <w:szCs w:val="24"/>
          <w:lang w:val="az-Latn-AZ"/>
        </w:rPr>
        <w:t xml:space="preserve">The provision of human beings with various natural products, protection from natural hazards, the spiritual and cultural values ​​created by natural beauties all belong to the ecosystem services of mountain areas. Water, valuable food, recreational and tourism resources, and all the values ​​associated with nature are part of the ecosystem services. </w:t>
      </w:r>
    </w:p>
    <w:p w14:paraId="6DCD668C" w14:textId="77777777" w:rsidR="007F5B16" w:rsidRPr="00197A87" w:rsidRDefault="007F5B16" w:rsidP="00651C74">
      <w:pPr>
        <w:spacing w:after="0" w:line="276" w:lineRule="auto"/>
        <w:jc w:val="both"/>
        <w:rPr>
          <w:rFonts w:eastAsia="Times New Roman" w:cstheme="minorHAnsi"/>
          <w:sz w:val="24"/>
          <w:szCs w:val="24"/>
          <w:lang w:val="az-Latn-AZ"/>
        </w:rPr>
      </w:pPr>
    </w:p>
    <w:p w14:paraId="7BE3FECB" w14:textId="4E461C98" w:rsidR="007F5B16" w:rsidRPr="00197A87" w:rsidRDefault="007F5B16" w:rsidP="00651C74">
      <w:pPr>
        <w:spacing w:after="0" w:line="276" w:lineRule="auto"/>
        <w:jc w:val="both"/>
        <w:rPr>
          <w:rFonts w:eastAsia="Times New Roman" w:cstheme="minorHAnsi"/>
          <w:sz w:val="24"/>
          <w:szCs w:val="24"/>
        </w:rPr>
      </w:pPr>
      <w:r w:rsidRPr="00197A87">
        <w:rPr>
          <w:rFonts w:eastAsia="Times New Roman" w:cstheme="minorHAnsi"/>
          <w:sz w:val="24"/>
          <w:szCs w:val="24"/>
        </w:rPr>
        <w:t xml:space="preserve">In the mountainous regions of Azerbaijan, ecosystem services </w:t>
      </w:r>
      <w:proofErr w:type="gramStart"/>
      <w:r w:rsidRPr="00197A87">
        <w:rPr>
          <w:rFonts w:eastAsia="Times New Roman" w:cstheme="minorHAnsi"/>
          <w:sz w:val="24"/>
          <w:szCs w:val="24"/>
        </w:rPr>
        <w:t>penetrate into</w:t>
      </w:r>
      <w:proofErr w:type="gramEnd"/>
      <w:r w:rsidRPr="00197A87">
        <w:rPr>
          <w:rFonts w:eastAsia="Times New Roman" w:cstheme="minorHAnsi"/>
          <w:sz w:val="24"/>
          <w:szCs w:val="24"/>
        </w:rPr>
        <w:t xml:space="preserve"> all spheres of life and leave indelible marks on people's lives. The following diagram describes these services (Fig.</w:t>
      </w:r>
      <w:r w:rsidR="00A550D6">
        <w:rPr>
          <w:rFonts w:eastAsia="Times New Roman" w:cstheme="minorHAnsi"/>
          <w:sz w:val="24"/>
          <w:szCs w:val="24"/>
        </w:rPr>
        <w:t xml:space="preserve"> 6</w:t>
      </w:r>
      <w:r w:rsidRPr="00197A87">
        <w:rPr>
          <w:rFonts w:eastAsia="Times New Roman" w:cstheme="minorHAnsi"/>
          <w:sz w:val="24"/>
          <w:szCs w:val="24"/>
        </w:rPr>
        <w:t xml:space="preserve">.5). </w:t>
      </w:r>
    </w:p>
    <w:p w14:paraId="74B2AE59" w14:textId="77777777" w:rsidR="007F5B16" w:rsidRPr="00197A87" w:rsidRDefault="007F5B16" w:rsidP="00651C74">
      <w:pPr>
        <w:spacing w:after="0" w:line="276" w:lineRule="auto"/>
        <w:jc w:val="both"/>
        <w:rPr>
          <w:rFonts w:eastAsia="Times New Roman" w:cstheme="minorHAnsi"/>
          <w:b/>
          <w:bCs/>
          <w:sz w:val="24"/>
          <w:szCs w:val="24"/>
          <w:lang w:val="az-Latn-AZ"/>
        </w:rPr>
      </w:pPr>
    </w:p>
    <w:p w14:paraId="399EB0DC" w14:textId="77777777" w:rsidR="007F5B16" w:rsidRPr="00197A87" w:rsidRDefault="007F5B16" w:rsidP="00651C74">
      <w:pPr>
        <w:spacing w:after="0" w:line="276" w:lineRule="auto"/>
        <w:jc w:val="both"/>
        <w:rPr>
          <w:rFonts w:eastAsia="Times New Roman" w:cstheme="minorHAnsi"/>
          <w:b/>
          <w:bCs/>
          <w:sz w:val="24"/>
          <w:szCs w:val="24"/>
          <w:lang w:val="az-Latn-AZ"/>
        </w:rPr>
      </w:pPr>
    </w:p>
    <w:p w14:paraId="47E1705C" w14:textId="77777777" w:rsidR="006606F4" w:rsidRDefault="007F5B16" w:rsidP="006606F4">
      <w:pPr>
        <w:keepNext/>
        <w:spacing w:after="0" w:line="276" w:lineRule="auto"/>
        <w:jc w:val="both"/>
      </w:pPr>
      <w:r w:rsidRPr="00197A87">
        <w:rPr>
          <w:rFonts w:eastAsia="Times New Roman" w:cstheme="minorHAnsi"/>
          <w:b/>
          <w:bCs/>
          <w:noProof/>
          <w:sz w:val="24"/>
          <w:szCs w:val="24"/>
          <w:lang w:val="en-US"/>
        </w:rPr>
        <w:drawing>
          <wp:inline distT="0" distB="0" distL="0" distR="0" wp14:anchorId="5CC5C78F" wp14:editId="045763B1">
            <wp:extent cx="5486400" cy="3200400"/>
            <wp:effectExtent l="0" t="0" r="19050" b="0"/>
            <wp:docPr id="52" name="Di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1" r:lo="rId192" r:qs="rId193" r:cs="rId194"/>
              </a:graphicData>
            </a:graphic>
          </wp:inline>
        </w:drawing>
      </w:r>
    </w:p>
    <w:p w14:paraId="17F3CD61" w14:textId="089465CD" w:rsidR="007F5B16" w:rsidRPr="00197A87" w:rsidRDefault="00A550D6" w:rsidP="00722086">
      <w:pPr>
        <w:pStyle w:val="Caption"/>
        <w:rPr>
          <w:rFonts w:eastAsia="Times New Roman" w:cstheme="minorHAnsi"/>
          <w:bCs/>
          <w:szCs w:val="24"/>
          <w:lang w:val="az-Latn-AZ"/>
        </w:rPr>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5</w:t>
      </w:r>
      <w:r w:rsidR="006606F4">
        <w:rPr>
          <w:noProof/>
        </w:rPr>
        <w:fldChar w:fldCharType="end"/>
      </w:r>
      <w:r w:rsidR="006606F4" w:rsidRPr="006606F4">
        <w:t xml:space="preserve"> </w:t>
      </w:r>
      <w:r w:rsidR="006606F4" w:rsidRPr="00725AB7">
        <w:t>Ecosystem Services of mountain areas of Azerbaijan</w:t>
      </w:r>
    </w:p>
    <w:p w14:paraId="7F1AB376" w14:textId="77777777" w:rsidR="007F5B16" w:rsidRPr="00197A87" w:rsidRDefault="007F5B16" w:rsidP="00651C74">
      <w:pPr>
        <w:spacing w:after="0" w:line="276" w:lineRule="auto"/>
        <w:jc w:val="both"/>
        <w:rPr>
          <w:rFonts w:eastAsia="Times New Roman" w:cstheme="minorHAnsi"/>
          <w:b/>
          <w:bCs/>
          <w:sz w:val="24"/>
          <w:szCs w:val="24"/>
          <w:lang w:val="az-Latn-AZ"/>
        </w:rPr>
      </w:pPr>
    </w:p>
    <w:p w14:paraId="143DEBD7" w14:textId="77777777" w:rsidR="007F5B16" w:rsidRPr="00197A87" w:rsidRDefault="007F5B16" w:rsidP="00651C74">
      <w:pPr>
        <w:spacing w:after="0" w:line="276" w:lineRule="auto"/>
        <w:jc w:val="both"/>
        <w:rPr>
          <w:rFonts w:cstheme="minorHAnsi"/>
          <w:sz w:val="24"/>
          <w:szCs w:val="24"/>
          <w:lang w:val="az-Latn-AZ"/>
        </w:rPr>
      </w:pPr>
    </w:p>
    <w:p w14:paraId="268D5A18" w14:textId="7DD3D0AD" w:rsidR="007F5B16" w:rsidRDefault="007F5B16" w:rsidP="002D0560">
      <w:pPr>
        <w:pStyle w:val="Heading3"/>
      </w:pPr>
      <w:bookmarkStart w:id="420" w:name="_Toc86489036"/>
      <w:bookmarkStart w:id="421" w:name="_Toc135821646"/>
      <w:bookmarkStart w:id="422" w:name="_Toc135822114"/>
      <w:bookmarkStart w:id="423" w:name="_Toc162472198"/>
      <w:r w:rsidRPr="00197A87">
        <w:t>Provisioning services (</w:t>
      </w:r>
      <w:r w:rsidRPr="003A1836">
        <w:t>material</w:t>
      </w:r>
      <w:r w:rsidRPr="00197A87">
        <w:t xml:space="preserve"> goods of nature)</w:t>
      </w:r>
      <w:bookmarkEnd w:id="420"/>
      <w:bookmarkEnd w:id="421"/>
      <w:bookmarkEnd w:id="422"/>
      <w:bookmarkEnd w:id="423"/>
    </w:p>
    <w:p w14:paraId="272FCD4C" w14:textId="77777777" w:rsidR="00725AB7" w:rsidRPr="00725AB7" w:rsidRDefault="00725AB7" w:rsidP="00725AB7">
      <w:pPr>
        <w:rPr>
          <w:lang w:val="en-US"/>
        </w:rPr>
      </w:pPr>
    </w:p>
    <w:p w14:paraId="17C60D08"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Provisioning services are the goods that can be obtained from the nature. Historically, livelihoods in mountain areas have always depended on environmentally friendly products. Water, plants, fruits and berries, clay, soil, medicinal plants, wild honey are the main products taken from the surrounding areas. These products formed the traditional lifestyle in mountain areas and at the same time became a notable part of the economic life of the local people (Flint et al, 2013).</w:t>
      </w:r>
    </w:p>
    <w:p w14:paraId="23EEBC3B" w14:textId="77777777" w:rsidR="007F5B16" w:rsidRPr="00197A87" w:rsidRDefault="007F5B16" w:rsidP="00651C74">
      <w:pPr>
        <w:jc w:val="both"/>
        <w:rPr>
          <w:rFonts w:cstheme="minorHAnsi"/>
          <w:sz w:val="24"/>
          <w:szCs w:val="24"/>
          <w:lang w:val="az-Latn-AZ"/>
        </w:rPr>
      </w:pPr>
    </w:p>
    <w:p w14:paraId="18B7F27C" w14:textId="2762BD7A" w:rsidR="007F5B16" w:rsidRDefault="007F5B16" w:rsidP="002D0560">
      <w:pPr>
        <w:pStyle w:val="Heading3"/>
      </w:pPr>
      <w:bookmarkStart w:id="424" w:name="_Toc86489037"/>
      <w:bookmarkStart w:id="425" w:name="_Toc135821647"/>
      <w:bookmarkStart w:id="426" w:name="_Toc135822115"/>
      <w:bookmarkStart w:id="427" w:name="_Toc162472199"/>
      <w:r w:rsidRPr="00197A87">
        <w:t xml:space="preserve">Sand, </w:t>
      </w:r>
      <w:proofErr w:type="gramStart"/>
      <w:r w:rsidRPr="00197A87">
        <w:t>clay</w:t>
      </w:r>
      <w:proofErr w:type="gramEnd"/>
      <w:r w:rsidRPr="00197A87">
        <w:t xml:space="preserve"> </w:t>
      </w:r>
      <w:r w:rsidRPr="003A1836">
        <w:t>and</w:t>
      </w:r>
      <w:r w:rsidRPr="00197A87">
        <w:t xml:space="preserve"> stone</w:t>
      </w:r>
      <w:bookmarkEnd w:id="424"/>
      <w:bookmarkEnd w:id="425"/>
      <w:bookmarkEnd w:id="426"/>
      <w:bookmarkEnd w:id="427"/>
    </w:p>
    <w:p w14:paraId="67AC0A84" w14:textId="77777777" w:rsidR="00725AB7" w:rsidRPr="00725AB7" w:rsidRDefault="00725AB7" w:rsidP="00725AB7">
      <w:pPr>
        <w:rPr>
          <w:lang w:val="en-US"/>
        </w:rPr>
      </w:pPr>
    </w:p>
    <w:p w14:paraId="63DE4AB9"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rPr>
        <w:t xml:space="preserve">The local materials in mountain areas were used in the construction of houses, public buildings, and stables. River stone, sand and local clay with special adhesive were used in the construction of all types of buildings. </w:t>
      </w:r>
      <w:r w:rsidRPr="00197A87">
        <w:rPr>
          <w:rFonts w:cstheme="minorHAnsi"/>
          <w:sz w:val="24"/>
          <w:szCs w:val="24"/>
          <w:lang w:val="az-Latn-AZ"/>
        </w:rPr>
        <w:t>River stones are the main building materials used in mountain areas. These rocks are mainly composed of basalt and rocks of sedimentary origin. In mountainous areas, eroded stones come from the river polished and are used by the locals as a very valuable building material in the construction of houses. During the construction processes, the stones of the rivers with indentations are used to increases their adhesion and makes the masonry stronger.</w:t>
      </w:r>
    </w:p>
    <w:p w14:paraId="2A7EA545" w14:textId="78BD800D" w:rsidR="007F5B16" w:rsidRPr="00197A87" w:rsidRDefault="007F5B16" w:rsidP="00B14C16">
      <w:pPr>
        <w:spacing w:after="0" w:line="276" w:lineRule="auto"/>
        <w:jc w:val="both"/>
        <w:rPr>
          <w:rFonts w:cstheme="minorHAnsi"/>
          <w:sz w:val="24"/>
          <w:szCs w:val="24"/>
        </w:rPr>
      </w:pPr>
      <w:r w:rsidRPr="00197A87">
        <w:rPr>
          <w:rFonts w:cstheme="minorHAnsi"/>
          <w:sz w:val="24"/>
          <w:szCs w:val="24"/>
          <w:lang w:val="az-Latn-AZ"/>
        </w:rPr>
        <w:t xml:space="preserve">Instead of cement, special clay is used to fasten the stones in the masonry. This clay is composed of clay minerals with high viscosity. </w:t>
      </w:r>
      <w:r w:rsidRPr="00197A87">
        <w:rPr>
          <w:rFonts w:cstheme="minorHAnsi"/>
          <w:sz w:val="24"/>
          <w:szCs w:val="24"/>
        </w:rPr>
        <w:t xml:space="preserve">Sometimes mud is used instead of cement during masonry work. Specially prepared mud is used to plaster the inside of the walls of the house, and this mud is called </w:t>
      </w:r>
      <w:r w:rsidRPr="00197A87">
        <w:rPr>
          <w:rFonts w:cstheme="minorHAnsi"/>
          <w:b/>
          <w:bCs/>
          <w:i/>
          <w:iCs/>
          <w:sz w:val="24"/>
          <w:szCs w:val="24"/>
        </w:rPr>
        <w:t>gəc</w:t>
      </w:r>
      <w:r w:rsidRPr="00197A87">
        <w:rPr>
          <w:rFonts w:cstheme="minorHAnsi"/>
          <w:sz w:val="24"/>
          <w:szCs w:val="24"/>
        </w:rPr>
        <w:t>. Fig.</w:t>
      </w:r>
      <w:r w:rsidR="00A550D6">
        <w:rPr>
          <w:rFonts w:cstheme="minorHAnsi"/>
          <w:sz w:val="24"/>
          <w:szCs w:val="24"/>
        </w:rPr>
        <w:t xml:space="preserve"> 6</w:t>
      </w:r>
      <w:r w:rsidRPr="00197A87">
        <w:rPr>
          <w:rFonts w:cstheme="minorHAnsi"/>
          <w:sz w:val="24"/>
          <w:szCs w:val="24"/>
        </w:rPr>
        <w:t xml:space="preserve">.6 shows </w:t>
      </w:r>
      <w:proofErr w:type="gramStart"/>
      <w:r w:rsidRPr="00197A87">
        <w:rPr>
          <w:rFonts w:cstheme="minorHAnsi"/>
          <w:sz w:val="24"/>
          <w:szCs w:val="24"/>
        </w:rPr>
        <w:t>Old</w:t>
      </w:r>
      <w:proofErr w:type="gramEnd"/>
      <w:r w:rsidRPr="00197A87">
        <w:rPr>
          <w:rFonts w:cstheme="minorHAnsi"/>
          <w:sz w:val="24"/>
          <w:szCs w:val="24"/>
        </w:rPr>
        <w:t xml:space="preserve"> watermill constructed from local construction materials in Khinalig village of Azerbaijan.</w:t>
      </w:r>
    </w:p>
    <w:p w14:paraId="58FA359C" w14:textId="77777777" w:rsidR="007F5B16" w:rsidRPr="00197A87" w:rsidRDefault="007F5B16" w:rsidP="00722086">
      <w:pPr>
        <w:pStyle w:val="Caption"/>
      </w:pPr>
    </w:p>
    <w:p w14:paraId="7CF22EC9" w14:textId="77777777" w:rsidR="007F5B16" w:rsidRPr="00197A87" w:rsidRDefault="007F5B16" w:rsidP="00722086">
      <w:pPr>
        <w:pStyle w:val="Caption"/>
      </w:pPr>
    </w:p>
    <w:p w14:paraId="58CFDB79" w14:textId="77777777" w:rsidR="006606F4" w:rsidRDefault="007F5B16" w:rsidP="00B863D1">
      <w:pPr>
        <w:pStyle w:val="Caption"/>
      </w:pPr>
      <w:r w:rsidRPr="00197A87">
        <w:rPr>
          <w:noProof/>
        </w:rPr>
        <w:drawing>
          <wp:inline distT="0" distB="0" distL="0" distR="0" wp14:anchorId="61296361" wp14:editId="27983C18">
            <wp:extent cx="4722725" cy="3542044"/>
            <wp:effectExtent l="0" t="0" r="1905"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738202" cy="3553652"/>
                    </a:xfrm>
                    <a:prstGeom prst="rect">
                      <a:avLst/>
                    </a:prstGeom>
                    <a:noFill/>
                    <a:ln>
                      <a:noFill/>
                    </a:ln>
                  </pic:spPr>
                </pic:pic>
              </a:graphicData>
            </a:graphic>
          </wp:inline>
        </w:drawing>
      </w:r>
    </w:p>
    <w:p w14:paraId="35811093" w14:textId="1BE6D0C7" w:rsidR="00ED1064" w:rsidRDefault="006606F4" w:rsidP="00722086">
      <w:pPr>
        <w:pStyle w:val="Caption"/>
      </w:pPr>
      <w:r>
        <w:t xml:space="preserve">Fig. 6. </w:t>
      </w:r>
      <w:r>
        <w:fldChar w:fldCharType="begin"/>
      </w:r>
      <w:r>
        <w:instrText xml:space="preserve"> SEQ Fig._6. \* ARABIC </w:instrText>
      </w:r>
      <w:r>
        <w:fldChar w:fldCharType="separate"/>
      </w:r>
      <w:r w:rsidR="00E46639">
        <w:rPr>
          <w:noProof/>
        </w:rPr>
        <w:t>6</w:t>
      </w:r>
      <w:r>
        <w:rPr>
          <w:noProof/>
        </w:rPr>
        <w:fldChar w:fldCharType="end"/>
      </w:r>
      <w:r w:rsidRPr="006606F4">
        <w:t xml:space="preserve"> </w:t>
      </w:r>
      <w:r w:rsidRPr="00725AB7">
        <w:t>Old watermill constructed from local construction materials (Khinalig village)</w:t>
      </w:r>
    </w:p>
    <w:p w14:paraId="6715AE57" w14:textId="77777777" w:rsidR="007F5B16" w:rsidRPr="00197A87" w:rsidRDefault="007F5B16" w:rsidP="00651C74">
      <w:pPr>
        <w:spacing w:after="0" w:line="276" w:lineRule="auto"/>
        <w:jc w:val="both"/>
        <w:rPr>
          <w:rFonts w:cstheme="minorHAnsi"/>
          <w:sz w:val="24"/>
          <w:szCs w:val="24"/>
        </w:rPr>
      </w:pPr>
    </w:p>
    <w:p w14:paraId="45CE2BCD"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lang w:val="az-Latn-AZ"/>
        </w:rPr>
        <w:t>These clay minerals are composed of kaolinite. Kaolinite is a clay mineral, with the chemical composition Al</w:t>
      </w:r>
      <w:r w:rsidRPr="00197A87">
        <w:rPr>
          <w:rFonts w:cstheme="minorHAnsi"/>
          <w:sz w:val="24"/>
          <w:szCs w:val="24"/>
          <w:vertAlign w:val="subscript"/>
          <w:lang w:val="az-Latn-AZ"/>
        </w:rPr>
        <w:t>2</w:t>
      </w:r>
      <w:r w:rsidRPr="00197A87">
        <w:rPr>
          <w:rFonts w:cstheme="minorHAnsi"/>
          <w:sz w:val="24"/>
          <w:szCs w:val="24"/>
          <w:lang w:val="az-Latn-AZ"/>
        </w:rPr>
        <w:t>Si</w:t>
      </w:r>
      <w:r w:rsidRPr="00197A87">
        <w:rPr>
          <w:rFonts w:cstheme="minorHAnsi"/>
          <w:sz w:val="24"/>
          <w:szCs w:val="24"/>
          <w:vertAlign w:val="subscript"/>
          <w:lang w:val="az-Latn-AZ"/>
        </w:rPr>
        <w:t>2</w:t>
      </w:r>
      <w:r w:rsidRPr="00197A87">
        <w:rPr>
          <w:rFonts w:cstheme="minorHAnsi"/>
          <w:sz w:val="24"/>
          <w:szCs w:val="24"/>
          <w:lang w:val="az-Latn-AZ"/>
        </w:rPr>
        <w:t>O</w:t>
      </w:r>
      <w:r w:rsidRPr="00197A87">
        <w:rPr>
          <w:rFonts w:cstheme="minorHAnsi"/>
          <w:sz w:val="24"/>
          <w:szCs w:val="24"/>
          <w:vertAlign w:val="subscript"/>
          <w:lang w:val="az-Latn-AZ"/>
        </w:rPr>
        <w:t>5</w:t>
      </w:r>
      <w:r w:rsidRPr="00197A87">
        <w:rPr>
          <w:rFonts w:cstheme="minorHAnsi"/>
          <w:sz w:val="24"/>
          <w:szCs w:val="24"/>
          <w:lang w:val="az-Latn-AZ"/>
        </w:rPr>
        <w:t>(OH)</w:t>
      </w:r>
      <w:r w:rsidRPr="00197A87">
        <w:rPr>
          <w:rFonts w:cstheme="minorHAnsi"/>
          <w:sz w:val="24"/>
          <w:szCs w:val="24"/>
          <w:vertAlign w:val="subscript"/>
          <w:lang w:val="az-Latn-AZ"/>
        </w:rPr>
        <w:t>4</w:t>
      </w:r>
      <w:r w:rsidRPr="00197A87">
        <w:rPr>
          <w:rFonts w:cstheme="minorHAnsi"/>
          <w:sz w:val="24"/>
          <w:szCs w:val="24"/>
          <w:lang w:val="az-Latn-AZ"/>
        </w:rPr>
        <w:t xml:space="preserve">. It results from weatharing of rocks of aluminous minerals. Kaolinite is very sticky, so it maintains the strength of the masonry and is also waterproof.  </w:t>
      </w:r>
      <w:r w:rsidRPr="00197A87">
        <w:rPr>
          <w:rFonts w:cstheme="minorHAnsi"/>
          <w:sz w:val="24"/>
          <w:szCs w:val="24"/>
        </w:rPr>
        <w:t>During the construction of earth-based ovens (tandirs), the mountain people brought kaolinite clay from the gorge of the Gizaz River, a tributary of the Khinalig River (the locals call it the Dayirman River</w:t>
      </w:r>
      <w:proofErr w:type="gramStart"/>
      <w:r w:rsidRPr="00197A87">
        <w:rPr>
          <w:rFonts w:cstheme="minorHAnsi"/>
          <w:sz w:val="24"/>
          <w:szCs w:val="24"/>
        </w:rPr>
        <w:t>), and</w:t>
      </w:r>
      <w:proofErr w:type="gramEnd"/>
      <w:r w:rsidRPr="00197A87">
        <w:rPr>
          <w:rFonts w:cstheme="minorHAnsi"/>
          <w:sz w:val="24"/>
          <w:szCs w:val="24"/>
        </w:rPr>
        <w:t xml:space="preserve"> made a tandir with it. The locals call kaolinite “Gilabi”. </w:t>
      </w:r>
    </w:p>
    <w:p w14:paraId="11733C67" w14:textId="0B6663C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kaolinite used in Khinalig village is mostly blue. Kaolinite was a type of clay used instead of soap for clothes and head washing as well. Currently, the use of the kaolinite clay in a daily life life has decreased, almost disappeared. However, experts confirm that the use of </w:t>
      </w:r>
      <w:r w:rsidRPr="00197A87">
        <w:rPr>
          <w:rFonts w:cstheme="minorHAnsi"/>
          <w:b/>
          <w:bCs/>
          <w:i/>
          <w:iCs/>
          <w:sz w:val="24"/>
          <w:szCs w:val="24"/>
        </w:rPr>
        <w:t>gilab</w:t>
      </w:r>
      <w:r w:rsidRPr="00197A87">
        <w:rPr>
          <w:rFonts w:cstheme="minorHAnsi"/>
          <w:sz w:val="24"/>
          <w:szCs w:val="24"/>
        </w:rPr>
        <w:t xml:space="preserve"> in hair washing makes hair healthier and stronger. Due to its alkaline basis, kaolinite has a very good solubility and can easily remove impurities from the body and hair. Its ability to clean her hair is very high, and local women did not use any soap previously, until soap entered to the </w:t>
      </w:r>
      <w:r w:rsidRPr="00197A87">
        <w:rPr>
          <w:rFonts w:cstheme="minorHAnsi"/>
          <w:sz w:val="24"/>
          <w:szCs w:val="24"/>
          <w:lang w:val="az-Latn-AZ"/>
        </w:rPr>
        <w:t>welfare of Khinalig</w:t>
      </w:r>
      <w:r w:rsidRPr="00197A87">
        <w:rPr>
          <w:rFonts w:cstheme="minorHAnsi"/>
          <w:sz w:val="24"/>
          <w:szCs w:val="24"/>
        </w:rPr>
        <w:t>. Kaolinite face masks were also used as cosmetics, until modern cosmetics were no known to local women (Fig.</w:t>
      </w:r>
      <w:r w:rsidR="00A550D6">
        <w:rPr>
          <w:rFonts w:cstheme="minorHAnsi"/>
          <w:sz w:val="24"/>
          <w:szCs w:val="24"/>
        </w:rPr>
        <w:t xml:space="preserve"> 6</w:t>
      </w:r>
      <w:r w:rsidRPr="00197A87">
        <w:rPr>
          <w:rFonts w:cstheme="minorHAnsi"/>
          <w:sz w:val="24"/>
          <w:szCs w:val="24"/>
        </w:rPr>
        <w:t>.7).</w:t>
      </w:r>
    </w:p>
    <w:p w14:paraId="0CE10899"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At the same time, it is still widely used in the preparation of </w:t>
      </w:r>
      <w:r w:rsidRPr="00197A87">
        <w:rPr>
          <w:rFonts w:cstheme="minorHAnsi"/>
          <w:b/>
          <w:bCs/>
          <w:i/>
          <w:iCs/>
          <w:sz w:val="24"/>
          <w:szCs w:val="24"/>
        </w:rPr>
        <w:t>tandir</w:t>
      </w:r>
      <w:r w:rsidRPr="00197A87">
        <w:rPr>
          <w:rFonts w:cstheme="minorHAnsi"/>
          <w:sz w:val="24"/>
          <w:szCs w:val="24"/>
        </w:rPr>
        <w:t>. The tandir is a local oven used for baking bread, which is made of clay. During the preparation of the tandir, the kaoline clay, which is locally called "</w:t>
      </w:r>
      <w:r w:rsidRPr="00197A87">
        <w:rPr>
          <w:rFonts w:cstheme="minorHAnsi"/>
          <w:b/>
          <w:bCs/>
          <w:i/>
          <w:iCs/>
          <w:sz w:val="24"/>
          <w:szCs w:val="24"/>
        </w:rPr>
        <w:t>jub</w:t>
      </w:r>
      <w:r w:rsidRPr="00197A87">
        <w:rPr>
          <w:rFonts w:cstheme="minorHAnsi"/>
          <w:sz w:val="24"/>
          <w:szCs w:val="24"/>
        </w:rPr>
        <w:t xml:space="preserve">", is mixed with goat hair, various solid </w:t>
      </w:r>
      <w:proofErr w:type="gramStart"/>
      <w:r w:rsidRPr="00197A87">
        <w:rPr>
          <w:rFonts w:cstheme="minorHAnsi"/>
          <w:sz w:val="24"/>
          <w:szCs w:val="24"/>
        </w:rPr>
        <w:t>crumbs</w:t>
      </w:r>
      <w:proofErr w:type="gramEnd"/>
      <w:r w:rsidRPr="00197A87">
        <w:rPr>
          <w:rFonts w:cstheme="minorHAnsi"/>
          <w:sz w:val="24"/>
          <w:szCs w:val="24"/>
        </w:rPr>
        <w:t xml:space="preserve"> and wool crumbs, resulting in a very strong viscous mud. This mass was then covered with weeds and kept for a while. Then a tandir was made from the prepared mud mass. Clay is also used as a bleach by the people of mountain villages. Bleaching clays are used by locals to whiten houses, bars, and public buildings.</w:t>
      </w:r>
    </w:p>
    <w:p w14:paraId="30138C81" w14:textId="77777777" w:rsidR="007F5B16" w:rsidRPr="00197A87" w:rsidRDefault="007F5B16" w:rsidP="00651C74">
      <w:pPr>
        <w:spacing w:after="0" w:line="276" w:lineRule="auto"/>
        <w:jc w:val="both"/>
        <w:rPr>
          <w:rFonts w:cstheme="minorHAnsi"/>
          <w:sz w:val="24"/>
          <w:szCs w:val="24"/>
        </w:rPr>
      </w:pPr>
    </w:p>
    <w:p w14:paraId="0849B286" w14:textId="0D91C303" w:rsidR="006606F4" w:rsidRDefault="00B74494" w:rsidP="006606F4">
      <w:pPr>
        <w:keepNext/>
        <w:spacing w:after="0" w:line="276" w:lineRule="auto"/>
        <w:jc w:val="center"/>
      </w:pPr>
      <w:r>
        <w:rPr>
          <w:noProof/>
        </w:rPr>
        <mc:AlternateContent>
          <mc:Choice Requires="wps">
            <w:drawing>
              <wp:inline distT="0" distB="0" distL="0" distR="0" wp14:anchorId="40E029AE" wp14:editId="485C0752">
                <wp:extent cx="307340" cy="307340"/>
                <wp:effectExtent l="0" t="0" r="0" b="0"/>
                <wp:docPr id="59" name="Rectangle 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51267A" id="Rectangle 59"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sidR="007F5B16" w:rsidRPr="00197A87">
        <w:rPr>
          <w:rFonts w:cstheme="minorHAnsi"/>
          <w:noProof/>
          <w:sz w:val="24"/>
          <w:szCs w:val="24"/>
          <w:lang w:val="en-US"/>
        </w:rPr>
        <w:drawing>
          <wp:inline distT="0" distB="0" distL="0" distR="0" wp14:anchorId="4AEC7DB2" wp14:editId="6C845423">
            <wp:extent cx="2180834" cy="2907778"/>
            <wp:effectExtent l="0" t="0" r="0" b="6985"/>
            <wp:docPr id="54" name="Picture 54" descr="A picture containing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stone&#10;&#10;Description automatically generated"/>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192874" cy="2923832"/>
                    </a:xfrm>
                    <a:prstGeom prst="rect">
                      <a:avLst/>
                    </a:prstGeom>
                    <a:noFill/>
                    <a:ln>
                      <a:noFill/>
                    </a:ln>
                  </pic:spPr>
                </pic:pic>
              </a:graphicData>
            </a:graphic>
          </wp:inline>
        </w:drawing>
      </w:r>
    </w:p>
    <w:p w14:paraId="1045B211" w14:textId="4C6194F7" w:rsidR="00ED1064" w:rsidRDefault="00A550D6"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7</w:t>
      </w:r>
      <w:r w:rsidR="006606F4">
        <w:rPr>
          <w:noProof/>
        </w:rPr>
        <w:fldChar w:fldCharType="end"/>
      </w:r>
      <w:r w:rsidR="006606F4" w:rsidRPr="006606F4">
        <w:t xml:space="preserve"> </w:t>
      </w:r>
      <w:r w:rsidR="006606F4" w:rsidRPr="00725AB7">
        <w:t>Blue kaolinite mineral around the Khinalig village</w:t>
      </w:r>
    </w:p>
    <w:p w14:paraId="1DD6CAE5" w14:textId="77777777" w:rsidR="00725AB7" w:rsidRDefault="00725AB7" w:rsidP="00651C74">
      <w:pPr>
        <w:spacing w:after="0" w:line="276" w:lineRule="auto"/>
        <w:jc w:val="both"/>
        <w:rPr>
          <w:rFonts w:cstheme="minorHAnsi"/>
          <w:sz w:val="24"/>
          <w:szCs w:val="24"/>
        </w:rPr>
      </w:pPr>
    </w:p>
    <w:p w14:paraId="3F05A92E" w14:textId="77777777" w:rsidR="00725AB7" w:rsidRPr="00197A87" w:rsidRDefault="00725AB7" w:rsidP="00651C74">
      <w:pPr>
        <w:spacing w:after="0" w:line="276" w:lineRule="auto"/>
        <w:jc w:val="both"/>
        <w:rPr>
          <w:rFonts w:cstheme="minorHAnsi"/>
          <w:sz w:val="24"/>
          <w:szCs w:val="24"/>
        </w:rPr>
      </w:pPr>
    </w:p>
    <w:p w14:paraId="7EB5CFC9" w14:textId="4EA33154" w:rsidR="007F5B16" w:rsidRPr="0026376C" w:rsidRDefault="007F5B16" w:rsidP="00725AB7">
      <w:pPr>
        <w:pStyle w:val="Quote"/>
        <w:rPr>
          <w:b/>
          <w:bCs/>
          <w:i w:val="0"/>
          <w:iCs/>
          <w:sz w:val="28"/>
          <w:szCs w:val="28"/>
          <w:lang w:val="en-US"/>
        </w:rPr>
      </w:pPr>
      <w:bookmarkStart w:id="428" w:name="_Toc86489038"/>
      <w:bookmarkStart w:id="429" w:name="_Toc135821648"/>
      <w:bookmarkStart w:id="430" w:name="_Toc135822116"/>
      <w:r w:rsidRPr="0026376C">
        <w:rPr>
          <w:b/>
          <w:bCs/>
          <w:i w:val="0"/>
          <w:iCs/>
          <w:sz w:val="28"/>
          <w:szCs w:val="28"/>
          <w:lang w:val="en-US"/>
        </w:rPr>
        <w:t>Plants</w:t>
      </w:r>
      <w:bookmarkEnd w:id="428"/>
      <w:bookmarkEnd w:id="429"/>
      <w:bookmarkEnd w:id="430"/>
      <w:r w:rsidRPr="0026376C">
        <w:rPr>
          <w:b/>
          <w:bCs/>
          <w:i w:val="0"/>
          <w:iCs/>
          <w:sz w:val="28"/>
          <w:szCs w:val="28"/>
          <w:lang w:val="en-US"/>
        </w:rPr>
        <w:t xml:space="preserve"> </w:t>
      </w:r>
    </w:p>
    <w:p w14:paraId="03DECB5F" w14:textId="77777777" w:rsidR="00725AB7" w:rsidRPr="0026376C" w:rsidRDefault="00725AB7" w:rsidP="00725AB7">
      <w:pPr>
        <w:rPr>
          <w:lang w:val="en-US"/>
        </w:rPr>
      </w:pPr>
    </w:p>
    <w:p w14:paraId="1FF14B7B"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 xml:space="preserve">Currently, plants are widely used in local cuisine and household in Azerbaijan, and this use is more typical for mountainous regions. At present, 1547 out of 4500 plant species belonging to the flora of Azerbaijan are identified as medicinal plants, and almost all of them are used in folk medicine. Most of these plants are in the Greater and Lesser Caucasus Mountains, which are very rich in biodiversity. </w:t>
      </w:r>
    </w:p>
    <w:p w14:paraId="06E97219"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Historically, local people have collected these plants and obtained various extracts from them. Although the use of medicinal plants is currently declining, we need to provide detailed information on its historical use. In general, the supply of food in the area, the use and production of many products both support traditional livelihoods and are of great importance in the development of tourism.</w:t>
      </w:r>
    </w:p>
    <w:p w14:paraId="44CAD657" w14:textId="5533AA13"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The names and uses of plant species used as medicinal and food plants are given in the following table (Table </w:t>
      </w:r>
      <w:r w:rsidR="00A550D6">
        <w:rPr>
          <w:rFonts w:cstheme="minorHAnsi"/>
          <w:sz w:val="24"/>
          <w:szCs w:val="24"/>
          <w:lang w:val="az-Latn-AZ"/>
        </w:rPr>
        <w:t>6</w:t>
      </w:r>
      <w:r w:rsidRPr="00197A87">
        <w:rPr>
          <w:rFonts w:cstheme="minorHAnsi"/>
          <w:sz w:val="24"/>
          <w:szCs w:val="24"/>
          <w:lang w:val="az-Latn-AZ"/>
        </w:rPr>
        <w:t>.2).</w:t>
      </w:r>
    </w:p>
    <w:p w14:paraId="348D965B" w14:textId="77777777" w:rsidR="007F5B16" w:rsidRPr="00197A87" w:rsidRDefault="007F5B16" w:rsidP="00651C74">
      <w:pPr>
        <w:spacing w:after="0" w:line="276" w:lineRule="auto"/>
        <w:jc w:val="both"/>
        <w:rPr>
          <w:rFonts w:cstheme="minorHAnsi"/>
          <w:sz w:val="24"/>
          <w:szCs w:val="24"/>
          <w:lang w:val="az-Latn-AZ"/>
        </w:rPr>
      </w:pPr>
    </w:p>
    <w:p w14:paraId="03EA14D2" w14:textId="77777777" w:rsidR="007F5B16" w:rsidRPr="00197A87" w:rsidRDefault="007F5B16" w:rsidP="00651C74">
      <w:pPr>
        <w:spacing w:after="0" w:line="240" w:lineRule="auto"/>
        <w:jc w:val="both"/>
        <w:rPr>
          <w:rFonts w:cstheme="minorHAnsi"/>
          <w:b/>
          <w:bCs/>
          <w:sz w:val="24"/>
          <w:szCs w:val="24"/>
          <w:lang w:val="az-Latn-AZ"/>
        </w:rPr>
      </w:pPr>
    </w:p>
    <w:p w14:paraId="73E9C5DC" w14:textId="2E160C67" w:rsidR="00A40D3A" w:rsidRDefault="00A40D3A" w:rsidP="00722086">
      <w:pPr>
        <w:pStyle w:val="Caption"/>
      </w:pPr>
      <w:r>
        <w:t xml:space="preserve">Table 6. </w:t>
      </w:r>
      <w:r>
        <w:fldChar w:fldCharType="begin"/>
      </w:r>
      <w:r>
        <w:instrText xml:space="preserve"> SEQ Table_6. \* ARABIC </w:instrText>
      </w:r>
      <w:r>
        <w:fldChar w:fldCharType="separate"/>
      </w:r>
      <w:r>
        <w:rPr>
          <w:noProof/>
        </w:rPr>
        <w:t>2</w:t>
      </w:r>
      <w:r>
        <w:rPr>
          <w:noProof/>
        </w:rPr>
        <w:fldChar w:fldCharType="end"/>
      </w:r>
      <w:r w:rsidRPr="00A40D3A">
        <w:t xml:space="preserve"> </w:t>
      </w:r>
      <w:r w:rsidRPr="00197A87">
        <w:t>Medicinal and food plants of mountain areas of Azerbaijan</w:t>
      </w:r>
    </w:p>
    <w:tbl>
      <w:tblPr>
        <w:tblStyle w:val="PlainTable5"/>
        <w:tblW w:w="0" w:type="auto"/>
        <w:tblLook w:val="04A0" w:firstRow="1" w:lastRow="0" w:firstColumn="1" w:lastColumn="0" w:noHBand="0" w:noVBand="1"/>
      </w:tblPr>
      <w:tblGrid>
        <w:gridCol w:w="1575"/>
        <w:gridCol w:w="1513"/>
        <w:gridCol w:w="3133"/>
        <w:gridCol w:w="1480"/>
        <w:gridCol w:w="1325"/>
      </w:tblGrid>
      <w:tr w:rsidR="007F5B16" w:rsidRPr="00197A87" w14:paraId="1B75A30E" w14:textId="77777777" w:rsidTr="00DE0B3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462D7828"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Local name</w:t>
            </w:r>
          </w:p>
        </w:tc>
        <w:tc>
          <w:tcPr>
            <w:tcW w:w="0" w:type="auto"/>
          </w:tcPr>
          <w:p w14:paraId="59677564" w14:textId="77777777" w:rsidR="007F5B16" w:rsidRPr="00197A87" w:rsidRDefault="007F5B16"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Common name</w:t>
            </w:r>
          </w:p>
        </w:tc>
        <w:tc>
          <w:tcPr>
            <w:tcW w:w="0" w:type="auto"/>
          </w:tcPr>
          <w:p w14:paraId="710F5584" w14:textId="77777777" w:rsidR="007F5B16" w:rsidRPr="00197A87" w:rsidRDefault="007F5B16"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Purpose of use</w:t>
            </w:r>
          </w:p>
        </w:tc>
        <w:tc>
          <w:tcPr>
            <w:tcW w:w="0" w:type="auto"/>
          </w:tcPr>
          <w:p w14:paraId="7450A123" w14:textId="77777777" w:rsidR="007F5B16" w:rsidRPr="00197A87" w:rsidRDefault="007F5B16"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Forms of use</w:t>
            </w:r>
          </w:p>
        </w:tc>
        <w:tc>
          <w:tcPr>
            <w:tcW w:w="0" w:type="auto"/>
          </w:tcPr>
          <w:p w14:paraId="5442A30A" w14:textId="77777777" w:rsidR="007F5B16" w:rsidRPr="00197A87" w:rsidRDefault="007F5B16" w:rsidP="00651C74">
            <w:pPr>
              <w:jc w:val="both"/>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Usable part</w:t>
            </w:r>
          </w:p>
        </w:tc>
      </w:tr>
      <w:tr w:rsidR="007F5B16" w:rsidRPr="00197A87" w14:paraId="16A79A5F" w14:textId="77777777" w:rsidTr="00DE0B31">
        <w:trPr>
          <w:cnfStyle w:val="000000100000" w:firstRow="0" w:lastRow="0" w:firstColumn="0" w:lastColumn="0" w:oddVBand="0" w:evenVBand="0" w:oddHBand="1" w:evenHBand="0" w:firstRowFirstColumn="0" w:firstRowLastColumn="0" w:lastRowFirstColumn="0" w:lastRowLastColumn="0"/>
          <w:trHeight w:val="647"/>
        </w:trPr>
        <w:tc>
          <w:tcPr>
            <w:cnfStyle w:val="001000000000" w:firstRow="0" w:lastRow="0" w:firstColumn="1" w:lastColumn="0" w:oddVBand="0" w:evenVBand="0" w:oddHBand="0" w:evenHBand="0" w:firstRowFirstColumn="0" w:firstRowLastColumn="0" w:lastRowFirstColumn="0" w:lastRowLastColumn="0"/>
            <w:tcW w:w="0" w:type="auto"/>
          </w:tcPr>
          <w:p w14:paraId="0AFD238F" w14:textId="77777777" w:rsidR="007F5B16" w:rsidRPr="00197A87" w:rsidRDefault="007F5B16" w:rsidP="00651C74">
            <w:pPr>
              <w:jc w:val="both"/>
              <w:rPr>
                <w:rFonts w:cstheme="minorHAnsi"/>
                <w:sz w:val="24"/>
                <w:szCs w:val="24"/>
                <w:lang w:val="az-Latn-AZ"/>
              </w:rPr>
            </w:pPr>
            <w:r w:rsidRPr="00197A87">
              <w:rPr>
                <w:rFonts w:eastAsia="Times New Roman" w:cstheme="minorHAnsi"/>
                <w:sz w:val="24"/>
                <w:szCs w:val="24"/>
                <w:lang w:val="az-Latn-AZ"/>
              </w:rPr>
              <w:t>İtburnu</w:t>
            </w:r>
          </w:p>
        </w:tc>
        <w:tc>
          <w:tcPr>
            <w:tcW w:w="0" w:type="auto"/>
          </w:tcPr>
          <w:p w14:paraId="2C49E5C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Rose</w:t>
            </w:r>
          </w:p>
        </w:tc>
        <w:tc>
          <w:tcPr>
            <w:tcW w:w="0" w:type="auto"/>
          </w:tcPr>
          <w:p w14:paraId="2A004840"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Diseases of the stomach, intestines, kidneys, bladder</w:t>
            </w:r>
          </w:p>
        </w:tc>
        <w:tc>
          <w:tcPr>
            <w:tcW w:w="0" w:type="auto"/>
          </w:tcPr>
          <w:p w14:paraId="67E093FE"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Infusion, bre</w:t>
            </w:r>
            <w:r w:rsidRPr="00197A87">
              <w:rPr>
                <w:rFonts w:cstheme="minorHAnsi"/>
                <w:sz w:val="24"/>
                <w:szCs w:val="24"/>
              </w:rPr>
              <w:t>w</w:t>
            </w:r>
            <w:r w:rsidRPr="00197A87">
              <w:rPr>
                <w:rFonts w:cstheme="minorHAnsi"/>
                <w:sz w:val="24"/>
                <w:szCs w:val="24"/>
                <w:lang w:val="az-Latn-AZ"/>
              </w:rPr>
              <w:t xml:space="preserve">ing and drying </w:t>
            </w:r>
          </w:p>
        </w:tc>
        <w:tc>
          <w:tcPr>
            <w:tcW w:w="0" w:type="auto"/>
          </w:tcPr>
          <w:p w14:paraId="2D9A61D3"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and fruits</w:t>
            </w:r>
          </w:p>
        </w:tc>
      </w:tr>
      <w:tr w:rsidR="007F5B16" w:rsidRPr="00197A87" w14:paraId="4CC869A3"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36D9E343"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boymadərən</w:t>
            </w:r>
          </w:p>
        </w:tc>
        <w:tc>
          <w:tcPr>
            <w:tcW w:w="0" w:type="auto"/>
          </w:tcPr>
          <w:p w14:paraId="5FF0566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Achilliea millefolium</w:t>
            </w:r>
          </w:p>
        </w:tc>
        <w:tc>
          <w:tcPr>
            <w:tcW w:w="0" w:type="auto"/>
          </w:tcPr>
          <w:p w14:paraId="222ECDA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Fever, neurosis, cold, stomach and heart problems</w:t>
            </w:r>
          </w:p>
        </w:tc>
        <w:tc>
          <w:tcPr>
            <w:tcW w:w="0" w:type="auto"/>
          </w:tcPr>
          <w:p w14:paraId="7894A0FC"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 xml:space="preserve">Ore and brewing </w:t>
            </w:r>
          </w:p>
        </w:tc>
        <w:tc>
          <w:tcPr>
            <w:tcW w:w="0" w:type="auto"/>
          </w:tcPr>
          <w:p w14:paraId="78F0E685"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Stem and flo</w:t>
            </w:r>
            <w:r w:rsidRPr="00197A87">
              <w:rPr>
                <w:rFonts w:cstheme="minorHAnsi"/>
                <w:sz w:val="24"/>
                <w:szCs w:val="24"/>
              </w:rPr>
              <w:t>wers</w:t>
            </w:r>
          </w:p>
        </w:tc>
      </w:tr>
      <w:tr w:rsidR="007F5B16" w:rsidRPr="00197A87" w14:paraId="5DA55D37"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F896CA7"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çaytikanı</w:t>
            </w:r>
          </w:p>
        </w:tc>
        <w:tc>
          <w:tcPr>
            <w:tcW w:w="0" w:type="auto"/>
          </w:tcPr>
          <w:p w14:paraId="161A25B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Hippophae rhaminoides</w:t>
            </w:r>
          </w:p>
        </w:tc>
        <w:tc>
          <w:tcPr>
            <w:tcW w:w="0" w:type="auto"/>
          </w:tcPr>
          <w:p w14:paraId="042608FF"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Heart disease, stomach and intestinal diseases, as a painkiller</w:t>
            </w:r>
          </w:p>
        </w:tc>
        <w:tc>
          <w:tcPr>
            <w:tcW w:w="0" w:type="auto"/>
          </w:tcPr>
          <w:p w14:paraId="4233C97F"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 extract</w:t>
            </w:r>
          </w:p>
        </w:tc>
        <w:tc>
          <w:tcPr>
            <w:tcW w:w="0" w:type="auto"/>
          </w:tcPr>
          <w:p w14:paraId="57C5E31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Fruit, branches and leaves</w:t>
            </w:r>
          </w:p>
        </w:tc>
      </w:tr>
      <w:tr w:rsidR="007F5B16" w:rsidRPr="00197A87" w14:paraId="674425E9"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2BF5F6DA"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dəvədabanı</w:t>
            </w:r>
          </w:p>
        </w:tc>
        <w:tc>
          <w:tcPr>
            <w:tcW w:w="0" w:type="auto"/>
          </w:tcPr>
          <w:p w14:paraId="160BC3F1"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Tussilago farfara</w:t>
            </w:r>
          </w:p>
        </w:tc>
        <w:tc>
          <w:tcPr>
            <w:tcW w:w="0" w:type="auto"/>
          </w:tcPr>
          <w:p w14:paraId="5C68B79C"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Antivirus, malignant tumors, purulent wounds and ulcers, pulmonary tuberculosis</w:t>
            </w:r>
          </w:p>
        </w:tc>
        <w:tc>
          <w:tcPr>
            <w:tcW w:w="0" w:type="auto"/>
          </w:tcPr>
          <w:p w14:paraId="3858CB51"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417CAEA1"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Levess, stem and root</w:t>
            </w:r>
          </w:p>
        </w:tc>
      </w:tr>
      <w:tr w:rsidR="007F5B16" w:rsidRPr="00197A87" w14:paraId="601FAAFA"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C6F4A2A"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cicitkən</w:t>
            </w:r>
          </w:p>
        </w:tc>
        <w:tc>
          <w:tcPr>
            <w:tcW w:w="0" w:type="auto"/>
          </w:tcPr>
          <w:p w14:paraId="147D040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Urtica diocia</w:t>
            </w:r>
          </w:p>
        </w:tc>
        <w:tc>
          <w:tcPr>
            <w:tcW w:w="0" w:type="auto"/>
          </w:tcPr>
          <w:p w14:paraId="1B10410F"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Kidney, stomach, diabetes, antibacterial, antioxidant</w:t>
            </w:r>
          </w:p>
        </w:tc>
        <w:tc>
          <w:tcPr>
            <w:tcW w:w="0" w:type="auto"/>
          </w:tcPr>
          <w:p w14:paraId="599C9EFC"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688C0EC6"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flowers, root and seeds</w:t>
            </w:r>
          </w:p>
        </w:tc>
      </w:tr>
      <w:tr w:rsidR="007F5B16" w:rsidRPr="00197A87" w14:paraId="4046ADD7"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39EF2BFC"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kasnı, cırtdağuş</w:t>
            </w:r>
          </w:p>
        </w:tc>
        <w:tc>
          <w:tcPr>
            <w:tcW w:w="0" w:type="auto"/>
          </w:tcPr>
          <w:p w14:paraId="2777435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Cichorium intybus</w:t>
            </w:r>
          </w:p>
        </w:tc>
        <w:tc>
          <w:tcPr>
            <w:tcW w:w="0" w:type="auto"/>
          </w:tcPr>
          <w:p w14:paraId="255FC79D"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Kidneys, gastrointestinal tract, liver, rheumatism, analgesics</w:t>
            </w:r>
          </w:p>
        </w:tc>
        <w:tc>
          <w:tcPr>
            <w:tcW w:w="0" w:type="auto"/>
          </w:tcPr>
          <w:p w14:paraId="6679856F"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5F00E464"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 xml:space="preserve">Leaves, flowers, root </w:t>
            </w:r>
          </w:p>
        </w:tc>
      </w:tr>
      <w:tr w:rsidR="007F5B16" w:rsidRPr="00197A87" w14:paraId="1EE4FE6C"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287DEF4"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raziyana</w:t>
            </w:r>
          </w:p>
        </w:tc>
        <w:tc>
          <w:tcPr>
            <w:tcW w:w="0" w:type="auto"/>
          </w:tcPr>
          <w:p w14:paraId="61812C4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Foeniculum vulgare</w:t>
            </w:r>
          </w:p>
        </w:tc>
        <w:tc>
          <w:tcPr>
            <w:tcW w:w="0" w:type="auto"/>
          </w:tcPr>
          <w:p w14:paraId="338C808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Kidney, bladder, respiratory tract, eyes, bronchitis, bronchial asthma, purulent wounds</w:t>
            </w:r>
          </w:p>
        </w:tc>
        <w:tc>
          <w:tcPr>
            <w:tcW w:w="0" w:type="auto"/>
          </w:tcPr>
          <w:p w14:paraId="302B81A0"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1018B503"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Oil and extracts</w:t>
            </w:r>
          </w:p>
        </w:tc>
      </w:tr>
      <w:tr w:rsidR="007F5B16" w:rsidRPr="00197A87" w14:paraId="2A616484"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52012FE7"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zirə</w:t>
            </w:r>
          </w:p>
        </w:tc>
        <w:tc>
          <w:tcPr>
            <w:tcW w:w="0" w:type="auto"/>
          </w:tcPr>
          <w:p w14:paraId="12979360"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Carum carvi</w:t>
            </w:r>
          </w:p>
        </w:tc>
        <w:tc>
          <w:tcPr>
            <w:tcW w:w="0" w:type="auto"/>
          </w:tcPr>
          <w:p w14:paraId="5BFD9746"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Stomach, intestines, liver, respiratory tract, kidneys, bladder</w:t>
            </w:r>
          </w:p>
        </w:tc>
        <w:tc>
          <w:tcPr>
            <w:tcW w:w="0" w:type="auto"/>
          </w:tcPr>
          <w:p w14:paraId="2AA14A9F"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08B888B6"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Extract and oil</w:t>
            </w:r>
          </w:p>
        </w:tc>
      </w:tr>
      <w:tr w:rsidR="007F5B16" w:rsidRPr="00197A87" w14:paraId="02C2561E"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559F0D8"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zirinc</w:t>
            </w:r>
          </w:p>
        </w:tc>
        <w:tc>
          <w:tcPr>
            <w:tcW w:w="0" w:type="auto"/>
          </w:tcPr>
          <w:p w14:paraId="167986F5"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Berberis vulgaris</w:t>
            </w:r>
          </w:p>
        </w:tc>
        <w:tc>
          <w:tcPr>
            <w:tcW w:w="0" w:type="auto"/>
          </w:tcPr>
          <w:p w14:paraId="4F3B1B7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Eye, kidney, jaundice, diabetes, dysentery, antibacterial</w:t>
            </w:r>
          </w:p>
        </w:tc>
        <w:tc>
          <w:tcPr>
            <w:tcW w:w="0" w:type="auto"/>
          </w:tcPr>
          <w:p w14:paraId="2999F32F"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Infusion, cooking</w:t>
            </w:r>
          </w:p>
        </w:tc>
        <w:tc>
          <w:tcPr>
            <w:tcW w:w="0" w:type="auto"/>
          </w:tcPr>
          <w:p w14:paraId="1213201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flowers, fruits</w:t>
            </w:r>
          </w:p>
        </w:tc>
      </w:tr>
      <w:tr w:rsidR="007F5B16" w:rsidRPr="00197A87" w14:paraId="5333C234"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746E6EDF"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sumax</w:t>
            </w:r>
          </w:p>
        </w:tc>
        <w:tc>
          <w:tcPr>
            <w:tcW w:w="0" w:type="auto"/>
          </w:tcPr>
          <w:p w14:paraId="4BA06723"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Rhus coriaria</w:t>
            </w:r>
          </w:p>
        </w:tc>
        <w:tc>
          <w:tcPr>
            <w:tcW w:w="0" w:type="auto"/>
          </w:tcPr>
          <w:p w14:paraId="63A17983"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Bleeding, burns, wounds and ulcers, purulent wounds, poisoning</w:t>
            </w:r>
          </w:p>
        </w:tc>
        <w:tc>
          <w:tcPr>
            <w:tcW w:w="0" w:type="auto"/>
          </w:tcPr>
          <w:p w14:paraId="44BF8196"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 instant addition</w:t>
            </w:r>
          </w:p>
        </w:tc>
        <w:tc>
          <w:tcPr>
            <w:tcW w:w="0" w:type="auto"/>
          </w:tcPr>
          <w:p w14:paraId="01DB4005"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flowers, fruits</w:t>
            </w:r>
          </w:p>
        </w:tc>
      </w:tr>
      <w:tr w:rsidR="007F5B16" w:rsidRPr="00197A87" w14:paraId="57871F96"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3AE1C30"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Böyük bağayarpağı</w:t>
            </w:r>
          </w:p>
        </w:tc>
        <w:tc>
          <w:tcPr>
            <w:tcW w:w="0" w:type="auto"/>
          </w:tcPr>
          <w:p w14:paraId="497C1901"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Plantago major</w:t>
            </w:r>
          </w:p>
        </w:tc>
        <w:tc>
          <w:tcPr>
            <w:tcW w:w="0" w:type="auto"/>
          </w:tcPr>
          <w:p w14:paraId="38D824B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Diabetes, pulmonary tuberculosis, bronchitis, burns, malignant tumors, tumors</w:t>
            </w:r>
          </w:p>
        </w:tc>
        <w:tc>
          <w:tcPr>
            <w:tcW w:w="0" w:type="auto"/>
          </w:tcPr>
          <w:p w14:paraId="570542C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 xml:space="preserve">Ore and brewing </w:t>
            </w:r>
          </w:p>
        </w:tc>
        <w:tc>
          <w:tcPr>
            <w:tcW w:w="0" w:type="auto"/>
          </w:tcPr>
          <w:p w14:paraId="7FE03611"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flowers, seeds</w:t>
            </w:r>
          </w:p>
        </w:tc>
      </w:tr>
      <w:tr w:rsidR="007F5B16" w:rsidRPr="00197A87" w14:paraId="6E2CC8C9"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75D3AF9B"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Çöl qatırquyruğu</w:t>
            </w:r>
          </w:p>
        </w:tc>
        <w:tc>
          <w:tcPr>
            <w:tcW w:w="0" w:type="auto"/>
          </w:tcPr>
          <w:p w14:paraId="5504BFA6"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Equisetum</w:t>
            </w:r>
          </w:p>
        </w:tc>
        <w:tc>
          <w:tcPr>
            <w:tcW w:w="0" w:type="auto"/>
          </w:tcPr>
          <w:p w14:paraId="32392457"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Bleeding, babasil, duodenal ulcer, rheumatism, gallbladder</w:t>
            </w:r>
          </w:p>
        </w:tc>
        <w:tc>
          <w:tcPr>
            <w:tcW w:w="0" w:type="auto"/>
          </w:tcPr>
          <w:p w14:paraId="5533D9B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4133756E"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Yarpaq və gövdə</w:t>
            </w:r>
          </w:p>
        </w:tc>
      </w:tr>
      <w:tr w:rsidR="007F5B16" w:rsidRPr="00A7223E" w14:paraId="6FB40CBF"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71FC054"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Dərman bəlqəmotu, Gülxətmi</w:t>
            </w:r>
          </w:p>
        </w:tc>
        <w:tc>
          <w:tcPr>
            <w:tcW w:w="0" w:type="auto"/>
          </w:tcPr>
          <w:p w14:paraId="2822335B"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Althaea officinalis</w:t>
            </w:r>
          </w:p>
        </w:tc>
        <w:tc>
          <w:tcPr>
            <w:tcW w:w="0" w:type="auto"/>
          </w:tcPr>
          <w:p w14:paraId="4318DF8F"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Burns, boils, inflammation of the oral cavity, gastrointestinal, skin diseases</w:t>
            </w:r>
          </w:p>
        </w:tc>
        <w:tc>
          <w:tcPr>
            <w:tcW w:w="0" w:type="auto"/>
          </w:tcPr>
          <w:p w14:paraId="2C453EF3"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778CCD7C"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Yarpaq, çiçək, kök və gövdə</w:t>
            </w:r>
          </w:p>
        </w:tc>
      </w:tr>
      <w:tr w:rsidR="007F5B16" w:rsidRPr="00197A87" w14:paraId="78A483AE"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672DB5B2" w14:textId="77777777" w:rsidR="00DE0B31" w:rsidRDefault="00DE0B31" w:rsidP="00651C74">
            <w:pPr>
              <w:jc w:val="both"/>
              <w:rPr>
                <w:rFonts w:eastAsia="Times New Roman" w:cstheme="minorHAnsi"/>
                <w:i w:val="0"/>
                <w:iCs w:val="0"/>
                <w:sz w:val="24"/>
                <w:szCs w:val="24"/>
                <w:lang w:val="az-Latn-AZ"/>
              </w:rPr>
            </w:pPr>
          </w:p>
          <w:p w14:paraId="695A0195" w14:textId="509109B1" w:rsidR="007F5B16" w:rsidRPr="00197A87" w:rsidRDefault="007F5B16" w:rsidP="00651C74">
            <w:pPr>
              <w:jc w:val="both"/>
              <w:rPr>
                <w:rFonts w:cstheme="minorHAnsi"/>
                <w:sz w:val="24"/>
                <w:szCs w:val="24"/>
                <w:lang w:val="az-Latn-AZ"/>
              </w:rPr>
            </w:pPr>
            <w:r w:rsidRPr="00197A87">
              <w:rPr>
                <w:rFonts w:eastAsia="Times New Roman" w:cstheme="minorHAnsi"/>
                <w:sz w:val="24"/>
                <w:szCs w:val="24"/>
                <w:lang w:val="az-Latn-AZ"/>
              </w:rPr>
              <w:t>Qara Gəndəlaş</w:t>
            </w:r>
          </w:p>
        </w:tc>
        <w:tc>
          <w:tcPr>
            <w:tcW w:w="0" w:type="auto"/>
          </w:tcPr>
          <w:p w14:paraId="3CFB974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 xml:space="preserve">Sambucus Nigra L </w:t>
            </w:r>
          </w:p>
        </w:tc>
        <w:tc>
          <w:tcPr>
            <w:tcW w:w="0" w:type="auto"/>
          </w:tcPr>
          <w:p w14:paraId="1AE6888F"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Intestinal ulcers, cardiovascular disease, prostatitis, measles, arthritis, radiculitis Antibacterial.</w:t>
            </w:r>
          </w:p>
        </w:tc>
        <w:tc>
          <w:tcPr>
            <w:tcW w:w="0" w:type="auto"/>
          </w:tcPr>
          <w:p w14:paraId="191197AA"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52F413B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Yarpaq, çiçək və budaq</w:t>
            </w:r>
          </w:p>
        </w:tc>
      </w:tr>
      <w:tr w:rsidR="007F5B16" w:rsidRPr="00197A87" w14:paraId="1A1F664E"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A5C9941" w14:textId="77777777" w:rsidR="007F5B16" w:rsidRPr="00197A87" w:rsidRDefault="007F5B16" w:rsidP="00651C74">
            <w:pPr>
              <w:jc w:val="both"/>
              <w:rPr>
                <w:rFonts w:cstheme="minorHAnsi"/>
                <w:sz w:val="24"/>
                <w:szCs w:val="24"/>
                <w:lang w:val="az-Latn-AZ"/>
              </w:rPr>
            </w:pPr>
            <w:r w:rsidRPr="00197A87">
              <w:rPr>
                <w:rFonts w:eastAsia="Times New Roman" w:cstheme="minorHAnsi"/>
                <w:sz w:val="24"/>
                <w:szCs w:val="24"/>
                <w:lang w:val="az-Latn-AZ"/>
              </w:rPr>
              <w:t>Qırxbuğum</w:t>
            </w:r>
          </w:p>
        </w:tc>
        <w:tc>
          <w:tcPr>
            <w:tcW w:w="0" w:type="auto"/>
          </w:tcPr>
          <w:p w14:paraId="2D7033F2"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Polygonium aviculare L</w:t>
            </w:r>
          </w:p>
        </w:tc>
        <w:tc>
          <w:tcPr>
            <w:tcW w:w="0" w:type="auto"/>
          </w:tcPr>
          <w:p w14:paraId="4485A2E1"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Pulmonary tuberculosis, malaria, tumors, gout, gallbladder, kidney, skin diseases</w:t>
            </w:r>
          </w:p>
        </w:tc>
        <w:tc>
          <w:tcPr>
            <w:tcW w:w="0" w:type="auto"/>
          </w:tcPr>
          <w:p w14:paraId="55C6750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39840E25"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Yarpaq və gövdə</w:t>
            </w:r>
          </w:p>
        </w:tc>
      </w:tr>
      <w:tr w:rsidR="007F5B16" w:rsidRPr="00A7223E" w14:paraId="1AC66708"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41A46F0A"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Zəif dazıotu</w:t>
            </w:r>
          </w:p>
        </w:tc>
        <w:tc>
          <w:tcPr>
            <w:tcW w:w="0" w:type="auto"/>
          </w:tcPr>
          <w:p w14:paraId="5C44AF05"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Hypericum perforatum</w:t>
            </w:r>
          </w:p>
        </w:tc>
        <w:tc>
          <w:tcPr>
            <w:tcW w:w="0" w:type="auto"/>
          </w:tcPr>
          <w:p w14:paraId="51FB2B3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Liver, gastrointestinal tract, diabetes, hypertension, bladder</w:t>
            </w:r>
          </w:p>
        </w:tc>
        <w:tc>
          <w:tcPr>
            <w:tcW w:w="0" w:type="auto"/>
          </w:tcPr>
          <w:p w14:paraId="2BB65D2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0E20C8DC"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Yarpaq və gövdə, çiçək, toxum</w:t>
            </w:r>
          </w:p>
        </w:tc>
      </w:tr>
      <w:tr w:rsidR="007F5B16" w:rsidRPr="00197A87" w14:paraId="002EB5AE"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86B5FD8"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Kəklikotu</w:t>
            </w:r>
          </w:p>
        </w:tc>
        <w:tc>
          <w:tcPr>
            <w:tcW w:w="0" w:type="auto"/>
          </w:tcPr>
          <w:p w14:paraId="5A48B550"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Thymus</w:t>
            </w:r>
          </w:p>
        </w:tc>
        <w:tc>
          <w:tcPr>
            <w:tcW w:w="0" w:type="auto"/>
          </w:tcPr>
          <w:p w14:paraId="3260A1B8"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Oncological and cardiovascular diseases, blood pressure</w:t>
            </w:r>
          </w:p>
        </w:tc>
        <w:tc>
          <w:tcPr>
            <w:tcW w:w="0" w:type="auto"/>
          </w:tcPr>
          <w:p w14:paraId="4028D9A6"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 spice</w:t>
            </w:r>
          </w:p>
        </w:tc>
        <w:tc>
          <w:tcPr>
            <w:tcW w:w="0" w:type="auto"/>
          </w:tcPr>
          <w:p w14:paraId="7A328BEB"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Levees, flo</w:t>
            </w:r>
            <w:r w:rsidRPr="00197A87">
              <w:rPr>
                <w:rFonts w:cstheme="minorHAnsi"/>
                <w:sz w:val="24"/>
                <w:szCs w:val="24"/>
              </w:rPr>
              <w:t>w</w:t>
            </w:r>
            <w:r w:rsidRPr="00197A87">
              <w:rPr>
                <w:rFonts w:cstheme="minorHAnsi"/>
                <w:sz w:val="24"/>
                <w:szCs w:val="24"/>
                <w:lang w:val="az-Latn-AZ"/>
              </w:rPr>
              <w:t>ers and stem</w:t>
            </w:r>
          </w:p>
        </w:tc>
      </w:tr>
      <w:tr w:rsidR="007F5B16" w:rsidRPr="00197A87" w14:paraId="1FC2B496"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1AFC78B4"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Dağ Zəfəranı</w:t>
            </w:r>
          </w:p>
        </w:tc>
        <w:tc>
          <w:tcPr>
            <w:tcW w:w="0" w:type="auto"/>
          </w:tcPr>
          <w:p w14:paraId="62AF567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Crocus speciosus Bieb</w:t>
            </w:r>
          </w:p>
        </w:tc>
        <w:tc>
          <w:tcPr>
            <w:tcW w:w="0" w:type="auto"/>
          </w:tcPr>
          <w:p w14:paraId="7B955A50"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lang w:val="az-Latn-AZ"/>
              </w:rPr>
              <w:t>Preperation of meals and s</w:t>
            </w:r>
            <w:r w:rsidRPr="00197A87">
              <w:rPr>
                <w:rFonts w:cstheme="minorHAnsi"/>
                <w:sz w:val="24"/>
                <w:szCs w:val="24"/>
                <w:lang w:val="ru-RU"/>
              </w:rPr>
              <w:t>у</w:t>
            </w:r>
            <w:r w:rsidRPr="00197A87">
              <w:rPr>
                <w:rFonts w:cstheme="minorHAnsi"/>
                <w:sz w:val="24"/>
                <w:szCs w:val="24"/>
              </w:rPr>
              <w:t>rops</w:t>
            </w:r>
          </w:p>
        </w:tc>
        <w:tc>
          <w:tcPr>
            <w:tcW w:w="0" w:type="auto"/>
          </w:tcPr>
          <w:p w14:paraId="2BB6A0A8"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 as a spice</w:t>
            </w:r>
          </w:p>
        </w:tc>
        <w:tc>
          <w:tcPr>
            <w:tcW w:w="0" w:type="auto"/>
          </w:tcPr>
          <w:p w14:paraId="183E0E9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Flo</w:t>
            </w:r>
            <w:r w:rsidRPr="00197A87">
              <w:rPr>
                <w:rFonts w:cstheme="minorHAnsi"/>
                <w:sz w:val="24"/>
                <w:szCs w:val="24"/>
              </w:rPr>
              <w:t>w</w:t>
            </w:r>
            <w:r w:rsidRPr="00197A87">
              <w:rPr>
                <w:rFonts w:cstheme="minorHAnsi"/>
                <w:sz w:val="24"/>
                <w:szCs w:val="24"/>
                <w:lang w:val="az-Latn-AZ"/>
              </w:rPr>
              <w:t>ers and stem</w:t>
            </w:r>
          </w:p>
        </w:tc>
      </w:tr>
      <w:tr w:rsidR="007F5B16" w:rsidRPr="00197A87" w14:paraId="2BB1539D"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B96B064"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Adi baldırğan</w:t>
            </w:r>
          </w:p>
        </w:tc>
        <w:tc>
          <w:tcPr>
            <w:tcW w:w="0" w:type="auto"/>
          </w:tcPr>
          <w:p w14:paraId="2EF9B443"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Heracleum</w:t>
            </w:r>
          </w:p>
        </w:tc>
        <w:tc>
          <w:tcPr>
            <w:tcW w:w="0" w:type="auto"/>
          </w:tcPr>
          <w:p w14:paraId="3C85303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Gastrointestinal diseases, as well as during diarrhea</w:t>
            </w:r>
          </w:p>
        </w:tc>
        <w:tc>
          <w:tcPr>
            <w:tcW w:w="0" w:type="auto"/>
          </w:tcPr>
          <w:p w14:paraId="5C9707C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ru-RU"/>
              </w:rPr>
            </w:pPr>
            <w:r w:rsidRPr="00197A87">
              <w:rPr>
                <w:rFonts w:cstheme="minorHAnsi"/>
                <w:sz w:val="24"/>
                <w:szCs w:val="24"/>
                <w:lang w:val="az-Latn-AZ"/>
              </w:rPr>
              <w:t>Ore and brewing</w:t>
            </w:r>
          </w:p>
        </w:tc>
        <w:tc>
          <w:tcPr>
            <w:tcW w:w="0" w:type="auto"/>
          </w:tcPr>
          <w:p w14:paraId="2911D1FB"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Flo</w:t>
            </w:r>
            <w:r w:rsidRPr="00197A87">
              <w:rPr>
                <w:rFonts w:cstheme="minorHAnsi"/>
                <w:sz w:val="24"/>
                <w:szCs w:val="24"/>
              </w:rPr>
              <w:t>w</w:t>
            </w:r>
            <w:r w:rsidRPr="00197A87">
              <w:rPr>
                <w:rFonts w:cstheme="minorHAnsi"/>
                <w:sz w:val="24"/>
                <w:szCs w:val="24"/>
                <w:lang w:val="az-Latn-AZ"/>
              </w:rPr>
              <w:t>ers and stem</w:t>
            </w:r>
          </w:p>
        </w:tc>
      </w:tr>
      <w:tr w:rsidR="007F5B16" w:rsidRPr="00197A87" w14:paraId="093AC34E"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4CE1882C"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Cirə</w:t>
            </w:r>
          </w:p>
        </w:tc>
        <w:tc>
          <w:tcPr>
            <w:tcW w:w="0" w:type="auto"/>
          </w:tcPr>
          <w:p w14:paraId="0331ED89"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Cuminum</w:t>
            </w:r>
          </w:p>
        </w:tc>
        <w:tc>
          <w:tcPr>
            <w:tcW w:w="0" w:type="auto"/>
          </w:tcPr>
          <w:p w14:paraId="2D724350"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Colds, expectorant, asthma prevention, chronic gastrointestinal diseases.</w:t>
            </w:r>
          </w:p>
        </w:tc>
        <w:tc>
          <w:tcPr>
            <w:tcW w:w="0" w:type="auto"/>
          </w:tcPr>
          <w:p w14:paraId="138D23C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w:t>
            </w:r>
          </w:p>
        </w:tc>
        <w:tc>
          <w:tcPr>
            <w:tcW w:w="0" w:type="auto"/>
          </w:tcPr>
          <w:p w14:paraId="28A2D10E"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Fruits and stem</w:t>
            </w:r>
          </w:p>
        </w:tc>
      </w:tr>
      <w:tr w:rsidR="007F5B16" w:rsidRPr="00197A87" w14:paraId="71ADBB63"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E634A2C"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Çiyələk</w:t>
            </w:r>
          </w:p>
        </w:tc>
        <w:tc>
          <w:tcPr>
            <w:tcW w:w="0" w:type="auto"/>
          </w:tcPr>
          <w:p w14:paraId="322154B9"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Fragaria</w:t>
            </w:r>
          </w:p>
        </w:tc>
        <w:tc>
          <w:tcPr>
            <w:tcW w:w="0" w:type="auto"/>
          </w:tcPr>
          <w:p w14:paraId="43BC15C6"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Liver, heart, kidney diseases and avitaminosis, gastrointestinal diseases</w:t>
            </w:r>
          </w:p>
        </w:tc>
        <w:tc>
          <w:tcPr>
            <w:tcW w:w="0" w:type="auto"/>
          </w:tcPr>
          <w:p w14:paraId="219C1B3B"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 and brewing or direct eating</w:t>
            </w:r>
          </w:p>
        </w:tc>
        <w:tc>
          <w:tcPr>
            <w:tcW w:w="0" w:type="auto"/>
          </w:tcPr>
          <w:p w14:paraId="7CCD792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Fruits</w:t>
            </w:r>
          </w:p>
        </w:tc>
      </w:tr>
      <w:tr w:rsidR="007F5B16" w:rsidRPr="00197A87" w14:paraId="4E973BBA"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30FAA64C"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Çobanyastığı</w:t>
            </w:r>
          </w:p>
        </w:tc>
        <w:tc>
          <w:tcPr>
            <w:tcW w:w="0" w:type="auto"/>
          </w:tcPr>
          <w:p w14:paraId="1ACA89A7"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Matricaria</w:t>
            </w:r>
          </w:p>
        </w:tc>
        <w:tc>
          <w:tcPr>
            <w:tcW w:w="0" w:type="auto"/>
          </w:tcPr>
          <w:p w14:paraId="670F8F8D"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ru-RU"/>
              </w:rPr>
            </w:pPr>
            <w:r w:rsidRPr="00197A87">
              <w:rPr>
                <w:rFonts w:cstheme="minorHAnsi"/>
                <w:sz w:val="24"/>
                <w:szCs w:val="24"/>
                <w:lang w:val="az-Latn-AZ"/>
              </w:rPr>
              <w:t>Gastrointestinal diseasesç inflammation</w:t>
            </w:r>
          </w:p>
        </w:tc>
        <w:tc>
          <w:tcPr>
            <w:tcW w:w="0" w:type="auto"/>
          </w:tcPr>
          <w:p w14:paraId="5B0303CA"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ru-RU"/>
              </w:rPr>
            </w:pPr>
            <w:r w:rsidRPr="00197A87">
              <w:rPr>
                <w:rFonts w:cstheme="minorHAnsi"/>
                <w:sz w:val="24"/>
                <w:szCs w:val="24"/>
                <w:lang w:val="az-Latn-AZ"/>
              </w:rPr>
              <w:t>Brewing and powdering</w:t>
            </w:r>
          </w:p>
        </w:tc>
        <w:tc>
          <w:tcPr>
            <w:tcW w:w="0" w:type="auto"/>
          </w:tcPr>
          <w:p w14:paraId="1DB547F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Flowers and stem</w:t>
            </w:r>
          </w:p>
        </w:tc>
      </w:tr>
      <w:tr w:rsidR="007F5B16" w:rsidRPr="00197A87" w14:paraId="5193B45B"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ADB3CB8"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Əvəlik</w:t>
            </w:r>
          </w:p>
        </w:tc>
        <w:tc>
          <w:tcPr>
            <w:tcW w:w="0" w:type="auto"/>
          </w:tcPr>
          <w:p w14:paraId="67B512C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Rumex</w:t>
            </w:r>
          </w:p>
        </w:tc>
        <w:tc>
          <w:tcPr>
            <w:tcW w:w="0" w:type="auto"/>
          </w:tcPr>
          <w:p w14:paraId="289DE4B0"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Diarrhea and scurvy</w:t>
            </w:r>
            <w:r w:rsidRPr="00197A87">
              <w:rPr>
                <w:rFonts w:cstheme="minorHAnsi"/>
                <w:sz w:val="24"/>
                <w:szCs w:val="24"/>
              </w:rPr>
              <w:t xml:space="preserve">; </w:t>
            </w:r>
            <w:r w:rsidRPr="00197A87">
              <w:rPr>
                <w:rFonts w:cstheme="minorHAnsi"/>
                <w:sz w:val="24"/>
                <w:szCs w:val="24"/>
                <w:lang w:val="az-Latn-AZ"/>
              </w:rPr>
              <w:t xml:space="preserve"> Appetizer andimprovemnt of digestion</w:t>
            </w:r>
          </w:p>
          <w:p w14:paraId="4C5AF49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0" w:type="auto"/>
          </w:tcPr>
          <w:p w14:paraId="5866886B"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Cooking and direct use of leaves</w:t>
            </w:r>
          </w:p>
        </w:tc>
        <w:tc>
          <w:tcPr>
            <w:tcW w:w="0" w:type="auto"/>
          </w:tcPr>
          <w:p w14:paraId="708C4DDB"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Leaved and seeds</w:t>
            </w:r>
          </w:p>
        </w:tc>
      </w:tr>
      <w:tr w:rsidR="007F5B16" w:rsidRPr="00197A87" w14:paraId="3212D72F"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2A7AF32F"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Cikitkən</w:t>
            </w:r>
          </w:p>
        </w:tc>
        <w:tc>
          <w:tcPr>
            <w:tcW w:w="0" w:type="auto"/>
          </w:tcPr>
          <w:p w14:paraId="49D009AC"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Urtica</w:t>
            </w:r>
          </w:p>
        </w:tc>
        <w:tc>
          <w:tcPr>
            <w:tcW w:w="0" w:type="auto"/>
          </w:tcPr>
          <w:p w14:paraId="4D0FDCC8"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Hemorrhage in internal bleeding, digestion in gastrointestinal diseases, inflammation of the intestines, food, wahsing agent</w:t>
            </w:r>
          </w:p>
        </w:tc>
        <w:tc>
          <w:tcPr>
            <w:tcW w:w="0" w:type="auto"/>
          </w:tcPr>
          <w:p w14:paraId="7495C190"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Brewing, making tea, washing hairs</w:t>
            </w:r>
          </w:p>
        </w:tc>
        <w:tc>
          <w:tcPr>
            <w:tcW w:w="0" w:type="auto"/>
          </w:tcPr>
          <w:p w14:paraId="302FBA8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and stem</w:t>
            </w:r>
          </w:p>
        </w:tc>
      </w:tr>
      <w:tr w:rsidR="007F5B16" w:rsidRPr="00197A87" w14:paraId="160F482A" w14:textId="77777777" w:rsidTr="00DE0B31">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0" w:type="auto"/>
          </w:tcPr>
          <w:p w14:paraId="17D5E444"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İtburnu</w:t>
            </w:r>
          </w:p>
        </w:tc>
        <w:tc>
          <w:tcPr>
            <w:tcW w:w="0" w:type="auto"/>
          </w:tcPr>
          <w:p w14:paraId="03A2D568"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Rosaceae</w:t>
            </w:r>
          </w:p>
        </w:tc>
        <w:tc>
          <w:tcPr>
            <w:tcW w:w="0" w:type="auto"/>
          </w:tcPr>
          <w:p w14:paraId="18E19BF3"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Gastrointestinal diseases, diarrhea, kidney diseases</w:t>
            </w:r>
          </w:p>
        </w:tc>
        <w:tc>
          <w:tcPr>
            <w:tcW w:w="0" w:type="auto"/>
          </w:tcPr>
          <w:p w14:paraId="2228705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Making tea, ingridient in food and syrops</w:t>
            </w:r>
          </w:p>
        </w:tc>
        <w:tc>
          <w:tcPr>
            <w:tcW w:w="0" w:type="auto"/>
          </w:tcPr>
          <w:p w14:paraId="046AF395"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Fruits</w:t>
            </w:r>
          </w:p>
        </w:tc>
      </w:tr>
      <w:tr w:rsidR="007F5B16" w:rsidRPr="00197A87" w14:paraId="44BE1819"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63502D1A"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Pişikotu</w:t>
            </w:r>
          </w:p>
        </w:tc>
        <w:tc>
          <w:tcPr>
            <w:tcW w:w="0" w:type="auto"/>
          </w:tcPr>
          <w:p w14:paraId="15DF20F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Valeriana officinalis</w:t>
            </w:r>
          </w:p>
        </w:tc>
        <w:tc>
          <w:tcPr>
            <w:tcW w:w="0" w:type="auto"/>
          </w:tcPr>
          <w:p w14:paraId="2C00EB31"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Diseases and disorders of the cardiovascular system, tachycardia, hypertension, heart pain, used as an anti-depressant</w:t>
            </w:r>
          </w:p>
        </w:tc>
        <w:tc>
          <w:tcPr>
            <w:tcW w:w="0" w:type="auto"/>
          </w:tcPr>
          <w:p w14:paraId="3A4B7E8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Making tea, ingridient in food and syrops</w:t>
            </w:r>
          </w:p>
        </w:tc>
        <w:tc>
          <w:tcPr>
            <w:tcW w:w="0" w:type="auto"/>
          </w:tcPr>
          <w:p w14:paraId="7D41148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and flo</w:t>
            </w:r>
            <w:r w:rsidRPr="00197A87">
              <w:rPr>
                <w:rFonts w:cstheme="minorHAnsi"/>
                <w:sz w:val="24"/>
                <w:szCs w:val="24"/>
              </w:rPr>
              <w:t>w</w:t>
            </w:r>
            <w:r w:rsidRPr="00197A87">
              <w:rPr>
                <w:rFonts w:cstheme="minorHAnsi"/>
                <w:sz w:val="24"/>
                <w:szCs w:val="24"/>
                <w:lang w:val="az-Latn-AZ"/>
              </w:rPr>
              <w:t>ers</w:t>
            </w:r>
          </w:p>
        </w:tc>
      </w:tr>
      <w:tr w:rsidR="007F5B16" w:rsidRPr="00197A87" w14:paraId="3F342366"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BAF5DCF"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Sığırquyruğu</w:t>
            </w:r>
          </w:p>
        </w:tc>
        <w:tc>
          <w:tcPr>
            <w:tcW w:w="0" w:type="auto"/>
          </w:tcPr>
          <w:p w14:paraId="21AEA92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Verbascum</w:t>
            </w:r>
          </w:p>
        </w:tc>
        <w:tc>
          <w:tcPr>
            <w:tcW w:w="0" w:type="auto"/>
          </w:tcPr>
          <w:p w14:paraId="449C775D"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Used as a expectorant and emollient.</w:t>
            </w:r>
          </w:p>
        </w:tc>
        <w:tc>
          <w:tcPr>
            <w:tcW w:w="0" w:type="auto"/>
          </w:tcPr>
          <w:p w14:paraId="419C1316"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Making tea, ingridient in food and syrops</w:t>
            </w:r>
          </w:p>
        </w:tc>
        <w:tc>
          <w:tcPr>
            <w:tcW w:w="0" w:type="auto"/>
          </w:tcPr>
          <w:p w14:paraId="1B9506D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flowers and stem</w:t>
            </w:r>
          </w:p>
        </w:tc>
      </w:tr>
      <w:tr w:rsidR="007F5B16" w:rsidRPr="00197A87" w14:paraId="2EB9EC08"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4E3EC9DC"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Turşəng</w:t>
            </w:r>
          </w:p>
        </w:tc>
        <w:tc>
          <w:tcPr>
            <w:tcW w:w="0" w:type="auto"/>
          </w:tcPr>
          <w:p w14:paraId="59D2D38A"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Oxalis</w:t>
            </w:r>
          </w:p>
        </w:tc>
        <w:tc>
          <w:tcPr>
            <w:tcW w:w="0" w:type="auto"/>
          </w:tcPr>
          <w:p w14:paraId="080A2E14"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Used as a spice plant</w:t>
            </w:r>
          </w:p>
        </w:tc>
        <w:tc>
          <w:tcPr>
            <w:tcW w:w="0" w:type="auto"/>
          </w:tcPr>
          <w:p w14:paraId="099659AF"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Direct use</w:t>
            </w:r>
          </w:p>
        </w:tc>
        <w:tc>
          <w:tcPr>
            <w:tcW w:w="0" w:type="auto"/>
          </w:tcPr>
          <w:p w14:paraId="67FB4CB0"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and stem</w:t>
            </w:r>
          </w:p>
        </w:tc>
      </w:tr>
      <w:tr w:rsidR="007F5B16" w:rsidRPr="00197A87" w14:paraId="2920868E"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DA0BE8E"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Yabanı çiyələk</w:t>
            </w:r>
          </w:p>
        </w:tc>
        <w:tc>
          <w:tcPr>
            <w:tcW w:w="0" w:type="auto"/>
          </w:tcPr>
          <w:p w14:paraId="0ABB2AA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0" w:type="auto"/>
          </w:tcPr>
          <w:p w14:paraId="495FECB5"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0" w:type="auto"/>
          </w:tcPr>
          <w:p w14:paraId="0008C3C2"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0" w:type="auto"/>
          </w:tcPr>
          <w:p w14:paraId="6B4AA172"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r>
      <w:tr w:rsidR="007F5B16" w:rsidRPr="00197A87" w14:paraId="5CAAF7AB"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5FD6CBAD"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Yarpız</w:t>
            </w:r>
          </w:p>
        </w:tc>
        <w:tc>
          <w:tcPr>
            <w:tcW w:w="0" w:type="auto"/>
          </w:tcPr>
          <w:p w14:paraId="4E50A0BC"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Mentha</w:t>
            </w:r>
          </w:p>
        </w:tc>
        <w:tc>
          <w:tcPr>
            <w:tcW w:w="0" w:type="auto"/>
          </w:tcPr>
          <w:p w14:paraId="063333ED"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Stomach, spleen, cardiovascular, nervous, neuralgia, hypertension, epilepsy, jaundice, rheumatism, gallstones, gynecological diseases, diarrhea, bloating, digestive disorders, insomnia, stomatitis and toothache.</w:t>
            </w:r>
          </w:p>
        </w:tc>
        <w:tc>
          <w:tcPr>
            <w:tcW w:w="0" w:type="auto"/>
          </w:tcPr>
          <w:p w14:paraId="755BC696"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Infusion, direct use</w:t>
            </w:r>
          </w:p>
        </w:tc>
        <w:tc>
          <w:tcPr>
            <w:tcW w:w="0" w:type="auto"/>
          </w:tcPr>
          <w:p w14:paraId="5CDE713C"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and stem</w:t>
            </w:r>
          </w:p>
        </w:tc>
      </w:tr>
      <w:tr w:rsidR="007F5B16" w:rsidRPr="00197A87" w14:paraId="3A1A472D"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5EC320A"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Yerfındığı</w:t>
            </w:r>
          </w:p>
        </w:tc>
        <w:tc>
          <w:tcPr>
            <w:tcW w:w="0" w:type="auto"/>
          </w:tcPr>
          <w:p w14:paraId="7148781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Arachis hypogaea</w:t>
            </w:r>
          </w:p>
        </w:tc>
        <w:tc>
          <w:tcPr>
            <w:tcW w:w="0" w:type="auto"/>
          </w:tcPr>
          <w:p w14:paraId="04339E4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The fruit is used as food</w:t>
            </w:r>
          </w:p>
        </w:tc>
        <w:tc>
          <w:tcPr>
            <w:tcW w:w="0" w:type="auto"/>
          </w:tcPr>
          <w:p w14:paraId="4B4C3CA5"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Direct use of fruits</w:t>
            </w:r>
          </w:p>
        </w:tc>
        <w:tc>
          <w:tcPr>
            <w:tcW w:w="0" w:type="auto"/>
          </w:tcPr>
          <w:p w14:paraId="46BF75E2"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Fruits</w:t>
            </w:r>
          </w:p>
        </w:tc>
      </w:tr>
      <w:tr w:rsidR="007F5B16" w:rsidRPr="00197A87" w14:paraId="21420521"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1D296EA7"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Boymadərən</w:t>
            </w:r>
          </w:p>
        </w:tc>
        <w:tc>
          <w:tcPr>
            <w:tcW w:w="0" w:type="auto"/>
          </w:tcPr>
          <w:p w14:paraId="5986C65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Achillea Millefolium</w:t>
            </w:r>
          </w:p>
        </w:tc>
        <w:tc>
          <w:tcPr>
            <w:tcW w:w="0" w:type="auto"/>
          </w:tcPr>
          <w:p w14:paraId="227326D6"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Neurosis, colds, rheumatism and many diseases of boron.</w:t>
            </w:r>
          </w:p>
        </w:tc>
        <w:tc>
          <w:tcPr>
            <w:tcW w:w="0" w:type="auto"/>
          </w:tcPr>
          <w:p w14:paraId="36A59A90"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197A87">
              <w:rPr>
                <w:rFonts w:cstheme="minorHAnsi"/>
                <w:sz w:val="24"/>
                <w:szCs w:val="24"/>
              </w:rPr>
              <w:t>Making tea, direct use</w:t>
            </w:r>
          </w:p>
        </w:tc>
        <w:tc>
          <w:tcPr>
            <w:tcW w:w="0" w:type="auto"/>
          </w:tcPr>
          <w:p w14:paraId="0A275058"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Stem and flowers</w:t>
            </w:r>
          </w:p>
        </w:tc>
      </w:tr>
      <w:tr w:rsidR="007F5B16" w:rsidRPr="00197A87" w14:paraId="4DB7E308"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CCB8F90"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Dəvədabanı</w:t>
            </w:r>
          </w:p>
        </w:tc>
        <w:tc>
          <w:tcPr>
            <w:tcW w:w="0" w:type="auto"/>
          </w:tcPr>
          <w:p w14:paraId="284F799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Tussilago Farfara L</w:t>
            </w:r>
          </w:p>
        </w:tc>
        <w:tc>
          <w:tcPr>
            <w:tcW w:w="0" w:type="auto"/>
          </w:tcPr>
          <w:p w14:paraId="0BF7FCC2"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Veterinary medicine, warts and calluses, inflammatory processes, wounds and ulcers</w:t>
            </w:r>
          </w:p>
        </w:tc>
        <w:tc>
          <w:tcPr>
            <w:tcW w:w="0" w:type="auto"/>
          </w:tcPr>
          <w:p w14:paraId="43A857B9"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p>
        </w:tc>
        <w:tc>
          <w:tcPr>
            <w:tcW w:w="0" w:type="auto"/>
          </w:tcPr>
          <w:p w14:paraId="2C3A255B"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Stem and root</w:t>
            </w:r>
          </w:p>
        </w:tc>
      </w:tr>
      <w:tr w:rsidR="007F5B16" w:rsidRPr="00197A87" w14:paraId="5DD14D4F"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228D94FB" w14:textId="77777777" w:rsidR="007F5B16" w:rsidRPr="00197A87" w:rsidRDefault="007F5B16" w:rsidP="00651C74">
            <w:pPr>
              <w:jc w:val="both"/>
              <w:rPr>
                <w:rFonts w:cstheme="minorHAnsi"/>
                <w:sz w:val="24"/>
                <w:szCs w:val="24"/>
                <w:lang w:val="az-Latn-AZ"/>
              </w:rPr>
            </w:pPr>
            <w:r w:rsidRPr="00197A87">
              <w:rPr>
                <w:rFonts w:eastAsia="Times New Roman" w:cstheme="minorHAnsi"/>
                <w:sz w:val="24"/>
                <w:szCs w:val="24"/>
                <w:lang w:val="az-Latn-AZ"/>
              </w:rPr>
              <w:t>Gicitkən</w:t>
            </w:r>
          </w:p>
        </w:tc>
        <w:tc>
          <w:tcPr>
            <w:tcW w:w="0" w:type="auto"/>
          </w:tcPr>
          <w:p w14:paraId="2C992A51"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Urtixa Dioica</w:t>
            </w:r>
          </w:p>
        </w:tc>
        <w:tc>
          <w:tcPr>
            <w:tcW w:w="0" w:type="auto"/>
          </w:tcPr>
          <w:p w14:paraId="0AF923B2"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Blood clots, bleeding, polyps and tumors</w:t>
            </w:r>
          </w:p>
        </w:tc>
        <w:tc>
          <w:tcPr>
            <w:tcW w:w="0" w:type="auto"/>
          </w:tcPr>
          <w:p w14:paraId="12DB14F8"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Direct use of leaves, brewing</w:t>
            </w:r>
          </w:p>
        </w:tc>
        <w:tc>
          <w:tcPr>
            <w:tcW w:w="0" w:type="auto"/>
          </w:tcPr>
          <w:p w14:paraId="79C0357F"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w:t>
            </w:r>
          </w:p>
        </w:tc>
      </w:tr>
      <w:tr w:rsidR="007F5B16" w:rsidRPr="00197A87" w14:paraId="4A58A9ED"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18FB96C" w14:textId="77777777" w:rsidR="007F5B16" w:rsidRPr="00197A87" w:rsidRDefault="007F5B16" w:rsidP="00651C74">
            <w:pPr>
              <w:jc w:val="both"/>
              <w:rPr>
                <w:rFonts w:cstheme="minorHAnsi"/>
                <w:sz w:val="24"/>
                <w:szCs w:val="24"/>
                <w:lang w:val="az-Latn-AZ"/>
              </w:rPr>
            </w:pPr>
            <w:r w:rsidRPr="00197A87">
              <w:rPr>
                <w:rFonts w:eastAsia="Times New Roman" w:cstheme="minorHAnsi"/>
                <w:sz w:val="24"/>
                <w:szCs w:val="24"/>
                <w:lang w:val="az-Latn-AZ"/>
              </w:rPr>
              <w:t>Kasnı</w:t>
            </w:r>
          </w:p>
        </w:tc>
        <w:tc>
          <w:tcPr>
            <w:tcW w:w="0" w:type="auto"/>
          </w:tcPr>
          <w:p w14:paraId="41C94963"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Cichorium L</w:t>
            </w:r>
          </w:p>
        </w:tc>
        <w:tc>
          <w:tcPr>
            <w:tcW w:w="0" w:type="auto"/>
          </w:tcPr>
          <w:p w14:paraId="62113D0B"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Veterinary medicine, liver, atherosclerosis, jaundice, toothache, diabetes, gastrointestinal diseases</w:t>
            </w:r>
          </w:p>
        </w:tc>
        <w:tc>
          <w:tcPr>
            <w:tcW w:w="0" w:type="auto"/>
          </w:tcPr>
          <w:p w14:paraId="4A5FC648"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Brewing</w:t>
            </w:r>
          </w:p>
        </w:tc>
        <w:tc>
          <w:tcPr>
            <w:tcW w:w="0" w:type="auto"/>
          </w:tcPr>
          <w:p w14:paraId="57469896"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Stem and flowers</w:t>
            </w:r>
          </w:p>
        </w:tc>
      </w:tr>
      <w:tr w:rsidR="007F5B16" w:rsidRPr="00197A87" w14:paraId="6DAB498E"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467BD778" w14:textId="77777777" w:rsidR="007F5B16" w:rsidRPr="00197A87" w:rsidRDefault="007F5B16" w:rsidP="00651C74">
            <w:pPr>
              <w:jc w:val="both"/>
              <w:rPr>
                <w:rFonts w:cstheme="minorHAnsi"/>
                <w:sz w:val="24"/>
                <w:szCs w:val="24"/>
                <w:lang w:val="az-Latn-AZ"/>
              </w:rPr>
            </w:pPr>
            <w:r w:rsidRPr="00197A87">
              <w:rPr>
                <w:rFonts w:eastAsia="Times New Roman" w:cstheme="minorHAnsi"/>
                <w:sz w:val="24"/>
                <w:szCs w:val="24"/>
                <w:lang w:val="az-Latn-AZ"/>
              </w:rPr>
              <w:t>Raziyana</w:t>
            </w:r>
          </w:p>
        </w:tc>
        <w:tc>
          <w:tcPr>
            <w:tcW w:w="0" w:type="auto"/>
          </w:tcPr>
          <w:p w14:paraId="1805DF6D"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Foeniculum Vulgare</w:t>
            </w:r>
          </w:p>
        </w:tc>
        <w:tc>
          <w:tcPr>
            <w:tcW w:w="0" w:type="auto"/>
          </w:tcPr>
          <w:p w14:paraId="3459215B"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Diseases of the kidneys, bladder, respiratory tract, eyes, neurosis, bronchitis. It is antibacterial.</w:t>
            </w:r>
          </w:p>
        </w:tc>
        <w:tc>
          <w:tcPr>
            <w:tcW w:w="0" w:type="auto"/>
          </w:tcPr>
          <w:p w14:paraId="5A6161D8"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Brewing</w:t>
            </w:r>
          </w:p>
        </w:tc>
        <w:tc>
          <w:tcPr>
            <w:tcW w:w="0" w:type="auto"/>
          </w:tcPr>
          <w:p w14:paraId="64F387BD"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and fruits</w:t>
            </w:r>
          </w:p>
        </w:tc>
      </w:tr>
      <w:tr w:rsidR="007F5B16" w:rsidRPr="00197A87" w14:paraId="394D3057"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F31BC01" w14:textId="77777777" w:rsidR="007F5B16" w:rsidRPr="00197A87" w:rsidRDefault="007F5B16" w:rsidP="00651C74">
            <w:pPr>
              <w:jc w:val="both"/>
              <w:rPr>
                <w:rFonts w:cstheme="minorHAnsi"/>
                <w:sz w:val="24"/>
                <w:szCs w:val="24"/>
                <w:lang w:val="az-Latn-AZ"/>
              </w:rPr>
            </w:pPr>
            <w:r w:rsidRPr="00197A87">
              <w:rPr>
                <w:rFonts w:eastAsia="Times New Roman" w:cstheme="minorHAnsi"/>
                <w:sz w:val="24"/>
                <w:szCs w:val="24"/>
                <w:lang w:val="az-Latn-AZ"/>
              </w:rPr>
              <w:t>Böyük bağayarpağı</w:t>
            </w:r>
          </w:p>
        </w:tc>
        <w:tc>
          <w:tcPr>
            <w:tcW w:w="0" w:type="auto"/>
          </w:tcPr>
          <w:p w14:paraId="1206501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Plantago Major L</w:t>
            </w:r>
          </w:p>
        </w:tc>
        <w:tc>
          <w:tcPr>
            <w:tcW w:w="0" w:type="auto"/>
          </w:tcPr>
          <w:p w14:paraId="173BB1D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Pulmonary tuberculosis, intestinal ulcers, diseases of the gastrointestinal tract, skin, kidneys, intestinal ulcers. It is antibacterial.</w:t>
            </w:r>
          </w:p>
        </w:tc>
        <w:tc>
          <w:tcPr>
            <w:tcW w:w="0" w:type="auto"/>
          </w:tcPr>
          <w:p w14:paraId="68224804"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197A87">
              <w:rPr>
                <w:rFonts w:cstheme="minorHAnsi"/>
                <w:sz w:val="24"/>
                <w:szCs w:val="24"/>
                <w:lang w:val="az-Latn-AZ"/>
              </w:rPr>
              <w:t>Bre</w:t>
            </w:r>
            <w:r w:rsidRPr="00197A87">
              <w:rPr>
                <w:rFonts w:cstheme="minorHAnsi"/>
                <w:sz w:val="24"/>
                <w:szCs w:val="24"/>
              </w:rPr>
              <w:t>wing</w:t>
            </w:r>
          </w:p>
        </w:tc>
        <w:tc>
          <w:tcPr>
            <w:tcW w:w="0" w:type="auto"/>
          </w:tcPr>
          <w:p w14:paraId="0631A32A"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w:t>
            </w:r>
          </w:p>
        </w:tc>
      </w:tr>
      <w:tr w:rsidR="007F5B16" w:rsidRPr="00197A87" w14:paraId="1CDEDC5B"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61444847" w14:textId="77777777" w:rsidR="007F5B16" w:rsidRPr="00197A87" w:rsidRDefault="007F5B16" w:rsidP="00651C74">
            <w:pPr>
              <w:jc w:val="both"/>
              <w:rPr>
                <w:rFonts w:cstheme="minorHAnsi"/>
                <w:sz w:val="24"/>
                <w:szCs w:val="24"/>
                <w:lang w:val="az-Latn-AZ"/>
              </w:rPr>
            </w:pPr>
            <w:r w:rsidRPr="00197A87">
              <w:rPr>
                <w:rFonts w:eastAsia="Times New Roman" w:cstheme="minorHAnsi"/>
                <w:sz w:val="24"/>
                <w:szCs w:val="24"/>
                <w:lang w:val="az-Latn-AZ"/>
              </w:rPr>
              <w:t>Gülxətmi</w:t>
            </w:r>
          </w:p>
        </w:tc>
        <w:tc>
          <w:tcPr>
            <w:tcW w:w="0" w:type="auto"/>
          </w:tcPr>
          <w:p w14:paraId="1395C15C"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eastAsia="Times New Roman" w:cstheme="minorHAnsi"/>
                <w:sz w:val="24"/>
                <w:szCs w:val="24"/>
                <w:lang w:val="az-Latn-AZ"/>
              </w:rPr>
              <w:t>Althaea officinalis L</w:t>
            </w:r>
          </w:p>
        </w:tc>
        <w:tc>
          <w:tcPr>
            <w:tcW w:w="0" w:type="auto"/>
          </w:tcPr>
          <w:p w14:paraId="732799AC"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Respiratory, bronchitis, bronchial asthma, gastrointestinal diseases</w:t>
            </w:r>
          </w:p>
        </w:tc>
        <w:tc>
          <w:tcPr>
            <w:tcW w:w="0" w:type="auto"/>
          </w:tcPr>
          <w:p w14:paraId="513F3E9D"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Brewing, direct use, use in tea</w:t>
            </w:r>
          </w:p>
        </w:tc>
        <w:tc>
          <w:tcPr>
            <w:tcW w:w="0" w:type="auto"/>
          </w:tcPr>
          <w:p w14:paraId="0251F2DE"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Ores, infusions, syrups and extracts</w:t>
            </w:r>
          </w:p>
        </w:tc>
      </w:tr>
      <w:tr w:rsidR="007F5B16" w:rsidRPr="00197A87" w14:paraId="7D9877B4"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CB86142" w14:textId="77777777" w:rsidR="007F5B16" w:rsidRPr="00197A87" w:rsidRDefault="007F5B16" w:rsidP="00651C74">
            <w:pPr>
              <w:jc w:val="both"/>
              <w:rPr>
                <w:rFonts w:eastAsia="Times New Roman" w:cstheme="minorHAnsi"/>
                <w:sz w:val="24"/>
                <w:szCs w:val="24"/>
                <w:lang w:val="az-Latn-AZ"/>
              </w:rPr>
            </w:pPr>
            <w:r w:rsidRPr="00197A87">
              <w:rPr>
                <w:rFonts w:eastAsia="Times New Roman" w:cstheme="minorHAnsi"/>
                <w:sz w:val="24"/>
                <w:szCs w:val="24"/>
                <w:lang w:val="az-Latn-AZ"/>
              </w:rPr>
              <w:t>Qara Gəndəlaş</w:t>
            </w:r>
          </w:p>
        </w:tc>
        <w:tc>
          <w:tcPr>
            <w:tcW w:w="0" w:type="auto"/>
          </w:tcPr>
          <w:p w14:paraId="3877F56C"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 xml:space="preserve">Sambucus Nigra L </w:t>
            </w:r>
          </w:p>
        </w:tc>
        <w:tc>
          <w:tcPr>
            <w:tcW w:w="0" w:type="auto"/>
          </w:tcPr>
          <w:p w14:paraId="6D0EFEE8"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Intestinal ulcers, cardiovascular diseases, prostatitis, measles, arthritis, radiculitis, etc. It is antibacterial.</w:t>
            </w:r>
          </w:p>
        </w:tc>
        <w:tc>
          <w:tcPr>
            <w:tcW w:w="0" w:type="auto"/>
          </w:tcPr>
          <w:p w14:paraId="7355FFD7"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Direct use, brewing, making jams</w:t>
            </w:r>
          </w:p>
        </w:tc>
        <w:tc>
          <w:tcPr>
            <w:tcW w:w="0" w:type="auto"/>
          </w:tcPr>
          <w:p w14:paraId="4544DB28"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Fruitd and flowers</w:t>
            </w:r>
          </w:p>
        </w:tc>
      </w:tr>
      <w:tr w:rsidR="007F5B16" w:rsidRPr="00197A87" w14:paraId="7BB8F231" w14:textId="77777777" w:rsidTr="00DE0B31">
        <w:tc>
          <w:tcPr>
            <w:cnfStyle w:val="001000000000" w:firstRow="0" w:lastRow="0" w:firstColumn="1" w:lastColumn="0" w:oddVBand="0" w:evenVBand="0" w:oddHBand="0" w:evenHBand="0" w:firstRowFirstColumn="0" w:firstRowLastColumn="0" w:lastRowFirstColumn="0" w:lastRowLastColumn="0"/>
            <w:tcW w:w="0" w:type="auto"/>
          </w:tcPr>
          <w:p w14:paraId="5D351CFD" w14:textId="77777777" w:rsidR="007F5B16" w:rsidRPr="00197A87" w:rsidRDefault="007F5B16" w:rsidP="00651C74">
            <w:pPr>
              <w:jc w:val="both"/>
              <w:rPr>
                <w:rFonts w:eastAsia="Times New Roman" w:cstheme="minorHAnsi"/>
                <w:sz w:val="24"/>
                <w:szCs w:val="24"/>
                <w:lang w:val="az-Latn-AZ"/>
              </w:rPr>
            </w:pPr>
            <w:r w:rsidRPr="00197A87">
              <w:rPr>
                <w:rFonts w:eastAsia="Times New Roman" w:cstheme="minorHAnsi"/>
                <w:sz w:val="24"/>
                <w:szCs w:val="24"/>
                <w:lang w:val="az-Latn-AZ"/>
              </w:rPr>
              <w:t>Sarağan</w:t>
            </w:r>
          </w:p>
        </w:tc>
        <w:tc>
          <w:tcPr>
            <w:tcW w:w="0" w:type="auto"/>
          </w:tcPr>
          <w:p w14:paraId="59A605A1"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Cotinus coggygria</w:t>
            </w:r>
          </w:p>
        </w:tc>
        <w:tc>
          <w:tcPr>
            <w:tcW w:w="0" w:type="auto"/>
          </w:tcPr>
          <w:p w14:paraId="5132C4A8"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Gastrointestinal, liver, various tumors, stomatitis, diarrhea, purulent wounds, burns and rheumatism. It is antibacterial.</w:t>
            </w:r>
          </w:p>
        </w:tc>
        <w:tc>
          <w:tcPr>
            <w:tcW w:w="0" w:type="auto"/>
          </w:tcPr>
          <w:p w14:paraId="23AF52B3"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Ores, infusions, solutions and ointments.</w:t>
            </w:r>
          </w:p>
        </w:tc>
        <w:tc>
          <w:tcPr>
            <w:tcW w:w="0" w:type="auto"/>
          </w:tcPr>
          <w:p w14:paraId="18046590" w14:textId="77777777" w:rsidR="007F5B16" w:rsidRPr="00197A87" w:rsidRDefault="007F5B16" w:rsidP="00651C74">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Leaves, bark and twigs</w:t>
            </w:r>
          </w:p>
        </w:tc>
      </w:tr>
      <w:tr w:rsidR="007F5B16" w:rsidRPr="00197A87" w14:paraId="21519356" w14:textId="77777777" w:rsidTr="00DE0B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1303A71" w14:textId="77777777" w:rsidR="007F5B16" w:rsidRPr="00197A87" w:rsidRDefault="007F5B16" w:rsidP="00651C74">
            <w:pPr>
              <w:jc w:val="both"/>
              <w:rPr>
                <w:rFonts w:eastAsia="Times New Roman" w:cstheme="minorHAnsi"/>
                <w:sz w:val="24"/>
                <w:szCs w:val="24"/>
                <w:lang w:val="az-Latn-AZ"/>
              </w:rPr>
            </w:pPr>
            <w:r w:rsidRPr="00197A87">
              <w:rPr>
                <w:rFonts w:eastAsia="Times New Roman" w:cstheme="minorHAnsi"/>
                <w:sz w:val="24"/>
                <w:szCs w:val="24"/>
                <w:lang w:val="az-Latn-AZ"/>
              </w:rPr>
              <w:t>Uca Andız</w:t>
            </w:r>
          </w:p>
        </w:tc>
        <w:tc>
          <w:tcPr>
            <w:tcW w:w="0" w:type="auto"/>
          </w:tcPr>
          <w:p w14:paraId="323E9F40"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İnula helenium L</w:t>
            </w:r>
          </w:p>
        </w:tc>
        <w:tc>
          <w:tcPr>
            <w:tcW w:w="0" w:type="auto"/>
          </w:tcPr>
          <w:p w14:paraId="27701572"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Rheumatism, arthritis, epilepsy, ulcers and ulcers.</w:t>
            </w:r>
          </w:p>
        </w:tc>
        <w:tc>
          <w:tcPr>
            <w:tcW w:w="0" w:type="auto"/>
          </w:tcPr>
          <w:p w14:paraId="11F3886D"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24"/>
                <w:szCs w:val="24"/>
                <w:lang w:val="az-Latn-AZ"/>
              </w:rPr>
            </w:pPr>
            <w:r w:rsidRPr="00197A87">
              <w:rPr>
                <w:rFonts w:eastAsia="Times New Roman" w:cstheme="minorHAnsi"/>
                <w:sz w:val="24"/>
                <w:szCs w:val="24"/>
                <w:lang w:val="az-Latn-AZ"/>
              </w:rPr>
              <w:t>Brewing, ores, infusions</w:t>
            </w:r>
          </w:p>
        </w:tc>
        <w:tc>
          <w:tcPr>
            <w:tcW w:w="0" w:type="auto"/>
          </w:tcPr>
          <w:p w14:paraId="46C57CCD" w14:textId="77777777" w:rsidR="007F5B16" w:rsidRPr="00197A87" w:rsidRDefault="007F5B16" w:rsidP="00651C74">
            <w:pPr>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Roots, leaves and flowers</w:t>
            </w:r>
          </w:p>
        </w:tc>
      </w:tr>
    </w:tbl>
    <w:p w14:paraId="518E17B8" w14:textId="77777777" w:rsidR="007F5B16" w:rsidRPr="00197A87" w:rsidRDefault="007F5B16" w:rsidP="00651C74">
      <w:pPr>
        <w:keepNext/>
        <w:keepLines/>
        <w:spacing w:after="0" w:line="240" w:lineRule="auto"/>
        <w:jc w:val="both"/>
        <w:outlineLvl w:val="1"/>
        <w:rPr>
          <w:rFonts w:eastAsiaTheme="majorEastAsia" w:cstheme="minorHAnsi"/>
          <w:sz w:val="24"/>
          <w:szCs w:val="24"/>
        </w:rPr>
      </w:pPr>
    </w:p>
    <w:p w14:paraId="5330C0A3" w14:textId="77777777" w:rsidR="007F5B16" w:rsidRPr="00197A87" w:rsidRDefault="007F5B16" w:rsidP="00651C74">
      <w:pPr>
        <w:jc w:val="both"/>
        <w:rPr>
          <w:rFonts w:cstheme="minorHAnsi"/>
          <w:sz w:val="24"/>
          <w:szCs w:val="24"/>
        </w:rPr>
      </w:pPr>
    </w:p>
    <w:p w14:paraId="105B2268" w14:textId="6D249FD7" w:rsidR="007F5B16" w:rsidRPr="00197A87" w:rsidRDefault="007F5B16" w:rsidP="002D0560">
      <w:pPr>
        <w:pStyle w:val="Heading3"/>
      </w:pPr>
      <w:bookmarkStart w:id="431" w:name="_Toc86489039"/>
      <w:bookmarkStart w:id="432" w:name="_Toc135821649"/>
      <w:bookmarkStart w:id="433" w:name="_Toc135822117"/>
      <w:bookmarkStart w:id="434" w:name="_Toc162472200"/>
      <w:r w:rsidRPr="00197A87">
        <w:t>Water</w:t>
      </w:r>
      <w:bookmarkEnd w:id="431"/>
      <w:bookmarkEnd w:id="432"/>
      <w:bookmarkEnd w:id="433"/>
      <w:bookmarkEnd w:id="434"/>
    </w:p>
    <w:p w14:paraId="1343A68F" w14:textId="77777777" w:rsidR="007F5B16" w:rsidRPr="00197A87" w:rsidRDefault="007F5B16" w:rsidP="00651C74">
      <w:pPr>
        <w:jc w:val="both"/>
        <w:rPr>
          <w:rFonts w:cstheme="minorHAnsi"/>
          <w:sz w:val="24"/>
          <w:szCs w:val="24"/>
        </w:rPr>
      </w:pPr>
    </w:p>
    <w:p w14:paraId="255966F6" w14:textId="0F4AC546" w:rsidR="007F5B16" w:rsidRPr="00197A87" w:rsidRDefault="007F5B16" w:rsidP="00651C74">
      <w:pPr>
        <w:spacing w:after="0" w:line="276" w:lineRule="auto"/>
        <w:jc w:val="both"/>
        <w:rPr>
          <w:rFonts w:cstheme="minorHAnsi"/>
          <w:sz w:val="24"/>
          <w:szCs w:val="24"/>
        </w:rPr>
      </w:pPr>
      <w:r w:rsidRPr="00197A87">
        <w:rPr>
          <w:rFonts w:cstheme="minorHAnsi"/>
          <w:sz w:val="24"/>
          <w:szCs w:val="24"/>
          <w:lang w:val="az-Latn-AZ"/>
        </w:rPr>
        <w:t>The main provisioning service of the ecosystems in mountain areas is the water taken for consumptive use. Consumptive water use is water withdrawn from the rivers, and springs without return to a water source (Fig.</w:t>
      </w:r>
      <w:r w:rsidR="00A550D6">
        <w:rPr>
          <w:rFonts w:cstheme="minorHAnsi"/>
          <w:sz w:val="24"/>
          <w:szCs w:val="24"/>
          <w:lang w:val="az-Latn-AZ"/>
        </w:rPr>
        <w:t xml:space="preserve"> 6</w:t>
      </w:r>
      <w:r w:rsidRPr="00197A87">
        <w:rPr>
          <w:rFonts w:cstheme="minorHAnsi"/>
          <w:sz w:val="24"/>
          <w:szCs w:val="24"/>
          <w:lang w:val="az-Latn-AZ"/>
        </w:rPr>
        <w:t xml:space="preserve">.7). Non-consumptive water use includes water that is not consumed directly. This includes uses such as nature based tourism, where the water is still available for other uses at the same site. For example, </w:t>
      </w:r>
      <w:r w:rsidRPr="00197A87">
        <w:rPr>
          <w:rFonts w:cstheme="minorHAnsi"/>
          <w:sz w:val="24"/>
          <w:szCs w:val="24"/>
        </w:rPr>
        <w:t xml:space="preserve">waterfalls in mountainous areas are being used for non-consumptive purposes. </w:t>
      </w:r>
    </w:p>
    <w:p w14:paraId="71CFA8E1" w14:textId="77777777" w:rsidR="007F5B16" w:rsidRPr="00197A87" w:rsidRDefault="007F5B16" w:rsidP="00651C74">
      <w:pPr>
        <w:spacing w:after="0" w:line="276" w:lineRule="auto"/>
        <w:jc w:val="both"/>
        <w:rPr>
          <w:rFonts w:cstheme="minorHAnsi"/>
          <w:sz w:val="24"/>
          <w:szCs w:val="24"/>
        </w:rPr>
      </w:pPr>
    </w:p>
    <w:p w14:paraId="468EC4D0"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According to various sources, the number of springs in mountain areas of Azerbaijan varies from 4600 to 8000. Most of these springs are fed by groundwater and their source is located near the surface. Therefore, the water of some springs is not stable and increases and decreases. Some springs dry up temporarily and then start watering again (Abbasov and Smakhtin, 2012). The main reason for this is that they are fed by groundwater close to the surface. In many cases, this groundwater freezes in autumn, winter and spring, and only thaws in summer. This occurs during the summer period, and it is assumed that the spring provides water only in the summer months. This fact has given rise to various legends about this water source among the local population, and therefore this water source is considered sacred.</w:t>
      </w:r>
    </w:p>
    <w:p w14:paraId="6E2129D0" w14:textId="77777777" w:rsidR="007F5B16" w:rsidRPr="00197A87" w:rsidRDefault="007F5B16" w:rsidP="00651C74">
      <w:pPr>
        <w:spacing w:after="0" w:line="276" w:lineRule="auto"/>
        <w:jc w:val="both"/>
        <w:rPr>
          <w:rFonts w:cstheme="minorHAnsi"/>
          <w:sz w:val="24"/>
          <w:szCs w:val="24"/>
          <w:lang w:val="az-Latn-AZ"/>
        </w:rPr>
      </w:pPr>
    </w:p>
    <w:p w14:paraId="12EEA0A4" w14:textId="77777777" w:rsidR="007F5B16" w:rsidRPr="00197A87" w:rsidRDefault="007F5B16" w:rsidP="00651C74">
      <w:pPr>
        <w:spacing w:after="0" w:line="276" w:lineRule="auto"/>
        <w:jc w:val="both"/>
        <w:rPr>
          <w:rFonts w:cstheme="minorHAnsi"/>
          <w:sz w:val="24"/>
          <w:szCs w:val="24"/>
          <w:lang w:val="az-Latn-AZ"/>
        </w:rPr>
      </w:pPr>
    </w:p>
    <w:p w14:paraId="2280165F" w14:textId="77777777" w:rsidR="006606F4" w:rsidRDefault="007F5B16" w:rsidP="00A550D6">
      <w:pPr>
        <w:keepNext/>
        <w:spacing w:after="0" w:line="276" w:lineRule="auto"/>
        <w:jc w:val="center"/>
      </w:pPr>
      <w:r w:rsidRPr="00197A87">
        <w:rPr>
          <w:rFonts w:cstheme="minorHAnsi"/>
          <w:noProof/>
          <w:sz w:val="24"/>
          <w:szCs w:val="24"/>
          <w:lang w:val="en-US"/>
        </w:rPr>
        <w:drawing>
          <wp:inline distT="0" distB="0" distL="0" distR="0" wp14:anchorId="0717655D" wp14:editId="1B57399D">
            <wp:extent cx="4188368" cy="3141276"/>
            <wp:effectExtent l="0" t="0" r="3175"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192322" cy="3144242"/>
                    </a:xfrm>
                    <a:prstGeom prst="rect">
                      <a:avLst/>
                    </a:prstGeom>
                  </pic:spPr>
                </pic:pic>
              </a:graphicData>
            </a:graphic>
          </wp:inline>
        </w:drawing>
      </w:r>
    </w:p>
    <w:p w14:paraId="67334E49" w14:textId="1CED412A" w:rsidR="00ED1064" w:rsidRDefault="00A550D6"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8</w:t>
      </w:r>
      <w:r w:rsidR="006606F4">
        <w:rPr>
          <w:noProof/>
        </w:rPr>
        <w:fldChar w:fldCharType="end"/>
      </w:r>
      <w:r w:rsidR="006606F4" w:rsidRPr="006606F4">
        <w:t xml:space="preserve"> </w:t>
      </w:r>
      <w:r w:rsidR="006606F4" w:rsidRPr="00725AB7">
        <w:t>Mountain spring in Lahij district of Azerbaijan</w:t>
      </w:r>
    </w:p>
    <w:p w14:paraId="057BBF60" w14:textId="77777777" w:rsidR="00725AB7" w:rsidRPr="00197A87" w:rsidRDefault="00725AB7" w:rsidP="00651C74">
      <w:pPr>
        <w:spacing w:after="0" w:line="276" w:lineRule="auto"/>
        <w:jc w:val="both"/>
        <w:rPr>
          <w:rFonts w:cstheme="minorHAnsi"/>
          <w:sz w:val="24"/>
          <w:szCs w:val="24"/>
          <w:lang w:val="az-Latn-AZ"/>
        </w:rPr>
      </w:pPr>
    </w:p>
    <w:p w14:paraId="16CA013B"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 xml:space="preserve">In many cases, water from mountainous areas was transported to the places of use by special underground roads. These kind of roads are called kahriz.   In this sense, it is necessary to mention the ancient Tajliq water, which still provides water to a part of Sheki. The ancient aqueduct was directed to various houses in the streets and squares, and the water was distributed by pouring it into walnut pots with special tips. Tajlik water brings water from the areas around Sheki to the neighborhood of the city and nearby areas. There is no information about the exact date and details of the construction of the aqueduct. Currently, this water line, which is about 5 km long, brings water to the Ganjali neighborhood of the city. </w:t>
      </w:r>
    </w:p>
    <w:p w14:paraId="5E9DE1EA"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The Tajlik water line was designed by local craftsmen. The slope of the pipeline is very low and the water flow is very weak. This is the only way to carry water with its own flow in an area with special elevation, where local artisans have carried out special design work. Pottery pipes with a diameter of 10, 15 and 20 cm were made by local potters from clay and soil taken around Sheki.</w:t>
      </w:r>
    </w:p>
    <w:p w14:paraId="69F0B1A9"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Coronation water is the best example of direct human benefit from ecosystem services. First of all, it is important to say that the main reason for the creation of the Tajlik Water is the forests around the city. If these forests are deforested, there will be no Tajlik Water, and the water currently in use could turn into floodwaters.</w:t>
      </w:r>
    </w:p>
    <w:p w14:paraId="51DC9090" w14:textId="756854EE"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This water from the forest water sources is delivered directly to water consumers without any treatment. The main reason for this is that water sources are not exposed to any pollution. It is generally believed that protecting water sources from pollution saves money on their treatment. For example, we can say that. The cost of cleaning one cubic meter of water in the water supply of Baku is more than 20 kopecks. Experts believe that the protection of water sources is very important to avoid such costs, and the Tajlik Water is the best example of this (Fig.</w:t>
      </w:r>
      <w:r w:rsidR="00A550D6">
        <w:rPr>
          <w:rFonts w:cstheme="minorHAnsi"/>
          <w:sz w:val="24"/>
          <w:szCs w:val="24"/>
          <w:lang w:val="az-Latn-AZ"/>
        </w:rPr>
        <w:t xml:space="preserve"> 6</w:t>
      </w:r>
      <w:r w:rsidRPr="00197A87">
        <w:rPr>
          <w:rFonts w:cstheme="minorHAnsi"/>
          <w:sz w:val="24"/>
          <w:szCs w:val="24"/>
          <w:lang w:val="az-Latn-AZ"/>
        </w:rPr>
        <w:t>.8).</w:t>
      </w:r>
    </w:p>
    <w:p w14:paraId="15A2BAEF" w14:textId="77777777" w:rsidR="007F5B16" w:rsidRPr="00197A87" w:rsidRDefault="007F5B16" w:rsidP="00651C74">
      <w:pPr>
        <w:spacing w:after="0" w:line="276" w:lineRule="auto"/>
        <w:jc w:val="both"/>
        <w:rPr>
          <w:rFonts w:cstheme="minorHAnsi"/>
          <w:sz w:val="24"/>
          <w:szCs w:val="24"/>
          <w:lang w:val="az-Latn-AZ"/>
        </w:rPr>
      </w:pPr>
    </w:p>
    <w:p w14:paraId="1543DB33" w14:textId="15291B68" w:rsidR="007F5B16" w:rsidRPr="00197A87" w:rsidRDefault="00B74494" w:rsidP="006606F4">
      <w:pPr>
        <w:keepNext/>
        <w:jc w:val="both"/>
        <w:rPr>
          <w:rFonts w:cstheme="minorHAnsi"/>
          <w:sz w:val="24"/>
          <w:szCs w:val="24"/>
        </w:rPr>
      </w:pPr>
      <w:r>
        <w:rPr>
          <w:noProof/>
        </w:rPr>
        <mc:AlternateContent>
          <mc:Choice Requires="wps">
            <w:drawing>
              <wp:anchor distT="0" distB="0" distL="114300" distR="114300" simplePos="0" relativeHeight="251658281" behindDoc="0" locked="0" layoutInCell="1" allowOverlap="1" wp14:anchorId="5F50F774" wp14:editId="3006EFC5">
                <wp:simplePos x="0" y="0"/>
                <wp:positionH relativeFrom="margin">
                  <wp:posOffset>1280160</wp:posOffset>
                </wp:positionH>
                <wp:positionV relativeFrom="paragraph">
                  <wp:posOffset>3800475</wp:posOffset>
                </wp:positionV>
                <wp:extent cx="3223260" cy="635"/>
                <wp:effectExtent l="0" t="0" r="0" b="0"/>
                <wp:wrapTopAndBottom/>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3260" cy="635"/>
                        </a:xfrm>
                        <a:prstGeom prst="rect">
                          <a:avLst/>
                        </a:prstGeom>
                        <a:solidFill>
                          <a:prstClr val="white"/>
                        </a:solidFill>
                        <a:ln>
                          <a:noFill/>
                        </a:ln>
                      </wps:spPr>
                      <wps:txbx>
                        <w:txbxContent>
                          <w:p w14:paraId="1671C2DC" w14:textId="7839B18E" w:rsidR="00651C74" w:rsidRPr="00213188" w:rsidRDefault="00A550D6" w:rsidP="00722086">
                            <w:pPr>
                              <w:pStyle w:val="Caption"/>
                              <w:rPr>
                                <w:noProof/>
                              </w:rPr>
                            </w:pPr>
                            <w:r>
                              <w:t xml:space="preserve">Fig. 6. </w:t>
                            </w:r>
                            <w:r>
                              <w:fldChar w:fldCharType="begin"/>
                            </w:r>
                            <w:r>
                              <w:instrText xml:space="preserve"> SEQ Fig._6. \* ARABIC </w:instrText>
                            </w:r>
                            <w:r>
                              <w:fldChar w:fldCharType="separate"/>
                            </w:r>
                            <w:r>
                              <w:rPr>
                                <w:noProof/>
                              </w:rPr>
                              <w:t>9</w:t>
                            </w:r>
                            <w:r>
                              <w:rPr>
                                <w:noProof/>
                              </w:rPr>
                              <w:fldChar w:fldCharType="end"/>
                            </w:r>
                            <w:r w:rsidRPr="006606F4">
                              <w:t xml:space="preserve"> </w:t>
                            </w:r>
                            <w:r w:rsidRPr="00725AB7">
                              <w:t>Water collection points near the source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F50F774" id="Text Box 58" o:spid="_x0000_s1100" type="#_x0000_t202" style="position:absolute;left:0;text-align:left;margin-left:100.8pt;margin-top:299.25pt;width:253.8pt;height:.05pt;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" stroked="f">
                <v:textbox style="mso-fit-shape-to-text:t" inset="0,0,0,0">
                  <w:txbxContent>
                    <w:p w14:paraId="1671C2DC" w14:textId="7839B18E" w:rsidR="00651C74" w:rsidRPr="00213188" w:rsidRDefault="00A550D6" w:rsidP="00722086">
                      <w:pPr>
                        <w:pStyle w:val="Caption"/>
                        <w:rPr>
                          <w:noProof/>
                        </w:rPr>
                      </w:pPr>
                      <w:r>
                        <w:t xml:space="preserve">Fig. 6. </w:t>
                      </w:r>
                      <w:r>
                        <w:fldChar w:fldCharType="begin"/>
                      </w:r>
                      <w:r>
                        <w:instrText xml:space="preserve"> SEQ Fig._6. \* ARABIC </w:instrText>
                      </w:r>
                      <w:r>
                        <w:fldChar w:fldCharType="separate"/>
                      </w:r>
                      <w:r>
                        <w:rPr>
                          <w:noProof/>
                        </w:rPr>
                        <w:t>9</w:t>
                      </w:r>
                      <w:r>
                        <w:rPr>
                          <w:noProof/>
                        </w:rPr>
                        <w:fldChar w:fldCharType="end"/>
                      </w:r>
                      <w:r w:rsidRPr="006606F4">
                        <w:t xml:space="preserve"> </w:t>
                      </w:r>
                      <w:r w:rsidRPr="00725AB7">
                        <w:t>Water collection points near the source</w:t>
                      </w:r>
                    </w:p>
                  </w:txbxContent>
                </v:textbox>
                <w10:wrap type="topAndBottom" anchorx="margin"/>
              </v:shape>
            </w:pict>
          </mc:Fallback>
        </mc:AlternateContent>
      </w:r>
      <w:r>
        <w:rPr>
          <w:noProof/>
        </w:rPr>
        <mc:AlternateContent>
          <mc:Choice Requires="wpg">
            <w:drawing>
              <wp:anchor distT="0" distB="0" distL="114300" distR="114300" simplePos="0" relativeHeight="251658270" behindDoc="0" locked="0" layoutInCell="1" allowOverlap="1" wp14:anchorId="7F68677F" wp14:editId="1599BE21">
                <wp:simplePos x="0" y="0"/>
                <wp:positionH relativeFrom="margin">
                  <wp:align>left</wp:align>
                </wp:positionH>
                <wp:positionV relativeFrom="paragraph">
                  <wp:posOffset>280035</wp:posOffset>
                </wp:positionV>
                <wp:extent cx="5692140" cy="3467100"/>
                <wp:effectExtent l="0" t="0" r="0" b="0"/>
                <wp:wrapTopAndBottom/>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2140" cy="3467100"/>
                          <a:chOff x="0" y="0"/>
                          <a:chExt cx="5571538" cy="3611538"/>
                        </a:xfrm>
                      </wpg:grpSpPr>
                      <pic:pic xmlns:pic="http://schemas.openxmlformats.org/drawingml/2006/picture">
                        <pic:nvPicPr>
                          <pic:cNvPr id="51" name="Picture 61" descr="A close up of a rock&#10;&#10;Description automatically generated"/>
                          <pic:cNvPicPr>
                            <a:picLocks noChangeAspect="1"/>
                          </pic:cNvPicPr>
                        </pic:nvPicPr>
                        <pic:blipFill>
                          <a:blip r:embed="rId199" cstate="print"/>
                          <a:stretch>
                            <a:fillRect/>
                          </a:stretch>
                        </pic:blipFill>
                        <pic:spPr>
                          <a:xfrm rot="5400000">
                            <a:off x="-450215" y="450215"/>
                            <a:ext cx="3599815" cy="2699385"/>
                          </a:xfrm>
                          <a:prstGeom prst="rect">
                            <a:avLst/>
                          </a:prstGeom>
                        </pic:spPr>
                      </pic:pic>
                      <pic:pic xmlns:pic="http://schemas.openxmlformats.org/drawingml/2006/picture">
                        <pic:nvPicPr>
                          <pic:cNvPr id="57" name="Picture 62"/>
                          <pic:cNvPicPr>
                            <a:picLocks noChangeAspect="1"/>
                          </pic:cNvPicPr>
                        </pic:nvPicPr>
                        <pic:blipFill>
                          <a:blip r:embed="rId200" cstate="print"/>
                          <a:stretch>
                            <a:fillRect/>
                          </a:stretch>
                        </pic:blipFill>
                        <pic:spPr>
                          <a:xfrm rot="5400000">
                            <a:off x="2421621" y="461620"/>
                            <a:ext cx="3600450" cy="26993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B4D23C" id="Group 48" o:spid="_x0000_s1026" style="position:absolute;margin-left:0;margin-top:22.05pt;width:448.2pt;height:273pt;z-index:251658270;mso-position-horizontal:left;mso-position-horizontal-relative:margin;mso-width-relative:margin;mso-height-relative:margin" coordsize="55715,361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">
                <v:shape id="Picture 61" o:spid="_x0000_s1027" type="#_x0000_t75" alt="A close up of a rock&#10;&#10;Description automatically generated" style="position:absolute;left:-4502;top:4502;width:35998;height:269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">
                  <v:imagedata r:id="rId201" o:title="A close up of a rock&#10;&#10;Description automatically generated"/>
                </v:shape>
                <v:shape id="Picture 62" o:spid="_x0000_s1028" type="#_x0000_t75" style="position:absolute;left:24215;top:4616;width:36005;height:269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">
                  <v:imagedata r:id="rId202" o:title=""/>
                </v:shape>
                <w10:wrap type="topAndBottom" anchorx="margin"/>
              </v:group>
            </w:pict>
          </mc:Fallback>
        </mc:AlternateContent>
      </w:r>
    </w:p>
    <w:p w14:paraId="603BA93D" w14:textId="246600CE" w:rsidR="00725AB7" w:rsidRPr="00197A87" w:rsidRDefault="00A550D6" w:rsidP="00722086">
      <w:pPr>
        <w:pStyle w:val="Caption"/>
        <w:rPr>
          <w:rFonts w:cstheme="minorHAnsi"/>
          <w:szCs w:val="24"/>
        </w:rPr>
      </w:pPr>
      <w:r>
        <w:t xml:space="preserve">                               </w:t>
      </w:r>
    </w:p>
    <w:p w14:paraId="280F10AC" w14:textId="2203023E" w:rsidR="007F5B16" w:rsidRPr="00197A87" w:rsidRDefault="007F5B16" w:rsidP="00651C74">
      <w:pPr>
        <w:jc w:val="both"/>
        <w:rPr>
          <w:rFonts w:eastAsia="MS Mincho" w:cstheme="minorHAnsi"/>
          <w:sz w:val="24"/>
          <w:szCs w:val="24"/>
          <w:lang w:val="az-Latn-AZ"/>
        </w:rPr>
      </w:pPr>
      <w:r w:rsidRPr="00197A87">
        <w:rPr>
          <w:rFonts w:eastAsia="MS Mincho" w:cstheme="minorHAnsi"/>
          <w:sz w:val="24"/>
          <w:szCs w:val="24"/>
          <w:lang w:val="az-Latn-AZ"/>
        </w:rPr>
        <w:t>The İsitme spring near the city of Sheki is also a natural spring. Today it is used as a source of water by locals and tourists. The importance of the İsitme spring as a source of water has historically been greater. The locals confirm that historically the flow of the spring has been very high. In recent decades, however, water has been gradually declining, and this decline is likely to be explained by climatic factors and deforestation in the area. It should be noted that the decrease in spring flow is not local, and in general, all springs in the region are depleted, and in many cases dry up (Fig.</w:t>
      </w:r>
      <w:r w:rsidR="00A550D6">
        <w:rPr>
          <w:rFonts w:eastAsia="MS Mincho" w:cstheme="minorHAnsi"/>
          <w:sz w:val="24"/>
          <w:szCs w:val="24"/>
          <w:lang w:val="az-Latn-AZ"/>
        </w:rPr>
        <w:t xml:space="preserve"> 6</w:t>
      </w:r>
      <w:r w:rsidRPr="00197A87">
        <w:rPr>
          <w:rFonts w:eastAsia="MS Mincho" w:cstheme="minorHAnsi"/>
          <w:sz w:val="24"/>
          <w:szCs w:val="24"/>
          <w:lang w:val="az-Latn-AZ"/>
        </w:rPr>
        <w:t>.9).</w:t>
      </w:r>
    </w:p>
    <w:p w14:paraId="64FF6622" w14:textId="77777777" w:rsidR="007F5B16" w:rsidRPr="00197A87" w:rsidRDefault="007F5B16" w:rsidP="00722086">
      <w:pPr>
        <w:pStyle w:val="Caption"/>
      </w:pPr>
    </w:p>
    <w:p w14:paraId="30215B59" w14:textId="2620F3E8" w:rsidR="007F5B16" w:rsidRPr="00197A87" w:rsidRDefault="00ED1064" w:rsidP="00651C74">
      <w:pPr>
        <w:jc w:val="both"/>
        <w:rPr>
          <w:rFonts w:eastAsia="MS Mincho" w:cstheme="minorHAnsi"/>
          <w:sz w:val="24"/>
          <w:szCs w:val="24"/>
          <w:lang w:val="az-Latn-AZ"/>
        </w:rPr>
      </w:pPr>
      <w:r w:rsidRPr="00197A87">
        <w:rPr>
          <w:rFonts w:eastAsia="MS Mincho" w:cstheme="minorHAnsi"/>
          <w:noProof/>
          <w:sz w:val="24"/>
          <w:szCs w:val="24"/>
          <w:lang w:val="en-US"/>
        </w:rPr>
        <w:drawing>
          <wp:anchor distT="0" distB="0" distL="114300" distR="114300" simplePos="0" relativeHeight="251658250" behindDoc="0" locked="0" layoutInCell="1" allowOverlap="1" wp14:anchorId="40F9D13E" wp14:editId="7C49F61A">
            <wp:simplePos x="0" y="0"/>
            <wp:positionH relativeFrom="margin">
              <wp:align>center</wp:align>
            </wp:positionH>
            <wp:positionV relativeFrom="paragraph">
              <wp:posOffset>7620</wp:posOffset>
            </wp:positionV>
            <wp:extent cx="4823460" cy="1939925"/>
            <wp:effectExtent l="0" t="0" r="0" b="3175"/>
            <wp:wrapSquare wrapText="bothSides"/>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t="14092"/>
                    <a:stretch/>
                  </pic:blipFill>
                  <pic:spPr bwMode="auto">
                    <a:xfrm>
                      <a:off x="0" y="0"/>
                      <a:ext cx="4823460" cy="1939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t xml:space="preserve"> </w:t>
      </w:r>
      <w:r w:rsidR="00B74494">
        <w:rPr>
          <w:noProof/>
        </w:rPr>
        <mc:AlternateContent>
          <mc:Choice Requires="wps">
            <w:drawing>
              <wp:anchor distT="0" distB="0" distL="114300" distR="114300" simplePos="0" relativeHeight="251658282" behindDoc="0" locked="0" layoutInCell="1" allowOverlap="1" wp14:anchorId="001B4DBB" wp14:editId="47A528F4">
                <wp:simplePos x="0" y="0"/>
                <wp:positionH relativeFrom="column">
                  <wp:posOffset>0</wp:posOffset>
                </wp:positionH>
                <wp:positionV relativeFrom="paragraph">
                  <wp:posOffset>1997075</wp:posOffset>
                </wp:positionV>
                <wp:extent cx="3011170" cy="635"/>
                <wp:effectExtent l="0" t="0" r="0" b="0"/>
                <wp:wrapSquare wrapText="bothSides"/>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1170" cy="635"/>
                        </a:xfrm>
                        <a:prstGeom prst="rect">
                          <a:avLst/>
                        </a:prstGeom>
                        <a:solidFill>
                          <a:prstClr val="white"/>
                        </a:solidFill>
                        <a:ln>
                          <a:noFill/>
                        </a:ln>
                      </wps:spPr>
                      <wps:txbx>
                        <w:txbxContent>
                          <w:p w14:paraId="05B71ED3" w14:textId="6879D55E" w:rsidR="00651C74" w:rsidRPr="00A550D6" w:rsidRDefault="00A550D6" w:rsidP="00722086">
                            <w:pPr>
                              <w:pStyle w:val="Caption"/>
                            </w:pP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01B4DBB" id="Text Box 47" o:spid="_x0000_s1101" type="#_x0000_t202" style="position:absolute;left:0;text-align:left;margin-left:0;margin-top:157.25pt;width:237.1pt;height:.0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" stroked="f">
                <v:textbox style="mso-fit-shape-to-text:t" inset="0,0,0,0">
                  <w:txbxContent>
                    <w:p w14:paraId="05B71ED3" w14:textId="6879D55E" w:rsidR="00651C74" w:rsidRPr="00A550D6" w:rsidRDefault="00A550D6" w:rsidP="00722086">
                      <w:pPr>
                        <w:pStyle w:val="Caption"/>
                      </w:pPr>
                      <w:r>
                        <w:t xml:space="preserve"> </w:t>
                      </w:r>
                    </w:p>
                  </w:txbxContent>
                </v:textbox>
                <w10:wrap type="square"/>
              </v:shape>
            </w:pict>
          </mc:Fallback>
        </mc:AlternateContent>
      </w:r>
    </w:p>
    <w:p w14:paraId="0ABA23AD" w14:textId="77777777" w:rsidR="007F5B16" w:rsidRPr="00197A87" w:rsidRDefault="007F5B16" w:rsidP="00651C74">
      <w:pPr>
        <w:jc w:val="both"/>
        <w:rPr>
          <w:rFonts w:cstheme="minorHAnsi"/>
          <w:sz w:val="24"/>
          <w:szCs w:val="24"/>
        </w:rPr>
      </w:pPr>
      <w:bookmarkStart w:id="435" w:name="_Toc74239740"/>
      <w:bookmarkStart w:id="436" w:name="_Toc86489040"/>
    </w:p>
    <w:p w14:paraId="21F75C1F" w14:textId="77777777" w:rsidR="007F5B16" w:rsidRPr="00197A87" w:rsidRDefault="007F5B16" w:rsidP="00651C74">
      <w:pPr>
        <w:jc w:val="both"/>
        <w:rPr>
          <w:rFonts w:cstheme="minorHAnsi"/>
          <w:sz w:val="24"/>
          <w:szCs w:val="24"/>
        </w:rPr>
      </w:pPr>
    </w:p>
    <w:p w14:paraId="139E0176" w14:textId="77777777" w:rsidR="00725AB7" w:rsidRDefault="00725AB7" w:rsidP="003E084F">
      <w:pPr>
        <w:pStyle w:val="Heading2"/>
      </w:pPr>
      <w:bookmarkStart w:id="437" w:name="_Toc135821650"/>
      <w:bookmarkStart w:id="438" w:name="_Toc135822118"/>
    </w:p>
    <w:p w14:paraId="4705076A" w14:textId="77777777" w:rsidR="00725AB7" w:rsidRPr="00725AB7" w:rsidRDefault="00725AB7" w:rsidP="00725AB7">
      <w:pPr>
        <w:rPr>
          <w:lang w:val="en-US"/>
        </w:rPr>
      </w:pPr>
    </w:p>
    <w:p w14:paraId="4324B809" w14:textId="77777777" w:rsidR="00ED1064" w:rsidRDefault="00ED1064" w:rsidP="003E084F">
      <w:pPr>
        <w:pStyle w:val="Heading2"/>
      </w:pPr>
    </w:p>
    <w:p w14:paraId="23A9632D" w14:textId="63C488E7" w:rsidR="00ED1064" w:rsidRDefault="00B74494" w:rsidP="003E084F">
      <w:pPr>
        <w:pStyle w:val="Heading2"/>
      </w:pPr>
      <w:bookmarkStart w:id="439" w:name="_Toc140341738"/>
      <w:bookmarkStart w:id="440" w:name="_Toc150851230"/>
      <w:bookmarkStart w:id="441" w:name="_Toc152328384"/>
      <w:bookmarkStart w:id="442" w:name="_Toc152328529"/>
      <w:bookmarkStart w:id="443" w:name="_Toc162472201"/>
      <w:r>
        <w:rPr>
          <w:noProof/>
        </w:rPr>
        <mc:AlternateContent>
          <mc:Choice Requires="wps">
            <w:drawing>
              <wp:anchor distT="0" distB="0" distL="114300" distR="114300" simplePos="0" relativeHeight="251658294" behindDoc="0" locked="0" layoutInCell="1" allowOverlap="1" wp14:anchorId="7B1646EE" wp14:editId="322F8315">
                <wp:simplePos x="0" y="0"/>
                <wp:positionH relativeFrom="margin">
                  <wp:align>center</wp:align>
                </wp:positionH>
                <wp:positionV relativeFrom="paragraph">
                  <wp:posOffset>219710</wp:posOffset>
                </wp:positionV>
                <wp:extent cx="1729740" cy="635"/>
                <wp:effectExtent l="0" t="0" r="0" b="0"/>
                <wp:wrapSquare wrapText="bothSides"/>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9740" cy="635"/>
                        </a:xfrm>
                        <a:prstGeom prst="rect">
                          <a:avLst/>
                        </a:prstGeom>
                        <a:solidFill>
                          <a:prstClr val="white"/>
                        </a:solidFill>
                        <a:ln>
                          <a:noFill/>
                        </a:ln>
                      </wps:spPr>
                      <wps:txbx>
                        <w:txbxContent>
                          <w:p w14:paraId="44DAC37D" w14:textId="378FDD2D" w:rsidR="006606F4" w:rsidRPr="006C613B" w:rsidRDefault="006606F4" w:rsidP="00722086">
                            <w:pPr>
                              <w:pStyle w:val="Caption"/>
                              <w:rPr>
                                <w:rFonts w:eastAsia="MS Mincho" w:cstheme="minorHAnsi"/>
                                <w:noProof/>
                                <w:szCs w:val="24"/>
                              </w:rPr>
                            </w:pPr>
                            <w:r>
                              <w:t xml:space="preserve">Fig. 6. </w:t>
                            </w:r>
                            <w:r>
                              <w:fldChar w:fldCharType="begin"/>
                            </w:r>
                            <w:r>
                              <w:instrText xml:space="preserve"> SEQ Fig._6. \* ARABIC </w:instrText>
                            </w:r>
                            <w:r>
                              <w:fldChar w:fldCharType="separate"/>
                            </w:r>
                            <w:r w:rsidR="00E46639">
                              <w:rPr>
                                <w:noProof/>
                              </w:rPr>
                              <w:t>10</w:t>
                            </w:r>
                            <w:r>
                              <w:rPr>
                                <w:noProof/>
                              </w:rPr>
                              <w:fldChar w:fldCharType="end"/>
                            </w:r>
                            <w:r>
                              <w:t xml:space="preserve"> Isitme spring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7B1646EE" id="Text Box 46" o:spid="_x0000_s1102" type="#_x0000_t202" style="position:absolute;margin-left:0;margin-top:17.3pt;width:136.2pt;height:.05pt;z-index:25165829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" stroked="f">
                <v:textbox style="mso-fit-shape-to-text:t" inset="0,0,0,0">
                  <w:txbxContent>
                    <w:p w14:paraId="44DAC37D" w14:textId="378FDD2D" w:rsidR="006606F4" w:rsidRPr="006C613B" w:rsidRDefault="006606F4" w:rsidP="00722086">
                      <w:pPr>
                        <w:pStyle w:val="Caption"/>
                        <w:rPr>
                          <w:rFonts w:eastAsia="MS Mincho" w:cstheme="minorHAnsi"/>
                          <w:noProof/>
                          <w:szCs w:val="24"/>
                        </w:rPr>
                      </w:pPr>
                      <w:r>
                        <w:t xml:space="preserve">Fig. 6. </w:t>
                      </w:r>
                      <w:r>
                        <w:fldChar w:fldCharType="begin"/>
                      </w:r>
                      <w:r>
                        <w:instrText xml:space="preserve"> SEQ Fig._6. \* ARABIC </w:instrText>
                      </w:r>
                      <w:r>
                        <w:fldChar w:fldCharType="separate"/>
                      </w:r>
                      <w:r w:rsidR="00E46639">
                        <w:rPr>
                          <w:noProof/>
                        </w:rPr>
                        <w:t>10</w:t>
                      </w:r>
                      <w:r>
                        <w:rPr>
                          <w:noProof/>
                        </w:rPr>
                        <w:fldChar w:fldCharType="end"/>
                      </w:r>
                      <w:r>
                        <w:t xml:space="preserve"> Isitme spring</w:t>
                      </w:r>
                    </w:p>
                  </w:txbxContent>
                </v:textbox>
                <w10:wrap type="square" anchorx="margin"/>
              </v:shape>
            </w:pict>
          </mc:Fallback>
        </mc:AlternateContent>
      </w:r>
      <w:bookmarkEnd w:id="439"/>
      <w:bookmarkEnd w:id="440"/>
      <w:bookmarkEnd w:id="441"/>
      <w:bookmarkEnd w:id="442"/>
      <w:bookmarkEnd w:id="443"/>
    </w:p>
    <w:p w14:paraId="43F20075" w14:textId="77777777" w:rsidR="00ED1064" w:rsidRDefault="00ED1064" w:rsidP="003E084F">
      <w:pPr>
        <w:pStyle w:val="Heading2"/>
      </w:pPr>
    </w:p>
    <w:p w14:paraId="73DE018A" w14:textId="77777777" w:rsidR="00DE0B31" w:rsidRDefault="00DE0B31" w:rsidP="003E084F">
      <w:pPr>
        <w:pStyle w:val="Heading2"/>
      </w:pPr>
    </w:p>
    <w:p w14:paraId="2995D48D" w14:textId="72459E7C" w:rsidR="007F5B16" w:rsidRPr="00725AB7" w:rsidRDefault="007F5B16" w:rsidP="003E084F">
      <w:pPr>
        <w:pStyle w:val="Heading2"/>
      </w:pPr>
      <w:bookmarkStart w:id="444" w:name="_Toc162472202"/>
      <w:r w:rsidRPr="00725AB7">
        <w:t>Cultural ecosystem services and spiritual significance of nature</w:t>
      </w:r>
      <w:bookmarkEnd w:id="437"/>
      <w:bookmarkEnd w:id="438"/>
      <w:bookmarkEnd w:id="444"/>
      <w:r w:rsidRPr="00725AB7">
        <w:t xml:space="preserve"> </w:t>
      </w:r>
      <w:bookmarkEnd w:id="435"/>
      <w:bookmarkEnd w:id="436"/>
    </w:p>
    <w:p w14:paraId="7407DD0B" w14:textId="77777777" w:rsidR="007F5B16" w:rsidRPr="00197A87" w:rsidRDefault="007F5B16" w:rsidP="00651C74">
      <w:pPr>
        <w:spacing w:after="0" w:line="276" w:lineRule="auto"/>
        <w:jc w:val="both"/>
        <w:rPr>
          <w:rFonts w:cstheme="minorHAnsi"/>
          <w:sz w:val="24"/>
          <w:szCs w:val="24"/>
          <w:lang w:val="az-Latn-AZ"/>
        </w:rPr>
      </w:pPr>
    </w:p>
    <w:p w14:paraId="6CB7D532"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The cultural benefits of ecosystems may outweigh other benefits (Milcu et al, 2013; Bennet et al, 2009). For example, an ordinary spring can be not only a source of water, but also a natural object that contains cultural values (Kerr et al, 2007). An example of this is the springs in mountain areas  on which people have some beliefs and legends.</w:t>
      </w:r>
    </w:p>
    <w:p w14:paraId="637AD613" w14:textId="77777777" w:rsidR="007F5B16" w:rsidRPr="00197A87" w:rsidRDefault="007F5B16" w:rsidP="00651C74">
      <w:pPr>
        <w:spacing w:after="0"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Non-use values ​​are the values ​​of ecosystems that contain any economic or moral value, even if natural objects and their products are not used directly (Lautenbach et al, 2011; Stevens et al, 1995). These values ​​include heritage, existence, aesthetics and altruistic values (Kim and Speetchenkova, 2020; Kım and Thapa, 2018). Nonuse values of </w:t>
      </w:r>
      <w:r w:rsidRPr="00197A87">
        <w:rPr>
          <w:rFonts w:eastAsia="Times New Roman" w:cstheme="minorHAnsi"/>
          <w:sz w:val="24"/>
          <w:szCs w:val="24"/>
        </w:rPr>
        <w:t xml:space="preserve">the nature </w:t>
      </w:r>
      <w:r w:rsidRPr="00197A87">
        <w:rPr>
          <w:rFonts w:eastAsia="Times New Roman" w:cstheme="minorHAnsi"/>
          <w:sz w:val="24"/>
          <w:szCs w:val="24"/>
          <w:lang w:val="az-Latn-AZ"/>
        </w:rPr>
        <w:t>has always took an important role in the life of the mountain communities (Wattage and Mardle, 2008). One may find broad palette of examples in the traditional approaches of the mountain people that can be explained as a nonuse value. For example, the cuting of trees, the hunting of Caucasian vultures, some types of birds during sitt on eggs have been banned in some mountain areas. These types of values ​​inherit the natural environment and make it valuable in all senses.</w:t>
      </w:r>
    </w:p>
    <w:p w14:paraId="7A737AEE"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It is a common practice for local communities to sanctify natural sites and use them as healing places. In this sense, the belief in natural sites and the features of their use are very widespread in mountains. These natural beliefs and trusts manifest themselves more clearly in relation to mountain peaks, lakes, springs, forests, and fire. These relationships are shaped by various myths, beliefs, trusts, and sometimes simply a desire for respect and protection. Here are some of these types of relationships.</w:t>
      </w:r>
    </w:p>
    <w:p w14:paraId="3B3FE91C" w14:textId="77777777" w:rsidR="007F5B16" w:rsidRPr="00197A87" w:rsidRDefault="007F5B16" w:rsidP="00651C74">
      <w:pPr>
        <w:spacing w:after="0"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For example, there are many signs of idolatry in the beliefs of the mountain people, and these signs are mainly related to nature.  These beliefs are mainly associated with springs, rocks, fire temples, lakes and mountains. The emergence of these beliefs was primarily the desire of the people living in the mountain areas to seek answers to natural phenomena. On the other hand, the beliefs that have arisen here for practical reasons. For example, there are shrines around many villages in Guba and Ismayilli. The mountain people believed that the regular attendings of these shrines could solve the problems of their daily lives. </w:t>
      </w:r>
    </w:p>
    <w:p w14:paraId="1DDE9956" w14:textId="77777777" w:rsidR="007F5B16" w:rsidRPr="00197A87" w:rsidRDefault="007F5B16" w:rsidP="00651C74">
      <w:pPr>
        <w:spacing w:before="240" w:after="0"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There are more than 150 caves in Great Caucasus. These caves are mainly composed of lawn breccia karsts. These are sedimentary breccia that are comprised of shattered fragments of minerals or rock cemented together by a fine-grained matrix. There is one thing in common for all caves, which is that their floors are smooth and their ceilings are indented. Traces of water are clearly visible in almost all caves. Water entering the cave from the outside, mainly from the top, gradually accumulates in the floor of the caves to form small pools, and only when these pools are full water does flow out of the pool. This means a certain amount of the accumulates in each small pool and stays for some period of time. For example, in the lower part of the Zangar cave, it is very easy to detect alluvial sediments brought by water. This suggests that many caves were used not only as shelters and places of worship, but also as </w:t>
      </w:r>
      <w:r w:rsidRPr="00197A87">
        <w:rPr>
          <w:rFonts w:eastAsia="Times New Roman" w:cstheme="minorHAnsi"/>
          <w:sz w:val="24"/>
          <w:szCs w:val="24"/>
        </w:rPr>
        <w:t xml:space="preserve">water </w:t>
      </w:r>
      <w:r w:rsidRPr="00197A87">
        <w:rPr>
          <w:rFonts w:eastAsia="Times New Roman" w:cstheme="minorHAnsi"/>
          <w:sz w:val="24"/>
          <w:szCs w:val="24"/>
          <w:lang w:val="az-Latn-AZ"/>
        </w:rPr>
        <w:t>reservoirs.</w:t>
      </w:r>
    </w:p>
    <w:p w14:paraId="7FAD3AA0"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Cultural benefits of mountain ecosystems include a board palette of values. It would be very hard to imagine most of recreational activities without contribution of alpine ecosystems. Generally, alpine ecosystems have important functions that support tourism and recreation. Walking, hiking, and camping are the most important peculiarities that have mountain ecosystems. Cultural services are becoming increasingly important as incomes and leisure time off people increase. </w:t>
      </w:r>
    </w:p>
    <w:p w14:paraId="33AF09C8"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As mentioned above, there are many non-use values that connect the people of mountain areas with the environment, and these values can also be considered as cultural services. Belief in nature, the sanctity of natural elements, the fact that human-nature relations are not based only on material benefits, have laid the foundation for the sustainable use of natural resources in mountain areas of Azerbaijan.</w:t>
      </w:r>
    </w:p>
    <w:p w14:paraId="5D1708A8"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The cultural benefits of ecosystems may outweigh other benefits. For example, an ordinary spring can be not only a source of water, but also a natural object that contains cultural values. An example of this is the springs around Khinalig village on which people have some beliefs and legends.</w:t>
      </w:r>
    </w:p>
    <w:p w14:paraId="57B40E6A"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Non-use values ​​are the values ​​of ecosystems that contain any economic or moral value, even if natural objects and their products are not used directly. These values ​​include heritage, existence, aesthetics and altruistic values. Nonuse values of </w:t>
      </w:r>
      <w:r w:rsidRPr="00197A87">
        <w:rPr>
          <w:rFonts w:eastAsia="Times New Roman" w:cstheme="minorHAnsi"/>
          <w:sz w:val="24"/>
          <w:szCs w:val="24"/>
        </w:rPr>
        <w:t xml:space="preserve">the nature </w:t>
      </w:r>
      <w:r w:rsidRPr="00197A87">
        <w:rPr>
          <w:rFonts w:eastAsia="Times New Roman" w:cstheme="minorHAnsi"/>
          <w:sz w:val="24"/>
          <w:szCs w:val="24"/>
          <w:lang w:val="az-Latn-AZ"/>
        </w:rPr>
        <w:t>has always took an important role in the life of the mountain communities. One may find broad palette of examples in the traditional approaches of the mountain people that can be explained as a nonuse value. For example, the cuting of trees, the hunting of Caucasian vultures, some types of mountaineers during sitt on eggs, calving and pregnancy have generally been banned by villagers. At the same time, trust and protection of the fire near the village üas established as a strict taboo. These types of values ​​inherit the natural environment and make it valuable in all senses.</w:t>
      </w:r>
    </w:p>
    <w:p w14:paraId="3199DC3D"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It is a common practice for local communities to sanctify natural sites and use them as healing places. In this sense, the belief in natural sites and the features of their use are very widespread in mountain areas. These natural beliefs and trusts manifest themselves more clearly in relation to mountain peaks, lakes, springs, forests, and fire.</w:t>
      </w:r>
    </w:p>
    <w:p w14:paraId="76A2E0EE"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These relationships are shaped by various myths, beliefs, trusts, and sometimes simply a desire for respect and protection. Here are some of these types of relationships. There are many signs of idolatry in the beliefs of the people of mountain areas, and these signs are mainly related to nature.  These beliefs are mainly associated with springs, rocks, fire temples, lakes and mountains. The emergence of these beliefs was primarily the desire of the people living in the mountain areas to seek answers to natural phenomena. On the other hand, the beliefs that have arisen here for practical reasons. </w:t>
      </w:r>
    </w:p>
    <w:p w14:paraId="619C0352" w14:textId="77777777" w:rsidR="007F5B16" w:rsidRPr="00197A87" w:rsidRDefault="007F5B16" w:rsidP="00651C74">
      <w:pPr>
        <w:spacing w:after="0"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One of the foundations of these beliefs is the belief in a burning fire near the Khinalig village of Azerbaijan. The people of Khinalig have been worshiping on this natural fire since ancient times. According to this worship, it is a fire place located near the village, about 4-5 km from the village. This fire temple has been a place of worship not only for the people of Khinalig, but also for pilgrims since ancient times. At present, the fire temple is burning regularily. There are two additional natural fires which does not burn regularly. The cause of the fire was the gas accumulated in the Maykop sediments in the deep layers of the area. These sediments were located under the ancient ocean during the Middle Jurassic, but were later released from the sea as a result of geological uplift. According to locals, in ancient times these altars were also used to light fires as well. </w:t>
      </w:r>
    </w:p>
    <w:p w14:paraId="39383A2E" w14:textId="77777777" w:rsidR="007F5B16" w:rsidRPr="00197A87" w:rsidRDefault="007F5B16" w:rsidP="00651C74">
      <w:pPr>
        <w:spacing w:after="0" w:line="276" w:lineRule="auto"/>
        <w:jc w:val="both"/>
        <w:rPr>
          <w:rFonts w:eastAsia="Times New Roman" w:cstheme="minorHAnsi"/>
          <w:sz w:val="24"/>
          <w:szCs w:val="24"/>
          <w:lang w:val="az-Latn-AZ"/>
        </w:rPr>
      </w:pPr>
    </w:p>
    <w:p w14:paraId="3D1CC4F0"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There are more than 10 such caves in the area around the village. These caves are mainly composed of lawn breccia karsts. These are sedimentary breccia that are comprised of shattered fragments of minerals or rock cemented together by a fine-grained matrix. </w:t>
      </w:r>
    </w:p>
    <w:p w14:paraId="13BBF6F1" w14:textId="6FC49F76"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There is one thing in common for all caves, which is that their floors are smooth and their ceilings are indented. Traces of water are clearly visible in almost all caves. Water entering the cave from the outside, mainly from the top, gradually accumulates in the floor of the caves to form small pools, and only when these pools are full water does flow out of the pool. This means a certain amount of the accumulates in each small pool and stays for some period of time. For example, in the lower part of the Zangar cave, it is very easy to detect alluvial sediments brought by water. This suggests that many caves were used not only as shelters and places of worship, but also as </w:t>
      </w:r>
      <w:r w:rsidRPr="00197A87">
        <w:rPr>
          <w:rFonts w:eastAsia="Times New Roman" w:cstheme="minorHAnsi"/>
          <w:sz w:val="24"/>
          <w:szCs w:val="24"/>
        </w:rPr>
        <w:t xml:space="preserve">water </w:t>
      </w:r>
      <w:r w:rsidRPr="00197A87">
        <w:rPr>
          <w:rFonts w:eastAsia="Times New Roman" w:cstheme="minorHAnsi"/>
          <w:sz w:val="24"/>
          <w:szCs w:val="24"/>
          <w:lang w:val="az-Latn-AZ"/>
        </w:rPr>
        <w:t>reservoirs. The water collected inside the rock stays here during the long summer months and is fully usable (Fig.</w:t>
      </w:r>
      <w:r w:rsidR="00A550D6">
        <w:rPr>
          <w:rFonts w:eastAsia="Times New Roman" w:cstheme="minorHAnsi"/>
          <w:sz w:val="24"/>
          <w:szCs w:val="24"/>
          <w:lang w:val="az-Latn-AZ"/>
        </w:rPr>
        <w:t xml:space="preserve"> 6</w:t>
      </w:r>
      <w:r w:rsidRPr="00197A87">
        <w:rPr>
          <w:rFonts w:eastAsia="Times New Roman" w:cstheme="minorHAnsi"/>
          <w:sz w:val="24"/>
          <w:szCs w:val="24"/>
          <w:lang w:val="az-Latn-AZ"/>
        </w:rPr>
        <w:t>.10).</w:t>
      </w:r>
    </w:p>
    <w:p w14:paraId="2CFD4788" w14:textId="77777777" w:rsidR="007F5B16" w:rsidRPr="00197A87" w:rsidRDefault="007F5B16" w:rsidP="00651C74">
      <w:pPr>
        <w:spacing w:after="0" w:line="276" w:lineRule="auto"/>
        <w:jc w:val="both"/>
        <w:rPr>
          <w:rFonts w:eastAsia="Times New Roman" w:cstheme="minorHAnsi"/>
          <w:sz w:val="24"/>
          <w:szCs w:val="24"/>
          <w:lang w:val="az-Latn-AZ"/>
        </w:rPr>
      </w:pPr>
    </w:p>
    <w:p w14:paraId="0629EE1D" w14:textId="77777777" w:rsidR="00725AB7" w:rsidRDefault="00725AB7" w:rsidP="00651C74">
      <w:pPr>
        <w:spacing w:after="0" w:line="276" w:lineRule="auto"/>
        <w:jc w:val="both"/>
        <w:rPr>
          <w:rFonts w:eastAsia="Times New Roman" w:cstheme="minorHAnsi"/>
          <w:b/>
          <w:bCs/>
          <w:sz w:val="24"/>
          <w:szCs w:val="24"/>
          <w:lang w:val="az-Latn-AZ"/>
        </w:rPr>
      </w:pPr>
    </w:p>
    <w:p w14:paraId="54B709A0" w14:textId="77777777" w:rsidR="00725AB7" w:rsidRDefault="00725AB7" w:rsidP="00651C74">
      <w:pPr>
        <w:spacing w:after="0" w:line="276" w:lineRule="auto"/>
        <w:jc w:val="both"/>
        <w:rPr>
          <w:rFonts w:eastAsia="Times New Roman" w:cstheme="minorHAnsi"/>
          <w:b/>
          <w:bCs/>
          <w:sz w:val="24"/>
          <w:szCs w:val="24"/>
          <w:lang w:val="az-Latn-AZ"/>
        </w:rPr>
      </w:pPr>
    </w:p>
    <w:p w14:paraId="2980E69E" w14:textId="7BD3CD9F" w:rsidR="007F5B16" w:rsidRPr="00197A87" w:rsidRDefault="00B74494" w:rsidP="00651C74">
      <w:pPr>
        <w:spacing w:after="0" w:line="276" w:lineRule="auto"/>
        <w:jc w:val="both"/>
        <w:rPr>
          <w:rFonts w:eastAsia="Times New Roman" w:cstheme="minorHAnsi"/>
          <w:b/>
          <w:bCs/>
          <w:sz w:val="24"/>
          <w:szCs w:val="24"/>
          <w:lang w:val="az-Latn-AZ"/>
        </w:rPr>
      </w:pPr>
      <w:r>
        <w:rPr>
          <w:noProof/>
        </w:rPr>
        <mc:AlternateContent>
          <mc:Choice Requires="wps">
            <w:drawing>
              <wp:anchor distT="0" distB="0" distL="114300" distR="114300" simplePos="0" relativeHeight="251658283" behindDoc="0" locked="0" layoutInCell="1" allowOverlap="1" wp14:anchorId="4C23D3BE" wp14:editId="68756C97">
                <wp:simplePos x="0" y="0"/>
                <wp:positionH relativeFrom="column">
                  <wp:posOffset>1196340</wp:posOffset>
                </wp:positionH>
                <wp:positionV relativeFrom="paragraph">
                  <wp:posOffset>4545330</wp:posOffset>
                </wp:positionV>
                <wp:extent cx="3441700" cy="635"/>
                <wp:effectExtent l="0" t="0" r="0" b="0"/>
                <wp:wrapTopAndBottom/>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1700" cy="635"/>
                        </a:xfrm>
                        <a:prstGeom prst="rect">
                          <a:avLst/>
                        </a:prstGeom>
                        <a:solidFill>
                          <a:prstClr val="white"/>
                        </a:solidFill>
                        <a:ln>
                          <a:noFill/>
                        </a:ln>
                      </wps:spPr>
                      <wps:txbx>
                        <w:txbxContent>
                          <w:p w14:paraId="0CA63FDC" w14:textId="4454B625" w:rsidR="00651C74" w:rsidRPr="00793534" w:rsidRDefault="00651C74" w:rsidP="0072208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C23D3BE" id="Text Box 43" o:spid="_x0000_s1103" type="#_x0000_t202" style="position:absolute;left:0;text-align:left;margin-left:94.2pt;margin-top:357.9pt;width:271pt;height:.0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" stroked="f">
                <v:textbox style="mso-fit-shape-to-text:t" inset="0,0,0,0">
                  <w:txbxContent>
                    <w:p w14:paraId="0CA63FDC" w14:textId="4454B625" w:rsidR="00651C74" w:rsidRPr="00793534" w:rsidRDefault="00651C74" w:rsidP="00722086">
                      <w:pPr>
                        <w:pStyle w:val="Caption"/>
                        <w:rPr>
                          <w:noProof/>
                        </w:rPr>
                      </w:pPr>
                    </w:p>
                  </w:txbxContent>
                </v:textbox>
                <w10:wrap type="topAndBottom"/>
              </v:shape>
            </w:pict>
          </mc:Fallback>
        </mc:AlternateContent>
      </w:r>
      <w:r>
        <w:rPr>
          <w:noProof/>
        </w:rPr>
        <mc:AlternateContent>
          <mc:Choice Requires="wps">
            <w:drawing>
              <wp:anchor distT="0" distB="0" distL="114300" distR="114300" simplePos="0" relativeHeight="251658295" behindDoc="0" locked="0" layoutInCell="1" allowOverlap="1" wp14:anchorId="54C1DA93" wp14:editId="63AFE61F">
                <wp:simplePos x="0" y="0"/>
                <wp:positionH relativeFrom="column">
                  <wp:posOffset>1196340</wp:posOffset>
                </wp:positionH>
                <wp:positionV relativeFrom="paragraph">
                  <wp:posOffset>4545330</wp:posOffset>
                </wp:positionV>
                <wp:extent cx="3441700" cy="635"/>
                <wp:effectExtent l="0" t="0" r="0" b="0"/>
                <wp:wrapTopAndBottom/>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1700" cy="635"/>
                        </a:xfrm>
                        <a:prstGeom prst="rect">
                          <a:avLst/>
                        </a:prstGeom>
                        <a:solidFill>
                          <a:prstClr val="white"/>
                        </a:solidFill>
                        <a:ln>
                          <a:noFill/>
                        </a:ln>
                      </wps:spPr>
                      <wps:txbx>
                        <w:txbxContent>
                          <w:p w14:paraId="3617E66B" w14:textId="4C7793B2" w:rsidR="006606F4" w:rsidRPr="005F352F" w:rsidRDefault="006606F4" w:rsidP="00722086">
                            <w:pPr>
                              <w:pStyle w:val="Caption"/>
                              <w:rPr>
                                <w:noProof/>
                              </w:rPr>
                            </w:pPr>
                            <w:r>
                              <w:t xml:space="preserve">Fig. 6. </w:t>
                            </w:r>
                            <w:r>
                              <w:fldChar w:fldCharType="begin"/>
                            </w:r>
                            <w:r>
                              <w:instrText xml:space="preserve"> SEQ Fig._6. \* ARABIC </w:instrText>
                            </w:r>
                            <w:r>
                              <w:fldChar w:fldCharType="separate"/>
                            </w:r>
                            <w:r w:rsidR="00E46639">
                              <w:rPr>
                                <w:noProof/>
                              </w:rPr>
                              <w:t>11</w:t>
                            </w:r>
                            <w:r>
                              <w:rPr>
                                <w:noProof/>
                              </w:rPr>
                              <w:fldChar w:fldCharType="end"/>
                            </w:r>
                            <w:r w:rsidRPr="006606F4">
                              <w:t xml:space="preserve"> Zangar cave’s view from outside and inside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4C1DA93" id="Text Box 40" o:spid="_x0000_s1104" type="#_x0000_t202" style="position:absolute;left:0;text-align:left;margin-left:94.2pt;margin-top:357.9pt;width:271pt;height:.0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" stroked="f">
                <v:textbox style="mso-fit-shape-to-text:t" inset="0,0,0,0">
                  <w:txbxContent>
                    <w:p w14:paraId="3617E66B" w14:textId="4C7793B2" w:rsidR="006606F4" w:rsidRPr="005F352F" w:rsidRDefault="006606F4" w:rsidP="00722086">
                      <w:pPr>
                        <w:pStyle w:val="Caption"/>
                        <w:rPr>
                          <w:noProof/>
                        </w:rPr>
                      </w:pPr>
                      <w:r>
                        <w:t xml:space="preserve">Fig. 6. </w:t>
                      </w:r>
                      <w:r>
                        <w:fldChar w:fldCharType="begin"/>
                      </w:r>
                      <w:r>
                        <w:instrText xml:space="preserve"> SEQ Fig._6. \* ARABIC </w:instrText>
                      </w:r>
                      <w:r>
                        <w:fldChar w:fldCharType="separate"/>
                      </w:r>
                      <w:r w:rsidR="00E46639">
                        <w:rPr>
                          <w:noProof/>
                        </w:rPr>
                        <w:t>11</w:t>
                      </w:r>
                      <w:r>
                        <w:rPr>
                          <w:noProof/>
                        </w:rPr>
                        <w:fldChar w:fldCharType="end"/>
                      </w:r>
                      <w:r w:rsidRPr="006606F4">
                        <w:t xml:space="preserve"> Zangar cave’s view from outside and inside</w:t>
                      </w:r>
                    </w:p>
                  </w:txbxContent>
                </v:textbox>
                <w10:wrap type="topAndBottom"/>
              </v:shape>
            </w:pict>
          </mc:Fallback>
        </mc:AlternateContent>
      </w:r>
      <w:r>
        <w:rPr>
          <w:noProof/>
        </w:rPr>
        <mc:AlternateContent>
          <mc:Choice Requires="wpg">
            <w:drawing>
              <wp:anchor distT="0" distB="0" distL="114300" distR="114300" simplePos="0" relativeHeight="251658269" behindDoc="0" locked="0" layoutInCell="1" allowOverlap="1" wp14:anchorId="64FF032E" wp14:editId="4D5D6467">
                <wp:simplePos x="0" y="0"/>
                <wp:positionH relativeFrom="column">
                  <wp:posOffset>1196340</wp:posOffset>
                </wp:positionH>
                <wp:positionV relativeFrom="paragraph">
                  <wp:posOffset>7620</wp:posOffset>
                </wp:positionV>
                <wp:extent cx="3441700" cy="4480560"/>
                <wp:effectExtent l="0" t="0" r="0" b="0"/>
                <wp:wrapTopAndBottom/>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1700" cy="4480560"/>
                          <a:chOff x="0" y="0"/>
                          <a:chExt cx="3441700" cy="4586605"/>
                        </a:xfrm>
                      </wpg:grpSpPr>
                      <pic:pic xmlns:pic="http://schemas.openxmlformats.org/drawingml/2006/picture">
                        <pic:nvPicPr>
                          <pic:cNvPr id="45" name="Picture 45" descr="A close-up of a rock&#10;&#10;Description automatically generated with low confidence"/>
                          <pic:cNvPicPr>
                            <a:picLocks noChangeAspect="1"/>
                          </pic:cNvPicPr>
                        </pic:nvPicPr>
                        <pic:blipFill>
                          <a:blip r:embed="rId204" cstate="print"/>
                          <a:srcRect/>
                          <a:stretch>
                            <a:fillRect/>
                          </a:stretch>
                        </pic:blipFill>
                        <pic:spPr bwMode="auto">
                          <a:xfrm rot="5400000">
                            <a:off x="-572453" y="572453"/>
                            <a:ext cx="4586605" cy="3441700"/>
                          </a:xfrm>
                          <a:prstGeom prst="rect">
                            <a:avLst/>
                          </a:prstGeom>
                          <a:noFill/>
                          <a:ln>
                            <a:noFill/>
                          </a:ln>
                        </pic:spPr>
                      </pic:pic>
                      <pic:pic xmlns:pic="http://schemas.openxmlformats.org/drawingml/2006/picture">
                        <pic:nvPicPr>
                          <pic:cNvPr id="50" name="Picture 50" descr="A picture containing outdoor, mountain, nature, rocky&#10;&#10;Description automatically generated"/>
                          <pic:cNvPicPr>
                            <a:picLocks noChangeAspect="1"/>
                          </pic:cNvPicPr>
                        </pic:nvPicPr>
                        <pic:blipFill>
                          <a:blip r:embed="rId205" cstate="print"/>
                          <a:srcRect/>
                          <a:stretch>
                            <a:fillRect/>
                          </a:stretch>
                        </pic:blipFill>
                        <pic:spPr bwMode="auto">
                          <a:xfrm>
                            <a:off x="1812289" y="5716"/>
                            <a:ext cx="1617345" cy="1214120"/>
                          </a:xfrm>
                          <a:prstGeom prst="rect">
                            <a:avLst/>
                          </a:prstGeom>
                          <a:noFill/>
                          <a:ln>
                            <a:noFill/>
                          </a:ln>
                        </pic:spPr>
                      </pic:pic>
                    </wpg:wgp>
                  </a:graphicData>
                </a:graphic>
                <wp14:sizeRelH relativeFrom="page">
                  <wp14:pctWidth>0</wp14:pctWidth>
                </wp14:sizeRelH>
                <wp14:sizeRelV relativeFrom="margin">
                  <wp14:pctHeight>0</wp14:pctHeight>
                </wp14:sizeRelV>
              </wp:anchor>
            </w:drawing>
          </mc:Choice>
          <mc:Fallback>
            <w:pict>
              <v:group w14:anchorId="6ACB961F" id="Group 38" o:spid="_x0000_s1026" style="position:absolute;margin-left:94.2pt;margin-top:.6pt;width:271pt;height:352.8pt;z-index:251658269;mso-height-relative:margin" coordsize="34417,45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">
                <v:shape id="Picture 45" o:spid="_x0000_s1027" type="#_x0000_t75" alt="A close-up of a rock&#10;&#10;Description automatically generated with low confidence" style="position:absolute;left:-5724;top:5724;width:45866;height:3441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">
                  <v:imagedata r:id="rId206" o:title="A close-up of a rock&#10;&#10;Description automatically generated with low confidence"/>
                </v:shape>
                <v:shape id="Picture 50" o:spid="_x0000_s1028" type="#_x0000_t75" alt="A picture containing outdoor, mountain, nature, rocky&#10;&#10;Description automatically generated" style="position:absolute;left:18122;top:57;width:16174;height:1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">
                  <v:imagedata r:id="rId207" o:title="A picture containing outdoor, mountain, nature, rocky&#10;&#10;Description automatically generated"/>
                </v:shape>
                <w10:wrap type="topAndBottom"/>
              </v:group>
            </w:pict>
          </mc:Fallback>
        </mc:AlternateContent>
      </w:r>
    </w:p>
    <w:p w14:paraId="511C110A" w14:textId="0CF9196B"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The caves were also used by the villagers as a religious place, as well as a  shelter diring the visits. Two of these caves are Kirkhabdal and Gari caves near the village. Both caves are used as religious temples. For example, according to local beliefs, young women visiting the Kirkhabdal cave give birth to healthy children. Or, according to another belief, a visit to the cave helps to cure revmatological sickness.</w:t>
      </w:r>
    </w:p>
    <w:p w14:paraId="3CC69E13"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The beliefs of the local population in natural objects are also reflected in the attitude to the mountains. The root of these beliefs can be explained by the activities of people in the mountains and surrounding areas. However, this issue is beyond the scope of our study, so we do not need to talk about it here in detail. But the general approach is that people have always looked at these mountain peaks and mountain lakes as a source of life.</w:t>
      </w:r>
    </w:p>
    <w:p w14:paraId="2AAB18E5"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Mountain people of Greater Caucasus in Azerbaijan sacrified Mount Tufan, Mount Qibla and Mount Baba, and created various legends about them. For example, Mount Tufan is considered sacred because it is the source of rivers that bring water to the village. The legend of the local people about the Tufan Mountain is identical with the legend of Noah's Flood, Mount Agri, which occupies an important place in the religious and mythical worldview of all Turkic peoples. It is believed that during Noah's Flood, Noah's ark sank at the top of Mount Flood. Even the belief that there were pieces of wood left over from Noah's ark in Lake Flood near Mount Flood is still alive. </w:t>
      </w:r>
    </w:p>
    <w:p w14:paraId="00E6C271"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Another legend is created about the Babadag mount, which is located southeast of the village.  The shrine of Hazrat Baba on the top of the Babadag mount is considered to be sacred not only for the people of mountain areas, but for the whole Azerbaijan. There are various legends about this shrine.</w:t>
      </w:r>
    </w:p>
    <w:p w14:paraId="2FBE13D6" w14:textId="77777777" w:rsidR="007F5B16" w:rsidRPr="00197A87" w:rsidRDefault="007F5B16" w:rsidP="00651C74">
      <w:pPr>
        <w:spacing w:after="0" w:line="276" w:lineRule="auto"/>
        <w:jc w:val="both"/>
        <w:rPr>
          <w:rFonts w:eastAsia="Times New Roman" w:cstheme="minorHAnsi"/>
          <w:sz w:val="24"/>
          <w:szCs w:val="24"/>
          <w:lang w:val="az-Latn-AZ"/>
        </w:rPr>
      </w:pPr>
      <w:r w:rsidRPr="00197A87">
        <w:rPr>
          <w:rFonts w:eastAsia="Times New Roman" w:cstheme="minorHAnsi"/>
          <w:sz w:val="24"/>
          <w:szCs w:val="24"/>
          <w:lang w:val="az-Latn-AZ"/>
        </w:rPr>
        <w:t>In the past, locals used to visit the lake near Mount Tufan by making rituals during both rain and sun-calling rituals. Rain-calling ceremonies took place during droughts. So, when there was a long drought, the people visited Lake Tufan, prayed for a rain patch and sacrificed. The ceremony of summoning the sun was similar. Thus, when the weather was rainy and snowy for a long time, the locals prayed to the Qibla Mountain and wished the sun to rise.</w:t>
      </w:r>
    </w:p>
    <w:p w14:paraId="2A0BC7B8" w14:textId="77777777" w:rsidR="007F5B16" w:rsidRPr="00197A87" w:rsidRDefault="007F5B16" w:rsidP="00651C74">
      <w:pPr>
        <w:spacing w:after="0" w:line="276" w:lineRule="auto"/>
        <w:jc w:val="both"/>
        <w:rPr>
          <w:rFonts w:eastAsia="Times New Roman" w:cstheme="minorHAnsi"/>
          <w:sz w:val="24"/>
          <w:szCs w:val="24"/>
          <w:lang w:val="az-Latn-AZ"/>
        </w:rPr>
      </w:pPr>
    </w:p>
    <w:p w14:paraId="20F9AE0F" w14:textId="2E8C7BB0" w:rsidR="007F5B16" w:rsidRDefault="007F5B16" w:rsidP="002D0560">
      <w:pPr>
        <w:pStyle w:val="Heading3"/>
      </w:pPr>
      <w:bookmarkStart w:id="445" w:name="_Toc86489041"/>
      <w:bookmarkStart w:id="446" w:name="_Toc135821651"/>
      <w:bookmarkStart w:id="447" w:name="_Toc135822119"/>
      <w:bookmarkStart w:id="448" w:name="_Toc162472203"/>
      <w:r w:rsidRPr="00197A87">
        <w:t>Bequest values</w:t>
      </w:r>
      <w:bookmarkEnd w:id="445"/>
      <w:bookmarkEnd w:id="446"/>
      <w:bookmarkEnd w:id="447"/>
      <w:bookmarkEnd w:id="448"/>
    </w:p>
    <w:p w14:paraId="32CAEB6F" w14:textId="77777777" w:rsidR="00725AB7" w:rsidRPr="00725AB7" w:rsidRDefault="00725AB7" w:rsidP="00725AB7">
      <w:pPr>
        <w:rPr>
          <w:lang w:val="en-US"/>
        </w:rPr>
      </w:pPr>
    </w:p>
    <w:p w14:paraId="259726DE" w14:textId="77777777" w:rsidR="007F5B16" w:rsidRPr="00197A87" w:rsidRDefault="007F5B16" w:rsidP="00651C74">
      <w:pPr>
        <w:spacing w:after="0" w:line="276" w:lineRule="auto"/>
        <w:jc w:val="both"/>
        <w:rPr>
          <w:rFonts w:eastAsia="Times New Roman" w:cstheme="minorHAnsi"/>
          <w:sz w:val="24"/>
          <w:szCs w:val="24"/>
          <w:lang w:val="az-Latn-AZ"/>
        </w:rPr>
      </w:pPr>
      <w:r w:rsidRPr="00197A87">
        <w:rPr>
          <w:rFonts w:eastAsia="Times New Roman" w:cstheme="minorHAnsi"/>
          <w:sz w:val="24"/>
          <w:szCs w:val="24"/>
          <w:lang w:val="az-Latn-AZ"/>
        </w:rPr>
        <w:t>The most important of the non-use values ​​of natural heritage is the bequest value. The bequest value implies the transmission of all the special qualities of natural heritage to future generations. The bequest value comes from the satisfaction of preserving the natural environment, rivers and lakes, land, forests, plants and animals ​​for future people. This contentment not only increases people's confidence in customs and traditions, but also forces people to use natural resources more responsibly, which is the key to sustainable use of natural capital.</w:t>
      </w:r>
    </w:p>
    <w:p w14:paraId="32BAD154" w14:textId="77777777" w:rsidR="007F5B16" w:rsidRPr="00197A87" w:rsidRDefault="007F5B16" w:rsidP="00651C74">
      <w:pPr>
        <w:spacing w:after="0" w:line="276" w:lineRule="auto"/>
        <w:jc w:val="both"/>
        <w:rPr>
          <w:rFonts w:eastAsia="Times New Roman" w:cstheme="minorHAnsi"/>
          <w:sz w:val="24"/>
          <w:szCs w:val="24"/>
          <w:lang w:val="az-Latn-AZ"/>
        </w:rPr>
      </w:pPr>
    </w:p>
    <w:p w14:paraId="43FD47F6"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People are happy to preserve these values ​​ for future generations. It should also be noted that many values ​​that existed in the past have not survived to the present day, and our generation has been deprived of these values. These include extinct animals and plants that once lived in the area and no longer exist. </w:t>
      </w:r>
    </w:p>
    <w:p w14:paraId="66BE92A7"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In this sense, the mountain way of life, its relations with the environment, the knowledge and experience gained by this way of life are all inherited. That is, the preservation of this way of life will lead to the preservation of that knowledge and experience, otherwise this knowledge and experience will gradually disappear.</w:t>
      </w:r>
    </w:p>
    <w:p w14:paraId="380CF094"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The best example of the bequest value is the pastures in the alpine meadows. These pastures have supported a large nomadic lifestyle for thousands of years and are now losing their former value as a result of climate changes. If the negative effects of climate change continue in the future, then these pastures will not be passed on to future generations as a legacy.</w:t>
      </w:r>
    </w:p>
    <w:p w14:paraId="6376246C"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Another example of the bequest value is the small forest fragment close to yaylaks, above the village of Khinalig. This forested area is relict and its origin has not been studied well. Protect the forest of pine trees by local people, and the cutting of trees here is not acceptable by the community members. The community agrees that the forest area needs to be protected at all times, and there are some religious beliefs about that area. Thus, local custom in this case is aimed at preserving the bequest value.  The same can be said about the tour of Dagestan and the Caucasus within the community.</w:t>
      </w:r>
    </w:p>
    <w:p w14:paraId="46602816"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In this study, we note that the mountain way of life is economically independent, that all means of livelihood are developed only within the community, and that it is possible to live for a long time without obtaining anything from outside. This knowledge and experience applies to all areas of life, including the production of food and clothing, the construction of houses, and protection from natural disasters (I will not list here all of them again, as I have discussed these issues in detail in other sections). At the same time, forests, rivers, alpine meadows, and anything else that may belong to the environment in the area have a special bequest value. </w:t>
      </w:r>
    </w:p>
    <w:p w14:paraId="71EEC090" w14:textId="77777777" w:rsidR="007F5B16" w:rsidRPr="00197A87" w:rsidRDefault="007F5B16" w:rsidP="00651C74">
      <w:pPr>
        <w:spacing w:line="276" w:lineRule="auto"/>
        <w:jc w:val="both"/>
        <w:rPr>
          <w:rFonts w:eastAsia="Times New Roman" w:cstheme="minorHAnsi"/>
          <w:sz w:val="24"/>
          <w:szCs w:val="24"/>
          <w:lang w:val="az-Latn-AZ"/>
        </w:rPr>
      </w:pPr>
    </w:p>
    <w:p w14:paraId="6F5E35B7" w14:textId="486D5C0B" w:rsidR="007F5B16" w:rsidRDefault="007F5B16" w:rsidP="002D0560">
      <w:pPr>
        <w:pStyle w:val="Heading3"/>
      </w:pPr>
      <w:bookmarkStart w:id="449" w:name="_Toc86489042"/>
      <w:bookmarkStart w:id="450" w:name="_Toc135821652"/>
      <w:bookmarkStart w:id="451" w:name="_Toc135822120"/>
      <w:bookmarkStart w:id="452" w:name="_Toc162472204"/>
      <w:r w:rsidRPr="00197A87">
        <w:t xml:space="preserve">The </w:t>
      </w:r>
      <w:r w:rsidRPr="003A1836">
        <w:t>existence</w:t>
      </w:r>
      <w:r w:rsidRPr="00197A87">
        <w:t xml:space="preserve"> </w:t>
      </w:r>
      <w:proofErr w:type="gramStart"/>
      <w:r w:rsidRPr="00197A87">
        <w:t>values</w:t>
      </w:r>
      <w:bookmarkEnd w:id="449"/>
      <w:bookmarkEnd w:id="450"/>
      <w:bookmarkEnd w:id="451"/>
      <w:bookmarkEnd w:id="452"/>
      <w:proofErr w:type="gramEnd"/>
      <w:r w:rsidRPr="00197A87">
        <w:t xml:space="preserve"> </w:t>
      </w:r>
    </w:p>
    <w:p w14:paraId="295E2D1F" w14:textId="77777777" w:rsidR="00725AB7" w:rsidRPr="00725AB7" w:rsidRDefault="00725AB7" w:rsidP="00725AB7">
      <w:pPr>
        <w:rPr>
          <w:lang w:val="en-US"/>
        </w:rPr>
      </w:pPr>
    </w:p>
    <w:p w14:paraId="0C3FB2C8" w14:textId="77777777" w:rsidR="007F5B16" w:rsidRPr="00197A87" w:rsidRDefault="007F5B16" w:rsidP="00651C74">
      <w:pPr>
        <w:spacing w:after="0" w:line="276" w:lineRule="auto"/>
        <w:jc w:val="both"/>
        <w:rPr>
          <w:rFonts w:eastAsia="Times New Roman" w:cstheme="minorHAnsi"/>
          <w:sz w:val="24"/>
          <w:szCs w:val="24"/>
          <w:lang w:val="az-Latn-AZ"/>
        </w:rPr>
      </w:pPr>
      <w:r w:rsidRPr="00197A87">
        <w:rPr>
          <w:rFonts w:eastAsia="Times New Roman" w:cstheme="minorHAnsi"/>
          <w:sz w:val="24"/>
          <w:szCs w:val="24"/>
          <w:lang w:val="az-Latn-AZ"/>
        </w:rPr>
        <w:t>The existence value is the value that arises from the existence of any water source, lake, spring, river or well and people</w:t>
      </w:r>
      <w:r w:rsidRPr="00197A87">
        <w:rPr>
          <w:rFonts w:eastAsia="Times New Roman" w:cstheme="minorHAnsi"/>
          <w:sz w:val="24"/>
          <w:szCs w:val="24"/>
        </w:rPr>
        <w:t>’s readiness to protect them</w:t>
      </w:r>
      <w:r w:rsidRPr="00197A87">
        <w:rPr>
          <w:rFonts w:eastAsia="Times New Roman" w:cstheme="minorHAnsi"/>
          <w:sz w:val="24"/>
          <w:szCs w:val="24"/>
          <w:lang w:val="az-Latn-AZ"/>
        </w:rPr>
        <w:t xml:space="preserve">. For example, the existence of the Fire temples and forested areas near the Khinalig vilage are the best examples to exsistance values. People in mountain areas  value these natural monuments not only because of their usability, but also because of their exsistance. Like the bequest value, the value of an asset gradually disappears with the loss of beleifs or loss of the natural monuments itself. </w:t>
      </w:r>
    </w:p>
    <w:p w14:paraId="02BA5B88"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Existence values are the most important part of the cultural services that is a willingness to pay for only the existence of environmental resources. For example, donation of people for protection of the Caucasian tours can be considered as the existence value of these species. Option values are related to uncertainty and irreversibility and concern ecosystems as an asset rather than as a flow of services. The option value has the value of the mountain ecosystems as a potential source of all types of benefits that can be taken in the future.</w:t>
      </w:r>
    </w:p>
    <w:p w14:paraId="42561EB6"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Over the last 20 years, society of Azerbaijan started to give more importance to existence values of valuable species. These services are seen as the supporting services of local ecosystems. There are many types of valuable species that live in forests and grasslands. Shahdag national Park that </w:t>
      </w:r>
      <w:proofErr w:type="gramStart"/>
      <w:r w:rsidRPr="00197A87">
        <w:rPr>
          <w:rFonts w:cstheme="minorHAnsi"/>
          <w:sz w:val="24"/>
          <w:szCs w:val="24"/>
        </w:rPr>
        <w:t>is located in</w:t>
      </w:r>
      <w:proofErr w:type="gramEnd"/>
      <w:r w:rsidRPr="00197A87">
        <w:rPr>
          <w:rFonts w:cstheme="minorHAnsi"/>
          <w:sz w:val="24"/>
          <w:szCs w:val="24"/>
        </w:rPr>
        <w:t xml:space="preserve"> the target region is home to East Caucasian tur (</w:t>
      </w:r>
      <w:r w:rsidRPr="00197A87">
        <w:rPr>
          <w:rFonts w:cstheme="minorHAnsi"/>
          <w:i/>
          <w:sz w:val="24"/>
          <w:szCs w:val="24"/>
        </w:rPr>
        <w:t>Capra cylindricornis</w:t>
      </w:r>
      <w:r w:rsidRPr="00197A87">
        <w:rPr>
          <w:rFonts w:cstheme="minorHAnsi"/>
          <w:sz w:val="24"/>
          <w:szCs w:val="24"/>
        </w:rPr>
        <w:t>), Caucasian chamois (</w:t>
      </w:r>
      <w:r w:rsidRPr="00197A87">
        <w:rPr>
          <w:rFonts w:cstheme="minorHAnsi"/>
          <w:i/>
          <w:sz w:val="24"/>
          <w:szCs w:val="24"/>
        </w:rPr>
        <w:t>Rupicapra rupicapra subsp. caucasica</w:t>
      </w:r>
      <w:r w:rsidRPr="00197A87">
        <w:rPr>
          <w:rFonts w:cstheme="minorHAnsi"/>
          <w:sz w:val="24"/>
          <w:szCs w:val="24"/>
        </w:rPr>
        <w:t>), Bezoar ibex (</w:t>
      </w:r>
      <w:r w:rsidRPr="00197A87">
        <w:rPr>
          <w:rFonts w:cstheme="minorHAnsi"/>
          <w:i/>
          <w:sz w:val="24"/>
          <w:szCs w:val="24"/>
        </w:rPr>
        <w:t>Capra aegagrus aegagrus</w:t>
      </w:r>
      <w:r w:rsidRPr="00197A87">
        <w:rPr>
          <w:rFonts w:cstheme="minorHAnsi"/>
          <w:sz w:val="24"/>
          <w:szCs w:val="24"/>
        </w:rPr>
        <w:t>), domestic goat (</w:t>
      </w:r>
      <w:r w:rsidRPr="00197A87">
        <w:rPr>
          <w:rFonts w:cstheme="minorHAnsi"/>
          <w:i/>
          <w:sz w:val="24"/>
          <w:szCs w:val="24"/>
        </w:rPr>
        <w:t>Capra aegagrus hircus</w:t>
      </w:r>
      <w:r w:rsidRPr="00197A87">
        <w:rPr>
          <w:rFonts w:cstheme="minorHAnsi"/>
          <w:sz w:val="24"/>
          <w:szCs w:val="24"/>
        </w:rPr>
        <w:t>), lynx (</w:t>
      </w:r>
      <w:r w:rsidRPr="00197A87">
        <w:rPr>
          <w:rFonts w:cstheme="minorHAnsi"/>
          <w:i/>
          <w:sz w:val="24"/>
          <w:szCs w:val="24"/>
        </w:rPr>
        <w:t>Lynx lynx</w:t>
      </w:r>
      <w:r w:rsidRPr="00197A87">
        <w:rPr>
          <w:rFonts w:cstheme="minorHAnsi"/>
          <w:sz w:val="24"/>
          <w:szCs w:val="24"/>
        </w:rPr>
        <w:t>), brown bear (</w:t>
      </w:r>
      <w:r w:rsidRPr="00197A87">
        <w:rPr>
          <w:rFonts w:cstheme="minorHAnsi"/>
          <w:i/>
          <w:sz w:val="24"/>
          <w:szCs w:val="24"/>
        </w:rPr>
        <w:t>Ursus arctos</w:t>
      </w:r>
      <w:r w:rsidRPr="00197A87">
        <w:rPr>
          <w:rFonts w:cstheme="minorHAnsi"/>
          <w:sz w:val="24"/>
          <w:szCs w:val="24"/>
        </w:rPr>
        <w:t xml:space="preserve">), wild boar (Susscrofa) etc. These species are highly valuable in terms of existence value and could be valuated as high economic worth. Existence value can be valuated as willingness to pay of the society for protection of natural assets. </w:t>
      </w:r>
    </w:p>
    <w:p w14:paraId="7CE50FB2"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For example, the existence of the Isa spring near Shusha city and the Istisu mineral spring in the Kalbajar district are the best examples of this value. People value these water resources not only because of their usability, but also because of their availability. Although many people in Azerbaijan have never used these water sources, their presence is gratifying. Like the value of inheritance, the value of an asset gradually disappears with the contamination or loss of a water source. The existence value also forms the option value. Many natural objects, such as lakes and waterfalls, are valuable not only because of their use, but also because of their accessibility. In economics, the term option value refers to the value that is placed on private willingness to pay for maintaining or preserving a public asset or service even if there is little or no likelihood of the individual </w:t>
      </w:r>
      <w:proofErr w:type="gramStart"/>
      <w:r w:rsidRPr="00197A87">
        <w:rPr>
          <w:rFonts w:cstheme="minorHAnsi"/>
          <w:sz w:val="24"/>
          <w:szCs w:val="24"/>
        </w:rPr>
        <w:t>actually ever</w:t>
      </w:r>
      <w:proofErr w:type="gramEnd"/>
      <w:r w:rsidRPr="00197A87">
        <w:rPr>
          <w:rFonts w:cstheme="minorHAnsi"/>
          <w:sz w:val="24"/>
          <w:szCs w:val="24"/>
        </w:rPr>
        <w:t xml:space="preserve"> using it.</w:t>
      </w:r>
    </w:p>
    <w:p w14:paraId="7A981FDD" w14:textId="77777777" w:rsidR="007F5B16" w:rsidRPr="00197A87" w:rsidRDefault="007F5B16" w:rsidP="00651C74">
      <w:pPr>
        <w:spacing w:after="0" w:line="276" w:lineRule="auto"/>
        <w:jc w:val="both"/>
        <w:rPr>
          <w:rFonts w:eastAsia="Times New Roman" w:cstheme="minorHAnsi"/>
          <w:sz w:val="24"/>
          <w:szCs w:val="24"/>
        </w:rPr>
      </w:pPr>
    </w:p>
    <w:p w14:paraId="390B5965" w14:textId="329D70BC" w:rsidR="007F5B16" w:rsidRDefault="007F5B16" w:rsidP="002D0560">
      <w:pPr>
        <w:pStyle w:val="Heading3"/>
      </w:pPr>
      <w:bookmarkStart w:id="453" w:name="_Toc86489044"/>
      <w:bookmarkStart w:id="454" w:name="_Toc135821653"/>
      <w:bookmarkStart w:id="455" w:name="_Toc135822121"/>
      <w:bookmarkStart w:id="456" w:name="_Toc162472205"/>
      <w:r w:rsidRPr="00197A87">
        <w:t xml:space="preserve">Regulatory </w:t>
      </w:r>
      <w:r w:rsidRPr="003A1836">
        <w:t>Services</w:t>
      </w:r>
      <w:bookmarkEnd w:id="453"/>
      <w:bookmarkEnd w:id="454"/>
      <w:bookmarkEnd w:id="455"/>
      <w:bookmarkEnd w:id="456"/>
    </w:p>
    <w:p w14:paraId="0C414E1B" w14:textId="77777777" w:rsidR="00725AB7" w:rsidRPr="00725AB7" w:rsidRDefault="00725AB7" w:rsidP="00725AB7">
      <w:pPr>
        <w:rPr>
          <w:lang w:val="en-US"/>
        </w:rPr>
      </w:pPr>
    </w:p>
    <w:p w14:paraId="03715821" w14:textId="77777777" w:rsidR="007F5B16" w:rsidRPr="00197A87" w:rsidRDefault="007F5B16" w:rsidP="00651C74">
      <w:pPr>
        <w:spacing w:line="276" w:lineRule="auto"/>
        <w:jc w:val="both"/>
        <w:rPr>
          <w:rFonts w:eastAsia="Times New Roman" w:cstheme="minorHAnsi"/>
          <w:sz w:val="24"/>
          <w:szCs w:val="24"/>
          <w:lang w:val="az-Latn-AZ"/>
        </w:rPr>
      </w:pPr>
      <w:r w:rsidRPr="00197A87">
        <w:rPr>
          <w:rFonts w:eastAsia="Times New Roman" w:cstheme="minorHAnsi"/>
          <w:sz w:val="24"/>
          <w:szCs w:val="24"/>
          <w:lang w:val="az-Latn-AZ"/>
        </w:rPr>
        <w:t xml:space="preserve">At the same time, it is necessary to note the ecological values ​​of both natural objects and natural heritage samples. Ecological values ​​refer to the ecological functions of natural objects, ie forests, trees and gardens. Forests and orchards in the area of ​​historical heritage are home to many valuable species of animals and birds, and they have a very important ecological function. If there are no forests and gardens in the area, these birds and animals will not be in the area. </w:t>
      </w:r>
    </w:p>
    <w:p w14:paraId="2E4E94B3"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Regulatory services refer to the natural regulation of ecosystem processes. Such regulations play an important role both in protecting the local population from natural hazards and in providing them with quality water. For example, natural filtration by plants and soil significantly improves water quality in rivers and plays a major role in providing the population with quality water. </w:t>
      </w:r>
    </w:p>
    <w:p w14:paraId="17AB5F09"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rPr>
        <w:t xml:space="preserve">Medows naturally reduce risk for erosions and debris flows. In areas, where slopes are very steep, high risk for erosion and landslides makes areas very vulnerable. </w:t>
      </w:r>
      <w:r w:rsidRPr="00197A87">
        <w:rPr>
          <w:rFonts w:cstheme="minorHAnsi"/>
          <w:sz w:val="24"/>
          <w:szCs w:val="24"/>
          <w:lang w:val="az-Latn-AZ"/>
        </w:rPr>
        <w:t xml:space="preserve">This regulation eventually takes on the nature of a guarantee. For example, the springs around Khinalig are an example of this. It is also believed that forests and dense vegetation prevent floods, reduce the risk of natural hazards in the area, and significantly increase the rate of eclipses, keeping a larger percentage of rainfall in the basin. </w:t>
      </w:r>
    </w:p>
    <w:p w14:paraId="2469A51A"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Increased destruction of dense vegetation as a result of overgrazing in mountain areas leads to the drying up of springs and accelerates the process of floods. For this reason, the frequency of destructive floods is increasing in these areas.</w:t>
      </w:r>
    </w:p>
    <w:p w14:paraId="03EF9F34"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Summer pastures (grasslands) in mountain areas provide a broad range of ecosystem services and goods. Dense plant cover of summer pastures purify water, regulate streamflows, and reduce disaster (flood and drought) risks.  Grasslands provide a broad range of regulating, supporting and cultural services as well. They are an important source of food resources, meat, milk, all types of dairy products and honey for local people.</w:t>
      </w:r>
    </w:p>
    <w:p w14:paraId="1ABB4FAE"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Grasslands provide a reliable shelter for many types of living organisms and essential for biodiversity protection. Recreation, soil protection and cultural peculiarities of summer pastures are the most important ecosystem services that they provide. Grasslands also provide many types of non-use values. These values are mainly related to recreational and natural peculiarities of the alpine and subalpine meadows. </w:t>
      </w:r>
    </w:p>
    <w:p w14:paraId="1EEC8C1F"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Supporting services support ecosystems and are necessary to produce all ecosystem services. Impact of supporting services on people occurs over the long time. For example, climate have direct and non-direct impact on the pastures that supports health of people and livelihoods over the long periods.</w:t>
      </w:r>
    </w:p>
    <w:p w14:paraId="73C846CB"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Vegetation of alpine and subalpine meadows increases porosity of the soil, because of which large amount of water can be deposited in soils.  This circumstance notably increases infiltrations and positively change downstream groundwater discharges. Therefore, many springs appear in the lower reaches, which are used by the population as a source of drinking water. In addition, dense grasslands enable to provide water for all long-lasting dry periods. Water storing abilities of alpine grasslands may be considered as provisional and regulatory services simultaneously. On one hand, storing water in grounds, these ecosystems buffer </w:t>
      </w:r>
      <w:proofErr w:type="gramStart"/>
      <w:r w:rsidRPr="00197A87">
        <w:rPr>
          <w:rFonts w:cstheme="minorHAnsi"/>
          <w:sz w:val="24"/>
          <w:szCs w:val="24"/>
        </w:rPr>
        <w:t>floods</w:t>
      </w:r>
      <w:proofErr w:type="gramEnd"/>
      <w:r w:rsidRPr="00197A87">
        <w:rPr>
          <w:rFonts w:cstheme="minorHAnsi"/>
          <w:sz w:val="24"/>
          <w:szCs w:val="24"/>
        </w:rPr>
        <w:t xml:space="preserve"> and droughts, on the other hand water storing increase groundwater discharges during dry seasons creating additional economic value. Dense grass cover also prevents the bubbles from drying out and minimizes the risk of flooding. </w:t>
      </w:r>
    </w:p>
    <w:p w14:paraId="6550C92A" w14:textId="77777777" w:rsidR="007F5B16" w:rsidRPr="00197A87" w:rsidRDefault="007F5B16" w:rsidP="00651C74">
      <w:pPr>
        <w:spacing w:after="0" w:line="276" w:lineRule="auto"/>
        <w:jc w:val="both"/>
        <w:rPr>
          <w:rFonts w:cstheme="minorHAnsi"/>
          <w:sz w:val="24"/>
          <w:szCs w:val="24"/>
        </w:rPr>
      </w:pPr>
    </w:p>
    <w:p w14:paraId="67422DFE" w14:textId="4014DC65" w:rsidR="007F5B16" w:rsidRDefault="007F5B16" w:rsidP="002D0560">
      <w:pPr>
        <w:pStyle w:val="Heading3"/>
      </w:pPr>
      <w:bookmarkStart w:id="457" w:name="_Toc74239727"/>
      <w:bookmarkStart w:id="458" w:name="_Toc135821654"/>
      <w:bookmarkStart w:id="459" w:name="_Toc135822122"/>
      <w:bookmarkStart w:id="460" w:name="_Toc162472206"/>
      <w:bookmarkStart w:id="461" w:name="_Toc86489045"/>
      <w:r w:rsidRPr="003A1836">
        <w:t>Traditional</w:t>
      </w:r>
      <w:r w:rsidRPr="00197A87">
        <w:t xml:space="preserve"> lifestyle</w:t>
      </w:r>
      <w:bookmarkEnd w:id="457"/>
      <w:bookmarkEnd w:id="458"/>
      <w:bookmarkEnd w:id="459"/>
      <w:bookmarkEnd w:id="460"/>
    </w:p>
    <w:p w14:paraId="2AB55617" w14:textId="77777777" w:rsidR="00725AB7" w:rsidRPr="00725AB7" w:rsidRDefault="00725AB7" w:rsidP="00725AB7">
      <w:pPr>
        <w:rPr>
          <w:lang w:val="en-US"/>
        </w:rPr>
      </w:pPr>
    </w:p>
    <w:p w14:paraId="70EB4C07"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 xml:space="preserve">The exceptional culture created by mountain villages and its communities is not limited to the borders of the villages and goes far beyond these borders. This expansion is primarily due to the nomadic lifestyle of most of the mountain communities. Historically, the pastoral population has moved in different directions between summer and winter pastures to provide reliable fodder for livestock, and therefore the nomadic lifestyle has dominated the community throughout history. This phenomenon is called nomadic pastorialism. </w:t>
      </w:r>
    </w:p>
    <w:p w14:paraId="0DD091D2"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Summer pastures are called </w:t>
      </w:r>
      <w:r w:rsidRPr="00197A87">
        <w:rPr>
          <w:rFonts w:cstheme="minorHAnsi"/>
          <w:b/>
          <w:bCs/>
          <w:i/>
          <w:iCs/>
          <w:sz w:val="24"/>
          <w:szCs w:val="24"/>
        </w:rPr>
        <w:t>yaylaks</w:t>
      </w:r>
      <w:r w:rsidRPr="00197A87">
        <w:rPr>
          <w:rFonts w:cstheme="minorHAnsi"/>
          <w:sz w:val="24"/>
          <w:szCs w:val="24"/>
        </w:rPr>
        <w:t xml:space="preserve">, while winter pastures are </w:t>
      </w:r>
      <w:r w:rsidRPr="00197A87">
        <w:rPr>
          <w:rFonts w:cstheme="minorHAnsi"/>
          <w:b/>
          <w:bCs/>
          <w:i/>
          <w:iCs/>
          <w:sz w:val="24"/>
          <w:szCs w:val="24"/>
        </w:rPr>
        <w:t>kishlaks</w:t>
      </w:r>
      <w:r w:rsidRPr="00197A87">
        <w:rPr>
          <w:rFonts w:cstheme="minorHAnsi"/>
          <w:sz w:val="24"/>
          <w:szCs w:val="24"/>
        </w:rPr>
        <w:t xml:space="preserve">. </w:t>
      </w:r>
      <w:r w:rsidRPr="00197A87">
        <w:rPr>
          <w:rStyle w:val="jlqj4b"/>
          <w:rFonts w:cstheme="minorHAnsi"/>
          <w:sz w:val="24"/>
          <w:szCs w:val="24"/>
          <w:lang w:val="en"/>
        </w:rPr>
        <w:t>The culture of the mountain villages is based on the use of yaylaks and kishlaks.</w:t>
      </w:r>
      <w:r w:rsidRPr="00197A87">
        <w:rPr>
          <w:rStyle w:val="viiyi"/>
          <w:rFonts w:cstheme="minorHAnsi"/>
          <w:sz w:val="24"/>
          <w:szCs w:val="24"/>
          <w:lang w:val="en"/>
        </w:rPr>
        <w:t xml:space="preserve"> </w:t>
      </w:r>
      <w:r w:rsidRPr="00197A87">
        <w:rPr>
          <w:rStyle w:val="jlqj4b"/>
          <w:rFonts w:cstheme="minorHAnsi"/>
          <w:sz w:val="24"/>
          <w:szCs w:val="24"/>
          <w:lang w:val="en"/>
        </w:rPr>
        <w:t>Summer pastures in yaylaks are mainly used for grazing sheep and cows, as well as for crop collection and, in part, for haymaking and hunting.</w:t>
      </w:r>
      <w:r w:rsidRPr="00197A87">
        <w:rPr>
          <w:rStyle w:val="viiyi"/>
          <w:rFonts w:cstheme="minorHAnsi"/>
          <w:sz w:val="24"/>
          <w:szCs w:val="24"/>
          <w:lang w:val="en"/>
        </w:rPr>
        <w:t xml:space="preserve"> </w:t>
      </w:r>
      <w:r w:rsidRPr="00197A87">
        <w:rPr>
          <w:rStyle w:val="jlqj4b"/>
          <w:rFonts w:cstheme="minorHAnsi"/>
          <w:sz w:val="24"/>
          <w:szCs w:val="24"/>
          <w:lang w:val="en"/>
        </w:rPr>
        <w:t>Historically, these pastures were also used for agriculture and beekeeping.</w:t>
      </w:r>
      <w:r w:rsidRPr="00197A87">
        <w:rPr>
          <w:rStyle w:val="viiyi"/>
          <w:rFonts w:cstheme="minorHAnsi"/>
          <w:sz w:val="24"/>
          <w:szCs w:val="24"/>
          <w:lang w:val="en"/>
        </w:rPr>
        <w:t xml:space="preserve"> </w:t>
      </w:r>
      <w:r w:rsidRPr="00197A87">
        <w:rPr>
          <w:rStyle w:val="jlqj4b"/>
          <w:rFonts w:cstheme="minorHAnsi"/>
          <w:sz w:val="24"/>
          <w:szCs w:val="24"/>
          <w:lang w:val="en"/>
        </w:rPr>
        <w:t>Mountain residents spent most of their time in these pastures almost all year round.</w:t>
      </w:r>
      <w:r w:rsidRPr="00197A87">
        <w:rPr>
          <w:rStyle w:val="viiyi"/>
          <w:rFonts w:cstheme="minorHAnsi"/>
          <w:sz w:val="24"/>
          <w:szCs w:val="24"/>
          <w:lang w:val="en"/>
        </w:rPr>
        <w:t xml:space="preserve"> </w:t>
      </w:r>
      <w:r w:rsidRPr="00197A87">
        <w:rPr>
          <w:rStyle w:val="jlqj4b"/>
          <w:rFonts w:cstheme="minorHAnsi"/>
          <w:sz w:val="24"/>
          <w:szCs w:val="24"/>
          <w:lang w:val="en"/>
        </w:rPr>
        <w:t>Meat, dairy products, woolen clothes, carpets and palaz are the main products made in mountain villages.</w:t>
      </w:r>
      <w:r w:rsidRPr="00197A87">
        <w:rPr>
          <w:rFonts w:cstheme="minorHAnsi"/>
          <w:sz w:val="24"/>
          <w:szCs w:val="24"/>
        </w:rPr>
        <w:t xml:space="preserve"> </w:t>
      </w:r>
    </w:p>
    <w:p w14:paraId="1576E0B6"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 xml:space="preserve">The nomadic way of life is a way of life based on the movement of cattle, and in Khinlig, mainly sheep, between summer and winter pastures. This lifestyle provides the whole community with essential resources and forms the basis of their livelihood. Dairy products, wool products, leather household appliances dominate such a lifestyle. These household appliances, materials and products are mainly made within the community and allow to meet the basic needs for livelihood. This way of life is also one of the main conditions for ensuring the independence of the community. In other words, products from the environment and livestock allow some mountain villages (e.g. Khinalig) to be less dependent on other communities. </w:t>
      </w:r>
    </w:p>
    <w:p w14:paraId="0C975B2B"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Starting from the beginning of May, herds of animals start moving from kishlags to yaylags  and usually reach summer  pastures within one-t</w:t>
      </w:r>
      <w:r w:rsidRPr="00197A87">
        <w:rPr>
          <w:rFonts w:cstheme="minorHAnsi"/>
          <w:sz w:val="24"/>
          <w:szCs w:val="24"/>
        </w:rPr>
        <w:t>wo</w:t>
      </w:r>
      <w:r w:rsidRPr="00197A87">
        <w:rPr>
          <w:rFonts w:cstheme="minorHAnsi"/>
          <w:sz w:val="24"/>
          <w:szCs w:val="24"/>
          <w:lang w:val="az-Latn-AZ"/>
        </w:rPr>
        <w:t xml:space="preserve"> weeks. Animals that remain in the yaylags for about three-four months are provided with abundant fodder from summer pastures. Pastures are usually located in high mountainous areas, in high belts with alpine and subalpine meadows.  </w:t>
      </w:r>
    </w:p>
    <w:p w14:paraId="25914B2D"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During the summer grazing period, shepherds and their families live in tent houses. The men in the family usually work as shepherds, while the women do the housework as well as make various dairy products. Milking cows, making cheese, milk, yogurt, and sheepskin for motal cheese are the main things women do. Both children and women collect medicinal and food plants. These plants include thyme, sage, camomille, etc. The gathered plants are used both for medicinal purposes and as a spice supplement to food. </w:t>
      </w:r>
    </w:p>
    <w:p w14:paraId="51FDCCEC"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There is no heaters in summer houses. A carpet is laid on the floor and blankets are collected in the upper part of the tent. At the bottom of the quilt mat, they also line the motals where the prepared motal cheeses are stored. Sheep and cattle manure are mainly used as fuel.</w:t>
      </w:r>
    </w:p>
    <w:p w14:paraId="10AB4FD5"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The milk collected during the summer is used to make winter food and cheese for sale. The cheese is prepared and stored in sheepskin. Such skin is called motal. Cheese stored in Motal stays for a long time and improves its quality. Motals are usually kept in the coolest part of the shed.</w:t>
      </w:r>
    </w:p>
    <w:p w14:paraId="1722468B"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lang w:val="az-Latn-AZ"/>
        </w:rPr>
        <w:t xml:space="preserve">All the products produced as a result of the nomadic lifestyle allowed the village to live independently and have a stable food supply. This is very important in terms of preserving local customs and traditions, lifestyle and language. Thus, by producing all the necessities of life, the villagers were able to engage in less shopping with the surrounding villages and thus become more dependent on local customs. </w:t>
      </w:r>
    </w:p>
    <w:p w14:paraId="18F903C3"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The potential of mountain placeses as a tourist destination is closely linked with its natural, ecological and cultural resources, including flora and fauna, and the diversity of national traditions. This traditional way of life is supported by the natural factors listed. Thus, natural products are widely used in everyday life, household and crafts. Although this use has been declining over time, it still maintains its level to a certain extent today. Therefore, any negative changes in the natural environment (for example, climate change, grazing, etc.) should be considered a threat to traditional livelihoods.</w:t>
      </w:r>
    </w:p>
    <w:p w14:paraId="24120B56"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Summer pastures or yaylaks are located around the village, and winter pastures or kishlaks are located mostly in the Hajjabul region of Azerbaijan. The winters and pastures where individual farms stand are called yataks. As mentioned, living between these two places and moving between them has been a major part of traditional mountaian communities. It takes at least 12-15 days to go from winter to winter and back. This process is called </w:t>
      </w:r>
      <w:r w:rsidRPr="00197A87">
        <w:rPr>
          <w:rFonts w:cstheme="minorHAnsi"/>
          <w:b/>
          <w:bCs/>
          <w:i/>
          <w:iCs/>
          <w:sz w:val="24"/>
          <w:szCs w:val="24"/>
          <w:lang w:val="az-Latn-AZ"/>
        </w:rPr>
        <w:t>köç</w:t>
      </w:r>
      <w:r w:rsidRPr="00197A87">
        <w:rPr>
          <w:rFonts w:cstheme="minorHAnsi"/>
          <w:sz w:val="24"/>
          <w:szCs w:val="24"/>
          <w:lang w:val="az-Latn-AZ"/>
        </w:rPr>
        <w:t xml:space="preserve">.  During the köç period, each farm creates its own temporary yataks. These are the temporary </w:t>
      </w:r>
      <w:r w:rsidRPr="00197A87">
        <w:rPr>
          <w:rFonts w:cstheme="minorHAnsi"/>
          <w:sz w:val="24"/>
          <w:szCs w:val="24"/>
        </w:rPr>
        <w:t xml:space="preserve">stays, where mountain people make temporary houses. </w:t>
      </w:r>
      <w:r w:rsidRPr="00197A87">
        <w:rPr>
          <w:rFonts w:cstheme="minorHAnsi"/>
          <w:sz w:val="24"/>
          <w:szCs w:val="24"/>
          <w:lang w:val="az-Latn-AZ"/>
        </w:rPr>
        <w:t>They usually stay in temporary yataks for a day or two. The main reason for this is to give the animals and horses rest, as well as to feed them temporarily and to rest in general. Historically, every farm has had a temporary bed. Currently, there is a decrease in these temporary deposits between the roads, mainly due to the fact that the areas where the roads are located are increasingly occupied by private landowners. Fig.2.11 shows the summer and winter pastures of the mountaian Communities of Khinalig and neibouring villages, as well as the roads between them.</w:t>
      </w:r>
    </w:p>
    <w:p w14:paraId="63499E42" w14:textId="77777777" w:rsidR="007F5B16" w:rsidRPr="00197A87" w:rsidRDefault="007F5B16" w:rsidP="00651C74">
      <w:pPr>
        <w:spacing w:after="0" w:line="276" w:lineRule="auto"/>
        <w:jc w:val="both"/>
        <w:rPr>
          <w:rFonts w:cstheme="minorHAnsi"/>
          <w:sz w:val="24"/>
          <w:szCs w:val="24"/>
          <w:lang w:val="az-Latn-AZ"/>
        </w:rPr>
      </w:pPr>
    </w:p>
    <w:p w14:paraId="3A7F9AF2" w14:textId="77777777" w:rsidR="006606F4" w:rsidRDefault="007F5B16" w:rsidP="006606F4">
      <w:pPr>
        <w:keepNext/>
        <w:spacing w:after="0" w:line="276" w:lineRule="auto"/>
        <w:jc w:val="center"/>
      </w:pPr>
      <w:r w:rsidRPr="00197A87">
        <w:rPr>
          <w:rFonts w:cstheme="minorHAnsi"/>
          <w:noProof/>
          <w:sz w:val="24"/>
          <w:szCs w:val="24"/>
          <w:lang w:val="en-US"/>
        </w:rPr>
        <w:drawing>
          <wp:inline distT="0" distB="0" distL="0" distR="0" wp14:anchorId="2748D2AD" wp14:editId="3C733AE2">
            <wp:extent cx="5943600" cy="4204335"/>
            <wp:effectExtent l="0" t="0" r="0" b="5715"/>
            <wp:docPr id="411620325" name="Picture 4116203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943600" cy="4204335"/>
                    </a:xfrm>
                    <a:prstGeom prst="rect">
                      <a:avLst/>
                    </a:prstGeom>
                    <a:noFill/>
                    <a:ln>
                      <a:noFill/>
                    </a:ln>
                  </pic:spPr>
                </pic:pic>
              </a:graphicData>
            </a:graphic>
          </wp:inline>
        </w:drawing>
      </w:r>
    </w:p>
    <w:p w14:paraId="6B798F0E" w14:textId="139ACD6D" w:rsidR="00ED1064" w:rsidRDefault="00A550D6"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12</w:t>
      </w:r>
      <w:r w:rsidR="006606F4">
        <w:rPr>
          <w:noProof/>
        </w:rPr>
        <w:fldChar w:fldCharType="end"/>
      </w:r>
      <w:r w:rsidR="006606F4" w:rsidRPr="006606F4">
        <w:t xml:space="preserve"> </w:t>
      </w:r>
      <w:r w:rsidR="006606F4" w:rsidRPr="00725AB7">
        <w:t>Summer and winter yataks and road between them</w:t>
      </w:r>
    </w:p>
    <w:p w14:paraId="4E02679E" w14:textId="77777777" w:rsidR="00725AB7" w:rsidRDefault="00725AB7" w:rsidP="00651C74">
      <w:pPr>
        <w:spacing w:after="0" w:line="276" w:lineRule="auto"/>
        <w:jc w:val="both"/>
        <w:rPr>
          <w:rFonts w:cstheme="minorHAnsi"/>
          <w:sz w:val="24"/>
          <w:szCs w:val="24"/>
          <w:lang w:val="az-Latn-AZ"/>
        </w:rPr>
      </w:pPr>
    </w:p>
    <w:p w14:paraId="114479FC" w14:textId="40C12DAF"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During the </w:t>
      </w:r>
      <w:r w:rsidRPr="00197A87">
        <w:rPr>
          <w:rFonts w:cstheme="minorHAnsi"/>
          <w:b/>
          <w:bCs/>
          <w:i/>
          <w:iCs/>
          <w:sz w:val="24"/>
          <w:szCs w:val="24"/>
          <w:lang w:val="az-Latn-AZ"/>
        </w:rPr>
        <w:t>köç</w:t>
      </w:r>
      <w:r w:rsidRPr="00197A87">
        <w:rPr>
          <w:rFonts w:cstheme="minorHAnsi"/>
          <w:sz w:val="24"/>
          <w:szCs w:val="24"/>
          <w:lang w:val="az-Latn-AZ"/>
        </w:rPr>
        <w:t xml:space="preserve"> process, the speed of migration is closely related to climatic conditions. If winter pastures receive a lot of rain in early spring, then the pastures are overgrown with grass, thus slowing down the köç process. The delay in the köç process is of interest to livestock owners, because the later the migration, the more time there is for grass to grow in the summer pastures and the more grass there is. </w:t>
      </w:r>
    </w:p>
    <w:p w14:paraId="0B087BB0"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Winter houses consist mainly of slight excavations. This houses are callled qazma. The qazma is a one-room dwelling up to about 15-25 m</w:t>
      </w:r>
      <w:r w:rsidRPr="00197A87">
        <w:rPr>
          <w:rFonts w:cstheme="minorHAnsi"/>
          <w:sz w:val="24"/>
          <w:szCs w:val="24"/>
          <w:vertAlign w:val="superscript"/>
          <w:lang w:val="az-Latn-AZ"/>
        </w:rPr>
        <w:t>2</w:t>
      </w:r>
      <w:r w:rsidRPr="00197A87">
        <w:rPr>
          <w:rFonts w:cstheme="minorHAnsi"/>
          <w:sz w:val="24"/>
          <w:szCs w:val="24"/>
          <w:lang w:val="az-Latn-AZ"/>
        </w:rPr>
        <w:t>. Part of the qazma is located in the ground. Usually up to half a meter is in the ground, and the rest is in the air. The main reason why some of the drilling is located in the ground is to conserve heat. Although simple in structure, the dewellers can store everything they need to live there.</w:t>
      </w:r>
    </w:p>
    <w:p w14:paraId="5F7DB8D2" w14:textId="77777777" w:rsidR="007F5B16" w:rsidRPr="00197A87" w:rsidRDefault="007F5B16" w:rsidP="00651C74">
      <w:pPr>
        <w:spacing w:before="240" w:after="0" w:line="276" w:lineRule="auto"/>
        <w:jc w:val="both"/>
        <w:rPr>
          <w:rFonts w:cstheme="minorHAnsi"/>
          <w:sz w:val="24"/>
          <w:szCs w:val="24"/>
        </w:rPr>
      </w:pPr>
      <w:r w:rsidRPr="00197A87">
        <w:rPr>
          <w:rFonts w:cstheme="minorHAnsi"/>
          <w:sz w:val="24"/>
          <w:szCs w:val="24"/>
        </w:rPr>
        <w:t xml:space="preserve">A sheep breeding is very central activity for the Khinalik village. Several information sources confirm that there are nearly 60000 of sheeps in Kinalik community. </w:t>
      </w:r>
      <w:r w:rsidRPr="00197A87">
        <w:rPr>
          <w:rFonts w:cstheme="minorHAnsi"/>
          <w:sz w:val="24"/>
          <w:szCs w:val="24"/>
          <w:lang w:val="az-Latn-AZ"/>
        </w:rPr>
        <w:t xml:space="preserve">Currently, about 200 families in Khinalig are engaged in livestock breeding in their private farms. There are 22 yaylags (summer pastures) with an area of 4200 ha in the territory of Khinalig municipality. 16 of them are given to tenants under a lease agreement, and 6 to the villages in the area free of charge as rural land. In addition, Khinalig farms use 13 pastures with an area of 9,000 hectares, which are included in the state land fund. </w:t>
      </w:r>
    </w:p>
    <w:p w14:paraId="75283EBB" w14:textId="77777777" w:rsidR="007F5B16" w:rsidRPr="00197A87" w:rsidRDefault="007F5B16" w:rsidP="00651C74">
      <w:pPr>
        <w:spacing w:before="240" w:after="0" w:line="276" w:lineRule="auto"/>
        <w:jc w:val="both"/>
        <w:rPr>
          <w:rFonts w:cstheme="minorHAnsi"/>
          <w:sz w:val="24"/>
          <w:szCs w:val="24"/>
        </w:rPr>
      </w:pPr>
      <w:r w:rsidRPr="00197A87">
        <w:rPr>
          <w:rFonts w:cstheme="minorHAnsi"/>
          <w:sz w:val="24"/>
          <w:szCs w:val="24"/>
        </w:rPr>
        <w:t xml:space="preserve">Production of meat and dairy products contributes an average of 80-90 percent of total income of local population. Mountain grasslands during the </w:t>
      </w:r>
      <w:proofErr w:type="gramStart"/>
      <w:r w:rsidRPr="00197A87">
        <w:rPr>
          <w:rFonts w:cstheme="minorHAnsi"/>
          <w:sz w:val="24"/>
          <w:szCs w:val="24"/>
        </w:rPr>
        <w:t>summer time</w:t>
      </w:r>
      <w:proofErr w:type="gramEnd"/>
      <w:r w:rsidRPr="00197A87">
        <w:rPr>
          <w:rFonts w:cstheme="minorHAnsi"/>
          <w:sz w:val="24"/>
          <w:szCs w:val="24"/>
        </w:rPr>
        <w:t xml:space="preserve"> are used as the proffered grazing locations for cattle.  Nomadic population in the area used these meadows to supply cattle with feed during the summer times. </w:t>
      </w:r>
    </w:p>
    <w:p w14:paraId="23FB8219" w14:textId="77777777" w:rsidR="007F5B16" w:rsidRPr="00197A87" w:rsidRDefault="007F5B16" w:rsidP="00651C74">
      <w:pPr>
        <w:spacing w:before="240" w:line="276" w:lineRule="auto"/>
        <w:jc w:val="both"/>
        <w:rPr>
          <w:rFonts w:cstheme="minorHAnsi"/>
          <w:sz w:val="24"/>
          <w:szCs w:val="24"/>
          <w:lang w:val="az-Latn-AZ"/>
        </w:rPr>
      </w:pPr>
      <w:r w:rsidRPr="00197A87">
        <w:rPr>
          <w:rFonts w:cstheme="minorHAnsi"/>
          <w:sz w:val="24"/>
          <w:szCs w:val="24"/>
          <w:lang w:val="az-Latn-AZ"/>
        </w:rPr>
        <w:t>One of the most special features of the life of the mountain communiies was its constant desire for independence. At the root of the desire for independence was the desire of the community to provide itself with all the necessary products in conditions of long-term isolation. This cannot be explained by the isolation of the population due to natural conditions alone, as migration routes do not allow to support complete isolation of the community. Thus, in most cases, cheaper products were not purchased from abroad and were made in the villages itself. This is due to the fact that the community prefers an independent lifestyle, wants to be independen due to unknown reasons. In other words, the basis of this independence is the desire to pay for all the necessities of life at the expense of the community.</w:t>
      </w:r>
    </w:p>
    <w:p w14:paraId="02BABDCC"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The main condition of the mountain lifestyle was its deep connection with nature. As can be seen from the diagram, the livelihood of the mountain people is directly related to nature, and in this case it is very important to mention several natural sources. These natural sources include alpine, subalpine meadows and lowlands, minerals and rocks, rain and snow water. Products from all these sources were either used directly or used as raw materials in the production of another product. Therefore, very little products were purchased from outside to provide the rural community with the most important daily necessities.</w:t>
      </w:r>
    </w:p>
    <w:p w14:paraId="510FDDE0"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For example, in meeting the needs of food and clothing, the mountain communities can easily provide itself with all the essential products. Meat, milk, cheese, butter and other dairy products are obtained from animals. Wool and leather clothes, carpets, shoes are produced from animal based products. Knitted clothes are dyed with colors from local plants. The plants collected mountain areas are used as tea, food, dye and medicine. Local river stones, sand and clay are used in the construction of houses without exception.</w:t>
      </w:r>
    </w:p>
    <w:p w14:paraId="3FF818BB" w14:textId="0271D778"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The following diagram (Fig.</w:t>
      </w:r>
      <w:r w:rsidR="00A550D6">
        <w:rPr>
          <w:rFonts w:cstheme="minorHAnsi"/>
          <w:sz w:val="24"/>
          <w:szCs w:val="24"/>
          <w:lang w:val="az-Latn-AZ"/>
        </w:rPr>
        <w:t xml:space="preserve"> 6.</w:t>
      </w:r>
      <w:r w:rsidRPr="00197A87">
        <w:rPr>
          <w:rFonts w:cstheme="minorHAnsi"/>
          <w:sz w:val="24"/>
          <w:szCs w:val="24"/>
          <w:lang w:val="az-Latn-AZ"/>
        </w:rPr>
        <w:t xml:space="preserve"> 12) shows the relationship of the mountain population with nature to meet their needs. As can be seen from the diagram, all the needs of the community in the mountain lifestyle are met only through local production and direct contact with nature.</w:t>
      </w:r>
    </w:p>
    <w:p w14:paraId="0103D2FC" w14:textId="77777777" w:rsidR="006606F4" w:rsidRDefault="007F5B16" w:rsidP="006606F4">
      <w:pPr>
        <w:keepNext/>
        <w:spacing w:line="276" w:lineRule="auto"/>
        <w:jc w:val="both"/>
      </w:pPr>
      <w:r w:rsidRPr="00197A87">
        <w:rPr>
          <w:rFonts w:cstheme="minorHAnsi"/>
          <w:noProof/>
          <w:sz w:val="24"/>
          <w:szCs w:val="24"/>
          <w:lang w:val="en-US"/>
        </w:rPr>
        <w:drawing>
          <wp:inline distT="0" distB="0" distL="0" distR="0" wp14:anchorId="00B01A72" wp14:editId="2BA6B842">
            <wp:extent cx="5486400" cy="3200400"/>
            <wp:effectExtent l="0" t="0" r="19050" b="19050"/>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9" r:lo="rId210" r:qs="rId211" r:cs="rId212"/>
              </a:graphicData>
            </a:graphic>
          </wp:inline>
        </w:drawing>
      </w:r>
    </w:p>
    <w:p w14:paraId="2A6A593D" w14:textId="0327F310" w:rsidR="00ED1064" w:rsidRDefault="00A550D6"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13</w:t>
      </w:r>
      <w:r w:rsidR="006606F4">
        <w:rPr>
          <w:noProof/>
        </w:rPr>
        <w:fldChar w:fldCharType="end"/>
      </w:r>
      <w:r w:rsidR="006606F4" w:rsidRPr="006606F4">
        <w:t xml:space="preserve"> </w:t>
      </w:r>
      <w:r w:rsidR="006606F4" w:rsidRPr="00725AB7">
        <w:t>Peculiarities of human-nature relationship in mountain areas of Azerbaijan</w:t>
      </w:r>
    </w:p>
    <w:p w14:paraId="49A6B8AF" w14:textId="77777777" w:rsidR="00DE0B31" w:rsidRDefault="00DE0B31" w:rsidP="003E084F">
      <w:pPr>
        <w:pStyle w:val="Heading2"/>
      </w:pPr>
      <w:bookmarkStart w:id="462" w:name="_Toc82934743"/>
      <w:bookmarkStart w:id="463" w:name="_Toc135821655"/>
      <w:bookmarkStart w:id="464" w:name="_Toc135822123"/>
    </w:p>
    <w:p w14:paraId="306193ED" w14:textId="0263CC71" w:rsidR="007F5B16" w:rsidRPr="00197A87" w:rsidRDefault="007F5B16" w:rsidP="003E084F">
      <w:pPr>
        <w:pStyle w:val="Heading2"/>
      </w:pPr>
      <w:bookmarkStart w:id="465" w:name="_Toc162472207"/>
      <w:r w:rsidRPr="00197A87">
        <w:t xml:space="preserve">Constant motion </w:t>
      </w:r>
      <w:bookmarkEnd w:id="462"/>
      <w:r w:rsidRPr="00197A87">
        <w:t xml:space="preserve">in </w:t>
      </w:r>
      <w:r w:rsidRPr="003A1836">
        <w:t>mountain</w:t>
      </w:r>
      <w:r w:rsidRPr="00197A87">
        <w:t xml:space="preserve"> areas</w:t>
      </w:r>
      <w:bookmarkEnd w:id="463"/>
      <w:bookmarkEnd w:id="464"/>
      <w:bookmarkEnd w:id="465"/>
    </w:p>
    <w:p w14:paraId="2A74B13B" w14:textId="77777777" w:rsidR="007F5B16" w:rsidRPr="00197A87" w:rsidRDefault="007F5B16" w:rsidP="00651C74">
      <w:pPr>
        <w:spacing w:before="240"/>
        <w:jc w:val="both"/>
        <w:rPr>
          <w:rFonts w:cstheme="minorHAnsi"/>
          <w:sz w:val="24"/>
          <w:szCs w:val="24"/>
          <w:lang w:val="az-Latn-AZ"/>
        </w:rPr>
      </w:pPr>
      <w:r w:rsidRPr="00197A87">
        <w:rPr>
          <w:rFonts w:cstheme="minorHAnsi"/>
          <w:sz w:val="24"/>
          <w:szCs w:val="24"/>
          <w:lang w:val="az-Latn-AZ"/>
        </w:rPr>
        <w:t>Winter pastures are plains where domestic animals are kept during the winter. Winter pastures in Azerbaijan are mainly located in the Kura basin, in areas with a milder winter climate. In such areas, winters are mild and relatively humid. In mild winters and relatively humid winter months, vegetation grows better and the fodder base of animals is better. Settlements for human and animal life near winter pastures are called kishlaks.</w:t>
      </w:r>
    </w:p>
    <w:p w14:paraId="59BFFEDF"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The territory of Azerbaijan is very unique in terms of the location of winter and summer pastures. The altitude zone between pastures and winter pastures in mountainous areas is very rich in vegetation, which makes it possible to provide abundant fodder for livestock moving between pastures and winter pastures in spring and autumn.</w:t>
      </w:r>
    </w:p>
    <w:p w14:paraId="35A19411"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 xml:space="preserve">The historically nomadic mountain communities has always been in </w:t>
      </w:r>
      <w:r w:rsidRPr="00197A87">
        <w:rPr>
          <w:rFonts w:cstheme="minorHAnsi"/>
          <w:b/>
          <w:bCs/>
          <w:i/>
          <w:iCs/>
          <w:sz w:val="24"/>
          <w:szCs w:val="24"/>
          <w:lang w:val="az-Latn-AZ"/>
        </w:rPr>
        <w:t>constant motion</w:t>
      </w:r>
      <w:r w:rsidRPr="00197A87">
        <w:rPr>
          <w:rFonts w:cstheme="minorHAnsi"/>
          <w:sz w:val="24"/>
          <w:szCs w:val="24"/>
          <w:lang w:val="az-Latn-AZ"/>
        </w:rPr>
        <w:t xml:space="preserve"> between summer and winter pastures. Seasonal changes between summer and winter have created a rhythmic process in the life of the community. This rhythm was in constant motion and served to minimize the contradictions caused by the change of seasons. That is, the population of mountain villages was always on the move between winter and pasture. In fact, the mountain communities, who move from pasture to winter, from winter to winter, want to minimize the contradictions between summer and winter. In other words, this constant mobility stems from the desire to avoid the cold of winter, the heat of summer, and thus to be in a more favorable climate. This mobility is a movement between landscapes that is favorable to both humans and animals in terms of climate and abundance of food base.</w:t>
      </w:r>
    </w:p>
    <w:p w14:paraId="12BA2EF7"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Natural semi-desert meadows (grasslands), which are widespread in winter pastures, have played a special role for thousands of years as areas that produce fodder for animals, which is important in human life. Nomadic cattle breeding in mountain places is a long-standing tradition. During the winter months, the Khinalig community brings animals to winter pastures and keeps them here. In addition to meeting the needs of animals for grazing, the products obtained from them differ in their taste, quality and cost. In this regard, it is important to keep animals in pasture conditions. Animals are well fed here, but also healthier livestock products - butter, cheese, milk and other livestock products are obtained.</w:t>
      </w:r>
    </w:p>
    <w:p w14:paraId="0BA86498" w14:textId="1213D6EB" w:rsidR="007F5B16" w:rsidRPr="00197A87" w:rsidRDefault="007F5B16" w:rsidP="00651C74">
      <w:pPr>
        <w:jc w:val="both"/>
        <w:rPr>
          <w:rFonts w:cstheme="minorHAnsi"/>
          <w:sz w:val="24"/>
          <w:szCs w:val="24"/>
          <w:lang w:val="az-Latn-AZ"/>
        </w:rPr>
      </w:pPr>
      <w:r w:rsidRPr="00197A87">
        <w:rPr>
          <w:rFonts w:cstheme="minorHAnsi"/>
          <w:sz w:val="24"/>
          <w:szCs w:val="24"/>
          <w:lang w:val="az-Latn-AZ"/>
        </w:rPr>
        <w:t>This movement is also a vertical movement through ecosystems and is subject to vertical zoning. Thus, a nomadic community moving between landscapes always chooses a period of landscape rich in fodder resources and spends time there. Fig.</w:t>
      </w:r>
      <w:r w:rsidR="00A550D6">
        <w:rPr>
          <w:rFonts w:cstheme="minorHAnsi"/>
          <w:sz w:val="24"/>
          <w:szCs w:val="24"/>
          <w:lang w:val="az-Latn-AZ"/>
        </w:rPr>
        <w:t xml:space="preserve"> 6</w:t>
      </w:r>
      <w:r w:rsidRPr="00197A87">
        <w:rPr>
          <w:rFonts w:cstheme="minorHAnsi"/>
          <w:sz w:val="24"/>
          <w:szCs w:val="24"/>
          <w:lang w:val="az-Latn-AZ"/>
        </w:rPr>
        <w:t>.1</w:t>
      </w:r>
      <w:r w:rsidR="00A550D6">
        <w:rPr>
          <w:rFonts w:cstheme="minorHAnsi"/>
          <w:sz w:val="24"/>
          <w:szCs w:val="24"/>
          <w:lang w:val="az-Latn-AZ"/>
        </w:rPr>
        <w:t>4</w:t>
      </w:r>
      <w:r w:rsidRPr="00197A87">
        <w:rPr>
          <w:rFonts w:cstheme="minorHAnsi"/>
          <w:sz w:val="24"/>
          <w:szCs w:val="24"/>
          <w:lang w:val="az-Latn-AZ"/>
        </w:rPr>
        <w:t xml:space="preserve"> shows the vertical movement of Khinalig and adjacent communities between pastures and winter quarters. The picture shows that in both summer and winter, the climate of the areas where the Khinalig community is located is similar to each other and is characterized by heavy rainfall and rich grass cover.</w:t>
      </w:r>
    </w:p>
    <w:p w14:paraId="5627CACC" w14:textId="77777777" w:rsidR="007F5B16" w:rsidRPr="00197A87" w:rsidRDefault="007F5B16" w:rsidP="00651C74">
      <w:pPr>
        <w:jc w:val="both"/>
        <w:rPr>
          <w:rFonts w:cstheme="minorHAnsi"/>
          <w:sz w:val="24"/>
          <w:szCs w:val="24"/>
          <w:lang w:val="az-Latn-AZ"/>
        </w:rPr>
      </w:pPr>
    </w:p>
    <w:p w14:paraId="77CAA2C1" w14:textId="77777777" w:rsidR="006606F4" w:rsidRDefault="007F5B16" w:rsidP="006606F4">
      <w:pPr>
        <w:keepNext/>
        <w:jc w:val="center"/>
      </w:pPr>
      <w:r w:rsidRPr="00197A87">
        <w:rPr>
          <w:rFonts w:cstheme="minorHAnsi"/>
          <w:noProof/>
          <w:sz w:val="24"/>
          <w:szCs w:val="24"/>
          <w:lang w:val="en-US"/>
        </w:rPr>
        <w:drawing>
          <wp:inline distT="0" distB="0" distL="0" distR="0" wp14:anchorId="51EDE81B" wp14:editId="35F792BF">
            <wp:extent cx="4933950" cy="3118837"/>
            <wp:effectExtent l="19050" t="19050" r="19050" b="24765"/>
            <wp:docPr id="810621979" name="Picture 81062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938560" cy="3121751"/>
                    </a:xfrm>
                    <a:prstGeom prst="rect">
                      <a:avLst/>
                    </a:prstGeom>
                    <a:noFill/>
                    <a:ln>
                      <a:solidFill>
                        <a:srgbClr val="4472C4"/>
                      </a:solidFill>
                    </a:ln>
                  </pic:spPr>
                </pic:pic>
              </a:graphicData>
            </a:graphic>
          </wp:inline>
        </w:drawing>
      </w:r>
    </w:p>
    <w:p w14:paraId="177D3193" w14:textId="7916A402" w:rsidR="00ED1064" w:rsidRDefault="006606F4" w:rsidP="00722086">
      <w:pPr>
        <w:pStyle w:val="Caption"/>
      </w:pPr>
      <w:r>
        <w:t xml:space="preserve">Fig. 6. </w:t>
      </w:r>
      <w:r>
        <w:fldChar w:fldCharType="begin"/>
      </w:r>
      <w:r>
        <w:instrText xml:space="preserve"> SEQ Fig._6. \* ARABIC </w:instrText>
      </w:r>
      <w:r>
        <w:fldChar w:fldCharType="separate"/>
      </w:r>
      <w:r w:rsidR="00E46639">
        <w:rPr>
          <w:noProof/>
        </w:rPr>
        <w:t>14</w:t>
      </w:r>
      <w:r>
        <w:rPr>
          <w:noProof/>
        </w:rPr>
        <w:fldChar w:fldCharType="end"/>
      </w:r>
      <w:r w:rsidRPr="006606F4">
        <w:t xml:space="preserve"> </w:t>
      </w:r>
      <w:r w:rsidRPr="00725AB7">
        <w:t>Vertical movement and timing of mountain communities through ecosystems</w:t>
      </w:r>
    </w:p>
    <w:p w14:paraId="7CBA541E" w14:textId="77777777" w:rsidR="009E579D" w:rsidRDefault="009E579D" w:rsidP="002D0560">
      <w:pPr>
        <w:pStyle w:val="Heading3"/>
      </w:pPr>
      <w:bookmarkStart w:id="466" w:name="_Toc135821656"/>
      <w:bookmarkStart w:id="467" w:name="_Toc135822124"/>
      <w:bookmarkEnd w:id="461"/>
    </w:p>
    <w:p w14:paraId="32A17943" w14:textId="77777777" w:rsidR="009E579D" w:rsidRDefault="009E579D" w:rsidP="009E579D">
      <w:pPr>
        <w:rPr>
          <w:lang w:val="en-US"/>
        </w:rPr>
      </w:pPr>
    </w:p>
    <w:p w14:paraId="135FCDA8" w14:textId="77777777" w:rsidR="009E579D" w:rsidRPr="009E579D" w:rsidRDefault="009E579D" w:rsidP="009E579D">
      <w:pPr>
        <w:rPr>
          <w:lang w:val="en-US"/>
        </w:rPr>
      </w:pPr>
    </w:p>
    <w:p w14:paraId="0191ECD6" w14:textId="5ACCC54F" w:rsidR="007F5B16" w:rsidRDefault="007F5B16" w:rsidP="002D0560">
      <w:pPr>
        <w:pStyle w:val="Heading3"/>
      </w:pPr>
      <w:bookmarkStart w:id="468" w:name="_Toc162472208"/>
      <w:r w:rsidRPr="00197A87">
        <w:t xml:space="preserve">Formation of knowledge </w:t>
      </w:r>
      <w:r w:rsidRPr="003A1836">
        <w:t>and</w:t>
      </w:r>
      <w:r w:rsidRPr="00197A87">
        <w:t xml:space="preserve"> skills</w:t>
      </w:r>
      <w:bookmarkEnd w:id="466"/>
      <w:bookmarkEnd w:id="467"/>
      <w:bookmarkEnd w:id="468"/>
    </w:p>
    <w:p w14:paraId="2A19B58D" w14:textId="77777777" w:rsidR="00725AB7" w:rsidRPr="00725AB7" w:rsidRDefault="00725AB7" w:rsidP="00725AB7">
      <w:pPr>
        <w:rPr>
          <w:lang w:val="en-US"/>
        </w:rPr>
      </w:pPr>
    </w:p>
    <w:p w14:paraId="563770A8"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It is recognized that indigenous peoples and local communities possess detailed knowledge on biodiversity and ecosystem trends. This knowledge is generated through direct dependence of communitis  on the environment, and observations and interpretations of change generated and passed down over many generations.</w:t>
      </w:r>
    </w:p>
    <w:p w14:paraId="27E9CF99"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The interaction between nature and man, in addition to manifesting itself in culture, also leads to the emergence of specific knowledge, and this knowledge often belongs to a local community. Often this knowledge is more accurate than scientific knowledge, because their formation is based on the experience of long-term interactions with nature. This exceptional knowledge emerges as a product of man's interaction with nature, and often manifests itself only in one region or in a narrower space. We call such knowledge local knowledge. We have mentioned above that the mountain communities have a very close relationship with nature, and that the community derives all the means it needs from nature to provide for its life more independently. Therefore, the local knowledge created in Khinalig is distinguished by its features. </w:t>
      </w:r>
    </w:p>
    <w:p w14:paraId="4FCDFB78" w14:textId="77777777" w:rsidR="007F5B16" w:rsidRPr="00197A87" w:rsidRDefault="007F5B16" w:rsidP="00651C74">
      <w:pPr>
        <w:spacing w:after="0" w:line="276" w:lineRule="auto"/>
        <w:jc w:val="both"/>
        <w:rPr>
          <w:rFonts w:cstheme="minorHAnsi"/>
          <w:sz w:val="24"/>
          <w:szCs w:val="24"/>
          <w:lang w:val="az-Latn-AZ"/>
        </w:rPr>
      </w:pPr>
    </w:p>
    <w:p w14:paraId="2C351119"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Mountain people had a dual position in relation to nature, and this position is still relevant today. This dual position is due to the </w:t>
      </w:r>
      <w:r w:rsidRPr="00197A87">
        <w:rPr>
          <w:rFonts w:cstheme="minorHAnsi"/>
          <w:b/>
          <w:bCs/>
          <w:i/>
          <w:iCs/>
          <w:sz w:val="24"/>
          <w:szCs w:val="24"/>
          <w:lang w:val="az-Latn-AZ"/>
        </w:rPr>
        <w:t>dual impact</w:t>
      </w:r>
      <w:r w:rsidRPr="00197A87">
        <w:rPr>
          <w:rFonts w:cstheme="minorHAnsi"/>
          <w:sz w:val="24"/>
          <w:szCs w:val="24"/>
          <w:lang w:val="az-Latn-AZ"/>
        </w:rPr>
        <w:t xml:space="preserve"> coming from the nature. We call the first line the hazard line and the second line the natural capital line. To accept the line of hazard, the community takes defensive measures and creates a buffer between nature and itself. Accepting the resource line means taking advantage of the blessings of nature. This line is broader and more comprehensive, but also requires the creation of systematic knowledge.</w:t>
      </w:r>
    </w:p>
    <w:p w14:paraId="0ADDB225" w14:textId="77777777" w:rsidR="007F5B16" w:rsidRPr="00197A87" w:rsidRDefault="007F5B16" w:rsidP="00651C74">
      <w:pPr>
        <w:spacing w:after="0" w:line="276" w:lineRule="auto"/>
        <w:jc w:val="both"/>
        <w:rPr>
          <w:rFonts w:cstheme="minorHAnsi"/>
          <w:sz w:val="24"/>
          <w:szCs w:val="24"/>
          <w:lang w:val="az-Latn-AZ"/>
        </w:rPr>
      </w:pPr>
    </w:p>
    <w:p w14:paraId="7607E28C" w14:textId="77777777" w:rsidR="007F5B16" w:rsidRPr="00197A87" w:rsidRDefault="007F5B16" w:rsidP="00651C74">
      <w:pPr>
        <w:spacing w:after="0" w:line="276" w:lineRule="auto"/>
        <w:jc w:val="both"/>
        <w:rPr>
          <w:rFonts w:cstheme="minorHAnsi"/>
          <w:sz w:val="24"/>
          <w:szCs w:val="24"/>
          <w:lang w:val="az-Latn-AZ"/>
        </w:rPr>
      </w:pPr>
    </w:p>
    <w:p w14:paraId="278AFC0A" w14:textId="5B4955DD" w:rsidR="007F5B16" w:rsidRDefault="007F5B16" w:rsidP="002D0560">
      <w:pPr>
        <w:pStyle w:val="Heading3"/>
      </w:pPr>
      <w:bookmarkStart w:id="469" w:name="_Toc135821657"/>
      <w:bookmarkStart w:id="470" w:name="_Toc135822125"/>
      <w:bookmarkStart w:id="471" w:name="_Toc162472209"/>
      <w:r w:rsidRPr="003A1836">
        <w:t>Buffer</w:t>
      </w:r>
      <w:bookmarkEnd w:id="469"/>
      <w:bookmarkEnd w:id="470"/>
      <w:bookmarkEnd w:id="471"/>
    </w:p>
    <w:p w14:paraId="1C209A98" w14:textId="77777777" w:rsidR="00725AB7" w:rsidRPr="00725AB7" w:rsidRDefault="00725AB7" w:rsidP="00725AB7">
      <w:pPr>
        <w:rPr>
          <w:lang w:val="en-US"/>
        </w:rPr>
      </w:pPr>
    </w:p>
    <w:p w14:paraId="19F3C3C2" w14:textId="48B38051" w:rsidR="007F5B16" w:rsidRPr="00197A87" w:rsidRDefault="007F5B16" w:rsidP="00651C74">
      <w:pPr>
        <w:spacing w:line="276" w:lineRule="auto"/>
        <w:jc w:val="both"/>
        <w:rPr>
          <w:rFonts w:cstheme="minorHAnsi"/>
          <w:sz w:val="24"/>
          <w:szCs w:val="24"/>
        </w:rPr>
      </w:pPr>
      <w:r w:rsidRPr="00197A87">
        <w:rPr>
          <w:rFonts w:cstheme="minorHAnsi"/>
          <w:sz w:val="24"/>
          <w:szCs w:val="24"/>
        </w:rPr>
        <w:t>The first position is the defensive position, and we conventionally call it a buffer. So, it is a desire to buffered from negative influences of the nature. For example, all types of natural hazards can be counted as the negative influences.  The mountain communities desired to make as many buffers as possible between nature and itself to repel the threat from natural hazards. This desire manifests itself in the way of life, in the design of buildings and village location (Fig.</w:t>
      </w:r>
      <w:r w:rsidR="00A550D6">
        <w:rPr>
          <w:rFonts w:cstheme="minorHAnsi"/>
          <w:sz w:val="24"/>
          <w:szCs w:val="24"/>
        </w:rPr>
        <w:t xml:space="preserve"> 6</w:t>
      </w:r>
      <w:r w:rsidRPr="00197A87">
        <w:rPr>
          <w:rFonts w:cstheme="minorHAnsi"/>
          <w:sz w:val="24"/>
          <w:szCs w:val="24"/>
        </w:rPr>
        <w:t>.1</w:t>
      </w:r>
      <w:r w:rsidR="00A550D6">
        <w:rPr>
          <w:rFonts w:cstheme="minorHAnsi"/>
          <w:sz w:val="24"/>
          <w:szCs w:val="24"/>
        </w:rPr>
        <w:t>5</w:t>
      </w:r>
      <w:r w:rsidRPr="00197A87">
        <w:rPr>
          <w:rFonts w:cstheme="minorHAnsi"/>
          <w:sz w:val="24"/>
          <w:szCs w:val="24"/>
        </w:rPr>
        <w:t>).</w:t>
      </w:r>
    </w:p>
    <w:p w14:paraId="37A99ED4"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For example, a person living in villages of Guba dostrict (</w:t>
      </w:r>
      <w:proofErr w:type="gramStart"/>
      <w:r w:rsidRPr="00197A87">
        <w:rPr>
          <w:rFonts w:cstheme="minorHAnsi"/>
          <w:sz w:val="24"/>
          <w:szCs w:val="24"/>
        </w:rPr>
        <w:t>e.g.</w:t>
      </w:r>
      <w:proofErr w:type="gramEnd"/>
      <w:r w:rsidRPr="00197A87">
        <w:rPr>
          <w:rFonts w:cstheme="minorHAnsi"/>
          <w:sz w:val="24"/>
          <w:szCs w:val="24"/>
        </w:rPr>
        <w:t xml:space="preserve"> Khinalig, Griz, Haput, Budug) has always been in a defensive position in relation to the environment. Earthquakes, </w:t>
      </w:r>
      <w:proofErr w:type="gramStart"/>
      <w:r w:rsidRPr="00197A87">
        <w:rPr>
          <w:rFonts w:cstheme="minorHAnsi"/>
          <w:sz w:val="24"/>
          <w:szCs w:val="24"/>
        </w:rPr>
        <w:t>floods</w:t>
      </w:r>
      <w:proofErr w:type="gramEnd"/>
      <w:r w:rsidRPr="00197A87">
        <w:rPr>
          <w:rFonts w:cstheme="minorHAnsi"/>
          <w:sz w:val="24"/>
          <w:szCs w:val="24"/>
        </w:rPr>
        <w:t xml:space="preserve"> and strong winds are the main threats in mountain areas. These natural hazards have been successfully </w:t>
      </w:r>
      <w:proofErr w:type="gramStart"/>
      <w:r w:rsidRPr="00197A87">
        <w:rPr>
          <w:rFonts w:cstheme="minorHAnsi"/>
          <w:sz w:val="24"/>
          <w:szCs w:val="24"/>
        </w:rPr>
        <w:t>taken into account</w:t>
      </w:r>
      <w:proofErr w:type="gramEnd"/>
      <w:r w:rsidRPr="00197A87">
        <w:rPr>
          <w:rFonts w:cstheme="minorHAnsi"/>
          <w:sz w:val="24"/>
          <w:szCs w:val="24"/>
        </w:rPr>
        <w:t xml:space="preserve"> while designing the village locations. The location of the villages itself allows it to be fully protected from river floods and mudslides. For example, location in a high area of </w:t>
      </w:r>
      <w:proofErr w:type="gramStart"/>
      <w:r w:rsidRPr="00197A87">
        <w:rPr>
          <w:rFonts w:cstheme="minorHAnsi"/>
          <w:sz w:val="24"/>
          <w:szCs w:val="24"/>
        </w:rPr>
        <w:t>aforementioned rivers</w:t>
      </w:r>
      <w:proofErr w:type="gramEnd"/>
      <w:r w:rsidRPr="00197A87">
        <w:rPr>
          <w:rFonts w:cstheme="minorHAnsi"/>
          <w:sz w:val="24"/>
          <w:szCs w:val="24"/>
        </w:rPr>
        <w:t>, allows the village to never be affected by floods. At the same time, the attics of all houses have a special design to protect them from strong winds. Thus, being in a completely horizontal position allows full protection of attics and houses during strong winds, simultaneously, the flatness of the attics also prevents snow from accumulating on these attics.</w:t>
      </w:r>
    </w:p>
    <w:p w14:paraId="013EEB15" w14:textId="77777777" w:rsidR="007F5B16" w:rsidRPr="00197A87" w:rsidRDefault="007F5B16" w:rsidP="00651C74">
      <w:pPr>
        <w:spacing w:after="0" w:line="276" w:lineRule="auto"/>
        <w:jc w:val="both"/>
        <w:rPr>
          <w:rFonts w:cstheme="minorHAnsi"/>
          <w:sz w:val="24"/>
          <w:szCs w:val="24"/>
          <w:lang w:val="az-Latn-AZ"/>
        </w:rPr>
      </w:pPr>
    </w:p>
    <w:p w14:paraId="1120196A" w14:textId="77777777" w:rsidR="006606F4" w:rsidRDefault="007F5B16" w:rsidP="006606F4">
      <w:pPr>
        <w:keepNext/>
        <w:spacing w:after="0" w:line="276" w:lineRule="auto"/>
        <w:jc w:val="both"/>
      </w:pPr>
      <w:r w:rsidRPr="00197A87">
        <w:rPr>
          <w:rFonts w:cstheme="minorHAnsi"/>
          <w:noProof/>
          <w:sz w:val="24"/>
          <w:szCs w:val="24"/>
          <w:lang w:val="en-US"/>
        </w:rPr>
        <w:drawing>
          <wp:inline distT="0" distB="0" distL="0" distR="0" wp14:anchorId="059025FE" wp14:editId="75C569E6">
            <wp:extent cx="5670550" cy="3886200"/>
            <wp:effectExtent l="0" t="0" r="6350" b="0"/>
            <wp:docPr id="56" name="Diagram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5" r:lo="rId216" r:qs="rId217" r:cs="rId218"/>
              </a:graphicData>
            </a:graphic>
          </wp:inline>
        </w:drawing>
      </w:r>
    </w:p>
    <w:p w14:paraId="66606C5F" w14:textId="6A46BDDC" w:rsidR="00064C1F" w:rsidRDefault="00A550D6"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15</w:t>
      </w:r>
      <w:r w:rsidR="006606F4">
        <w:rPr>
          <w:noProof/>
        </w:rPr>
        <w:fldChar w:fldCharType="end"/>
      </w:r>
      <w:r w:rsidR="006606F4" w:rsidRPr="006606F4">
        <w:t xml:space="preserve"> </w:t>
      </w:r>
      <w:r w:rsidR="006606F4" w:rsidRPr="00725AB7">
        <w:t>Emergence of knowledge in connection with nature</w:t>
      </w:r>
    </w:p>
    <w:p w14:paraId="566F1370" w14:textId="77777777" w:rsidR="00771EFB" w:rsidRPr="00197A87" w:rsidRDefault="00771EFB" w:rsidP="00651C74">
      <w:pPr>
        <w:spacing w:after="0" w:line="276" w:lineRule="auto"/>
        <w:jc w:val="both"/>
        <w:rPr>
          <w:rFonts w:cstheme="minorHAnsi"/>
          <w:sz w:val="24"/>
          <w:szCs w:val="24"/>
          <w:lang w:val="az-Latn-AZ"/>
        </w:rPr>
      </w:pPr>
    </w:p>
    <w:p w14:paraId="52C9A935"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The construction of the villages in the southern slopes of the hills is also good in all respects, because the location in the southern part provided the windows of the village houses to open directly to the sun. This allows sunlight to penetrate better into the house. As a result, the humidity in the houses was reduced, and the formation of harmful shocks in the house was prevented.</w:t>
      </w:r>
    </w:p>
    <w:p w14:paraId="1D6D2B86"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lang w:val="az-Latn-AZ"/>
        </w:rPr>
        <w:t>The buildings itself were constructed from light materials, even though they are prone to eartquakes, light materials did not cause human related causualities. Moreover, it</w:t>
      </w:r>
      <w:r w:rsidRPr="00197A87">
        <w:rPr>
          <w:rFonts w:cstheme="minorHAnsi"/>
          <w:sz w:val="24"/>
          <w:szCs w:val="24"/>
        </w:rPr>
        <w:t xml:space="preserve"> is rather easy to restore damaged buildings after the quakes and any other types of hazards.</w:t>
      </w:r>
    </w:p>
    <w:p w14:paraId="002B8249" w14:textId="77777777" w:rsidR="007F5B16" w:rsidRPr="00197A87" w:rsidRDefault="007F5B16" w:rsidP="00651C74">
      <w:pPr>
        <w:spacing w:after="0" w:line="276" w:lineRule="auto"/>
        <w:jc w:val="both"/>
        <w:rPr>
          <w:rFonts w:cstheme="minorHAnsi"/>
          <w:sz w:val="24"/>
          <w:szCs w:val="24"/>
        </w:rPr>
      </w:pPr>
    </w:p>
    <w:p w14:paraId="2031CC64" w14:textId="77777777" w:rsidR="007F5B16" w:rsidRPr="00197A87" w:rsidRDefault="007F5B16" w:rsidP="00651C74">
      <w:pPr>
        <w:spacing w:after="0" w:line="276" w:lineRule="auto"/>
        <w:jc w:val="both"/>
        <w:rPr>
          <w:rFonts w:cstheme="minorHAnsi"/>
          <w:sz w:val="24"/>
          <w:szCs w:val="24"/>
        </w:rPr>
      </w:pPr>
      <w:r w:rsidRPr="00197A87">
        <w:rPr>
          <w:rFonts w:cstheme="minorHAnsi"/>
          <w:sz w:val="24"/>
          <w:szCs w:val="24"/>
        </w:rPr>
        <w:t xml:space="preserve">As the city of Sheki </w:t>
      </w:r>
      <w:proofErr w:type="gramStart"/>
      <w:r w:rsidRPr="00197A87">
        <w:rPr>
          <w:rFonts w:cstheme="minorHAnsi"/>
          <w:sz w:val="24"/>
          <w:szCs w:val="24"/>
        </w:rPr>
        <w:t>is located in</w:t>
      </w:r>
      <w:proofErr w:type="gramEnd"/>
      <w:r w:rsidRPr="00197A87">
        <w:rPr>
          <w:rFonts w:cstheme="minorHAnsi"/>
          <w:sz w:val="24"/>
          <w:szCs w:val="24"/>
        </w:rPr>
        <w:t xml:space="preserve"> the flood prone area, a community-based management system has been established to protect against floods. The information collected from the local population confirms that historically, the local population living in the upper quarters of Sheki had extensive experience in managing floods. For this purpose, forests have been planted in the mountainous areas around Sheki, and fortification works have been carried out to regulate the direction of floods. People selected from each house or from two or three neighbors would go to the mountains when there was no flood and identify the valleys where the flood came the most. Then, in each valley, the trees were cut down and laid out horizontally. The gaps between the trees are filled with twigs and small dams have been installed. These dams were built in such a way that the direction of the incoming water gradually changed and went to the forest, not to the valley. Thus, during heavy rains, water currents are </w:t>
      </w:r>
      <w:proofErr w:type="gramStart"/>
      <w:r w:rsidRPr="00197A87">
        <w:rPr>
          <w:rFonts w:cstheme="minorHAnsi"/>
          <w:sz w:val="24"/>
          <w:szCs w:val="24"/>
        </w:rPr>
        <w:t>prevented</w:t>
      </w:r>
      <w:proofErr w:type="gramEnd"/>
      <w:r w:rsidRPr="00197A87">
        <w:rPr>
          <w:rFonts w:cstheme="minorHAnsi"/>
          <w:sz w:val="24"/>
          <w:szCs w:val="24"/>
        </w:rPr>
        <w:t xml:space="preserve"> and strong floods do not occur at low flows.</w:t>
      </w:r>
    </w:p>
    <w:p w14:paraId="317ACFB4" w14:textId="77777777" w:rsidR="007F5B16" w:rsidRPr="00197A87" w:rsidRDefault="007F5B16" w:rsidP="00651C74">
      <w:pPr>
        <w:spacing w:after="0" w:line="276" w:lineRule="auto"/>
        <w:jc w:val="both"/>
        <w:rPr>
          <w:rFonts w:cstheme="minorHAnsi"/>
          <w:sz w:val="24"/>
          <w:szCs w:val="24"/>
          <w:lang w:val="az-Latn-AZ"/>
        </w:rPr>
      </w:pPr>
    </w:p>
    <w:p w14:paraId="4F7EF72B" w14:textId="7030359E" w:rsidR="007F5B16" w:rsidRDefault="007F5B16" w:rsidP="002D0560">
      <w:pPr>
        <w:pStyle w:val="Heading3"/>
      </w:pPr>
      <w:bookmarkStart w:id="472" w:name="_Toc74239748"/>
      <w:bookmarkStart w:id="473" w:name="_Toc86489048"/>
      <w:bookmarkStart w:id="474" w:name="_Toc135821658"/>
      <w:bookmarkStart w:id="475" w:name="_Toc135822126"/>
      <w:bookmarkStart w:id="476" w:name="_Toc162472210"/>
      <w:r w:rsidRPr="00197A87">
        <w:t>Natural capital</w:t>
      </w:r>
      <w:bookmarkEnd w:id="472"/>
      <w:bookmarkEnd w:id="473"/>
      <w:r w:rsidRPr="00197A87">
        <w:t xml:space="preserve"> and </w:t>
      </w:r>
      <w:r w:rsidRPr="003A1836">
        <w:t>hazards</w:t>
      </w:r>
      <w:bookmarkEnd w:id="474"/>
      <w:bookmarkEnd w:id="475"/>
      <w:bookmarkEnd w:id="476"/>
    </w:p>
    <w:p w14:paraId="3B2107AB" w14:textId="77777777" w:rsidR="00771EFB" w:rsidRPr="00771EFB" w:rsidRDefault="00771EFB" w:rsidP="00771EFB">
      <w:pPr>
        <w:rPr>
          <w:lang w:val="en-US"/>
        </w:rPr>
      </w:pPr>
    </w:p>
    <w:p w14:paraId="54DD1119" w14:textId="77777777" w:rsidR="007F5B16" w:rsidRPr="00197A87" w:rsidRDefault="007F5B16" w:rsidP="00651C74">
      <w:pPr>
        <w:jc w:val="both"/>
        <w:rPr>
          <w:rFonts w:cstheme="minorHAnsi"/>
          <w:sz w:val="24"/>
          <w:szCs w:val="24"/>
          <w:lang w:val="az-Latn-AZ"/>
        </w:rPr>
      </w:pPr>
      <w:r w:rsidRPr="00197A87">
        <w:rPr>
          <w:rFonts w:cstheme="minorHAnsi"/>
          <w:sz w:val="24"/>
          <w:szCs w:val="24"/>
          <w:lang w:val="az-Latn-AZ"/>
        </w:rPr>
        <w:t xml:space="preserve">Natural capital means all the natural resources needed to create living and safe living conditions, as well as the production process. In this sense, we can call everything we take from nature natural capital. When we say here natural capital, we mean natural resources that are very </w:t>
      </w:r>
      <w:r w:rsidRPr="00197A87">
        <w:rPr>
          <w:rFonts w:cstheme="minorHAnsi"/>
          <w:sz w:val="24"/>
          <w:szCs w:val="24"/>
          <w:lang w:val="ru-RU"/>
        </w:rPr>
        <w:t>с</w:t>
      </w:r>
      <w:r w:rsidRPr="00197A87">
        <w:rPr>
          <w:rFonts w:cstheme="minorHAnsi"/>
          <w:sz w:val="24"/>
          <w:szCs w:val="24"/>
        </w:rPr>
        <w:t>losely</w:t>
      </w:r>
      <w:r w:rsidRPr="00197A87">
        <w:rPr>
          <w:rFonts w:cstheme="minorHAnsi"/>
          <w:sz w:val="24"/>
          <w:szCs w:val="24"/>
          <w:lang w:val="az-Latn-AZ"/>
        </w:rPr>
        <w:t xml:space="preserve"> involved in the whole life of the mountain communities. To take advantage of these resources, the community is constantly creating new knowledge based on established experiences. Such knowledge occupies a very large place in the life of the mountain people. </w:t>
      </w:r>
    </w:p>
    <w:p w14:paraId="3FE5DC2D" w14:textId="7666D6D1"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Examples of such knowledge are the use of land, the processing of natural minerals in its own way, the preparation of food, and the use of wild plants as a means of treatment (Table </w:t>
      </w:r>
      <w:r w:rsidR="00A550D6">
        <w:rPr>
          <w:rFonts w:cstheme="minorHAnsi"/>
          <w:sz w:val="24"/>
          <w:szCs w:val="24"/>
          <w:lang w:val="az-Latn-AZ"/>
        </w:rPr>
        <w:t>6</w:t>
      </w:r>
      <w:r w:rsidRPr="00197A87">
        <w:rPr>
          <w:rFonts w:cstheme="minorHAnsi"/>
          <w:sz w:val="24"/>
          <w:szCs w:val="24"/>
          <w:lang w:val="az-Latn-AZ"/>
        </w:rPr>
        <w:t>.3).</w:t>
      </w:r>
    </w:p>
    <w:p w14:paraId="703C79FE" w14:textId="77777777" w:rsidR="007F5B16" w:rsidRPr="00197A87" w:rsidRDefault="007F5B16" w:rsidP="00651C74">
      <w:pPr>
        <w:spacing w:after="0" w:line="276" w:lineRule="auto"/>
        <w:jc w:val="both"/>
        <w:rPr>
          <w:rFonts w:cstheme="minorHAnsi"/>
          <w:sz w:val="24"/>
          <w:szCs w:val="24"/>
          <w:lang w:val="az-Latn-AZ"/>
        </w:rPr>
      </w:pPr>
    </w:p>
    <w:p w14:paraId="7AB4371D" w14:textId="6BE306C6" w:rsidR="00A40D3A" w:rsidRDefault="00A40D3A" w:rsidP="00722086">
      <w:pPr>
        <w:pStyle w:val="Caption"/>
      </w:pPr>
      <w:r>
        <w:t xml:space="preserve">Table 6. </w:t>
      </w:r>
      <w:r>
        <w:fldChar w:fldCharType="begin"/>
      </w:r>
      <w:r>
        <w:instrText xml:space="preserve"> SEQ Table_6. \* ARABIC </w:instrText>
      </w:r>
      <w:r>
        <w:fldChar w:fldCharType="separate"/>
      </w:r>
      <w:r>
        <w:rPr>
          <w:noProof/>
        </w:rPr>
        <w:t>3</w:t>
      </w:r>
      <w:r>
        <w:rPr>
          <w:noProof/>
        </w:rPr>
        <w:fldChar w:fldCharType="end"/>
      </w:r>
      <w:r w:rsidRPr="00A40D3A">
        <w:t xml:space="preserve"> </w:t>
      </w:r>
      <w:r w:rsidRPr="00197A87">
        <w:t>Examples of İndigenous and local knowledge in mountain areas of Azerbaijan</w:t>
      </w:r>
    </w:p>
    <w:tbl>
      <w:tblPr>
        <w:tblStyle w:val="PlainTable5"/>
        <w:tblW w:w="0" w:type="auto"/>
        <w:tblLook w:val="04A0" w:firstRow="1" w:lastRow="0" w:firstColumn="1" w:lastColumn="0" w:noHBand="0" w:noVBand="1"/>
      </w:tblPr>
      <w:tblGrid>
        <w:gridCol w:w="1950"/>
        <w:gridCol w:w="3728"/>
        <w:gridCol w:w="3348"/>
      </w:tblGrid>
      <w:tr w:rsidR="007F5B16" w:rsidRPr="00197A87" w14:paraId="342A7D9D" w14:textId="77777777" w:rsidTr="00A40D3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50" w:type="dxa"/>
          </w:tcPr>
          <w:p w14:paraId="1005F37D"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Knowledge</w:t>
            </w:r>
          </w:p>
        </w:tc>
        <w:tc>
          <w:tcPr>
            <w:tcW w:w="3728" w:type="dxa"/>
          </w:tcPr>
          <w:p w14:paraId="4F5AAA92" w14:textId="77777777" w:rsidR="007F5B16" w:rsidRPr="00197A87" w:rsidRDefault="007F5B16" w:rsidP="00651C74">
            <w:pPr>
              <w:spacing w:line="276" w:lineRule="auto"/>
              <w:jc w:val="both"/>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Benefits</w:t>
            </w:r>
          </w:p>
        </w:tc>
        <w:tc>
          <w:tcPr>
            <w:tcW w:w="3348" w:type="dxa"/>
          </w:tcPr>
          <w:p w14:paraId="644E8AAA" w14:textId="77777777" w:rsidR="007F5B16" w:rsidRPr="00197A87" w:rsidRDefault="007F5B16" w:rsidP="00651C74">
            <w:pPr>
              <w:spacing w:line="276" w:lineRule="auto"/>
              <w:jc w:val="both"/>
              <w:cnfStyle w:val="100000000000" w:firstRow="1"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Notes</w:t>
            </w:r>
          </w:p>
        </w:tc>
      </w:tr>
      <w:tr w:rsidR="007F5B16" w:rsidRPr="00197A87" w14:paraId="6928E42A"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0" w:type="dxa"/>
          </w:tcPr>
          <w:p w14:paraId="5D21D26A"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 xml:space="preserve">Land use </w:t>
            </w:r>
          </w:p>
        </w:tc>
        <w:tc>
          <w:tcPr>
            <w:tcW w:w="3728" w:type="dxa"/>
          </w:tcPr>
          <w:p w14:paraId="7592194D" w14:textId="77777777" w:rsidR="007F5B16" w:rsidRPr="00197A87" w:rsidRDefault="007F5B16"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Management of terraces, management of pastures, terraces, taboos related to forest fragments</w:t>
            </w:r>
          </w:p>
        </w:tc>
        <w:tc>
          <w:tcPr>
            <w:tcW w:w="3348" w:type="dxa"/>
          </w:tcPr>
          <w:p w14:paraId="00E1954A" w14:textId="77777777" w:rsidR="007F5B16" w:rsidRPr="00197A87" w:rsidRDefault="007F5B16"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Applied only in Khinalig and some neiboring villages</w:t>
            </w:r>
          </w:p>
        </w:tc>
      </w:tr>
      <w:tr w:rsidR="007F5B16" w:rsidRPr="00197A87" w14:paraId="16B2FEA8" w14:textId="77777777" w:rsidTr="00A40D3A">
        <w:tc>
          <w:tcPr>
            <w:cnfStyle w:val="001000000000" w:firstRow="0" w:lastRow="0" w:firstColumn="1" w:lastColumn="0" w:oddVBand="0" w:evenVBand="0" w:oddHBand="0" w:evenHBand="0" w:firstRowFirstColumn="0" w:firstRowLastColumn="0" w:lastRowFirstColumn="0" w:lastRowLastColumn="0"/>
            <w:tcW w:w="1950" w:type="dxa"/>
          </w:tcPr>
          <w:p w14:paraId="60C60682"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 xml:space="preserve">Wildlife </w:t>
            </w:r>
          </w:p>
        </w:tc>
        <w:tc>
          <w:tcPr>
            <w:tcW w:w="3728" w:type="dxa"/>
          </w:tcPr>
          <w:p w14:paraId="27F49A12" w14:textId="77777777" w:rsidR="007F5B16" w:rsidRPr="00197A87" w:rsidRDefault="007F5B16"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Taboos related to hunting of certain wild animals in certain periods</w:t>
            </w:r>
          </w:p>
        </w:tc>
        <w:tc>
          <w:tcPr>
            <w:tcW w:w="3348" w:type="dxa"/>
          </w:tcPr>
          <w:p w14:paraId="6DC76D24" w14:textId="77777777" w:rsidR="007F5B16" w:rsidRPr="00197A87" w:rsidRDefault="007F5B16"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Taboos belong only to Khinalig</w:t>
            </w:r>
          </w:p>
        </w:tc>
      </w:tr>
      <w:tr w:rsidR="007F5B16" w:rsidRPr="00197A87" w14:paraId="7AEED410"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0" w:type="dxa"/>
          </w:tcPr>
          <w:p w14:paraId="6BE0412E"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 xml:space="preserve">Food </w:t>
            </w:r>
          </w:p>
        </w:tc>
        <w:tc>
          <w:tcPr>
            <w:tcW w:w="3728" w:type="dxa"/>
          </w:tcPr>
          <w:p w14:paraId="15316CDD" w14:textId="77777777" w:rsidR="007F5B16" w:rsidRPr="00197A87" w:rsidRDefault="007F5B16"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Production of motal cheese, grud, butter, cream, medicinal plants, local tea production</w:t>
            </w:r>
          </w:p>
        </w:tc>
        <w:tc>
          <w:tcPr>
            <w:tcW w:w="3348" w:type="dxa"/>
          </w:tcPr>
          <w:p w14:paraId="242A042C" w14:textId="77777777" w:rsidR="007F5B16" w:rsidRPr="00197A87" w:rsidRDefault="007F5B16"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The methodology of making diary products belongs to all pastoral communities in Azerbaijan</w:t>
            </w:r>
          </w:p>
        </w:tc>
      </w:tr>
      <w:tr w:rsidR="007F5B16" w:rsidRPr="00197A87" w14:paraId="5314DC66" w14:textId="77777777" w:rsidTr="00A40D3A">
        <w:tc>
          <w:tcPr>
            <w:cnfStyle w:val="001000000000" w:firstRow="0" w:lastRow="0" w:firstColumn="1" w:lastColumn="0" w:oddVBand="0" w:evenVBand="0" w:oddHBand="0" w:evenHBand="0" w:firstRowFirstColumn="0" w:firstRowLastColumn="0" w:lastRowFirstColumn="0" w:lastRowLastColumn="0"/>
            <w:tcW w:w="1950" w:type="dxa"/>
          </w:tcPr>
          <w:p w14:paraId="374A5FFA"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Clothing</w:t>
            </w:r>
          </w:p>
        </w:tc>
        <w:tc>
          <w:tcPr>
            <w:tcW w:w="3728" w:type="dxa"/>
          </w:tcPr>
          <w:p w14:paraId="3B50BE88" w14:textId="77777777" w:rsidR="007F5B16" w:rsidRPr="00197A87" w:rsidRDefault="007F5B16"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 xml:space="preserve">Production of all types of clothes and footwear, leather and wool materials, felts (keçə), carpet, palaz, wool socks </w:t>
            </w:r>
          </w:p>
        </w:tc>
        <w:tc>
          <w:tcPr>
            <w:tcW w:w="3348" w:type="dxa"/>
          </w:tcPr>
          <w:p w14:paraId="23AA308A" w14:textId="77777777" w:rsidR="007F5B16" w:rsidRPr="00197A87" w:rsidRDefault="007F5B16"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Applied in all mountain villages</w:t>
            </w:r>
          </w:p>
        </w:tc>
      </w:tr>
      <w:tr w:rsidR="007F5B16" w:rsidRPr="00197A87" w14:paraId="30A25832"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0" w:type="dxa"/>
          </w:tcPr>
          <w:p w14:paraId="62580CB8"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 xml:space="preserve">Energy </w:t>
            </w:r>
          </w:p>
        </w:tc>
        <w:tc>
          <w:tcPr>
            <w:tcW w:w="3728" w:type="dxa"/>
          </w:tcPr>
          <w:p w14:paraId="66ECDC9D" w14:textId="77777777" w:rsidR="007F5B16" w:rsidRPr="00197A87" w:rsidRDefault="007F5B16"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Produciton of manure briquetts, use of water energy in mills</w:t>
            </w:r>
          </w:p>
        </w:tc>
        <w:tc>
          <w:tcPr>
            <w:tcW w:w="3348" w:type="dxa"/>
          </w:tcPr>
          <w:p w14:paraId="27D850D9" w14:textId="77777777" w:rsidR="007F5B16" w:rsidRPr="00197A87" w:rsidRDefault="007F5B16"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Applied only in Khinalig and neibouring villages</w:t>
            </w:r>
          </w:p>
        </w:tc>
      </w:tr>
      <w:tr w:rsidR="007F5B16" w:rsidRPr="00197A87" w14:paraId="367B7A6C" w14:textId="77777777" w:rsidTr="00A40D3A">
        <w:tc>
          <w:tcPr>
            <w:cnfStyle w:val="001000000000" w:firstRow="0" w:lastRow="0" w:firstColumn="1" w:lastColumn="0" w:oddVBand="0" w:evenVBand="0" w:oddHBand="0" w:evenHBand="0" w:firstRowFirstColumn="0" w:firstRowLastColumn="0" w:lastRowFirstColumn="0" w:lastRowLastColumn="0"/>
            <w:tcW w:w="1950" w:type="dxa"/>
          </w:tcPr>
          <w:p w14:paraId="5F1E34F4"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Constructon materials</w:t>
            </w:r>
          </w:p>
        </w:tc>
        <w:tc>
          <w:tcPr>
            <w:tcW w:w="3728" w:type="dxa"/>
          </w:tcPr>
          <w:p w14:paraId="24E256B9" w14:textId="77777777" w:rsidR="007F5B16" w:rsidRPr="00197A87" w:rsidRDefault="007F5B16"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Produciton of all types of construction and bleeching materials from riverstone, sandstone, rocks and clays</w:t>
            </w:r>
          </w:p>
        </w:tc>
        <w:tc>
          <w:tcPr>
            <w:tcW w:w="3348" w:type="dxa"/>
          </w:tcPr>
          <w:p w14:paraId="1A25C822" w14:textId="77777777" w:rsidR="007F5B16" w:rsidRPr="00197A87" w:rsidRDefault="007F5B16"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Applied in all mountain villages</w:t>
            </w:r>
          </w:p>
        </w:tc>
      </w:tr>
      <w:tr w:rsidR="007F5B16" w:rsidRPr="00197A87" w14:paraId="5282333F" w14:textId="77777777" w:rsidTr="00A40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0" w:type="dxa"/>
          </w:tcPr>
          <w:p w14:paraId="3A14524F"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Spiritual</w:t>
            </w:r>
          </w:p>
        </w:tc>
        <w:tc>
          <w:tcPr>
            <w:tcW w:w="3728" w:type="dxa"/>
          </w:tcPr>
          <w:p w14:paraId="38A668B5" w14:textId="77777777" w:rsidR="007F5B16" w:rsidRPr="00197A87" w:rsidRDefault="007F5B16"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Caves, natural fires, taboos and beliefs</w:t>
            </w:r>
          </w:p>
        </w:tc>
        <w:tc>
          <w:tcPr>
            <w:tcW w:w="3348" w:type="dxa"/>
          </w:tcPr>
          <w:p w14:paraId="630BB095" w14:textId="77777777" w:rsidR="007F5B16" w:rsidRPr="00197A87" w:rsidRDefault="007F5B16" w:rsidP="00651C74">
            <w:pPr>
              <w:spacing w:line="276" w:lineRule="auto"/>
              <w:jc w:val="both"/>
              <w:cnfStyle w:val="000000100000" w:firstRow="0" w:lastRow="0" w:firstColumn="0" w:lastColumn="0" w:oddVBand="0" w:evenVBand="0" w:oddHBand="1"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Applied only in Khinalig and some neiboring villages</w:t>
            </w:r>
          </w:p>
        </w:tc>
      </w:tr>
      <w:tr w:rsidR="007F5B16" w:rsidRPr="00197A87" w14:paraId="2C0C7AF6" w14:textId="77777777" w:rsidTr="00A40D3A">
        <w:tc>
          <w:tcPr>
            <w:cnfStyle w:val="001000000000" w:firstRow="0" w:lastRow="0" w:firstColumn="1" w:lastColumn="0" w:oddVBand="0" w:evenVBand="0" w:oddHBand="0" w:evenHBand="0" w:firstRowFirstColumn="0" w:firstRowLastColumn="0" w:lastRowFirstColumn="0" w:lastRowLastColumn="0"/>
            <w:tcW w:w="1950" w:type="dxa"/>
          </w:tcPr>
          <w:p w14:paraId="67F4E009" w14:textId="77777777" w:rsidR="007F5B16" w:rsidRPr="00197A87" w:rsidRDefault="007F5B16" w:rsidP="00651C74">
            <w:pPr>
              <w:spacing w:line="276" w:lineRule="auto"/>
              <w:jc w:val="both"/>
              <w:rPr>
                <w:rFonts w:cstheme="minorHAnsi"/>
                <w:i w:val="0"/>
                <w:iCs w:val="0"/>
                <w:sz w:val="24"/>
                <w:szCs w:val="24"/>
                <w:lang w:val="az-Latn-AZ"/>
              </w:rPr>
            </w:pPr>
            <w:r w:rsidRPr="00197A87">
              <w:rPr>
                <w:rFonts w:cstheme="minorHAnsi"/>
                <w:sz w:val="24"/>
                <w:szCs w:val="24"/>
                <w:lang w:val="az-Latn-AZ"/>
              </w:rPr>
              <w:t>Flood protection</w:t>
            </w:r>
          </w:p>
        </w:tc>
        <w:tc>
          <w:tcPr>
            <w:tcW w:w="3728" w:type="dxa"/>
          </w:tcPr>
          <w:p w14:paraId="3843A58B" w14:textId="77777777" w:rsidR="007F5B16" w:rsidRPr="00197A87" w:rsidRDefault="007F5B16"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Special dams built in watercourses prevented flash floods</w:t>
            </w:r>
          </w:p>
        </w:tc>
        <w:tc>
          <w:tcPr>
            <w:tcW w:w="3348" w:type="dxa"/>
          </w:tcPr>
          <w:p w14:paraId="16328B08" w14:textId="77777777" w:rsidR="007F5B16" w:rsidRPr="00197A87" w:rsidRDefault="007F5B16" w:rsidP="00651C74">
            <w:pPr>
              <w:spacing w:line="276" w:lineRule="auto"/>
              <w:jc w:val="both"/>
              <w:cnfStyle w:val="000000000000" w:firstRow="0" w:lastRow="0" w:firstColumn="0" w:lastColumn="0" w:oddVBand="0" w:evenVBand="0" w:oddHBand="0" w:evenHBand="0" w:firstRowFirstColumn="0" w:firstRowLastColumn="0" w:lastRowFirstColumn="0" w:lastRowLastColumn="0"/>
              <w:rPr>
                <w:rFonts w:cstheme="minorHAnsi"/>
                <w:sz w:val="24"/>
                <w:szCs w:val="24"/>
                <w:lang w:val="az-Latn-AZ"/>
              </w:rPr>
            </w:pPr>
            <w:r w:rsidRPr="00197A87">
              <w:rPr>
                <w:rFonts w:cstheme="minorHAnsi"/>
                <w:sz w:val="24"/>
                <w:szCs w:val="24"/>
                <w:lang w:val="az-Latn-AZ"/>
              </w:rPr>
              <w:t>Applied in Sheki city</w:t>
            </w:r>
          </w:p>
        </w:tc>
      </w:tr>
    </w:tbl>
    <w:p w14:paraId="75D60D06" w14:textId="77777777" w:rsidR="007F5B16" w:rsidRPr="00197A87" w:rsidRDefault="007F5B16" w:rsidP="00651C74">
      <w:pPr>
        <w:spacing w:after="0" w:line="276" w:lineRule="auto"/>
        <w:jc w:val="both"/>
        <w:rPr>
          <w:rFonts w:cstheme="minorHAnsi"/>
          <w:sz w:val="24"/>
          <w:szCs w:val="24"/>
          <w:lang w:val="az-Latn-AZ"/>
        </w:rPr>
      </w:pPr>
    </w:p>
    <w:p w14:paraId="2FBEA155" w14:textId="77777777" w:rsidR="007F5B16" w:rsidRPr="00197A87" w:rsidRDefault="007F5B16" w:rsidP="00651C74">
      <w:pPr>
        <w:spacing w:after="0" w:line="276" w:lineRule="auto"/>
        <w:jc w:val="both"/>
        <w:rPr>
          <w:rFonts w:cstheme="minorHAnsi"/>
          <w:sz w:val="24"/>
          <w:szCs w:val="24"/>
          <w:lang w:val="az-Latn-AZ"/>
        </w:rPr>
      </w:pPr>
    </w:p>
    <w:p w14:paraId="3F4000FC" w14:textId="77777777" w:rsidR="007F5B16" w:rsidRPr="00197A87" w:rsidRDefault="007F5B16" w:rsidP="00651C74">
      <w:pPr>
        <w:spacing w:after="0" w:line="276" w:lineRule="auto"/>
        <w:jc w:val="both"/>
        <w:rPr>
          <w:rFonts w:cstheme="minorHAnsi"/>
          <w:sz w:val="24"/>
          <w:szCs w:val="24"/>
          <w:lang w:val="az-Latn-AZ"/>
        </w:rPr>
      </w:pPr>
    </w:p>
    <w:p w14:paraId="1572ABDA" w14:textId="30303133" w:rsidR="007F5B16" w:rsidRDefault="007F5B16" w:rsidP="003E084F">
      <w:pPr>
        <w:pStyle w:val="Heading2"/>
      </w:pPr>
      <w:bookmarkStart w:id="477" w:name="_Toc135821659"/>
      <w:bookmarkStart w:id="478" w:name="_Toc135822127"/>
      <w:bookmarkStart w:id="479" w:name="_Toc162472211"/>
      <w:r w:rsidRPr="00197A87">
        <w:t xml:space="preserve">Factors causing the loss of values in mountainous </w:t>
      </w:r>
      <w:proofErr w:type="gramStart"/>
      <w:r w:rsidRPr="00197A87">
        <w:t>areas</w:t>
      </w:r>
      <w:bookmarkEnd w:id="477"/>
      <w:bookmarkEnd w:id="478"/>
      <w:bookmarkEnd w:id="479"/>
      <w:proofErr w:type="gramEnd"/>
    </w:p>
    <w:p w14:paraId="71DA4E22" w14:textId="77777777" w:rsidR="00771EFB" w:rsidRPr="00771EFB" w:rsidRDefault="00771EFB" w:rsidP="00771EFB">
      <w:pPr>
        <w:rPr>
          <w:lang w:val="en-US"/>
        </w:rPr>
      </w:pPr>
    </w:p>
    <w:p w14:paraId="6B3777AD"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The values that bind the people living in the mountainous regions of Azerbaijan to the environment, no matter how strong, are subject to change and transformation over time. While the factors that reduce these values are global impacts such as climate change, there are also local factors such as changes in living conditions and migration to urban areas, and overgrazing in mountainous areas. The traditional way of life in the mountains is becoming less and less attractive, but it is also becoming more difficult under a variety of conditions. As a result, these values are declining and losing their former significance. The following is more detailed information on the main factors influencing the reduction of the value of mountainous areas.</w:t>
      </w:r>
    </w:p>
    <w:p w14:paraId="49F70B81" w14:textId="77777777" w:rsidR="007F5B16" w:rsidRPr="00197A87" w:rsidRDefault="007F5B16" w:rsidP="00651C74">
      <w:pPr>
        <w:spacing w:after="0" w:line="276" w:lineRule="auto"/>
        <w:jc w:val="both"/>
        <w:rPr>
          <w:rFonts w:cstheme="minorHAnsi"/>
          <w:sz w:val="24"/>
          <w:szCs w:val="24"/>
          <w:lang w:val="az-Latn-AZ"/>
        </w:rPr>
      </w:pPr>
    </w:p>
    <w:p w14:paraId="25811DD2" w14:textId="77777777" w:rsidR="007F5B16" w:rsidRPr="00197A87" w:rsidRDefault="007F5B16" w:rsidP="00651C74">
      <w:pPr>
        <w:spacing w:after="0" w:line="276" w:lineRule="auto"/>
        <w:jc w:val="both"/>
        <w:rPr>
          <w:rFonts w:cstheme="minorHAnsi"/>
          <w:sz w:val="24"/>
          <w:szCs w:val="24"/>
          <w:lang w:val="az-Latn-AZ"/>
        </w:rPr>
      </w:pPr>
    </w:p>
    <w:p w14:paraId="38AB6530" w14:textId="77777777" w:rsidR="00064C1F" w:rsidRDefault="00064C1F" w:rsidP="002D0560">
      <w:pPr>
        <w:pStyle w:val="Heading3"/>
      </w:pPr>
      <w:bookmarkStart w:id="480" w:name="_Toc135821660"/>
      <w:bookmarkStart w:id="481" w:name="_Toc135822128"/>
    </w:p>
    <w:p w14:paraId="6561BF7A" w14:textId="165E3F34" w:rsidR="007F5B16" w:rsidRDefault="007F5B16" w:rsidP="002D0560">
      <w:pPr>
        <w:pStyle w:val="Heading3"/>
      </w:pPr>
      <w:bookmarkStart w:id="482" w:name="_Toc162472212"/>
      <w:r w:rsidRPr="003A1836">
        <w:t>Climate</w:t>
      </w:r>
      <w:r w:rsidRPr="00197A87">
        <w:t xml:space="preserve"> Changes</w:t>
      </w:r>
      <w:bookmarkEnd w:id="480"/>
      <w:bookmarkEnd w:id="481"/>
      <w:bookmarkEnd w:id="482"/>
    </w:p>
    <w:p w14:paraId="350AE134" w14:textId="77777777" w:rsidR="00771EFB" w:rsidRPr="00771EFB" w:rsidRDefault="00771EFB" w:rsidP="00771EFB">
      <w:pPr>
        <w:rPr>
          <w:lang w:val="en-US"/>
        </w:rPr>
      </w:pPr>
    </w:p>
    <w:p w14:paraId="71FBA261"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lang w:val="az-Latn-AZ"/>
        </w:rPr>
        <w:t>According to the Third National Communication of Azerbaijan to UNFCCC, global climate change will have a strong impact on the temperature and precipitation regime in the country. Studies show that the increase in temperature throughout the country in 1991-2010 was 0.2-1.5</w:t>
      </w:r>
      <w:r w:rsidRPr="00197A87">
        <w:rPr>
          <w:rFonts w:cstheme="minorHAnsi"/>
          <w:sz w:val="24"/>
          <w:szCs w:val="24"/>
          <w:vertAlign w:val="superscript"/>
          <w:lang w:val="az-Latn-AZ"/>
        </w:rPr>
        <w:t>0</w:t>
      </w:r>
      <w:r w:rsidRPr="00197A87">
        <w:rPr>
          <w:rFonts w:cstheme="minorHAnsi"/>
          <w:sz w:val="24"/>
          <w:szCs w:val="24"/>
          <w:lang w:val="az-Latn-AZ"/>
        </w:rPr>
        <w:t>C compared to the baseline period (1961-1990). The highest temperature increase is observed in the Lesser Caucasus and is 1.1</w:t>
      </w:r>
      <w:r w:rsidRPr="00197A87">
        <w:rPr>
          <w:rFonts w:cstheme="minorHAnsi"/>
          <w:sz w:val="24"/>
          <w:szCs w:val="24"/>
          <w:vertAlign w:val="superscript"/>
          <w:lang w:val="az-Latn-AZ"/>
        </w:rPr>
        <w:t>0</w:t>
      </w:r>
      <w:r w:rsidRPr="00197A87">
        <w:rPr>
          <w:rFonts w:cstheme="minorHAnsi"/>
          <w:sz w:val="24"/>
          <w:szCs w:val="24"/>
          <w:lang w:val="az-Latn-AZ"/>
        </w:rPr>
        <w:t>C. These temperature increases are 0.90C in Absheron-Gobustan and Lankaran-Astara regions, and 0.8</w:t>
      </w:r>
      <w:r w:rsidRPr="00197A87">
        <w:rPr>
          <w:rFonts w:cstheme="minorHAnsi"/>
          <w:sz w:val="24"/>
          <w:szCs w:val="24"/>
          <w:vertAlign w:val="superscript"/>
          <w:lang w:val="az-Latn-AZ"/>
        </w:rPr>
        <w:t>0</w:t>
      </w:r>
      <w:r w:rsidRPr="00197A87">
        <w:rPr>
          <w:rFonts w:cstheme="minorHAnsi"/>
          <w:sz w:val="24"/>
          <w:szCs w:val="24"/>
          <w:lang w:val="az-Latn-AZ"/>
        </w:rPr>
        <w:t>C in Nakhchivan.</w:t>
      </w:r>
    </w:p>
    <w:p w14:paraId="5D915521"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Compared to the Baseline period, a decrease in atmospheric precipitation was observed in the whole country in 1990-2010. The decrease in precipitation varies in different seasons of the year and is 4.2 mm for winter months (December-February), -2.3 mm for spring months (March-May), -1.4 mm for summer months (June-August), and 0.4 mm for autumn months (September-November).</w:t>
      </w:r>
    </w:p>
    <w:p w14:paraId="2B7BB06D"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According to the projections of different climatic models, precipitation will generally decrease for the period 2011-2100 compared to the baseline period (1961-1990). E.g. the HADCM3 model projection confirms 20% decrease of precipitation in comparison with avarege values of baseline period in Nakhichivan and Small Caucasus areas for the period between 2071 and 2100. Precipitation is forecasted to decrease in a range of 5 % in Absheron peninsula, 15-20% in Kura-Araz lowland area. In the Great Caucasus and Lankaran areas the precipitation is forecasted to decrease in a range of 10 -15%. According to TNC.</w:t>
      </w:r>
    </w:p>
    <w:p w14:paraId="432C0C7B"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Main climatic hazards in mountain areas of Azerbaijan are heat waves, storms, extreme temperatures, heavy rains, droughts, floods, hails and landslides. However, these circumstances may vary in time and space. For example, low mountain regions of the country are mainly prone to droughts, while high mountain areas are prone to landslides and flash floods. In terms of damage to infrastructure, floods, landslides, and droughts are the most dangerous hazards. For example, because of 2010 floods in mountain regions, nearly 25,000 ha of land was flooded.  2014 droughts reduced agricultural production at least by 50% (Abbasov and Flores, 2015).</w:t>
      </w:r>
    </w:p>
    <w:p w14:paraId="0BE79E15" w14:textId="2307CC4A"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Flash floods, mud, and debris flows are the most common phenomena in mountain regions. These hazards are mainly observed in Great Caucasus region. Gabala, Ismaili, Sheki, Oguz and Gakh districts are very prone to flash floods. It is estimated that average annual flood damages in this region amounts to $18-25 million for infrastructure alone (Fig.</w:t>
      </w:r>
      <w:r w:rsidR="00A550D6">
        <w:rPr>
          <w:rFonts w:cstheme="minorHAnsi"/>
          <w:sz w:val="24"/>
          <w:szCs w:val="24"/>
          <w:lang w:val="az-Latn-AZ"/>
        </w:rPr>
        <w:t xml:space="preserve"> 6</w:t>
      </w:r>
      <w:r w:rsidRPr="00197A87">
        <w:rPr>
          <w:rFonts w:cstheme="minorHAnsi"/>
          <w:sz w:val="24"/>
          <w:szCs w:val="24"/>
          <w:lang w:val="az-Latn-AZ"/>
        </w:rPr>
        <w:t>.1</w:t>
      </w:r>
      <w:r w:rsidR="00A550D6">
        <w:rPr>
          <w:rFonts w:cstheme="minorHAnsi"/>
          <w:sz w:val="24"/>
          <w:szCs w:val="24"/>
          <w:lang w:val="az-Latn-AZ"/>
        </w:rPr>
        <w:t>6</w:t>
      </w:r>
      <w:r w:rsidRPr="00197A87">
        <w:rPr>
          <w:rFonts w:cstheme="minorHAnsi"/>
          <w:sz w:val="24"/>
          <w:szCs w:val="24"/>
          <w:lang w:val="az-Latn-AZ"/>
        </w:rPr>
        <w:t>).</w:t>
      </w:r>
    </w:p>
    <w:p w14:paraId="3776F968" w14:textId="77777777" w:rsidR="007F5B16" w:rsidRPr="00197A87" w:rsidRDefault="007F5B16" w:rsidP="00722086">
      <w:pPr>
        <w:pStyle w:val="Caption"/>
      </w:pPr>
    </w:p>
    <w:p w14:paraId="0989A940" w14:textId="77777777" w:rsidR="006606F4" w:rsidRDefault="007F5B16" w:rsidP="006606F4">
      <w:pPr>
        <w:keepNext/>
        <w:spacing w:before="240" w:after="0" w:line="240" w:lineRule="auto"/>
        <w:jc w:val="center"/>
      </w:pPr>
      <w:r w:rsidRPr="00197A87">
        <w:rPr>
          <w:rFonts w:cstheme="minorHAnsi"/>
          <w:bCs/>
          <w:noProof/>
          <w:sz w:val="24"/>
          <w:szCs w:val="24"/>
          <w:lang w:val="en-US"/>
        </w:rPr>
        <w:drawing>
          <wp:inline distT="0" distB="0" distL="0" distR="0" wp14:anchorId="6B9169D5" wp14:editId="317C8575">
            <wp:extent cx="4908459" cy="2762250"/>
            <wp:effectExtent l="19050" t="19050" r="26035" b="19050"/>
            <wp:docPr id="384813737" name="Picture 384813737" descr="C:\Users\rabbasov\Documents\UNICEF-Maps\Floods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bbasov\Documents\UNICEF-Maps\Floods Map.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933293" cy="2776225"/>
                    </a:xfrm>
                    <a:prstGeom prst="rect">
                      <a:avLst/>
                    </a:prstGeom>
                    <a:noFill/>
                    <a:ln>
                      <a:solidFill>
                        <a:schemeClr val="accent1"/>
                      </a:solidFill>
                    </a:ln>
                  </pic:spPr>
                </pic:pic>
              </a:graphicData>
            </a:graphic>
          </wp:inline>
        </w:drawing>
      </w:r>
    </w:p>
    <w:p w14:paraId="0A91969F" w14:textId="2C1DD920" w:rsidR="00064C1F" w:rsidRDefault="00A550D6"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16</w:t>
      </w:r>
      <w:r w:rsidR="006606F4">
        <w:rPr>
          <w:noProof/>
        </w:rPr>
        <w:fldChar w:fldCharType="end"/>
      </w:r>
      <w:r w:rsidR="006606F4" w:rsidRPr="006606F4">
        <w:t xml:space="preserve"> </w:t>
      </w:r>
      <w:r w:rsidR="006606F4" w:rsidRPr="00771EFB">
        <w:t>Flood Hazards in Azerbaijan (1990-2020)</w:t>
      </w:r>
    </w:p>
    <w:p w14:paraId="73C46C0C" w14:textId="77777777" w:rsidR="007F5B16" w:rsidRPr="00197A87" w:rsidRDefault="007F5B16" w:rsidP="00651C74">
      <w:pPr>
        <w:spacing w:after="0" w:line="276" w:lineRule="auto"/>
        <w:jc w:val="both"/>
        <w:rPr>
          <w:rFonts w:cstheme="minorHAnsi"/>
          <w:sz w:val="24"/>
          <w:szCs w:val="24"/>
          <w:lang w:val="az-Latn-AZ"/>
        </w:rPr>
      </w:pPr>
    </w:p>
    <w:p w14:paraId="5171EF03" w14:textId="77777777" w:rsidR="007F5B16" w:rsidRPr="00197A87" w:rsidRDefault="007F5B16" w:rsidP="00651C74">
      <w:pPr>
        <w:spacing w:after="0" w:line="276" w:lineRule="auto"/>
        <w:jc w:val="both"/>
        <w:rPr>
          <w:rFonts w:cstheme="minorHAnsi"/>
          <w:sz w:val="24"/>
          <w:szCs w:val="24"/>
          <w:lang w:val="az-Latn-AZ"/>
        </w:rPr>
      </w:pPr>
    </w:p>
    <w:p w14:paraId="1AEB1A3D"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Although people living in mountainous areas do not have statistics on climate change, they do confirm negative effects of climate change. For example, most mountaineers claim that there is less water in springs and rivers now than there was 30-50 years ago, that dry summers are longer, and that this has negative effects on pastures and soils. They confirm that many springs in the area have dried out as a result of unknown causes. Also, most of the villagers are aware that drying of the roots of trees reduces the stickiness of soil. As a result, dried and physically eroded land becomes weaker against washout. The strong washout of the soil layer causes collapse of forest soils and mudflows.</w:t>
      </w:r>
    </w:p>
    <w:p w14:paraId="485A48F6" w14:textId="77777777" w:rsidR="007F5B16" w:rsidRPr="00197A87" w:rsidRDefault="007F5B16" w:rsidP="00651C74">
      <w:pPr>
        <w:spacing w:before="240" w:line="276" w:lineRule="auto"/>
        <w:jc w:val="both"/>
        <w:rPr>
          <w:rFonts w:cstheme="minorHAnsi"/>
          <w:sz w:val="24"/>
          <w:szCs w:val="24"/>
          <w:lang w:val="az-Latn-AZ"/>
        </w:rPr>
      </w:pPr>
      <w:r w:rsidRPr="00197A87">
        <w:rPr>
          <w:rFonts w:cstheme="minorHAnsi"/>
          <w:sz w:val="24"/>
          <w:szCs w:val="24"/>
          <w:lang w:val="az-Latn-AZ"/>
        </w:rPr>
        <w:t>Meteorological droughts are common hazard in all the regions. Great Caucasus region is a most vulnerable area in terms of droughts As noted, 2014 drought has most strongly affected the Shamakhi, Agsu, and Ismailli districts. Crops have been damaged beyond recovery in some parts of the country, and vegetation of the summer pastures died out, impacting tens of thousands of livestock. Small rivers (Pirsaatchay and Agsuchay) in this region went completely dry during July and August.  The river flow in Girdimanchay River decreased significantly and people residing near basins of these rivers are seriously affected by the drought. Vegetation of summer pastures in Guba-Gusar region has significantly reduced and caused damage to livestock and increased risk for degradation of plan cover, which in turn, increased risks for landslides. According to the Third National Communication, droughts are likely to reduce water supply by 23% during the 2021 to 2050 period in the country.</w:t>
      </w:r>
    </w:p>
    <w:p w14:paraId="4AADE50D"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It is projected that climate change will have a slow but long-term impact on the frequency of all types of hazards in Azerbaijan. The water cycle will be affected by warmer temperatures of the climate change resulting in misbalance of evaporation and precipitation. As a result, in some areas will be affected by intense droughts, led by excess evaporation, while other places by floods caused by long-term rains. Besides, warm temperatures in winter cause more rain than snow and early melting, which alters water flows into rivers. Natural disasters, like floods, drought, and storms directly affect water resources to be used by different sectors, including hydropower (Anderson et al, 2008). As water from reservoirs can be used in different sectors, e.g., agriculture, recreation, and fishing. Water scarcity often results in conflict between sectors. A constant conflict further arises between the hydropower demand for filled reservoirs and the flood protection demand for empty reservoirs and respective space for flood water retention.</w:t>
      </w:r>
    </w:p>
    <w:p w14:paraId="0C38FBD8" w14:textId="77777777" w:rsidR="007F5B16" w:rsidRPr="00197A87" w:rsidRDefault="007F5B16" w:rsidP="00651C74">
      <w:pPr>
        <w:spacing w:before="240" w:after="0" w:line="276" w:lineRule="auto"/>
        <w:jc w:val="both"/>
        <w:rPr>
          <w:rFonts w:cstheme="minorHAnsi"/>
          <w:sz w:val="24"/>
          <w:szCs w:val="24"/>
          <w:lang w:val="az-Latn-AZ"/>
        </w:rPr>
      </w:pPr>
      <w:r w:rsidRPr="00197A87">
        <w:rPr>
          <w:rFonts w:cstheme="minorHAnsi"/>
          <w:sz w:val="24"/>
          <w:szCs w:val="24"/>
          <w:lang w:val="az-Latn-AZ"/>
        </w:rPr>
        <w:t>Landslides are the movement of masses of rock, debris, or earth down a slope due to gravity – cause serious problems for all mountain regions. Permanently observed landslides create high disaster risks in Guba, Lerik, Yardimli and Shamakhi districts.  High intensity of landslides exists in Guba, Sheki, Gabala and Gusar districts.  It is believed that human activity is the reason for 80 percent of the landslides, as their agricultural activity increases the risk of landslides (Mamedov, 1989).</w:t>
      </w:r>
    </w:p>
    <w:p w14:paraId="012231F7" w14:textId="77777777" w:rsidR="007F5B16" w:rsidRPr="00197A87" w:rsidRDefault="007F5B16" w:rsidP="00651C74">
      <w:pPr>
        <w:spacing w:after="0" w:line="276" w:lineRule="auto"/>
        <w:jc w:val="both"/>
        <w:rPr>
          <w:rFonts w:cstheme="minorHAnsi"/>
          <w:sz w:val="24"/>
          <w:szCs w:val="24"/>
          <w:lang w:val="az-Latn-AZ"/>
        </w:rPr>
      </w:pPr>
    </w:p>
    <w:p w14:paraId="226D9B9F" w14:textId="77777777" w:rsidR="00A550D6" w:rsidRDefault="00A550D6" w:rsidP="00A550D6">
      <w:pPr>
        <w:pStyle w:val="Quote"/>
      </w:pPr>
      <w:bookmarkStart w:id="483" w:name="_Toc135821661"/>
      <w:bookmarkStart w:id="484" w:name="_Toc135822129"/>
    </w:p>
    <w:p w14:paraId="7D4A03AA" w14:textId="77777777" w:rsidR="00A550D6" w:rsidRDefault="00A550D6" w:rsidP="00A550D6">
      <w:pPr>
        <w:pStyle w:val="Quote"/>
      </w:pPr>
    </w:p>
    <w:p w14:paraId="17E36F74" w14:textId="61F7DF9A" w:rsidR="007F5B16" w:rsidRPr="00197A87" w:rsidRDefault="007F5B16" w:rsidP="002D0560">
      <w:pPr>
        <w:pStyle w:val="Heading3"/>
      </w:pPr>
      <w:bookmarkStart w:id="485" w:name="_Toc162472213"/>
      <w:r w:rsidRPr="00197A87">
        <w:t xml:space="preserve">Land </w:t>
      </w:r>
      <w:r w:rsidRPr="003A1836">
        <w:t>degredation</w:t>
      </w:r>
      <w:bookmarkEnd w:id="483"/>
      <w:bookmarkEnd w:id="484"/>
      <w:bookmarkEnd w:id="485"/>
    </w:p>
    <w:p w14:paraId="0B377AC1" w14:textId="77777777" w:rsidR="007F5B16" w:rsidRPr="00197A87" w:rsidRDefault="007F5B16" w:rsidP="00651C74">
      <w:pPr>
        <w:spacing w:after="0" w:line="276" w:lineRule="auto"/>
        <w:jc w:val="both"/>
        <w:rPr>
          <w:rFonts w:cstheme="minorHAnsi"/>
          <w:sz w:val="24"/>
          <w:szCs w:val="24"/>
          <w:lang w:val="az-Latn-AZ"/>
        </w:rPr>
      </w:pPr>
    </w:p>
    <w:p w14:paraId="6A6CF346"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Land degradation implies a loss of productivity and eventually will lead to a decrease of its economic value. It reduces capacity of lands to service as a pasture in the future, threatening livelihoods of mountain people. It decreases resilience of lands towards natural hazards, increasing risks for future disasters. Prolonged droughts during the summer destroy grass cover, increase soil erosion, and prevent livestock from getting enough food during the summer months. </w:t>
      </w:r>
    </w:p>
    <w:p w14:paraId="70BDAC9D"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Land degredation causes conflicts amongst land users leading to long-term gender and social issues. Also, it threatens food security and results in permanent migration of mountain people to big cities. Land use makes large economic profits for human society. At the same time, it may cause adverse environmental effects. For example, overstocking of lands causes overgrazing, which in turn destroy plant cover and soils. </w:t>
      </w:r>
    </w:p>
    <w:p w14:paraId="37940603" w14:textId="77777777" w:rsidR="007F5B16" w:rsidRPr="00197A87" w:rsidRDefault="007F5B16" w:rsidP="00651C74">
      <w:pPr>
        <w:spacing w:after="0" w:line="276" w:lineRule="auto"/>
        <w:jc w:val="both"/>
        <w:rPr>
          <w:rFonts w:cstheme="minorHAnsi"/>
          <w:sz w:val="24"/>
          <w:szCs w:val="24"/>
          <w:lang w:val="az-Latn-AZ"/>
        </w:rPr>
      </w:pPr>
    </w:p>
    <w:p w14:paraId="44B7680C" w14:textId="77777777" w:rsidR="007F5B16" w:rsidRPr="00197A87" w:rsidRDefault="007F5B16" w:rsidP="00651C74">
      <w:pPr>
        <w:spacing w:after="0" w:line="276" w:lineRule="auto"/>
        <w:jc w:val="both"/>
        <w:rPr>
          <w:rFonts w:cstheme="minorHAnsi"/>
          <w:sz w:val="24"/>
          <w:szCs w:val="24"/>
          <w:lang w:val="az-Latn-AZ"/>
        </w:rPr>
      </w:pPr>
    </w:p>
    <w:p w14:paraId="4B1F6EB9"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 </w:t>
      </w:r>
    </w:p>
    <w:p w14:paraId="0FE78B4C" w14:textId="77777777"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 xml:space="preserve">Lands should be used effectively and produce maximal gains for the society. These maximal gains should not result in total degradation of the lands (Fig.2.16). Therefore, land use type should be “environmentally friendly” activity and should care about simultaneous protection of lands. </w:t>
      </w:r>
    </w:p>
    <w:p w14:paraId="40D79F27" w14:textId="77777777" w:rsidR="007F5B16" w:rsidRPr="00197A87" w:rsidRDefault="007F5B16" w:rsidP="00651C74">
      <w:pPr>
        <w:spacing w:after="0" w:line="276" w:lineRule="auto"/>
        <w:jc w:val="both"/>
        <w:rPr>
          <w:rFonts w:cstheme="minorHAnsi"/>
          <w:sz w:val="24"/>
          <w:szCs w:val="24"/>
          <w:lang w:val="az-Latn-AZ"/>
        </w:rPr>
      </w:pPr>
    </w:p>
    <w:p w14:paraId="4424AF0C" w14:textId="77777777" w:rsidR="006606F4" w:rsidRDefault="007F5B16" w:rsidP="006606F4">
      <w:pPr>
        <w:keepNext/>
        <w:spacing w:after="0" w:line="276" w:lineRule="auto"/>
        <w:jc w:val="both"/>
      </w:pPr>
      <w:r w:rsidRPr="00197A87">
        <w:rPr>
          <w:rFonts w:cstheme="minorHAnsi"/>
          <w:noProof/>
          <w:sz w:val="24"/>
          <w:szCs w:val="24"/>
          <w:lang w:val="en-US"/>
        </w:rPr>
        <w:drawing>
          <wp:inline distT="0" distB="0" distL="0" distR="0" wp14:anchorId="4874DF00" wp14:editId="1118985F">
            <wp:extent cx="5486400" cy="3200400"/>
            <wp:effectExtent l="0" t="38100" r="0" b="19050"/>
            <wp:docPr id="597952477" name="Diyagram 5979524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1" r:lo="rId222" r:qs="rId223" r:cs="rId224"/>
              </a:graphicData>
            </a:graphic>
          </wp:inline>
        </w:drawing>
      </w:r>
    </w:p>
    <w:p w14:paraId="6C08E04E" w14:textId="05774EC3" w:rsidR="00064C1F" w:rsidRDefault="00594E82"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17</w:t>
      </w:r>
      <w:r w:rsidR="006606F4">
        <w:rPr>
          <w:noProof/>
        </w:rPr>
        <w:fldChar w:fldCharType="end"/>
      </w:r>
      <w:r w:rsidR="006606F4" w:rsidRPr="006606F4">
        <w:t xml:space="preserve"> </w:t>
      </w:r>
      <w:r w:rsidR="006606F4" w:rsidRPr="00771EFB">
        <w:t>Land degradation and its consequences</w:t>
      </w:r>
    </w:p>
    <w:p w14:paraId="4D7E7C62" w14:textId="77777777" w:rsidR="007F5B16" w:rsidRPr="00197A87" w:rsidRDefault="007F5B16" w:rsidP="00651C74">
      <w:pPr>
        <w:spacing w:after="0" w:line="276" w:lineRule="auto"/>
        <w:jc w:val="both"/>
        <w:rPr>
          <w:rFonts w:cstheme="minorHAnsi"/>
          <w:sz w:val="24"/>
          <w:szCs w:val="24"/>
          <w:lang w:val="az-Latn-AZ"/>
        </w:rPr>
      </w:pPr>
    </w:p>
    <w:p w14:paraId="08768EED" w14:textId="1D47C2CB" w:rsidR="007F5B16" w:rsidRPr="00197A87" w:rsidRDefault="007F5B16" w:rsidP="00651C74">
      <w:pPr>
        <w:spacing w:after="0" w:line="276" w:lineRule="auto"/>
        <w:jc w:val="both"/>
        <w:rPr>
          <w:rFonts w:cstheme="minorHAnsi"/>
          <w:sz w:val="24"/>
          <w:szCs w:val="24"/>
          <w:lang w:val="az-Latn-AZ"/>
        </w:rPr>
      </w:pPr>
      <w:r w:rsidRPr="00197A87">
        <w:rPr>
          <w:rFonts w:cstheme="minorHAnsi"/>
          <w:sz w:val="24"/>
          <w:szCs w:val="24"/>
          <w:lang w:val="az-Latn-AZ"/>
        </w:rPr>
        <w:t>Degraded lands are not attractive naturally and have nor social-economic, neither natural values. They may be causes of landslides, mudflows and low-quality water. They cannot be used for touristic purposes or any other types of economic activities. After degradation, lands cannot be used even for pasturing or cropping (Fig.</w:t>
      </w:r>
      <w:r w:rsidR="00594E82">
        <w:rPr>
          <w:rFonts w:cstheme="minorHAnsi"/>
          <w:sz w:val="24"/>
          <w:szCs w:val="24"/>
          <w:lang w:val="az-Latn-AZ"/>
        </w:rPr>
        <w:t xml:space="preserve"> 6</w:t>
      </w:r>
      <w:r w:rsidRPr="00197A87">
        <w:rPr>
          <w:rFonts w:cstheme="minorHAnsi"/>
          <w:sz w:val="24"/>
          <w:szCs w:val="24"/>
          <w:lang w:val="az-Latn-AZ"/>
        </w:rPr>
        <w:t>.17).</w:t>
      </w:r>
    </w:p>
    <w:p w14:paraId="4755CCF9" w14:textId="77777777" w:rsidR="007F5B16" w:rsidRPr="00197A87" w:rsidRDefault="007F5B16" w:rsidP="00651C74">
      <w:pPr>
        <w:spacing w:after="0" w:line="276" w:lineRule="auto"/>
        <w:jc w:val="both"/>
        <w:rPr>
          <w:rFonts w:cstheme="minorHAnsi"/>
          <w:sz w:val="24"/>
          <w:szCs w:val="24"/>
          <w:lang w:val="az-Latn-AZ"/>
        </w:rPr>
      </w:pPr>
    </w:p>
    <w:p w14:paraId="41A5531C" w14:textId="77777777" w:rsidR="007F5B16" w:rsidRPr="00197A87" w:rsidRDefault="007F5B16" w:rsidP="00651C74">
      <w:pPr>
        <w:spacing w:after="0" w:line="276" w:lineRule="auto"/>
        <w:jc w:val="both"/>
        <w:rPr>
          <w:rFonts w:cstheme="minorHAnsi"/>
          <w:sz w:val="24"/>
          <w:szCs w:val="24"/>
          <w:lang w:val="az-Latn-AZ"/>
        </w:rPr>
      </w:pPr>
    </w:p>
    <w:p w14:paraId="7E722D2A" w14:textId="77777777" w:rsidR="007F5B16" w:rsidRPr="00197A87" w:rsidRDefault="007F5B16" w:rsidP="00651C74">
      <w:pPr>
        <w:spacing w:after="0" w:line="276" w:lineRule="auto"/>
        <w:jc w:val="both"/>
        <w:rPr>
          <w:rFonts w:cstheme="minorHAnsi"/>
          <w:sz w:val="24"/>
          <w:szCs w:val="24"/>
          <w:lang w:val="az-Latn-AZ"/>
        </w:rPr>
      </w:pPr>
    </w:p>
    <w:p w14:paraId="1FAF7C46" w14:textId="10F79D13" w:rsidR="007F5B16" w:rsidRPr="00197A87" w:rsidRDefault="007F5B16" w:rsidP="00651C74">
      <w:pPr>
        <w:spacing w:after="0" w:line="276" w:lineRule="auto"/>
        <w:jc w:val="both"/>
        <w:rPr>
          <w:rFonts w:cstheme="minorHAnsi"/>
          <w:sz w:val="24"/>
          <w:szCs w:val="24"/>
          <w:lang w:val="az-Latn-AZ"/>
        </w:rPr>
      </w:pPr>
    </w:p>
    <w:p w14:paraId="6AA74960" w14:textId="77777777" w:rsidR="006606F4" w:rsidRDefault="007F5B16" w:rsidP="006606F4">
      <w:pPr>
        <w:keepNext/>
        <w:spacing w:after="0" w:line="276" w:lineRule="auto"/>
        <w:jc w:val="both"/>
      </w:pPr>
      <w:r w:rsidRPr="00197A87">
        <w:rPr>
          <w:rFonts w:cstheme="minorHAnsi"/>
          <w:noProof/>
          <w:sz w:val="24"/>
          <w:szCs w:val="24"/>
          <w:lang w:val="en-US"/>
        </w:rPr>
        <w:drawing>
          <wp:inline distT="0" distB="0" distL="0" distR="0" wp14:anchorId="6659BFEB" wp14:editId="779A3732">
            <wp:extent cx="5638800" cy="2026826"/>
            <wp:effectExtent l="0" t="0" r="0" b="0"/>
            <wp:docPr id="1748296037" name="Picture 1748296037" descr="D:\Rovshen muellim\Ahan_2015\DSCN6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ovshen muellim\Ahan_2015\DSCN6911.JPG"/>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t="40627" b="12404"/>
                    <a:stretch/>
                  </pic:blipFill>
                  <pic:spPr bwMode="auto">
                    <a:xfrm>
                      <a:off x="0" y="0"/>
                      <a:ext cx="5665679" cy="2036488"/>
                    </a:xfrm>
                    <a:prstGeom prst="rect">
                      <a:avLst/>
                    </a:prstGeom>
                    <a:noFill/>
                    <a:ln>
                      <a:noFill/>
                    </a:ln>
                    <a:extLst>
                      <a:ext uri="{53640926-AAD7-44D8-BBD7-CCE9431645EC}">
                        <a14:shadowObscured xmlns:a14="http://schemas.microsoft.com/office/drawing/2010/main"/>
                      </a:ext>
                    </a:extLst>
                  </pic:spPr>
                </pic:pic>
              </a:graphicData>
            </a:graphic>
          </wp:inline>
        </w:drawing>
      </w:r>
    </w:p>
    <w:p w14:paraId="671FA17B" w14:textId="2498D8C3" w:rsidR="00064C1F" w:rsidRDefault="006606F4" w:rsidP="00722086">
      <w:pPr>
        <w:pStyle w:val="Caption"/>
      </w:pPr>
      <w:r>
        <w:t xml:space="preserve">Fig. 6. </w:t>
      </w:r>
      <w:r>
        <w:fldChar w:fldCharType="begin"/>
      </w:r>
      <w:r>
        <w:instrText xml:space="preserve"> SEQ Fig._6. \* ARABIC </w:instrText>
      </w:r>
      <w:r>
        <w:fldChar w:fldCharType="separate"/>
      </w:r>
      <w:r w:rsidR="00E46639">
        <w:rPr>
          <w:noProof/>
        </w:rPr>
        <w:t>18</w:t>
      </w:r>
      <w:r>
        <w:rPr>
          <w:noProof/>
        </w:rPr>
        <w:fldChar w:fldCharType="end"/>
      </w:r>
      <w:r w:rsidRPr="006606F4">
        <w:t xml:space="preserve"> </w:t>
      </w:r>
      <w:r w:rsidRPr="00064C1F">
        <w:t xml:space="preserve">Long term over pasturing causes land degradation and makes land useless for any </w:t>
      </w:r>
      <w:proofErr w:type="gramStart"/>
      <w:r w:rsidRPr="00064C1F">
        <w:t>purposes</w:t>
      </w:r>
      <w:proofErr w:type="gramEnd"/>
    </w:p>
    <w:p w14:paraId="6BFCF34F" w14:textId="77777777" w:rsidR="006606F4" w:rsidRDefault="007F5B16" w:rsidP="00594E82">
      <w:pPr>
        <w:keepNext/>
        <w:spacing w:before="240" w:after="0" w:line="240" w:lineRule="auto"/>
        <w:jc w:val="center"/>
      </w:pPr>
      <w:r w:rsidRPr="00197A87">
        <w:rPr>
          <w:rFonts w:cstheme="minorHAnsi"/>
          <w:bCs/>
          <w:noProof/>
          <w:sz w:val="24"/>
          <w:szCs w:val="24"/>
          <w:lang w:val="en-US"/>
        </w:rPr>
        <w:drawing>
          <wp:inline distT="0" distB="0" distL="0" distR="0" wp14:anchorId="42567611" wp14:editId="72446C53">
            <wp:extent cx="4535424" cy="3200400"/>
            <wp:effectExtent l="19050" t="19050" r="17780" b="19050"/>
            <wp:docPr id="141330305" name="Picture 141330305" descr="F:\UNICEF-Maps\Soil Degrad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NICEF-Maps\Soil Degradation.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535424" cy="3200400"/>
                    </a:xfrm>
                    <a:prstGeom prst="rect">
                      <a:avLst/>
                    </a:prstGeom>
                    <a:noFill/>
                    <a:ln>
                      <a:solidFill>
                        <a:schemeClr val="accent1"/>
                      </a:solidFill>
                    </a:ln>
                  </pic:spPr>
                </pic:pic>
              </a:graphicData>
            </a:graphic>
          </wp:inline>
        </w:drawing>
      </w:r>
    </w:p>
    <w:p w14:paraId="58656826" w14:textId="41DD676F" w:rsidR="00064C1F" w:rsidRDefault="00594E82" w:rsidP="00722086">
      <w:pPr>
        <w:pStyle w:val="Caption"/>
      </w:pPr>
      <w:r>
        <w:t xml:space="preserve">                                           </w:t>
      </w:r>
      <w:r w:rsidR="006606F4">
        <w:t xml:space="preserve">Fig. 6. </w:t>
      </w:r>
      <w:r w:rsidR="006606F4">
        <w:fldChar w:fldCharType="begin"/>
      </w:r>
      <w:r w:rsidR="006606F4">
        <w:instrText xml:space="preserve"> SEQ Fig._6. \* ARABIC </w:instrText>
      </w:r>
      <w:r w:rsidR="006606F4">
        <w:fldChar w:fldCharType="separate"/>
      </w:r>
      <w:r w:rsidR="00E46639">
        <w:rPr>
          <w:noProof/>
        </w:rPr>
        <w:t>19</w:t>
      </w:r>
      <w:r w:rsidR="006606F4">
        <w:rPr>
          <w:noProof/>
        </w:rPr>
        <w:fldChar w:fldCharType="end"/>
      </w:r>
      <w:r w:rsidR="006606F4" w:rsidRPr="006606F4">
        <w:rPr>
          <w:rFonts w:cstheme="minorHAnsi"/>
          <w:bCs/>
          <w:szCs w:val="24"/>
        </w:rPr>
        <w:t xml:space="preserve"> </w:t>
      </w:r>
      <w:r w:rsidR="006606F4" w:rsidRPr="00771EFB">
        <w:rPr>
          <w:rFonts w:cstheme="minorHAnsi"/>
          <w:bCs/>
          <w:szCs w:val="24"/>
        </w:rPr>
        <w:t>Soil Degradation in Azerbaijan</w:t>
      </w:r>
    </w:p>
    <w:p w14:paraId="2613729D" w14:textId="77777777" w:rsidR="007F5B16" w:rsidRPr="00197A87" w:rsidRDefault="007F5B16" w:rsidP="00651C74">
      <w:pPr>
        <w:spacing w:after="0" w:line="276" w:lineRule="auto"/>
        <w:jc w:val="both"/>
        <w:rPr>
          <w:rFonts w:cstheme="minorHAnsi"/>
          <w:sz w:val="24"/>
          <w:szCs w:val="24"/>
          <w:lang w:val="az-Latn-AZ"/>
        </w:rPr>
      </w:pPr>
    </w:p>
    <w:p w14:paraId="2BEB86DC" w14:textId="737BFE98" w:rsidR="007F5B16" w:rsidRDefault="007F5B16" w:rsidP="003E084F">
      <w:pPr>
        <w:pStyle w:val="Heading2"/>
      </w:pPr>
      <w:bookmarkStart w:id="486" w:name="_Toc135821662"/>
      <w:bookmarkStart w:id="487" w:name="_Toc135822130"/>
      <w:bookmarkStart w:id="488" w:name="_Toc162472214"/>
      <w:r w:rsidRPr="00197A87">
        <w:t>Survey on climate changes and migration</w:t>
      </w:r>
      <w:bookmarkEnd w:id="486"/>
      <w:bookmarkEnd w:id="487"/>
      <w:bookmarkEnd w:id="488"/>
    </w:p>
    <w:p w14:paraId="2F952F33" w14:textId="77777777" w:rsidR="00771EFB" w:rsidRPr="00771EFB" w:rsidRDefault="00771EFB" w:rsidP="00771EFB">
      <w:pPr>
        <w:rPr>
          <w:lang w:val="en-US"/>
        </w:rPr>
      </w:pPr>
    </w:p>
    <w:p w14:paraId="05A16C49" w14:textId="1435472B" w:rsidR="007F5B16" w:rsidRPr="00197A87" w:rsidRDefault="007F5B16" w:rsidP="002D0560">
      <w:pPr>
        <w:pStyle w:val="Heading3"/>
      </w:pPr>
      <w:bookmarkStart w:id="489" w:name="_Toc135821663"/>
      <w:bookmarkStart w:id="490" w:name="_Toc135822131"/>
      <w:bookmarkStart w:id="491" w:name="_Toc162472215"/>
      <w:r w:rsidRPr="003A1836">
        <w:t>Environmental</w:t>
      </w:r>
      <w:r w:rsidRPr="00197A87">
        <w:t xml:space="preserve"> Migration</w:t>
      </w:r>
      <w:bookmarkEnd w:id="489"/>
      <w:bookmarkEnd w:id="490"/>
      <w:bookmarkEnd w:id="491"/>
    </w:p>
    <w:p w14:paraId="1CC3CF24" w14:textId="77777777" w:rsidR="007F5B16" w:rsidRPr="00197A87" w:rsidRDefault="007F5B16" w:rsidP="00651C74">
      <w:pPr>
        <w:spacing w:before="240" w:after="120" w:line="276" w:lineRule="auto"/>
        <w:jc w:val="both"/>
        <w:rPr>
          <w:rFonts w:cstheme="minorHAnsi"/>
          <w:sz w:val="24"/>
          <w:szCs w:val="24"/>
        </w:rPr>
      </w:pPr>
      <w:r w:rsidRPr="00197A87">
        <w:rPr>
          <w:rFonts w:cstheme="minorHAnsi"/>
          <w:sz w:val="24"/>
          <w:szCs w:val="24"/>
        </w:rPr>
        <w:t>People migrated because of changes in the environment since ancient times when they even did not know the reason of changes going in the nature that pushed them to settle new areas. There is a direct relationship between the process of environmental migration of population and the value of natural resources used, since people migrate in search of favorable nature use opportunities while these opportunities are conditioned by the state of natural environment (Dingle and Drake, 2007).</w:t>
      </w:r>
    </w:p>
    <w:p w14:paraId="1EEE4869"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rPr>
        <w:t xml:space="preserve">Although the history of environmental migration is ancient, the development of this term </w:t>
      </w:r>
      <w:proofErr w:type="gramStart"/>
      <w:r w:rsidRPr="00197A87">
        <w:rPr>
          <w:rFonts w:cstheme="minorHAnsi"/>
          <w:sz w:val="24"/>
          <w:szCs w:val="24"/>
        </w:rPr>
        <w:t>dates back to</w:t>
      </w:r>
      <w:proofErr w:type="gramEnd"/>
      <w:r w:rsidRPr="00197A87">
        <w:rPr>
          <w:rFonts w:cstheme="minorHAnsi"/>
          <w:sz w:val="24"/>
          <w:szCs w:val="24"/>
        </w:rPr>
        <w:t xml:space="preserve"> recent decades only. The term “environmental refugee” first was brought to attention in 70s of the twentieth century, when it was shown that the problem of increasing movement of humans, driven by land degradation in arid regions, triggered the cycles of overcrowding and over-grazing in successive arseas (</w:t>
      </w:r>
      <w:bookmarkStart w:id="492" w:name="_Hlk89229575"/>
      <w:r w:rsidRPr="00197A87">
        <w:rPr>
          <w:rFonts w:cstheme="minorHAnsi"/>
          <w:sz w:val="24"/>
          <w:szCs w:val="24"/>
        </w:rPr>
        <w:t>Brown, et al. 1976</w:t>
      </w:r>
      <w:bookmarkEnd w:id="492"/>
      <w:r w:rsidRPr="00197A87">
        <w:rPr>
          <w:rFonts w:cstheme="minorHAnsi"/>
          <w:sz w:val="24"/>
          <w:szCs w:val="24"/>
        </w:rPr>
        <w:t xml:space="preserve">). Today, significant portion of environmental migrations takes place due to droughts and water scarcity (Brown, 2008). In the twentieth century, millions of people were forced to migrate because of the droughts in Africa and Asia. The bulk of environmental migration tends to occur within countries rather than between countries </w:t>
      </w:r>
      <w:bookmarkStart w:id="493" w:name="_Hlk89229648"/>
      <w:r w:rsidRPr="00197A87">
        <w:rPr>
          <w:rFonts w:cstheme="minorHAnsi"/>
          <w:sz w:val="24"/>
          <w:szCs w:val="24"/>
        </w:rPr>
        <w:t>(Castles, 2002)</w:t>
      </w:r>
      <w:bookmarkEnd w:id="493"/>
      <w:r w:rsidRPr="00197A87">
        <w:rPr>
          <w:rFonts w:cstheme="minorHAnsi"/>
          <w:sz w:val="24"/>
          <w:szCs w:val="24"/>
        </w:rPr>
        <w:t xml:space="preserve">. In the last fifty years, environmental and climate-induced migrations have been the subject of various studies and projects, and those who migrate due to environmental factors are often referred as “internally displaced persons” (IDPs). Evidently, there are a lot of reasons for internal displacement of population, but </w:t>
      </w:r>
      <w:proofErr w:type="gramStart"/>
      <w:r w:rsidRPr="00197A87">
        <w:rPr>
          <w:rFonts w:cstheme="minorHAnsi"/>
          <w:sz w:val="24"/>
          <w:szCs w:val="24"/>
        </w:rPr>
        <w:t>actually in</w:t>
      </w:r>
      <w:proofErr w:type="gramEnd"/>
      <w:r w:rsidRPr="00197A87">
        <w:rPr>
          <w:rFonts w:cstheme="minorHAnsi"/>
          <w:sz w:val="24"/>
          <w:szCs w:val="24"/>
        </w:rPr>
        <w:t xml:space="preserve"> many cases, particularly in rural areas, the reason for this movement are natural factors, rather than economic. By some authors “ecological migration” is regarded also as a part of government policy for sustainable ecosystem management when </w:t>
      </w:r>
      <w:proofErr w:type="gramStart"/>
      <w:r w:rsidRPr="00197A87">
        <w:rPr>
          <w:rFonts w:cstheme="minorHAnsi"/>
          <w:sz w:val="24"/>
          <w:szCs w:val="24"/>
        </w:rPr>
        <w:t>a large number of</w:t>
      </w:r>
      <w:proofErr w:type="gramEnd"/>
      <w:r w:rsidRPr="00197A87">
        <w:rPr>
          <w:rFonts w:cstheme="minorHAnsi"/>
          <w:sz w:val="24"/>
          <w:szCs w:val="24"/>
        </w:rPr>
        <w:t xml:space="preserve"> residents is “relocated from their traditional living regions with high ecological sensitivity to other areas with low ecological sensitivity in order to restore and recover degraded ecosystems” (</w:t>
      </w:r>
      <w:bookmarkStart w:id="494" w:name="_Hlk89229677"/>
      <w:r w:rsidRPr="00197A87">
        <w:rPr>
          <w:rFonts w:cstheme="minorHAnsi"/>
          <w:sz w:val="24"/>
          <w:szCs w:val="24"/>
        </w:rPr>
        <w:t xml:space="preserve">Mao </w:t>
      </w:r>
      <w:bookmarkEnd w:id="494"/>
      <w:r w:rsidRPr="00197A87">
        <w:rPr>
          <w:rFonts w:cstheme="minorHAnsi"/>
          <w:sz w:val="24"/>
          <w:szCs w:val="24"/>
        </w:rPr>
        <w:t>et al, 2012).</w:t>
      </w:r>
    </w:p>
    <w:p w14:paraId="365C9DB1"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Besides with “environmental migration”, the terms “environmental refugee” and “climate refugee” are also in use, though however, practical difference between them remains unclear (</w:t>
      </w:r>
      <w:bookmarkStart w:id="495" w:name="_Hlk89229710"/>
      <w:r w:rsidRPr="00197A87">
        <w:rPr>
          <w:rFonts w:cstheme="minorHAnsi"/>
          <w:sz w:val="24"/>
          <w:szCs w:val="24"/>
        </w:rPr>
        <w:t>Apap, 2019</w:t>
      </w:r>
      <w:bookmarkEnd w:id="495"/>
      <w:r w:rsidRPr="00197A87">
        <w:rPr>
          <w:rFonts w:cstheme="minorHAnsi"/>
          <w:sz w:val="24"/>
          <w:szCs w:val="24"/>
        </w:rPr>
        <w:t xml:space="preserve">). In practice, “environmental refugees” is used </w:t>
      </w:r>
      <w:proofErr w:type="gramStart"/>
      <w:r w:rsidRPr="00197A87">
        <w:rPr>
          <w:rFonts w:cstheme="minorHAnsi"/>
          <w:sz w:val="24"/>
          <w:szCs w:val="24"/>
        </w:rPr>
        <w:t>with regard to</w:t>
      </w:r>
      <w:proofErr w:type="gramEnd"/>
      <w:r w:rsidRPr="00197A87">
        <w:rPr>
          <w:rFonts w:cstheme="minorHAnsi"/>
          <w:sz w:val="24"/>
          <w:szCs w:val="24"/>
        </w:rPr>
        <w:t xml:space="preserve"> the whole category of people who migrate because of environmental factors. As El-Hinnawi (1985) described first, “environmental refugees are those people who have been forced to leave their traditional habitat, temporarily or permanently, because of an environmental disruption that jeopardized their existence and/or seriously affected the quality of their life” (</w:t>
      </w:r>
      <w:bookmarkStart w:id="496" w:name="_Hlk89229748"/>
      <w:r w:rsidRPr="00197A87">
        <w:rPr>
          <w:rFonts w:cstheme="minorHAnsi"/>
          <w:sz w:val="24"/>
          <w:szCs w:val="24"/>
        </w:rPr>
        <w:t>El-Hinnawi, 1985</w:t>
      </w:r>
      <w:bookmarkEnd w:id="496"/>
      <w:r w:rsidRPr="00197A87">
        <w:rPr>
          <w:rFonts w:cstheme="minorHAnsi"/>
          <w:sz w:val="24"/>
          <w:szCs w:val="24"/>
        </w:rPr>
        <w:t xml:space="preserve">). </w:t>
      </w:r>
      <w:r w:rsidRPr="00197A87">
        <w:rPr>
          <w:rFonts w:cstheme="minorHAnsi"/>
          <w:sz w:val="24"/>
          <w:szCs w:val="24"/>
          <w:lang w:val="az-Latn-AZ"/>
        </w:rPr>
        <w:t>In 1990, the Intergovernmental Panel on Climate Change (IPCC) stated that the greatest consequence of climate change could be a migration.</w:t>
      </w:r>
    </w:p>
    <w:p w14:paraId="1A1A55F6"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Similar with “environmental refugee”, the definition “climate refugee” is used to point out people who have been forced to migrate because of environmental factors that resulted from climate change. Floods, mudflows and rise of sea level are examples for such factors. “Climate refugees” migrate mostly within national boundaries of countries and the number of them is expected to rise in the future. In the mid-1990s, it was widely reported that up to 25 million people had been forced from their homes and off their land by a range of serious environmental pressures including pollution, land degradation, </w:t>
      </w:r>
      <w:proofErr w:type="gramStart"/>
      <w:r w:rsidRPr="00197A87">
        <w:rPr>
          <w:rFonts w:cstheme="minorHAnsi"/>
          <w:sz w:val="24"/>
          <w:szCs w:val="24"/>
        </w:rPr>
        <w:t>droughts</w:t>
      </w:r>
      <w:proofErr w:type="gramEnd"/>
      <w:r w:rsidRPr="00197A87">
        <w:rPr>
          <w:rFonts w:cstheme="minorHAnsi"/>
          <w:sz w:val="24"/>
          <w:szCs w:val="24"/>
        </w:rPr>
        <w:t xml:space="preserve"> and natural disasters. The Nansen Protection Agenda in 2015 used that the term “disaster displacement” which “particularly refers to situation where people are forced or obliged to leave their homes … as a result or in order to avoid the effects of disasters triggered by natural hazards”.</w:t>
      </w:r>
    </w:p>
    <w:p w14:paraId="7F607CDB"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In 2001, International Federation of Red Cross and Red Crescent Societies reported that approximately 25 million people could currently be classified as environmental refugees, much more than those who were forced to leave their homes because of war. According to the Internal Displacement Monitoring Centre (IDMC), in 2014, 22 million people migrated due to natural disasters that happened in 2013. The situation in Asian countries is of particular concern (</w:t>
      </w:r>
      <w:bookmarkStart w:id="497" w:name="_Hlk89230016"/>
      <w:r w:rsidRPr="00197A87">
        <w:rPr>
          <w:rFonts w:cstheme="minorHAnsi"/>
          <w:sz w:val="24"/>
          <w:szCs w:val="24"/>
        </w:rPr>
        <w:t>IOM, 2014</w:t>
      </w:r>
      <w:bookmarkEnd w:id="497"/>
      <w:r w:rsidRPr="00197A87">
        <w:rPr>
          <w:rFonts w:cstheme="minorHAnsi"/>
          <w:sz w:val="24"/>
          <w:szCs w:val="24"/>
        </w:rPr>
        <w:t xml:space="preserve">). Mustafa Tolba, the executive director of UNEP, was claiming that the number of environmental migrants could make up 50 million people if the world did not take measures on supporting sustainable development. It was reported that the number of internally displaced people made up 42.4 million in 2010, and 24.2 million people in 2016. Natural disasters were responsible for internal displacement of 17,2 million people in 2018 (IDMC, 2019). Migrations induced by natural disasters were fixed in 117 countries. 46 relevant displacements took place in every hour (Apap, 2019). As stated by the United Nations High Commissioner for Refugees (UNHCR) in 2020, the earth’s climate has already started to change at a rate exceeding that predicted by scientific forecasts. Consequently, climate-related disasters force suffering individuals, </w:t>
      </w:r>
      <w:proofErr w:type="gramStart"/>
      <w:r w:rsidRPr="00197A87">
        <w:rPr>
          <w:rFonts w:cstheme="minorHAnsi"/>
          <w:sz w:val="24"/>
          <w:szCs w:val="24"/>
        </w:rPr>
        <w:t>families</w:t>
      </w:r>
      <w:proofErr w:type="gramEnd"/>
      <w:r w:rsidRPr="00197A87">
        <w:rPr>
          <w:rFonts w:cstheme="minorHAnsi"/>
          <w:sz w:val="24"/>
          <w:szCs w:val="24"/>
        </w:rPr>
        <w:t xml:space="preserve"> and communities to leave in search of better living conditions and livelihoods.</w:t>
      </w:r>
    </w:p>
    <w:p w14:paraId="33A2CA21"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Asian Development Bank (2012) argues that climate change will increase forced migration due to environmental disruptions in Asia and the Pacific. Given the impact of climate-related migration on economic and social development, it should be accepted as part of a national development agenda. The report recommends addressing the problem by interfering with the current situation of both migrants and people living in environmentally risky areas (</w:t>
      </w:r>
      <w:bookmarkStart w:id="498" w:name="_Hlk89230236"/>
      <w:r w:rsidRPr="00197A87">
        <w:rPr>
          <w:rFonts w:cstheme="minorHAnsi"/>
          <w:sz w:val="24"/>
          <w:szCs w:val="24"/>
        </w:rPr>
        <w:t>ADB, 2012</w:t>
      </w:r>
      <w:bookmarkEnd w:id="498"/>
      <w:r w:rsidRPr="00197A87">
        <w:rPr>
          <w:rFonts w:cstheme="minorHAnsi"/>
          <w:sz w:val="24"/>
          <w:szCs w:val="24"/>
        </w:rPr>
        <w:t xml:space="preserve">). Nicholls and Lowe (2004), who proposed their mid-range climate sensitivity projection, estimated that the number of people flooded will increase by 10–25 million per year by the 2050s and 40-140 million per year by 2100s, depending on the future emissions scenario. </w:t>
      </w:r>
    </w:p>
    <w:p w14:paraId="07313579"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Climate change increases risk and vulnerability of those people who have been experiencing it (</w:t>
      </w:r>
      <w:bookmarkStart w:id="499" w:name="_Hlk89246221"/>
      <w:r w:rsidRPr="00197A87">
        <w:rPr>
          <w:rFonts w:cstheme="minorHAnsi"/>
          <w:sz w:val="24"/>
          <w:szCs w:val="24"/>
        </w:rPr>
        <w:t>Climate change… 2017)</w:t>
      </w:r>
      <w:bookmarkEnd w:id="499"/>
      <w:r w:rsidRPr="00197A87">
        <w:rPr>
          <w:rFonts w:cstheme="minorHAnsi"/>
          <w:sz w:val="24"/>
          <w:szCs w:val="24"/>
        </w:rPr>
        <w:t xml:space="preserve">. Forced migration in many cases exposes migrants to various risks, including in social and economic terms. Moving to a new area of settlement does not solve problems of eco-migrants completely, rather in many cases it enhances their survival capacity and reduces the period of rehabilitation. Migrants displaced because of environmental factors often are vulnerable at their </w:t>
      </w:r>
      <w:proofErr w:type="gramStart"/>
      <w:r w:rsidRPr="00197A87">
        <w:rPr>
          <w:rFonts w:cstheme="minorHAnsi"/>
          <w:sz w:val="24"/>
          <w:szCs w:val="24"/>
        </w:rPr>
        <w:t>final destination</w:t>
      </w:r>
      <w:proofErr w:type="gramEnd"/>
      <w:r w:rsidRPr="00197A87">
        <w:rPr>
          <w:rFonts w:cstheme="minorHAnsi"/>
          <w:sz w:val="24"/>
          <w:szCs w:val="24"/>
        </w:rPr>
        <w:t xml:space="preserve"> as well, and the environmental problems are often not entirely solved by their resettlement (</w:t>
      </w:r>
      <w:bookmarkStart w:id="500" w:name="_Hlk89230323"/>
      <w:r w:rsidRPr="00197A87">
        <w:rPr>
          <w:rFonts w:cstheme="minorHAnsi"/>
          <w:sz w:val="24"/>
          <w:szCs w:val="24"/>
        </w:rPr>
        <w:t xml:space="preserve">Tan et al. </w:t>
      </w:r>
      <w:bookmarkEnd w:id="500"/>
      <w:r w:rsidRPr="00197A87">
        <w:rPr>
          <w:rFonts w:cstheme="minorHAnsi"/>
          <w:sz w:val="24"/>
          <w:szCs w:val="24"/>
        </w:rPr>
        <w:t xml:space="preserve">2004). Those who stay or </w:t>
      </w:r>
      <w:proofErr w:type="gramStart"/>
      <w:r w:rsidRPr="00197A87">
        <w:rPr>
          <w:rFonts w:cstheme="minorHAnsi"/>
          <w:sz w:val="24"/>
          <w:szCs w:val="24"/>
        </w:rPr>
        <w:t>return back</w:t>
      </w:r>
      <w:proofErr w:type="gramEnd"/>
      <w:r w:rsidRPr="00197A87">
        <w:rPr>
          <w:rFonts w:cstheme="minorHAnsi"/>
          <w:sz w:val="24"/>
          <w:szCs w:val="24"/>
        </w:rPr>
        <w:t xml:space="preserve"> after being displaced in a shorter distance continue to suffer. The degree of vulnerability is determined by a variety of factors, such as the nature of climate impacts, the degree of exposure to climate impacts, the sensitivity of communities to such changes, and the capacity of the exposed population and its socioeconomic systems to adapt (</w:t>
      </w:r>
      <w:bookmarkStart w:id="501" w:name="_Hlk89230412"/>
      <w:r w:rsidRPr="00197A87">
        <w:rPr>
          <w:rFonts w:cstheme="minorHAnsi"/>
          <w:sz w:val="24"/>
          <w:szCs w:val="24"/>
        </w:rPr>
        <w:t xml:space="preserve">Mcleman, Hunter, 2010). </w:t>
      </w:r>
      <w:bookmarkEnd w:id="501"/>
      <w:r w:rsidRPr="00197A87">
        <w:rPr>
          <w:rFonts w:cstheme="minorHAnsi"/>
          <w:sz w:val="24"/>
          <w:szCs w:val="24"/>
        </w:rPr>
        <w:t>In the international practice, environmental migration is studied and should be studied with considering both group of population involved in the process of migration and those still living in the affected areas. Poor people are exposed to the effects of climate change, coastal floods, floods, etc. the risk of exposure at much higher degree. About 15 million people in India are affected by floods alone. As a result of the sudden and mass influx of migrants, the risk of social tension in the regions receiving these migrants may increase (Ghimire et al. 2015). Young people are more likely to migrate in response to climate change (</w:t>
      </w:r>
      <w:bookmarkStart w:id="502" w:name="_Hlk89230649"/>
      <w:r w:rsidRPr="00197A87">
        <w:rPr>
          <w:rFonts w:cstheme="minorHAnsi"/>
          <w:sz w:val="24"/>
          <w:szCs w:val="24"/>
        </w:rPr>
        <w:t xml:space="preserve">Baez </w:t>
      </w:r>
      <w:bookmarkEnd w:id="502"/>
      <w:r w:rsidRPr="00197A87">
        <w:rPr>
          <w:rFonts w:cstheme="minorHAnsi"/>
          <w:sz w:val="24"/>
          <w:szCs w:val="24"/>
        </w:rPr>
        <w:t xml:space="preserve">et al. 2007).  </w:t>
      </w:r>
    </w:p>
    <w:p w14:paraId="05DD2280"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Based on the above, it is not difficult to determine the link between natural disaster and poverty and migration. In many regions, floods and droughts inevitably affect agriculture, water supply and hydropower, and these natural disasters have a particularly negative impact on "poor women and men who are least vulnerable to environmental change." The resulting stresses are particularly felt in rural areas and increase the likelihood of subsequent migrations (IOM, 2014). </w:t>
      </w:r>
    </w:p>
    <w:p w14:paraId="0F813D2E"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As practice shows, women often are affected much more by environmental migration compared to men. Due to diminishing resource base caused by natural disasters, many women face challenges related to affordable housing and accessing social </w:t>
      </w:r>
      <w:proofErr w:type="gramStart"/>
      <w:r w:rsidRPr="00197A87">
        <w:rPr>
          <w:rFonts w:cstheme="minorHAnsi"/>
          <w:sz w:val="24"/>
          <w:szCs w:val="24"/>
        </w:rPr>
        <w:t>services, and</w:t>
      </w:r>
      <w:proofErr w:type="gramEnd"/>
      <w:r w:rsidRPr="00197A87">
        <w:rPr>
          <w:rFonts w:cstheme="minorHAnsi"/>
          <w:sz w:val="24"/>
          <w:szCs w:val="24"/>
        </w:rPr>
        <w:t xml:space="preserve"> are forced to engage much difficult works than before. Female members of migrant families are forced to work about 1.5 times more often than female members of non-migrant families, as in practice they have greater responsibility and care. Many migrant women affected by natural disasters have limited opportunities to work in the formal sectors, and primarily find work in low-paid domestic services (</w:t>
      </w:r>
      <w:bookmarkStart w:id="503" w:name="_Hlk89230822"/>
      <w:r w:rsidRPr="00197A87">
        <w:rPr>
          <w:rFonts w:cstheme="minorHAnsi"/>
          <w:sz w:val="24"/>
          <w:szCs w:val="24"/>
        </w:rPr>
        <w:t>Annecke, 2002</w:t>
      </w:r>
      <w:bookmarkEnd w:id="503"/>
      <w:r w:rsidRPr="00197A87">
        <w:rPr>
          <w:rFonts w:cstheme="minorHAnsi"/>
          <w:sz w:val="24"/>
          <w:szCs w:val="24"/>
        </w:rPr>
        <w:t>). During extreme weather such as droughts and floods, women tend to work more to secure household livelihoods. This will leave less time for women to access training and education, develop skills or earn income (</w:t>
      </w:r>
      <w:bookmarkStart w:id="504" w:name="_Hlk89230871"/>
      <w:r w:rsidRPr="00197A87">
        <w:rPr>
          <w:rFonts w:cstheme="minorHAnsi"/>
          <w:sz w:val="24"/>
          <w:szCs w:val="24"/>
        </w:rPr>
        <w:t>Rena and Narayana, 2007</w:t>
      </w:r>
      <w:bookmarkEnd w:id="504"/>
      <w:r w:rsidRPr="00197A87">
        <w:rPr>
          <w:rFonts w:cstheme="minorHAnsi"/>
          <w:sz w:val="24"/>
          <w:szCs w:val="24"/>
        </w:rPr>
        <w:t xml:space="preserve">). Climate change </w:t>
      </w:r>
      <w:proofErr w:type="gramStart"/>
      <w:r w:rsidRPr="00197A87">
        <w:rPr>
          <w:rFonts w:cstheme="minorHAnsi"/>
          <w:sz w:val="24"/>
          <w:szCs w:val="24"/>
        </w:rPr>
        <w:t>is increasingly been</w:t>
      </w:r>
      <w:proofErr w:type="gramEnd"/>
      <w:r w:rsidRPr="00197A87">
        <w:rPr>
          <w:rFonts w:cstheme="minorHAnsi"/>
          <w:sz w:val="24"/>
          <w:szCs w:val="24"/>
        </w:rPr>
        <w:t xml:space="preserve"> called a “security” problem, and there has been speculation that climate change may increase the risk of violent conflict (</w:t>
      </w:r>
      <w:bookmarkStart w:id="505" w:name="_Hlk89230897"/>
      <w:r w:rsidRPr="00197A87">
        <w:rPr>
          <w:rFonts w:cstheme="minorHAnsi"/>
          <w:sz w:val="24"/>
          <w:szCs w:val="24"/>
        </w:rPr>
        <w:t xml:space="preserve">Barnett and Adger, 2007). </w:t>
      </w:r>
      <w:bookmarkEnd w:id="505"/>
      <w:r w:rsidRPr="00197A87">
        <w:rPr>
          <w:rFonts w:cstheme="minorHAnsi"/>
          <w:sz w:val="24"/>
          <w:szCs w:val="24"/>
        </w:rPr>
        <w:t xml:space="preserve">  </w:t>
      </w:r>
    </w:p>
    <w:p w14:paraId="6C14B56C" w14:textId="77777777" w:rsidR="007F5B16" w:rsidRPr="00197A87" w:rsidRDefault="007F5B16" w:rsidP="00651C74">
      <w:pPr>
        <w:spacing w:after="120" w:line="276" w:lineRule="auto"/>
        <w:jc w:val="both"/>
        <w:rPr>
          <w:rFonts w:cstheme="minorHAnsi"/>
          <w:sz w:val="24"/>
          <w:szCs w:val="24"/>
        </w:rPr>
      </w:pPr>
    </w:p>
    <w:p w14:paraId="7661BACD" w14:textId="77777777" w:rsidR="007F5B16" w:rsidRPr="00197A87" w:rsidRDefault="007F5B16" w:rsidP="00651C74">
      <w:pPr>
        <w:spacing w:after="120" w:line="276" w:lineRule="auto"/>
        <w:jc w:val="both"/>
        <w:rPr>
          <w:rFonts w:cstheme="minorHAnsi"/>
          <w:sz w:val="24"/>
          <w:szCs w:val="24"/>
        </w:rPr>
      </w:pPr>
    </w:p>
    <w:p w14:paraId="1E4831A7" w14:textId="17F41C8A" w:rsidR="007F5B16" w:rsidRPr="00197A87" w:rsidRDefault="007F5B16" w:rsidP="002D0560">
      <w:pPr>
        <w:pStyle w:val="Heading3"/>
      </w:pPr>
      <w:bookmarkStart w:id="506" w:name="_Toc135821664"/>
      <w:bookmarkStart w:id="507" w:name="_Toc135822132"/>
      <w:bookmarkStart w:id="508" w:name="_Toc162472216"/>
      <w:r w:rsidRPr="00197A87">
        <w:t xml:space="preserve">Environmental </w:t>
      </w:r>
      <w:r w:rsidRPr="003A1836">
        <w:t>Migration</w:t>
      </w:r>
      <w:r w:rsidRPr="00197A87">
        <w:t xml:space="preserve"> in Azerbaijan</w:t>
      </w:r>
      <w:bookmarkEnd w:id="506"/>
      <w:bookmarkEnd w:id="507"/>
      <w:bookmarkEnd w:id="508"/>
    </w:p>
    <w:p w14:paraId="52A58BCA" w14:textId="77777777" w:rsidR="007F5B16" w:rsidRPr="00197A87" w:rsidRDefault="007F5B16" w:rsidP="00651C74">
      <w:pPr>
        <w:spacing w:after="120" w:line="276" w:lineRule="auto"/>
        <w:jc w:val="both"/>
        <w:rPr>
          <w:rFonts w:cstheme="minorHAnsi"/>
          <w:sz w:val="24"/>
          <w:szCs w:val="24"/>
        </w:rPr>
      </w:pPr>
    </w:p>
    <w:p w14:paraId="33F0A019"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In Azerbaijan,</w:t>
      </w:r>
      <w:r w:rsidRPr="00197A87">
        <w:rPr>
          <w:rFonts w:cstheme="minorHAnsi"/>
          <w:b/>
          <w:bCs/>
          <w:sz w:val="24"/>
          <w:szCs w:val="24"/>
        </w:rPr>
        <w:t xml:space="preserve"> </w:t>
      </w:r>
      <w:r w:rsidRPr="00197A87">
        <w:rPr>
          <w:rFonts w:cstheme="minorHAnsi"/>
          <w:sz w:val="24"/>
          <w:szCs w:val="24"/>
        </w:rPr>
        <w:t xml:space="preserve">environmental migration of population has been observed for decades, though however, for long the presence of this phenomena almost has been underestimated and remained unexplored. Since the end of nineteenth century, migration of rural population in various parts of Azerbaijan was influenced considerably by environmental, </w:t>
      </w:r>
      <w:proofErr w:type="gramStart"/>
      <w:r w:rsidRPr="00197A87">
        <w:rPr>
          <w:rFonts w:cstheme="minorHAnsi"/>
          <w:sz w:val="24"/>
          <w:szCs w:val="24"/>
        </w:rPr>
        <w:t>political</w:t>
      </w:r>
      <w:proofErr w:type="gramEnd"/>
      <w:r w:rsidRPr="00197A87">
        <w:rPr>
          <w:rFonts w:cstheme="minorHAnsi"/>
          <w:sz w:val="24"/>
          <w:szCs w:val="24"/>
        </w:rPr>
        <w:t xml:space="preserve"> and socioeconomic processes and factors. In various years, environmental migration of population in Azerbaijan has taken place due to occurrence of sudden natural disasters, as well as because of changes in the level of Caspian Sea, adverse ecological situation, challenged access to resources and reduced opportunities for nature use. Between 1988-2007, various natural disasters affected 1,9 million people in Azerbaijan, whereas the figure was 719,3 thousand in neighboring Georgia (Karimov and Najafova, 2016). Located in naturally hazard-prone areas, some regions, rural and urban settlements in Azerbaijan often are affected by floods, mudflows, landslides, </w:t>
      </w:r>
      <w:proofErr w:type="gramStart"/>
      <w:r w:rsidRPr="00197A87">
        <w:rPr>
          <w:rFonts w:cstheme="minorHAnsi"/>
          <w:sz w:val="24"/>
          <w:szCs w:val="24"/>
        </w:rPr>
        <w:t>earthquakes</w:t>
      </w:r>
      <w:proofErr w:type="gramEnd"/>
      <w:r w:rsidRPr="00197A87">
        <w:rPr>
          <w:rFonts w:cstheme="minorHAnsi"/>
          <w:sz w:val="24"/>
          <w:szCs w:val="24"/>
        </w:rPr>
        <w:t xml:space="preserve"> and other disasters, following which, migration of population in devastated areas takes place (Babakhanov and Pashayev, 2004). </w:t>
      </w:r>
    </w:p>
    <w:p w14:paraId="313A9F26"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Typically, in highlands where urbanization is weak and many services are not easily accessible, vulnerability of population in terms of dependency on nature use is much higher than in low plains. In various parts of Azerbaijan, arable lands and pastures has become degraded due to climate change and improper farming practices (inefficient ways applied, inappropriate irrigation, overgrazing etc.). As a result, rural population tends to migrate in search of new, much favorable areas for farming widely available in such low plains as Kura-Aras, Samur-Davachi, Lankaran and others. </w:t>
      </w:r>
    </w:p>
    <w:p w14:paraId="30F833E5"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Relationship and interaction between the nature and resettling rural communities is much intensive if the latter benefit highly from ecosystem services, and if natural resource potential of areas where villages locate is high. Some villages in rural regions of Azerbaijan are surrounded by forests of high biodiversity with various tree species, berries, </w:t>
      </w:r>
      <w:proofErr w:type="gramStart"/>
      <w:r w:rsidRPr="00197A87">
        <w:rPr>
          <w:rFonts w:cstheme="minorHAnsi"/>
          <w:sz w:val="24"/>
          <w:szCs w:val="24"/>
        </w:rPr>
        <w:t>fruits</w:t>
      </w:r>
      <w:proofErr w:type="gramEnd"/>
      <w:r w:rsidRPr="00197A87">
        <w:rPr>
          <w:rFonts w:cstheme="minorHAnsi"/>
          <w:sz w:val="24"/>
          <w:szCs w:val="24"/>
        </w:rPr>
        <w:t xml:space="preserve"> and mushrooms etc. available. Forests and grasslands provide living opportunities for rural communities all year round, in both colder and warmer periods of year. By migrating to other areas, mountain communities try to engage their previous farming practices in a new destination. They benefit from similar resources (pastures, forests, springs etc.). Meantime, their </w:t>
      </w:r>
      <w:proofErr w:type="gramStart"/>
      <w:r w:rsidRPr="00197A87">
        <w:rPr>
          <w:rFonts w:cstheme="minorHAnsi"/>
          <w:sz w:val="24"/>
          <w:szCs w:val="24"/>
        </w:rPr>
        <w:t>activities</w:t>
      </w:r>
      <w:proofErr w:type="gramEnd"/>
      <w:r w:rsidRPr="00197A87">
        <w:rPr>
          <w:rFonts w:cstheme="minorHAnsi"/>
          <w:sz w:val="24"/>
          <w:szCs w:val="24"/>
        </w:rPr>
        <w:t xml:space="preserve"> and customs are supplemented and enriched by new farming and domestic concerns, since lowlands have different climate, biological resources and living conditions. Therefore, following environmental migrations, nature of land uses tends to change. Eventually, new forms of impact on the nature take place. From this view, environmental migration is more than a displacement of population.</w:t>
      </w:r>
    </w:p>
    <w:p w14:paraId="3CEBAFC8"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Internal migrations of population, including environmental migrations have left their trace on the names of tens and hundreds of toponyms found in the territory of Azerbaijan. In the country, tens of same or similar names of villages are found. These toponyms serve as good indicators to know which directions or how wider the various ethnic communities (tribes) moved within or beyond the country by crossing rivers, vast </w:t>
      </w:r>
      <w:proofErr w:type="gramStart"/>
      <w:r w:rsidRPr="00197A87">
        <w:rPr>
          <w:rFonts w:cstheme="minorHAnsi"/>
          <w:sz w:val="24"/>
          <w:szCs w:val="24"/>
        </w:rPr>
        <w:t>plains</w:t>
      </w:r>
      <w:proofErr w:type="gramEnd"/>
      <w:r w:rsidRPr="00197A87">
        <w:rPr>
          <w:rFonts w:cstheme="minorHAnsi"/>
          <w:sz w:val="24"/>
          <w:szCs w:val="24"/>
        </w:rPr>
        <w:t xml:space="preserve"> and high mountain ranges. The village name of Haputlu, for example, is found in the territories of both Guba and Ismayilli districts, a result of environmental migration of the Haput people. Geography of spread of some toponyms are much larger. For example, the name Padar is found in Aghsu, Khachmaz, Shabran, Hajigabul, Gubadli, Oghuz and Gabala areas of Azerbaijan. Even there is a village called Padar in the Dagestan part of the Russian Federation. This is due to migrations of the Padars, one of Turkish tribes dwelling in Azerbaijan in medieval centuries. Indeed, tens of other similar examples could be shown.</w:t>
      </w:r>
    </w:p>
    <w:p w14:paraId="38C37275"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In some cases, when natural disaster is behind, people settle the new areas with high disaster risk. Floods or mudflow in some areas may rehappen once in 50-100 years. As the duration of the period without natural disaster lasts longer, unwise migration is reperformed by next generation. There are some settlements (</w:t>
      </w:r>
      <w:proofErr w:type="gramStart"/>
      <w:r w:rsidRPr="00197A87">
        <w:rPr>
          <w:rFonts w:cstheme="minorHAnsi"/>
          <w:sz w:val="24"/>
          <w:szCs w:val="24"/>
        </w:rPr>
        <w:t>e.g.</w:t>
      </w:r>
      <w:proofErr w:type="gramEnd"/>
      <w:r w:rsidRPr="00197A87">
        <w:rPr>
          <w:rFonts w:cstheme="minorHAnsi"/>
          <w:sz w:val="24"/>
          <w:szCs w:val="24"/>
        </w:rPr>
        <w:t xml:space="preserve"> Zayid) in Guba district, population of which moved from one bank of the river to the opposite bank whereas the risk of debris flow remains.  </w:t>
      </w:r>
    </w:p>
    <w:p w14:paraId="3D0AD470" w14:textId="77777777" w:rsidR="007F5B16" w:rsidRPr="00197A87" w:rsidRDefault="007F5B16" w:rsidP="00651C74">
      <w:pPr>
        <w:spacing w:after="120" w:line="276" w:lineRule="auto"/>
        <w:jc w:val="both"/>
        <w:rPr>
          <w:rFonts w:cstheme="minorHAnsi"/>
          <w:sz w:val="24"/>
          <w:szCs w:val="24"/>
        </w:rPr>
      </w:pPr>
      <w:r w:rsidRPr="00197A87">
        <w:rPr>
          <w:rFonts w:cstheme="minorHAnsi"/>
          <w:bCs/>
          <w:sz w:val="24"/>
          <w:szCs w:val="24"/>
        </w:rPr>
        <w:t>T</w:t>
      </w:r>
      <w:r w:rsidRPr="00197A87">
        <w:rPr>
          <w:rFonts w:cstheme="minorHAnsi"/>
          <w:sz w:val="24"/>
          <w:szCs w:val="24"/>
        </w:rPr>
        <w:t xml:space="preserve">hroughout the history earthquakes were responsible for huge number of victims among civilians </w:t>
      </w:r>
      <w:proofErr w:type="gramStart"/>
      <w:r w:rsidRPr="00197A87">
        <w:rPr>
          <w:rFonts w:cstheme="minorHAnsi"/>
          <w:sz w:val="24"/>
          <w:szCs w:val="24"/>
        </w:rPr>
        <w:t>and also</w:t>
      </w:r>
      <w:proofErr w:type="gramEnd"/>
      <w:r w:rsidRPr="00197A87">
        <w:rPr>
          <w:rFonts w:cstheme="minorHAnsi"/>
          <w:sz w:val="24"/>
          <w:szCs w:val="24"/>
        </w:rPr>
        <w:t xml:space="preserve"> displacement of population in Azerbaijan. For example, from 1806 to 1902, 9 heavy earthquakes took place in the city of Shamakhi that left thousands of people killed and forced the survivors to migrate. The heaviest earthquake in Shamakhi happened in 1859, </w:t>
      </w:r>
      <w:proofErr w:type="gramStart"/>
      <w:r w:rsidRPr="00197A87">
        <w:rPr>
          <w:rFonts w:cstheme="minorHAnsi"/>
          <w:sz w:val="24"/>
          <w:szCs w:val="24"/>
        </w:rPr>
        <w:t>as a result of</w:t>
      </w:r>
      <w:proofErr w:type="gramEnd"/>
      <w:r w:rsidRPr="00197A87">
        <w:rPr>
          <w:rFonts w:cstheme="minorHAnsi"/>
          <w:sz w:val="24"/>
          <w:szCs w:val="24"/>
        </w:rPr>
        <w:t xml:space="preserve"> which, the city was completely destroyed, and the center of Shamakhi province was moved from this city to Baku (Sultanov and Sultanova, 1958). </w:t>
      </w:r>
    </w:p>
    <w:p w14:paraId="63848FAC"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Another type of natural disaster, flood, occurred up to 150 times in 1900-2003 in the rivers of Kura and Aras, hitting the settlements, destroying vital agricultural </w:t>
      </w:r>
      <w:proofErr w:type="gramStart"/>
      <w:r w:rsidRPr="00197A87">
        <w:rPr>
          <w:rFonts w:cstheme="minorHAnsi"/>
          <w:sz w:val="24"/>
          <w:szCs w:val="24"/>
        </w:rPr>
        <w:t>lands</w:t>
      </w:r>
      <w:proofErr w:type="gramEnd"/>
      <w:r w:rsidRPr="00197A87">
        <w:rPr>
          <w:rFonts w:cstheme="minorHAnsi"/>
          <w:sz w:val="24"/>
          <w:szCs w:val="24"/>
        </w:rPr>
        <w:t xml:space="preserve"> and resulting in out-migrations of population in Salyan, Neftchala, Sabirabad, Saatli, Imishli, Zardab and other districts (</w:t>
      </w:r>
      <w:bookmarkStart w:id="509" w:name="_Hlk89230994"/>
      <w:r w:rsidRPr="00197A87">
        <w:rPr>
          <w:rFonts w:cstheme="minorHAnsi"/>
          <w:sz w:val="24"/>
          <w:szCs w:val="24"/>
        </w:rPr>
        <w:t>Babakhanov, 20</w:t>
      </w:r>
      <w:bookmarkEnd w:id="509"/>
      <w:r w:rsidRPr="00197A87">
        <w:rPr>
          <w:rFonts w:cstheme="minorHAnsi"/>
          <w:sz w:val="24"/>
          <w:szCs w:val="24"/>
        </w:rPr>
        <w:t>06). In 1969, flood contributed to the salinization of cultivated areas in Mugan-Salyan area, and eventually, the residents of two villages in the area were forced to migrate to Shirvan city. In 1979, floods devastated hundreds of houses, and forced their owners to settle new areas (</w:t>
      </w:r>
      <w:bookmarkStart w:id="510" w:name="_Hlk89231001"/>
      <w:r w:rsidRPr="00197A87">
        <w:rPr>
          <w:rFonts w:cstheme="minorHAnsi"/>
          <w:sz w:val="24"/>
          <w:szCs w:val="24"/>
        </w:rPr>
        <w:t>Pashayev and Karimov, 201</w:t>
      </w:r>
      <w:bookmarkEnd w:id="510"/>
      <w:r w:rsidRPr="00197A87">
        <w:rPr>
          <w:rFonts w:cstheme="minorHAnsi"/>
          <w:sz w:val="24"/>
          <w:szCs w:val="24"/>
        </w:rPr>
        <w:t xml:space="preserve">2). In general, recent environmental migrations in Azerbaijan have taken place mostly by floods. About 15% of the population of Azerbaijan lives under the hazard of flooding (Babakhanov and Pashayev, 2004). In 2002, 2003, 2006 and 2010 years, floods devastated farmlands and settlements in the Kura-Aras lowland, being responsible for human migration. </w:t>
      </w:r>
    </w:p>
    <w:p w14:paraId="6F88A228"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Landslides are also responsible for migration of population in various parts of the country. It is considered that 312 settlements or 8.4% of all settlements present in the country, where more than 500 thousand dwellers are concentrated, exist under the risk of landslide (Pashayev and Karimov, 2012). </w:t>
      </w:r>
    </w:p>
    <w:p w14:paraId="67C1CF37" w14:textId="77777777" w:rsidR="007F5B16" w:rsidRPr="00197A87" w:rsidRDefault="007F5B16" w:rsidP="00651C74">
      <w:pPr>
        <w:spacing w:before="120" w:after="120" w:line="276" w:lineRule="auto"/>
        <w:jc w:val="both"/>
        <w:rPr>
          <w:rFonts w:cstheme="minorHAnsi"/>
          <w:sz w:val="24"/>
          <w:szCs w:val="24"/>
          <w:lang w:val="az-Latn-AZ"/>
        </w:rPr>
      </w:pPr>
      <w:r w:rsidRPr="00197A87">
        <w:rPr>
          <w:rFonts w:cstheme="minorHAnsi"/>
          <w:sz w:val="24"/>
          <w:szCs w:val="24"/>
        </w:rPr>
        <w:t>In many mountain areas of Azerbaijan, the nature has been adversely changed due to long-term human impact. For example, in such mountain villages as Haput, Gala Khudat and Jek, located in Guba district, the natural resource potential of the local area has lost its previous capacity, as lands are degraded, landslides are intensified, water resources became scarce etc. In 2021, during our contacts with rural communities we witnessed that the d</w:t>
      </w:r>
      <w:r w:rsidRPr="00197A87">
        <w:rPr>
          <w:rFonts w:cstheme="minorHAnsi"/>
          <w:sz w:val="24"/>
          <w:szCs w:val="24"/>
          <w:lang w:val="az-Latn-AZ"/>
        </w:rPr>
        <w:t xml:space="preserve">wellers of the villages of Khinalyg, Jek, Bostankesh of the same district suffer from climate change – long-standing draughts, related water scarcity and decline in fertility of grasslands. Resources and their accessiblity are reduced by the expansion of the areas subjected to adverse changes in the nature (land degradation, landslides). </w:t>
      </w:r>
      <w:r w:rsidRPr="00197A87">
        <w:rPr>
          <w:rFonts w:cstheme="minorHAnsi"/>
          <w:sz w:val="24"/>
          <w:szCs w:val="24"/>
        </w:rPr>
        <w:t xml:space="preserve">These factors, as they told, push rural population to migrate from the area. </w:t>
      </w:r>
    </w:p>
    <w:p w14:paraId="11376665" w14:textId="77777777" w:rsidR="007F5B16" w:rsidRPr="00197A87" w:rsidRDefault="007F5B16" w:rsidP="00651C74">
      <w:pPr>
        <w:spacing w:before="120" w:after="120" w:line="276" w:lineRule="auto"/>
        <w:jc w:val="both"/>
        <w:rPr>
          <w:rFonts w:eastAsia="Times New Roman" w:cstheme="minorHAnsi"/>
          <w:sz w:val="24"/>
          <w:szCs w:val="24"/>
          <w:lang w:eastAsia="en-GB"/>
        </w:rPr>
      </w:pPr>
      <w:r w:rsidRPr="00197A87">
        <w:rPr>
          <w:rFonts w:eastAsia="Times New Roman" w:cstheme="minorHAnsi"/>
          <w:sz w:val="24"/>
          <w:szCs w:val="24"/>
          <w:lang w:eastAsia="en-GB"/>
        </w:rPr>
        <w:t xml:space="preserve">Hundreds of rural settlements located in Greater and Lesser Caucasus and Talish mountains of Azerbaijan, as the analysis of population census data show, have lost some part of their population because of long migrations. </w:t>
      </w:r>
      <w:r w:rsidRPr="00197A87">
        <w:rPr>
          <w:rFonts w:cstheme="minorHAnsi"/>
          <w:sz w:val="24"/>
          <w:szCs w:val="24"/>
        </w:rPr>
        <w:t>The most concerned situation is in rural districts of Zagatala, Oguz, Guba, Shamakhi, Ismayilli, Lerik, Yardimly etc. (</w:t>
      </w:r>
      <w:bookmarkStart w:id="511" w:name="_Hlk89247565"/>
      <w:r w:rsidRPr="00197A87">
        <w:rPr>
          <w:rFonts w:cstheme="minorHAnsi"/>
          <w:sz w:val="24"/>
          <w:szCs w:val="24"/>
        </w:rPr>
        <w:t xml:space="preserve">Karimov, 2014). </w:t>
      </w:r>
      <w:bookmarkEnd w:id="511"/>
      <w:r w:rsidRPr="00197A87">
        <w:rPr>
          <w:rFonts w:cstheme="minorHAnsi"/>
          <w:sz w:val="24"/>
          <w:szCs w:val="24"/>
        </w:rPr>
        <w:t xml:space="preserve"> </w:t>
      </w:r>
      <w:r w:rsidRPr="00197A87">
        <w:rPr>
          <w:rFonts w:eastAsia="Times New Roman" w:cstheme="minorHAnsi"/>
          <w:sz w:val="24"/>
          <w:szCs w:val="24"/>
          <w:lang w:eastAsia="en-GB"/>
        </w:rPr>
        <w:t xml:space="preserve">Displacements of population from mountains to low plains contributed to the increase in the share of population living in low plains of the country. </w:t>
      </w:r>
      <w:r w:rsidRPr="00197A87">
        <w:rPr>
          <w:rFonts w:cstheme="minorHAnsi"/>
          <w:sz w:val="24"/>
          <w:szCs w:val="24"/>
        </w:rPr>
        <w:t>Hence, the very high portion of Azerbaijan’s overall and rural population lives today in lowland areas below than 500 m of altitude (</w:t>
      </w:r>
      <w:bookmarkStart w:id="512" w:name="_Hlk89246467"/>
      <w:r w:rsidRPr="00197A87">
        <w:rPr>
          <w:rFonts w:eastAsia="Times New Roman" w:cstheme="minorHAnsi"/>
          <w:sz w:val="24"/>
          <w:szCs w:val="24"/>
          <w:lang w:eastAsia="en-GB"/>
        </w:rPr>
        <w:t>Budagov et al., 2006</w:t>
      </w:r>
      <w:bookmarkEnd w:id="512"/>
      <w:r w:rsidRPr="00197A87">
        <w:rPr>
          <w:rFonts w:eastAsia="Times New Roman" w:cstheme="minorHAnsi"/>
          <w:sz w:val="24"/>
          <w:szCs w:val="24"/>
          <w:lang w:eastAsia="en-GB"/>
        </w:rPr>
        <w:t xml:space="preserve">). There is a decline observed by the population of some rural areas located at 500-1000 m of altitude </w:t>
      </w:r>
      <w:bookmarkStart w:id="513" w:name="_Hlk89246489"/>
      <w:r w:rsidRPr="00197A87">
        <w:rPr>
          <w:rFonts w:eastAsia="Times New Roman" w:cstheme="minorHAnsi"/>
          <w:sz w:val="24"/>
          <w:szCs w:val="24"/>
          <w:lang w:eastAsia="en-GB"/>
        </w:rPr>
        <w:t>(Ayyubov, Abdullayeva, 2015</w:t>
      </w:r>
      <w:bookmarkEnd w:id="513"/>
      <w:r w:rsidRPr="00197A87">
        <w:rPr>
          <w:rFonts w:eastAsia="Times New Roman" w:cstheme="minorHAnsi"/>
          <w:sz w:val="24"/>
          <w:szCs w:val="24"/>
          <w:lang w:eastAsia="en-GB"/>
        </w:rPr>
        <w:t xml:space="preserve">). </w:t>
      </w:r>
      <w:proofErr w:type="gramStart"/>
      <w:r w:rsidRPr="00197A87">
        <w:rPr>
          <w:rFonts w:eastAsia="Times New Roman" w:cstheme="minorHAnsi"/>
          <w:sz w:val="24"/>
          <w:szCs w:val="24"/>
          <w:lang w:eastAsia="en-GB"/>
        </w:rPr>
        <w:t>In particular, migrations</w:t>
      </w:r>
      <w:proofErr w:type="gramEnd"/>
      <w:r w:rsidRPr="00197A87">
        <w:rPr>
          <w:rFonts w:eastAsia="Times New Roman" w:cstheme="minorHAnsi"/>
          <w:sz w:val="24"/>
          <w:szCs w:val="24"/>
          <w:lang w:eastAsia="en-GB"/>
        </w:rPr>
        <w:t xml:space="preserve"> from the regions to the capital city of Baku hinder their demographic development and entail the low growth rate in rural settlements (</w:t>
      </w:r>
      <w:bookmarkStart w:id="514" w:name="_Hlk89246564"/>
      <w:r w:rsidRPr="00197A87">
        <w:rPr>
          <w:rFonts w:eastAsia="Times New Roman" w:cstheme="minorHAnsi"/>
          <w:sz w:val="24"/>
          <w:szCs w:val="24"/>
          <w:lang w:eastAsia="en-GB"/>
        </w:rPr>
        <w:t>Karimov, 2019</w:t>
      </w:r>
      <w:bookmarkEnd w:id="514"/>
      <w:r w:rsidRPr="00197A87">
        <w:rPr>
          <w:rFonts w:eastAsia="Times New Roman" w:cstheme="minorHAnsi"/>
          <w:sz w:val="24"/>
          <w:szCs w:val="24"/>
          <w:lang w:eastAsia="en-GB"/>
        </w:rPr>
        <w:t>). Tens of villages continue to experience depopulation.</w:t>
      </w:r>
    </w:p>
    <w:p w14:paraId="155FFC5F" w14:textId="77777777" w:rsidR="007F5B16" w:rsidRPr="00197A87" w:rsidRDefault="007F5B16" w:rsidP="00651C74">
      <w:pPr>
        <w:spacing w:before="120" w:after="120" w:line="276" w:lineRule="auto"/>
        <w:jc w:val="both"/>
        <w:rPr>
          <w:rFonts w:cstheme="minorHAnsi"/>
          <w:sz w:val="24"/>
          <w:szCs w:val="24"/>
          <w:lang w:val="az-Latn-AZ"/>
        </w:rPr>
      </w:pPr>
      <w:r w:rsidRPr="00197A87">
        <w:rPr>
          <w:rFonts w:cstheme="minorHAnsi"/>
          <w:sz w:val="24"/>
          <w:szCs w:val="24"/>
          <w:lang w:val="az-Latn-AZ"/>
        </w:rPr>
        <w:t>There is a risk that some mountain villages in the country may disappear in the future. Typically, the population of such villages is about 50-150 people or much lesser. For example, in Lankaran-Astara region of Azerbaijan, population decline has been observed in mountain villages of Yukhari Astanli, Alchabulag, Cheshman, Tazakand, Tilakand, Shovut, Osnagakucha, Hiveri, Mahlaabad, Kalvaz, Musavar, Gishlag, Halabin, Gandov, Zarikumajo, Zardoni etc. From 1999 to 2009, population of 6 villages in Yardimli declined as less as 508 persons, and the population of 10 villages in Lerik decreased as less as 347 persones. Meantime, there are tens of small endangered villages in the region, population of which has grown as much as 5-10 to 40-50 years only within 10 years. Migration driven by the factors of environment results in mass resettlement of Masalli and Lankaran districts at the expense of mountain villages migrating from Lerik and Yardimli areas (</w:t>
      </w:r>
      <w:bookmarkStart w:id="515" w:name="_Hlk89247598"/>
      <w:r w:rsidRPr="00197A87">
        <w:rPr>
          <w:rFonts w:cstheme="minorHAnsi"/>
          <w:sz w:val="24"/>
          <w:szCs w:val="24"/>
          <w:lang w:val="az-Latn-AZ"/>
        </w:rPr>
        <w:t>Karimov, 2017</w:t>
      </w:r>
      <w:bookmarkEnd w:id="515"/>
      <w:r w:rsidRPr="00197A87">
        <w:rPr>
          <w:rFonts w:cstheme="minorHAnsi"/>
          <w:sz w:val="24"/>
          <w:szCs w:val="24"/>
          <w:lang w:val="az-Latn-AZ"/>
        </w:rPr>
        <w:t>).</w:t>
      </w:r>
    </w:p>
    <w:p w14:paraId="1E618D86"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In Azerbaijan, as in many other developing countries, people displaced due to natural disasters are economically and socially vulnerable members of society. They earn less and lack sustained sources of income. Problems driven by environmentally induced displacements are intervened with the common socioeconomic difficulties typical for rural society. Apart from less income, people exposed to the impact of natural disasters, have poor access to some resources and necessary amenities, advanced communal infrastructure, fertile arable lands, farming techniques, irrigation- and quality drinking water, quality education, etc. To construct a house, they have occupied most cheap lands. In many cases, this happened due to permissions given in 90s and later to enable population to build houses in high risky areas. Devastated disasters reduce the income-generating capacity of communities. As farmers in Sheki region once spoke to us, debris flows as re-occurring disasters break the soil cover and devastate vegetation and gardening, after which it becomes difficult for farmers to recover what was achieved by them through long efforts. Relatedly, people tend to migrate from areas they live. Housing conditions of the affected population is worsened, too. This concerns both those who leave the devastated area irrevocably and those who after a short break </w:t>
      </w:r>
      <w:proofErr w:type="gramStart"/>
      <w:r w:rsidRPr="00197A87">
        <w:rPr>
          <w:rFonts w:cstheme="minorHAnsi"/>
          <w:sz w:val="24"/>
          <w:szCs w:val="24"/>
        </w:rPr>
        <w:t>returns back</w:t>
      </w:r>
      <w:proofErr w:type="gramEnd"/>
      <w:r w:rsidRPr="00197A87">
        <w:rPr>
          <w:rFonts w:cstheme="minorHAnsi"/>
          <w:sz w:val="24"/>
          <w:szCs w:val="24"/>
        </w:rPr>
        <w:t xml:space="preserve"> to restart their economic activity. </w:t>
      </w:r>
    </w:p>
    <w:p w14:paraId="1F7F0C52"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Some rural communities living in the country continue to sustain their hard, </w:t>
      </w:r>
      <w:proofErr w:type="gramStart"/>
      <w:r w:rsidRPr="00197A87">
        <w:rPr>
          <w:rFonts w:cstheme="minorHAnsi"/>
          <w:sz w:val="24"/>
          <w:szCs w:val="24"/>
        </w:rPr>
        <w:t>environmentally</w:t>
      </w:r>
      <w:proofErr w:type="gramEnd"/>
      <w:r w:rsidRPr="00197A87">
        <w:rPr>
          <w:rFonts w:cstheme="minorHAnsi"/>
          <w:sz w:val="24"/>
          <w:szCs w:val="24"/>
        </w:rPr>
        <w:t xml:space="preserve"> and economically induced problems, and try to adapt and overcome. This group of population have not migrated and stayed because the movement and resettlement are too expensive actions for them in all sense and require both financial capacity and support of relatives. Moreover, migration for them also means getting into a risk. Meanwhile, some rural communities who continue to reside in the place of their current dwelling do not benefit from those resources as so as in the past, since in economic and aesthetic contexts the value of natural resources available is reduced.</w:t>
      </w:r>
    </w:p>
    <w:p w14:paraId="680879EE" w14:textId="77777777" w:rsidR="007F5B16" w:rsidRPr="00197A87" w:rsidRDefault="007F5B16" w:rsidP="00651C74">
      <w:pPr>
        <w:spacing w:before="120" w:after="120" w:line="276" w:lineRule="auto"/>
        <w:jc w:val="both"/>
        <w:rPr>
          <w:rFonts w:eastAsia="Times New Roman" w:cstheme="minorHAnsi"/>
          <w:sz w:val="24"/>
          <w:szCs w:val="24"/>
          <w:lang w:eastAsia="en-GB"/>
        </w:rPr>
      </w:pPr>
      <w:r w:rsidRPr="00197A87">
        <w:rPr>
          <w:rFonts w:eastAsia="Times New Roman" w:cstheme="minorHAnsi"/>
          <w:sz w:val="24"/>
          <w:szCs w:val="24"/>
          <w:lang w:eastAsia="en-GB"/>
        </w:rPr>
        <w:t xml:space="preserve">In this research, the emphasis is laid on four cases of migration induced by environmental factors and climate change in Azerbaijan:  </w:t>
      </w:r>
    </w:p>
    <w:p w14:paraId="283A9EFE" w14:textId="77777777" w:rsidR="007F5B16" w:rsidRPr="00197A87" w:rsidRDefault="007F5B16" w:rsidP="00BC5532">
      <w:pPr>
        <w:pStyle w:val="ListParagraph"/>
        <w:numPr>
          <w:ilvl w:val="0"/>
          <w:numId w:val="14"/>
        </w:numPr>
        <w:spacing w:before="120" w:after="120"/>
        <w:jc w:val="both"/>
        <w:rPr>
          <w:rFonts w:eastAsia="Times New Roman" w:cstheme="minorHAnsi"/>
          <w:sz w:val="24"/>
          <w:szCs w:val="24"/>
          <w:lang w:eastAsia="en-GB"/>
        </w:rPr>
      </w:pPr>
      <w:r w:rsidRPr="00197A87">
        <w:rPr>
          <w:rFonts w:eastAsia="Times New Roman" w:cstheme="minorHAnsi"/>
          <w:sz w:val="24"/>
          <w:szCs w:val="24"/>
          <w:lang w:eastAsia="en-GB"/>
        </w:rPr>
        <w:t xml:space="preserve">Long and ongoing migration of mountain communities in Upland Shirvan </w:t>
      </w:r>
      <w:proofErr w:type="gramStart"/>
      <w:r w:rsidRPr="00197A87">
        <w:rPr>
          <w:rFonts w:eastAsia="Times New Roman" w:cstheme="minorHAnsi"/>
          <w:sz w:val="24"/>
          <w:szCs w:val="24"/>
          <w:lang w:eastAsia="en-GB"/>
        </w:rPr>
        <w:t>region;</w:t>
      </w:r>
      <w:proofErr w:type="gramEnd"/>
      <w:r w:rsidRPr="00197A87">
        <w:rPr>
          <w:rFonts w:eastAsia="Times New Roman" w:cstheme="minorHAnsi"/>
          <w:sz w:val="24"/>
          <w:szCs w:val="24"/>
          <w:lang w:eastAsia="en-GB"/>
        </w:rPr>
        <w:t xml:space="preserve"> </w:t>
      </w:r>
    </w:p>
    <w:p w14:paraId="6BF22F97" w14:textId="77777777" w:rsidR="007F5B16" w:rsidRPr="00197A87" w:rsidRDefault="007F5B16" w:rsidP="00BC5532">
      <w:pPr>
        <w:pStyle w:val="ListParagraph"/>
        <w:numPr>
          <w:ilvl w:val="0"/>
          <w:numId w:val="14"/>
        </w:numPr>
        <w:spacing w:before="120" w:after="120"/>
        <w:jc w:val="both"/>
        <w:rPr>
          <w:rFonts w:eastAsia="Times New Roman" w:cstheme="minorHAnsi"/>
          <w:sz w:val="24"/>
          <w:szCs w:val="24"/>
          <w:lang w:eastAsia="en-GB"/>
        </w:rPr>
      </w:pPr>
      <w:r w:rsidRPr="00197A87">
        <w:rPr>
          <w:rFonts w:eastAsia="Times New Roman" w:cstheme="minorHAnsi"/>
          <w:sz w:val="24"/>
          <w:szCs w:val="24"/>
          <w:lang w:eastAsia="en-GB"/>
        </w:rPr>
        <w:t xml:space="preserve">Flood migrations that happened in Kura-Aras region in </w:t>
      </w:r>
      <w:proofErr w:type="gramStart"/>
      <w:r w:rsidRPr="00197A87">
        <w:rPr>
          <w:rFonts w:eastAsia="Times New Roman" w:cstheme="minorHAnsi"/>
          <w:sz w:val="24"/>
          <w:szCs w:val="24"/>
          <w:lang w:eastAsia="en-GB"/>
        </w:rPr>
        <w:t>2010;</w:t>
      </w:r>
      <w:proofErr w:type="gramEnd"/>
      <w:r w:rsidRPr="00197A87">
        <w:rPr>
          <w:rFonts w:eastAsia="Times New Roman" w:cstheme="minorHAnsi"/>
          <w:sz w:val="24"/>
          <w:szCs w:val="24"/>
          <w:lang w:eastAsia="en-GB"/>
        </w:rPr>
        <w:t xml:space="preserve"> </w:t>
      </w:r>
    </w:p>
    <w:p w14:paraId="4518B256" w14:textId="77777777" w:rsidR="007F5B16" w:rsidRPr="00197A87" w:rsidRDefault="007F5B16" w:rsidP="00BC5532">
      <w:pPr>
        <w:pStyle w:val="ListParagraph"/>
        <w:numPr>
          <w:ilvl w:val="0"/>
          <w:numId w:val="14"/>
        </w:numPr>
        <w:spacing w:before="120" w:after="120"/>
        <w:jc w:val="both"/>
        <w:rPr>
          <w:rFonts w:eastAsia="Times New Roman" w:cstheme="minorHAnsi"/>
          <w:sz w:val="24"/>
          <w:szCs w:val="24"/>
          <w:lang w:eastAsia="en-GB"/>
        </w:rPr>
      </w:pPr>
      <w:r w:rsidRPr="00197A87">
        <w:rPr>
          <w:rFonts w:eastAsia="Times New Roman" w:cstheme="minorHAnsi"/>
          <w:sz w:val="24"/>
          <w:szCs w:val="24"/>
          <w:lang w:eastAsia="en-GB"/>
        </w:rPr>
        <w:t xml:space="preserve">Seasonal periodic migrations performed by nomadic Terekeme communities in central parts of the </w:t>
      </w:r>
      <w:proofErr w:type="gramStart"/>
      <w:r w:rsidRPr="00197A87">
        <w:rPr>
          <w:rFonts w:eastAsia="Times New Roman" w:cstheme="minorHAnsi"/>
          <w:sz w:val="24"/>
          <w:szCs w:val="24"/>
          <w:lang w:eastAsia="en-GB"/>
        </w:rPr>
        <w:t>country;</w:t>
      </w:r>
      <w:proofErr w:type="gramEnd"/>
      <w:r w:rsidRPr="00197A87">
        <w:rPr>
          <w:rFonts w:eastAsia="Times New Roman" w:cstheme="minorHAnsi"/>
          <w:sz w:val="24"/>
          <w:szCs w:val="24"/>
          <w:lang w:eastAsia="en-GB"/>
        </w:rPr>
        <w:t xml:space="preserve"> </w:t>
      </w:r>
    </w:p>
    <w:p w14:paraId="5F7E5818" w14:textId="77777777" w:rsidR="007F5B16" w:rsidRPr="00197A87" w:rsidRDefault="007F5B16" w:rsidP="00BC5532">
      <w:pPr>
        <w:pStyle w:val="ListParagraph"/>
        <w:numPr>
          <w:ilvl w:val="0"/>
          <w:numId w:val="14"/>
        </w:numPr>
        <w:spacing w:before="120" w:after="120"/>
        <w:jc w:val="both"/>
        <w:rPr>
          <w:rFonts w:eastAsia="Times New Roman" w:cstheme="minorHAnsi"/>
          <w:sz w:val="24"/>
          <w:szCs w:val="24"/>
          <w:lang w:eastAsia="en-GB"/>
        </w:rPr>
      </w:pPr>
      <w:r w:rsidRPr="00197A87">
        <w:rPr>
          <w:rFonts w:eastAsia="Times New Roman" w:cstheme="minorHAnsi"/>
          <w:sz w:val="24"/>
          <w:szCs w:val="24"/>
          <w:lang w:eastAsia="en-GB"/>
        </w:rPr>
        <w:t>Long term migration of the of Kryz people and related disappearance of intangible cultural resources they possess – language and old customs.</w:t>
      </w:r>
    </w:p>
    <w:p w14:paraId="0D067C2B" w14:textId="77777777" w:rsidR="007F5B16" w:rsidRPr="00197A87" w:rsidRDefault="007F5B16" w:rsidP="00651C74">
      <w:pPr>
        <w:spacing w:after="120" w:line="276" w:lineRule="auto"/>
        <w:jc w:val="both"/>
        <w:rPr>
          <w:rFonts w:cstheme="minorHAnsi"/>
          <w:b/>
          <w:bCs/>
          <w:sz w:val="24"/>
          <w:szCs w:val="24"/>
        </w:rPr>
      </w:pPr>
    </w:p>
    <w:p w14:paraId="4CD6433B" w14:textId="1FFEE816" w:rsidR="007F5B16" w:rsidRPr="00197A87" w:rsidRDefault="007F5B16" w:rsidP="002D0560">
      <w:pPr>
        <w:pStyle w:val="Heading3"/>
        <w:rPr>
          <w:lang w:eastAsia="en-GB"/>
        </w:rPr>
      </w:pPr>
      <w:bookmarkStart w:id="516" w:name="_Toc135821665"/>
      <w:bookmarkStart w:id="517" w:name="_Toc135822133"/>
      <w:bookmarkStart w:id="518" w:name="_Toc162472217"/>
      <w:r w:rsidRPr="00197A87">
        <w:rPr>
          <w:lang w:eastAsia="en-GB"/>
        </w:rPr>
        <w:t xml:space="preserve">The case of Upland Shirvan: migration </w:t>
      </w:r>
      <w:r w:rsidRPr="003A1836">
        <w:t>and</w:t>
      </w:r>
      <w:r w:rsidRPr="00197A87">
        <w:rPr>
          <w:lang w:eastAsia="en-GB"/>
        </w:rPr>
        <w:t xml:space="preserve"> depopulation</w:t>
      </w:r>
      <w:bookmarkEnd w:id="516"/>
      <w:bookmarkEnd w:id="517"/>
      <w:bookmarkEnd w:id="518"/>
    </w:p>
    <w:p w14:paraId="52DDFE75" w14:textId="77777777" w:rsidR="007F5B16" w:rsidRPr="00197A87" w:rsidRDefault="007F5B16" w:rsidP="00651C74">
      <w:pPr>
        <w:spacing w:before="120" w:after="120" w:line="276" w:lineRule="auto"/>
        <w:jc w:val="both"/>
        <w:rPr>
          <w:rFonts w:eastAsia="Times New Roman" w:cstheme="minorHAnsi"/>
          <w:sz w:val="24"/>
          <w:szCs w:val="24"/>
          <w:lang w:eastAsia="en-GB"/>
        </w:rPr>
      </w:pPr>
      <w:r w:rsidRPr="00197A87">
        <w:rPr>
          <w:rFonts w:eastAsia="Times New Roman" w:cstheme="minorHAnsi"/>
          <w:sz w:val="24"/>
          <w:szCs w:val="24"/>
          <w:lang w:eastAsia="en-GB"/>
        </w:rPr>
        <w:t xml:space="preserve">One of regions in Azerbaijan that experiences depopulation of rural settlements is the region of Upland Shirvan. The region located in southeastern part of the Greater Caucasus has 6.13 thousand sq. km, and it occupies 7.1% of the country’s total territory. Upland Shirvan encompasses the southeastern parts of Greater Caucasus. It includes four rural districts: Shamakhy, Gobustan, Ismayilli and Aghsu. </w:t>
      </w:r>
      <w:bookmarkStart w:id="519" w:name="_Hlk89246713"/>
      <w:r w:rsidRPr="00197A87">
        <w:rPr>
          <w:rFonts w:eastAsia="Times New Roman" w:cstheme="minorHAnsi"/>
          <w:sz w:val="24"/>
          <w:szCs w:val="24"/>
          <w:lang w:eastAsia="en-GB"/>
        </w:rPr>
        <w:t>Demographic development of the region of Upland Shirvan for long has been hindered by out-migration (Mehraliyev, 1984</w:t>
      </w:r>
      <w:bookmarkEnd w:id="519"/>
      <w:r w:rsidRPr="00197A87">
        <w:rPr>
          <w:rFonts w:eastAsia="Times New Roman" w:cstheme="minorHAnsi"/>
          <w:sz w:val="24"/>
          <w:szCs w:val="24"/>
          <w:lang w:eastAsia="en-GB"/>
        </w:rPr>
        <w:t>).</w:t>
      </w:r>
    </w:p>
    <w:p w14:paraId="2977A80B" w14:textId="77777777" w:rsidR="007F5B16" w:rsidRPr="00197A87" w:rsidRDefault="007F5B16" w:rsidP="00651C74">
      <w:pPr>
        <w:spacing w:before="120" w:after="120" w:line="276" w:lineRule="auto"/>
        <w:jc w:val="both"/>
        <w:rPr>
          <w:rFonts w:eastAsia="Times New Roman" w:cstheme="minorHAnsi"/>
          <w:sz w:val="24"/>
          <w:szCs w:val="24"/>
          <w:lang w:eastAsia="en-GB"/>
        </w:rPr>
      </w:pPr>
      <w:r w:rsidRPr="00197A87">
        <w:rPr>
          <w:rFonts w:eastAsia="Times New Roman" w:cstheme="minorHAnsi"/>
          <w:sz w:val="24"/>
          <w:szCs w:val="24"/>
          <w:lang w:eastAsia="en-GB"/>
        </w:rPr>
        <w:t>In Upland Shirvan, natural condition is diverse depending on the relief features and the altitude, and natural resources such as fertile lands and fresh water have uneven coverage and abundancy across its territory.  In some parts of the region, the fragmentation of relief and the presence of inclined hills, uplifts and downlifts challenge the process of resettlement. From west to east the altitude of relief increases. Foothills and low mountain areas of Shamakhi and Ismayilli districts are more populous, and the number of rural settlements in such areas is higher than others. In Gobustan and in part in Shamakhy, aridity, scarce water, lack of irrigation canals, limited access to irrigation, and low soil fertility challenge the well-being of rural communities.</w:t>
      </w:r>
    </w:p>
    <w:p w14:paraId="6E768A28" w14:textId="77777777" w:rsidR="007F5B16" w:rsidRPr="00197A87" w:rsidRDefault="007F5B16" w:rsidP="00651C74">
      <w:pPr>
        <w:spacing w:before="120" w:after="120" w:line="276" w:lineRule="auto"/>
        <w:jc w:val="both"/>
        <w:rPr>
          <w:rFonts w:eastAsia="Times New Roman" w:cstheme="minorHAnsi"/>
          <w:sz w:val="24"/>
          <w:szCs w:val="24"/>
          <w:lang w:eastAsia="en-GB"/>
        </w:rPr>
      </w:pPr>
      <w:r w:rsidRPr="00197A87">
        <w:rPr>
          <w:rFonts w:eastAsia="Times New Roman" w:cstheme="minorHAnsi"/>
          <w:sz w:val="24"/>
          <w:szCs w:val="24"/>
          <w:lang w:eastAsia="en-GB"/>
        </w:rPr>
        <w:t xml:space="preserve">The Upland Shirvan is the most landslide-prone region of Azerbaijan. Here certain settlements are regularly affected and devastated by heavy landslides. This factor challenges the development of many settlements in the region. There are 69 settlements with about 44 thousand residents in total, which reside under certain risk of landslide in the region. There are 40 settlements (19.4 thousand people) in Ismayilli, 15 settlements (15.5 thousand people) in Shamakhy, 11 settlements (3.8 thousand people) in Aghsu, and 3 settlements in Gobustan (4.8 thousand people) located in areas with a high risk of landslides </w:t>
      </w:r>
      <w:bookmarkStart w:id="520" w:name="_Hlk89246766"/>
      <w:r w:rsidRPr="00197A87">
        <w:rPr>
          <w:rFonts w:eastAsia="Times New Roman" w:cstheme="minorHAnsi"/>
          <w:sz w:val="24"/>
          <w:szCs w:val="24"/>
          <w:lang w:eastAsia="en-GB"/>
        </w:rPr>
        <w:t xml:space="preserve">(Pashayev and Karimov, 2012). </w:t>
      </w:r>
      <w:bookmarkEnd w:id="520"/>
      <w:r w:rsidRPr="00197A87">
        <w:rPr>
          <w:rFonts w:eastAsia="Times New Roman" w:cstheme="minorHAnsi"/>
          <w:sz w:val="24"/>
          <w:szCs w:val="24"/>
          <w:lang w:eastAsia="en-GB"/>
        </w:rPr>
        <w:t xml:space="preserve">In May of 2002, a heavy landslide occurred in the village of Jabani, resulting in huge damages and temporary migration. Muganli village of Shamakhy district was heavily devastated by the landslide in 2010, and the village was completely relocated, and its residents became dwellers of a new settlement built for them in another area. A lot of other cases of landslide-induced devastations have been recently. The areas along the rivers of Aghsu, Pirsaat and Gozluchay, as well as the transport and infrastructure facilities were devastated over and over by heavy landslides and long impacts of active erosional processes (Budagov and Mikayilov, 1996). This affected the distribution of population and curbed the enlargement of rural and urban settlements.  </w:t>
      </w:r>
    </w:p>
    <w:p w14:paraId="549F0A67"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 xml:space="preserve">Due to environmental migration to other areas, mostly to Absheron region of Azerbaijan, slowdown in population growth is observed. Thus, though Upland Shirvan has long been considered a region with higher birth and natural increase rates in Azerbaijan, the share of the region in country’s overall rural population has declined in the last 30 years, as the census data led in 1989, 1999 and 2009 years shows. </w:t>
      </w:r>
      <w:bookmarkStart w:id="521" w:name="_Hlk89246959"/>
      <w:r w:rsidRPr="00197A87">
        <w:rPr>
          <w:rFonts w:eastAsia="Times New Roman" w:cstheme="minorHAnsi"/>
          <w:bCs/>
          <w:sz w:val="24"/>
          <w:szCs w:val="24"/>
          <w:lang w:eastAsia="en-GB"/>
        </w:rPr>
        <w:t xml:space="preserve"> </w:t>
      </w:r>
    </w:p>
    <w:bookmarkEnd w:id="521"/>
    <w:p w14:paraId="745F0494"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 xml:space="preserve">Comparative analysis conducted by us shows that rural settlements that are located at higher altitudes and specialize in grain-growing, </w:t>
      </w:r>
      <w:proofErr w:type="gramStart"/>
      <w:r w:rsidRPr="00197A87">
        <w:rPr>
          <w:rFonts w:eastAsia="Times New Roman" w:cstheme="minorHAnsi"/>
          <w:bCs/>
          <w:sz w:val="24"/>
          <w:szCs w:val="24"/>
          <w:lang w:eastAsia="en-GB"/>
        </w:rPr>
        <w:t>viticulture</w:t>
      </w:r>
      <w:proofErr w:type="gramEnd"/>
      <w:r w:rsidRPr="00197A87">
        <w:rPr>
          <w:rFonts w:eastAsia="Times New Roman" w:cstheme="minorHAnsi"/>
          <w:bCs/>
          <w:sz w:val="24"/>
          <w:szCs w:val="24"/>
          <w:lang w:eastAsia="en-GB"/>
        </w:rPr>
        <w:t xml:space="preserve"> and fruit-growing, either already faced depopulation, or may see it in the upcoming years and decades in line with ongoing adverse demographic trends. Most of this group of settlements, in terms of demographic growth, </w:t>
      </w:r>
      <w:proofErr w:type="gramStart"/>
      <w:r w:rsidRPr="00197A87">
        <w:rPr>
          <w:rFonts w:eastAsia="Times New Roman" w:cstheme="minorHAnsi"/>
          <w:bCs/>
          <w:sz w:val="24"/>
          <w:szCs w:val="24"/>
          <w:lang w:eastAsia="en-GB"/>
        </w:rPr>
        <w:t>lags behind</w:t>
      </w:r>
      <w:proofErr w:type="gramEnd"/>
      <w:r w:rsidRPr="00197A87">
        <w:rPr>
          <w:rFonts w:eastAsia="Times New Roman" w:cstheme="minorHAnsi"/>
          <w:bCs/>
          <w:sz w:val="24"/>
          <w:szCs w:val="24"/>
          <w:lang w:eastAsia="en-GB"/>
        </w:rPr>
        <w:t xml:space="preserve"> foothill villages of lower altitude, although the natural increase in the villages located in foothills and mountainous areas is higher. Migration of population has an adverse impact on the process of formation of rural clusters (agglomerations) in the region. This concerns particularly Ismayilli and Shamakhy districts, while in Gobustan district the villages are scattered through territory at high degree and hence, unfavorable to form rural agglomerations. Remote location in relation to cities, as well as lack of improved infrastructure and labor-intensive industries impede the demographic development of many rural settlements as well</w:t>
      </w:r>
      <w:r w:rsidRPr="00197A87">
        <w:rPr>
          <w:rFonts w:cstheme="minorHAnsi"/>
          <w:sz w:val="24"/>
          <w:szCs w:val="24"/>
        </w:rPr>
        <w:t xml:space="preserve"> (</w:t>
      </w:r>
      <w:r w:rsidRPr="00197A87">
        <w:rPr>
          <w:rFonts w:eastAsia="Times New Roman" w:cstheme="minorHAnsi"/>
          <w:bCs/>
          <w:sz w:val="24"/>
          <w:szCs w:val="24"/>
          <w:lang w:eastAsia="en-GB"/>
        </w:rPr>
        <w:t xml:space="preserve">Karimov, 2020). The geographical proximity of the Upland Shirvan to Absheron region is another crucial factor that leads to the resettlement of rural population in the region. Thus, as we observe, since the late 1990s and early 2000s dwellers of many villages of the Upland Shirvan migrate to Baku or to its suburban settlements, thus forming new settlements, in most cases with poor infrastructure. Those former residents of Upland Shirvan have formed </w:t>
      </w:r>
      <w:proofErr w:type="gramStart"/>
      <w:r w:rsidRPr="00197A87">
        <w:rPr>
          <w:rFonts w:eastAsia="Times New Roman" w:cstheme="minorHAnsi"/>
          <w:bCs/>
          <w:sz w:val="24"/>
          <w:szCs w:val="24"/>
          <w:lang w:eastAsia="en-GB"/>
        </w:rPr>
        <w:t>a number of</w:t>
      </w:r>
      <w:proofErr w:type="gramEnd"/>
      <w:r w:rsidRPr="00197A87">
        <w:rPr>
          <w:rFonts w:eastAsia="Times New Roman" w:cstheme="minorHAnsi"/>
          <w:bCs/>
          <w:sz w:val="24"/>
          <w:szCs w:val="24"/>
          <w:lang w:eastAsia="en-GB"/>
        </w:rPr>
        <w:t xml:space="preserve"> urban-type settlements in the western part of the Absheron peninsula such as Lokbatan, Guzdak, 28 May, Mushfig, Gobu etc. Population of Khirdalan city as well as of settlements of Garadagh district of Greater Baku are significantly composed of former residents of Shamakhi, Ismayilli, Aghsu and Gobustan districts. </w:t>
      </w:r>
    </w:p>
    <w:p w14:paraId="7C3FA8EF"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Comparative analysis of the census data of 1999 and 2009 years enabled us to identify rural settlements, population number of which has been decreased in the region.</w:t>
      </w:r>
    </w:p>
    <w:p w14:paraId="3140CCBD"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In Shamakhy district, at least 11 villages (Talishnuru, Birinji Chayli, Ikinji Chabani, Avakhil, Adnali, Hajigadirli, Yenikand, Karkanj, Gurdtepe, Nagharakhana, Pirbayli) has faced depopulation. This negative process has been observed even in some relatively larger villages (</w:t>
      </w:r>
      <w:proofErr w:type="gramStart"/>
      <w:r w:rsidRPr="00197A87">
        <w:rPr>
          <w:rFonts w:eastAsia="Times New Roman" w:cstheme="minorHAnsi"/>
          <w:bCs/>
          <w:sz w:val="24"/>
          <w:szCs w:val="24"/>
          <w:lang w:eastAsia="en-GB"/>
        </w:rPr>
        <w:t>e.g.</w:t>
      </w:r>
      <w:proofErr w:type="gramEnd"/>
      <w:r w:rsidRPr="00197A87">
        <w:rPr>
          <w:rFonts w:eastAsia="Times New Roman" w:cstheme="minorHAnsi"/>
          <w:bCs/>
          <w:sz w:val="24"/>
          <w:szCs w:val="24"/>
          <w:lang w:eastAsia="en-GB"/>
        </w:rPr>
        <w:t xml:space="preserve"> Birinji Chayli with 1603 residents). Much higher decrease, at 181 persons, has been fixed in population number of Ikinji Chabani village. The corresponding decline happened at 48 persons in Birinji Chayli, 55 persons in Avakhil, and 52 persons in Talishnuru villages. The village of Ajidere, which had less than 10 residents in the late 90s, almost disappeared some ten years ago. Beside with all 11 villages mentioned above that already experienced depopulation, adverse environmental migration affects mostly the villages of Hajili, Dadagunash, Birinji Chaghan, Safali, Jabani, Chiragli, Shirvan, Sabirli, Melhem, Angakharan, Kechmedin, Galaderesi, Sis, Chol Goyler and others, where absolute increase in population number is very low. </w:t>
      </w:r>
      <w:proofErr w:type="gramStart"/>
      <w:r w:rsidRPr="00197A87">
        <w:rPr>
          <w:rFonts w:eastAsia="Times New Roman" w:cstheme="minorHAnsi"/>
          <w:bCs/>
          <w:sz w:val="24"/>
          <w:szCs w:val="24"/>
          <w:lang w:eastAsia="en-GB"/>
        </w:rPr>
        <w:t>In particular, as</w:t>
      </w:r>
      <w:proofErr w:type="gramEnd"/>
      <w:r w:rsidRPr="00197A87">
        <w:rPr>
          <w:rFonts w:eastAsia="Times New Roman" w:cstheme="minorHAnsi"/>
          <w:bCs/>
          <w:sz w:val="24"/>
          <w:szCs w:val="24"/>
          <w:lang w:eastAsia="en-GB"/>
        </w:rPr>
        <w:t xml:space="preserve"> we found, there is a risk of depopulation in such villages as Mammadbayli, Safali, Galaderesi, Dadagunash, Birinji Chaghan and a few others.  </w:t>
      </w:r>
    </w:p>
    <w:p w14:paraId="1DFB4880"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In Gobustan district, population number of 9 villages has been decreased, including that of Nardaran (as less as 63 dwellers), Gurbanchi (38 dw.), Mudrise (36 dw.), Julyan (30 dw.), Sulut (17 dw.), Kalfaraj (13 dw.), Guchatan (9 dw.), Sersure (6 dw.) and Jeyrankechmaz (5 p.). Some rural settlements such as Dagh Kolani, Shikhlar and Damlamaja have disappeared long ago. We found that more than a third part of all villages in Gobustan are currently have a relatively higher risk of depopulation. Some villages (Jeyranbatan etc.) are even under the risk of disappearance. Though birth rate higher in Gobustan performs than other districts of the region, the adverse demographic consequences of out-migration are obvious.</w:t>
      </w:r>
    </w:p>
    <w:p w14:paraId="4C19282C"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 xml:space="preserve">In Aghsu district, there are tens of small villages, each with around 100-200 residents only. As the comparative analysis of the census data shows, depopulation has gone in 4 villages. The most considerable depopulation has been fixed by the village of Shahbayli at 102 persons. Decline in population number has been fixed at 34 persons in Nuran, 22 persons in Muradli, and 15 persons in Rahimaghali village. Depopulation but with much lesser decline in number (as less as 1–8 persons) took place in population of Mashadganly, Kalaghayly, Gashad, Gyrlar and Zargava villages. In at least 8 villages more, the risk of depopulation at various levels </w:t>
      </w:r>
      <w:proofErr w:type="gramStart"/>
      <w:r w:rsidRPr="00197A87">
        <w:rPr>
          <w:rFonts w:eastAsia="Times New Roman" w:cstheme="minorHAnsi"/>
          <w:bCs/>
          <w:sz w:val="24"/>
          <w:szCs w:val="24"/>
          <w:lang w:eastAsia="en-GB"/>
        </w:rPr>
        <w:t>still remains</w:t>
      </w:r>
      <w:proofErr w:type="gramEnd"/>
      <w:r w:rsidRPr="00197A87">
        <w:rPr>
          <w:rFonts w:eastAsia="Times New Roman" w:cstheme="minorHAnsi"/>
          <w:bCs/>
          <w:sz w:val="24"/>
          <w:szCs w:val="24"/>
          <w:lang w:eastAsia="en-GB"/>
        </w:rPr>
        <w:t xml:space="preserve">, though, however, only 1 of them (Khashydere with less than 15 residents) feel higher risk of disappearance, whereas the 3 more villages (Kandakhan, Yenikand and Hingar with less than 40 residents) see medium risk of disappearance. </w:t>
      </w:r>
    </w:p>
    <w:p w14:paraId="7C26F95F"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 xml:space="preserve">Among the four districts of the Upland Shirvan region, the most serious problem of depopulation is in Ismayilli. This is a region’s most mountainous district with higher altitude. Based on comparison of the census data, we found that 27 settlements out of 105 ones present here </w:t>
      </w:r>
      <w:proofErr w:type="gramStart"/>
      <w:r w:rsidRPr="00197A87">
        <w:rPr>
          <w:rFonts w:eastAsia="Times New Roman" w:cstheme="minorHAnsi"/>
          <w:bCs/>
          <w:sz w:val="24"/>
          <w:szCs w:val="24"/>
          <w:lang w:eastAsia="en-GB"/>
        </w:rPr>
        <w:t>has</w:t>
      </w:r>
      <w:proofErr w:type="gramEnd"/>
      <w:r w:rsidRPr="00197A87">
        <w:rPr>
          <w:rFonts w:eastAsia="Times New Roman" w:cstheme="minorHAnsi"/>
          <w:bCs/>
          <w:sz w:val="24"/>
          <w:szCs w:val="24"/>
          <w:lang w:eastAsia="en-GB"/>
        </w:rPr>
        <w:t xml:space="preserve"> seen depopulation. These settlements are Lahij, Ivanovka, Gubakhalilli, Girk, Nanij, Guyum, Namazgah, Keyvandi, Mulukh, Goydan, Zarat, Ustalgishlag, Shabiyan, Bahliyan, Kalband, Shukurchu, Yenikand, Garagaya, Goshakend, Tubukand, Gezli, Mudri, Gersele, Zargaran, Machakhy, Keshkhurt, and Piraganim. Depopulation has been fixed almost in every fourth village in Ismayilli district. Among this group of settlements, Lahij with its unique cultural value, well-known center of cultural tourism in Azerbaijan, is remarkable. Population number of Lahij (850 residents) almost has not been changed since the middle of 90s, although together with Basgal it is one of two villages in Ismayilli that has been formally granted a status of urban-type settlement. The village of Ivanovka, which is one of the largest villages in Ismayilli, and population of which is composed of Russian-speaking malakan community, has seen depopulation as well. Its population has been reduced as less as 430 persons between the two census years. This is the highest reduction fixed by settlements of Ismayilli district, mainly due to the migration as well as the higher share of aged people in its population.</w:t>
      </w:r>
    </w:p>
    <w:p w14:paraId="7E39A619"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 xml:space="preserve">There is also a large portion of small villages In Ismayilli, population of which grows so slowly that they can be included in the list of “villages with high risk of disappearance”. This concerns first of all those settlements population number of which is lesser than 100 dwellers, such as Piraganim (2 dwellers only), Garcha (3 dw.), Dahar (5 dw.), Keshkhurt (11 dw.), Tubukand (22 dw.), Kenaa (27 dw.), Khimran (dw.), Mulukh (30 dw.), Zarat (31 dw.), Gersele (33 dw.), Dvoryan (33 dw.), Mushkamir (36 dw.), Yenikand (59 dw.), Haftasov (73 dw.), Nanij (73 dw.), Bahliyan (76 dw.), Bilirtan (79 dw.), Shukurchu (80 dw.), Mudri (88 dw.), etc. As seen, some of these villages has so smaller number of dwellers that they can be considered as almost disappeared. </w:t>
      </w:r>
    </w:p>
    <w:p w14:paraId="04A5FF34" w14:textId="77777777" w:rsidR="007F5B16" w:rsidRPr="00197A87" w:rsidRDefault="007F5B16" w:rsidP="00651C74">
      <w:pPr>
        <w:tabs>
          <w:tab w:val="left" w:pos="630"/>
        </w:tabs>
        <w:spacing w:before="120" w:after="120" w:line="276" w:lineRule="auto"/>
        <w:jc w:val="both"/>
        <w:rPr>
          <w:rFonts w:eastAsia="Times New Roman" w:cstheme="minorHAnsi"/>
          <w:b/>
          <w:sz w:val="24"/>
          <w:szCs w:val="24"/>
          <w:lang w:eastAsia="en-GB"/>
        </w:rPr>
      </w:pPr>
      <w:r w:rsidRPr="00197A87">
        <w:rPr>
          <w:rFonts w:eastAsia="Times New Roman" w:cstheme="minorHAnsi"/>
          <w:bCs/>
          <w:sz w:val="24"/>
          <w:szCs w:val="24"/>
          <w:lang w:eastAsia="en-GB"/>
        </w:rPr>
        <w:t xml:space="preserve">Here it should be added that the actual population number of many villages in Ismayilli </w:t>
      </w:r>
      <w:proofErr w:type="gramStart"/>
      <w:r w:rsidRPr="00197A87">
        <w:rPr>
          <w:rFonts w:eastAsia="Times New Roman" w:cstheme="minorHAnsi"/>
          <w:bCs/>
          <w:sz w:val="24"/>
          <w:szCs w:val="24"/>
          <w:lang w:eastAsia="en-GB"/>
        </w:rPr>
        <w:t>and also</w:t>
      </w:r>
      <w:proofErr w:type="gramEnd"/>
      <w:r w:rsidRPr="00197A87">
        <w:rPr>
          <w:rFonts w:eastAsia="Times New Roman" w:cstheme="minorHAnsi"/>
          <w:bCs/>
          <w:sz w:val="24"/>
          <w:szCs w:val="24"/>
          <w:lang w:eastAsia="en-GB"/>
        </w:rPr>
        <w:t xml:space="preserve"> other districts is lower than the official data. Thus, larger portion of population of many rural settlements, typically the segment of younger and medium generation, </w:t>
      </w:r>
      <w:proofErr w:type="gramStart"/>
      <w:r w:rsidRPr="00197A87">
        <w:rPr>
          <w:rFonts w:eastAsia="Times New Roman" w:cstheme="minorHAnsi"/>
          <w:bCs/>
          <w:sz w:val="24"/>
          <w:szCs w:val="24"/>
          <w:lang w:eastAsia="en-GB"/>
        </w:rPr>
        <w:t>actually works</w:t>
      </w:r>
      <w:proofErr w:type="gramEnd"/>
      <w:r w:rsidRPr="00197A87">
        <w:rPr>
          <w:rFonts w:eastAsia="Times New Roman" w:cstheme="minorHAnsi"/>
          <w:bCs/>
          <w:sz w:val="24"/>
          <w:szCs w:val="24"/>
          <w:lang w:eastAsia="en-GB"/>
        </w:rPr>
        <w:t xml:space="preserve"> in the urban area of Baku. Eventually, some portion of the rural population has left their labor </w:t>
      </w:r>
      <w:proofErr w:type="gramStart"/>
      <w:r w:rsidRPr="00197A87">
        <w:rPr>
          <w:rFonts w:eastAsia="Times New Roman" w:cstheme="minorHAnsi"/>
          <w:bCs/>
          <w:sz w:val="24"/>
          <w:szCs w:val="24"/>
          <w:lang w:eastAsia="en-GB"/>
        </w:rPr>
        <w:t>traditions, and</w:t>
      </w:r>
      <w:proofErr w:type="gramEnd"/>
      <w:r w:rsidRPr="00197A87">
        <w:rPr>
          <w:rFonts w:eastAsia="Times New Roman" w:cstheme="minorHAnsi"/>
          <w:bCs/>
          <w:sz w:val="24"/>
          <w:szCs w:val="24"/>
          <w:lang w:eastAsia="en-GB"/>
        </w:rPr>
        <w:t xml:space="preserve"> are no longer engage agricultural works. They have migrated with families, and as we found, are not going to back home to mountains, at least </w:t>
      </w:r>
      <w:proofErr w:type="gramStart"/>
      <w:r w:rsidRPr="00197A87">
        <w:rPr>
          <w:rFonts w:eastAsia="Times New Roman" w:cstheme="minorHAnsi"/>
          <w:bCs/>
          <w:sz w:val="24"/>
          <w:szCs w:val="24"/>
          <w:lang w:eastAsia="en-GB"/>
        </w:rPr>
        <w:t>in the near future</w:t>
      </w:r>
      <w:proofErr w:type="gramEnd"/>
      <w:r w:rsidRPr="00197A87">
        <w:rPr>
          <w:rFonts w:eastAsia="Times New Roman" w:cstheme="minorHAnsi"/>
          <w:bCs/>
          <w:sz w:val="24"/>
          <w:szCs w:val="24"/>
          <w:lang w:eastAsia="en-GB"/>
        </w:rPr>
        <w:t xml:space="preserve"> since part of them migrated to the capital city to live on permanent base. Our recent visit to the area also found that many rural settlements experience lack of sustained gas supply, including in colder season, and this is one of main pushing factors responsible for migration from villages. Poor natural gas supply in the winter forces rural population to cut valuable trees in the region. </w:t>
      </w:r>
    </w:p>
    <w:p w14:paraId="6F3C1394" w14:textId="77777777" w:rsidR="007F5B16" w:rsidRPr="00197A87" w:rsidRDefault="007F5B16" w:rsidP="00651C74">
      <w:pPr>
        <w:spacing w:before="120"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 xml:space="preserve">Regarding the Upland Shirvan region it can be concluded that the risk of disappearance of settlements at high degree is present in Ismayilli district, as well as at medium level in Shamakhy and Gobustan districts. We found out that totally about 55 settlements experienced depopulation. In the last 20 years, about 8-10 villages have been completely disappeared or almost disappeared in the region. For the next perspective, about 30 villages in the region are under the high risk of disappearance with </w:t>
      </w:r>
      <w:proofErr w:type="gramStart"/>
      <w:r w:rsidRPr="00197A87">
        <w:rPr>
          <w:rFonts w:eastAsia="Times New Roman" w:cstheme="minorHAnsi"/>
          <w:bCs/>
          <w:sz w:val="24"/>
          <w:szCs w:val="24"/>
          <w:lang w:eastAsia="en-GB"/>
        </w:rPr>
        <w:t>taking into account</w:t>
      </w:r>
      <w:proofErr w:type="gramEnd"/>
      <w:r w:rsidRPr="00197A87">
        <w:rPr>
          <w:rFonts w:eastAsia="Times New Roman" w:cstheme="minorHAnsi"/>
          <w:bCs/>
          <w:sz w:val="24"/>
          <w:szCs w:val="24"/>
          <w:lang w:eastAsia="en-GB"/>
        </w:rPr>
        <w:t xml:space="preserve"> their current demographic capacity and ongoing trends in the region. A few dozens of settlements are under the risk of disappearance at lower degree. </w:t>
      </w:r>
    </w:p>
    <w:p w14:paraId="6EC7FC9D" w14:textId="77777777" w:rsidR="007F5B16" w:rsidRPr="00197A87" w:rsidRDefault="007F5B16" w:rsidP="00651C74">
      <w:pPr>
        <w:spacing w:after="120" w:line="276" w:lineRule="auto"/>
        <w:jc w:val="both"/>
        <w:rPr>
          <w:rFonts w:eastAsia="Times New Roman" w:cstheme="minorHAnsi"/>
          <w:bCs/>
          <w:sz w:val="24"/>
          <w:szCs w:val="24"/>
          <w:lang w:eastAsia="en-GB"/>
        </w:rPr>
      </w:pPr>
      <w:r w:rsidRPr="00197A87">
        <w:rPr>
          <w:rFonts w:eastAsia="Times New Roman" w:cstheme="minorHAnsi"/>
          <w:bCs/>
          <w:sz w:val="24"/>
          <w:szCs w:val="24"/>
          <w:lang w:eastAsia="en-GB"/>
        </w:rPr>
        <w:t xml:space="preserve">There are a lot of rural settlements in Shamakhi and Ismayilli districts (Lahij, Basgal, Mudri, Archiman, Sis, Galeybugurd, Safali, Dadagunash, Gizmeydan and others) which are capable to take higher advantage of their ecotourism potential available. This is important in terms of avoiding further mass out-migration and depopulation. </w:t>
      </w:r>
      <w:proofErr w:type="gramStart"/>
      <w:r w:rsidRPr="00197A87">
        <w:rPr>
          <w:rFonts w:eastAsia="Times New Roman" w:cstheme="minorHAnsi"/>
          <w:bCs/>
          <w:sz w:val="24"/>
          <w:szCs w:val="24"/>
          <w:lang w:eastAsia="en-GB"/>
        </w:rPr>
        <w:t>In particular, resources</w:t>
      </w:r>
      <w:proofErr w:type="gramEnd"/>
      <w:r w:rsidRPr="00197A87">
        <w:rPr>
          <w:rFonts w:eastAsia="Times New Roman" w:cstheme="minorHAnsi"/>
          <w:bCs/>
          <w:sz w:val="24"/>
          <w:szCs w:val="24"/>
          <w:lang w:eastAsia="en-GB"/>
        </w:rPr>
        <w:t xml:space="preserve"> of rural and ecotourism importance of Lahij, Basgal, Mudri, and Ivanovka worth to mention.</w:t>
      </w:r>
    </w:p>
    <w:p w14:paraId="093309F3" w14:textId="77777777" w:rsidR="007F5B16" w:rsidRPr="00197A87" w:rsidRDefault="007F5B16" w:rsidP="00651C74">
      <w:pPr>
        <w:spacing w:after="120" w:line="276" w:lineRule="auto"/>
        <w:jc w:val="both"/>
        <w:rPr>
          <w:rFonts w:cstheme="minorHAnsi"/>
          <w:b/>
          <w:bCs/>
          <w:sz w:val="24"/>
          <w:szCs w:val="24"/>
        </w:rPr>
      </w:pPr>
    </w:p>
    <w:p w14:paraId="34289293" w14:textId="77777777" w:rsidR="007F5B16" w:rsidRPr="00197A87" w:rsidRDefault="007F5B16" w:rsidP="002D0560">
      <w:pPr>
        <w:pStyle w:val="Heading3"/>
      </w:pPr>
    </w:p>
    <w:p w14:paraId="06116CF2" w14:textId="14BB07E2" w:rsidR="007F5B16" w:rsidRDefault="007F5B16" w:rsidP="002D0560">
      <w:pPr>
        <w:pStyle w:val="Heading3"/>
      </w:pPr>
      <w:bookmarkStart w:id="522" w:name="_Toc135821666"/>
      <w:bookmarkStart w:id="523" w:name="_Toc135822134"/>
      <w:bookmarkStart w:id="524" w:name="_Toc162472218"/>
      <w:r w:rsidRPr="00197A87">
        <w:t xml:space="preserve">The case of Kura-Aras lowland: </w:t>
      </w:r>
      <w:r w:rsidRPr="003A1836">
        <w:t>flood</w:t>
      </w:r>
      <w:r w:rsidRPr="00197A87">
        <w:t xml:space="preserve"> migration</w:t>
      </w:r>
      <w:bookmarkEnd w:id="522"/>
      <w:bookmarkEnd w:id="523"/>
      <w:bookmarkEnd w:id="524"/>
      <w:r w:rsidRPr="00197A87">
        <w:t xml:space="preserve"> </w:t>
      </w:r>
    </w:p>
    <w:p w14:paraId="1270CC41" w14:textId="77777777" w:rsidR="00771EFB" w:rsidRPr="00771EFB" w:rsidRDefault="00771EFB" w:rsidP="00771EFB">
      <w:pPr>
        <w:rPr>
          <w:lang w:val="en-US"/>
        </w:rPr>
      </w:pPr>
    </w:p>
    <w:p w14:paraId="77CAD489"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The floods of </w:t>
      </w:r>
      <w:proofErr w:type="gramStart"/>
      <w:r w:rsidRPr="00197A87">
        <w:rPr>
          <w:rFonts w:cstheme="minorHAnsi"/>
          <w:sz w:val="24"/>
          <w:szCs w:val="24"/>
        </w:rPr>
        <w:t>May,</w:t>
      </w:r>
      <w:proofErr w:type="gramEnd"/>
      <w:r w:rsidRPr="00197A87">
        <w:rPr>
          <w:rFonts w:cstheme="minorHAnsi"/>
          <w:sz w:val="24"/>
          <w:szCs w:val="24"/>
        </w:rPr>
        <w:t xml:space="preserve"> 2010 that occurred in the rivers of Kura and Aras were much devastating than those that took place in the past. It was one of most destructive floods in Azerbaijan since the middle of the twentieth century. Geography of this floods encompassed 8 districts and posed damage to 97 villages, including to residential houses and farmlands of 10089 families who lived in the rural districts of Sabirabad, Saatly and Imishli. These three districts embraced the impact of floods most of all. Eventually, thousands of people were forced to migrate to other areas. The number of displaced </w:t>
      </w:r>
      <w:proofErr w:type="gramStart"/>
      <w:r w:rsidRPr="00197A87">
        <w:rPr>
          <w:rFonts w:cstheme="minorHAnsi"/>
          <w:sz w:val="24"/>
          <w:szCs w:val="24"/>
        </w:rPr>
        <w:t>population</w:t>
      </w:r>
      <w:proofErr w:type="gramEnd"/>
      <w:r w:rsidRPr="00197A87">
        <w:rPr>
          <w:rFonts w:cstheme="minorHAnsi"/>
          <w:sz w:val="24"/>
          <w:szCs w:val="24"/>
        </w:rPr>
        <w:t xml:space="preserve"> who did not return back to previous places of dwelling made up 24,5 thousand (Eco-migration process…, 2013). A few months later, five new settlements were created for environmental migrants by the government.</w:t>
      </w:r>
    </w:p>
    <w:p w14:paraId="3B488CF2"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 xml:space="preserve">River waters of Kura and Aras flooded an area of ​​70,012 hectares, of which 67,422 hectares or 96.3% were shared by Sabirabad, Saatli </w:t>
      </w:r>
      <w:r w:rsidRPr="00197A87">
        <w:rPr>
          <w:rFonts w:cstheme="minorHAnsi"/>
          <w:sz w:val="24"/>
          <w:szCs w:val="24"/>
        </w:rPr>
        <w:t>and Imishli districts</w:t>
      </w:r>
      <w:r w:rsidRPr="00197A87">
        <w:rPr>
          <w:rFonts w:cstheme="minorHAnsi"/>
          <w:sz w:val="24"/>
          <w:szCs w:val="24"/>
          <w:lang w:val="az-Latn-AZ"/>
        </w:rPr>
        <w:t xml:space="preserve">. In Saatli, 8926 hectares of land (7.56% of the territory) were flooded. The figures were 43726 hectares (29.75%) in Sabirabad and 14770 hectares (7.81%) in Imishli respectively. In territorial terms, the Sabirabad region suffered the most. The occurrence of floods were related to both climate change and human factor (inappropriate reservor management).According to official data, by the end of 2010, about 1,500 houses were constructed in Sabirabad, Saatli and Imishli districts. </w:t>
      </w:r>
    </w:p>
    <w:p w14:paraId="6953FF72"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 xml:space="preserve">In Saatli, the number of flood migrants made up 4863 persons. Here, the settlement of Novruzlu was one of the most destroyed villages. All houses of the villages were seriously damaged. It was decided by the government to relocate the dwellers of Novruzlu to another settlement – the neighboring village of Yeni Novruzlu. Along with families from Novruzlu, those from the villages of Dallar, Narimankand and Musali were placed in Yeni Novruzlu as well. Eventually, the number of residents of Yeni Novruzlu formally reached 1.7 thousand people, of which about 55% were flood migrants. It should be noted that by the beginning of spring 2011, one third part of the residents of the devastated village of Novruzlu still hesitated to move to a new settlement. Among the villages seriously affected by the flood were the settlements of Saryjaly (2559 residents), Narimankand (1402 residents) and Gara Nuru (5460 residents), too. Another 91 new stone houses were built for flood migrants in Saatli. </w:t>
      </w:r>
    </w:p>
    <w:p w14:paraId="567BA8F5"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 xml:space="preserve">In Sabirabad, the number of affected villages was 39. By the beginning of June, 18,255 flood migrants were fixed in this district. </w:t>
      </w:r>
      <w:r w:rsidRPr="00197A87">
        <w:rPr>
          <w:rFonts w:cstheme="minorHAnsi"/>
          <w:sz w:val="24"/>
          <w:szCs w:val="24"/>
        </w:rPr>
        <w:t>In total,</w:t>
      </w:r>
      <w:r w:rsidRPr="00197A87">
        <w:rPr>
          <w:rFonts w:cstheme="minorHAnsi"/>
          <w:sz w:val="24"/>
          <w:szCs w:val="24"/>
          <w:lang w:val="az-Latn-AZ"/>
        </w:rPr>
        <w:t xml:space="preserve"> 9,000 homes were damaged here. The most devastated villages were the Ulajaly (including 220 farms), Yukhary Akhtachi, Askarbayli, Mursalli, Gasimbayli, Garaguney, Alilembeyli, Azadakend, Muradb</w:t>
      </w:r>
      <w:r w:rsidRPr="00197A87">
        <w:rPr>
          <w:rFonts w:cstheme="minorHAnsi"/>
          <w:sz w:val="24"/>
          <w:szCs w:val="24"/>
        </w:rPr>
        <w:t>a</w:t>
      </w:r>
      <w:r w:rsidRPr="00197A87">
        <w:rPr>
          <w:rFonts w:cstheme="minorHAnsi"/>
          <w:sz w:val="24"/>
          <w:szCs w:val="24"/>
          <w:lang w:val="az-Latn-AZ"/>
        </w:rPr>
        <w:t>yli and Bala Gashimkhanli. The village of Ulajaly (8066 residents) was devastated most. Another devastated village was Shykhlar (780 inhabitants). The Gasimbayli village was another most affected village in Sabirabad. Despite the very heavy impacts of floods, the residents of Gasimbeyli (as well as inhabitants of Askarbayli and Akhtachy) did not want to leave their native village and preferred to stay. This desire was taken into account and the population of some villages was not resettled by the government.</w:t>
      </w:r>
    </w:p>
    <w:p w14:paraId="610D9219"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 xml:space="preserve">In Imishli district, 45 settlements were affected by floods at various degree. The villages of Telishli and Allahmedetli suffered most. These villages remained inundated as much as two months. Before the disaster, the population of Telishli was 860 people, and the population of Allahmedetli was 410. Most of the inhabitants of these villages, the total number of which was over 600 people, agreed to be dispaced in the new area. Yeni Allahmedetli village of Imihsli was one of settelments created for flood migrants, where residents of former Allahmedetli and Hajimustafali   were settled as well. The settlement of Telishli was another destination for flood migrants in Imishli. </w:t>
      </w:r>
    </w:p>
    <w:p w14:paraId="60AAB3C7"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 xml:space="preserve">Thus, within the framework of recovery measures, 5 new settlements were constructed, more than 3 thousand houses and about 100 social facilities were built or rebuilt. About 5 thousand houses more were reconstructed. With respect to damages caused to property and sown areas, the population was paid compensation at the amount of 20.5 million Azerbaijani manats. </w:t>
      </w:r>
    </w:p>
    <w:p w14:paraId="0FBFCC50"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 xml:space="preserve">According to the official data of the Ministry of Emergency Situations of Azerbaijan, by 15 July 2013, 315,779.06 thousand manats were spent on all measures to eliminate the consequences of floods that occurred in the rivers of Kura and Aras.  </w:t>
      </w:r>
    </w:p>
    <w:p w14:paraId="4C0DC592"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Flood-induced migrations in Kura-Aras lowland had various indirect economic, </w:t>
      </w:r>
      <w:proofErr w:type="gramStart"/>
      <w:r w:rsidRPr="00197A87">
        <w:rPr>
          <w:rFonts w:cstheme="minorHAnsi"/>
          <w:sz w:val="24"/>
          <w:szCs w:val="24"/>
        </w:rPr>
        <w:t>social</w:t>
      </w:r>
      <w:proofErr w:type="gramEnd"/>
      <w:r w:rsidRPr="00197A87">
        <w:rPr>
          <w:rFonts w:cstheme="minorHAnsi"/>
          <w:sz w:val="24"/>
          <w:szCs w:val="24"/>
        </w:rPr>
        <w:t xml:space="preserve"> and demographic effects as well. During the implementation of a project dealing with flood migrations of Kura-Aras lowland (Eco-migration process…, 2013), we found that in some cases forced displacements triggered risky behaviors among migrants. The devastations even caused to risk of dissolution of families. Due to some reasons in the post-disaster period, some migrants were deprived of material support previously made from their family members and relatives who themselves also suffered from natural disasters. </w:t>
      </w:r>
    </w:p>
    <w:p w14:paraId="476147D5"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Vulnerability of children affected by the natural disaster increased, too. After the flood, some children temporarily lost an access to (quality) education. There were cases in Imishli area, where, because of floods, some students had to go to secondary school by foot located in the neighboring village, several kilometres away from their home. </w:t>
      </w:r>
      <w:r w:rsidRPr="00197A87">
        <w:rPr>
          <w:rFonts w:cstheme="minorHAnsi"/>
          <w:sz w:val="24"/>
          <w:szCs w:val="24"/>
          <w:lang w:val="az-Latn-AZ"/>
        </w:rPr>
        <w:t>For example, in the case of Telihsli village, t</w:t>
      </w:r>
      <w:r w:rsidRPr="00197A87">
        <w:rPr>
          <w:rFonts w:cstheme="minorHAnsi"/>
          <w:sz w:val="24"/>
          <w:szCs w:val="24"/>
        </w:rPr>
        <w:t>he distance between the old</w:t>
      </w:r>
      <w:r w:rsidRPr="00197A87">
        <w:rPr>
          <w:rFonts w:cstheme="minorHAnsi"/>
          <w:sz w:val="24"/>
          <w:szCs w:val="24"/>
          <w:lang w:val="az-Latn-AZ"/>
        </w:rPr>
        <w:t xml:space="preserve"> village hit by flood </w:t>
      </w:r>
      <w:r w:rsidRPr="00197A87">
        <w:rPr>
          <w:rFonts w:cstheme="minorHAnsi"/>
          <w:sz w:val="24"/>
          <w:szCs w:val="24"/>
        </w:rPr>
        <w:t xml:space="preserve">and </w:t>
      </w:r>
      <w:r w:rsidRPr="00197A87">
        <w:rPr>
          <w:rFonts w:cstheme="minorHAnsi"/>
          <w:sz w:val="24"/>
          <w:szCs w:val="24"/>
          <w:lang w:val="az-Latn-AZ"/>
        </w:rPr>
        <w:t xml:space="preserve">the </w:t>
      </w:r>
      <w:r w:rsidRPr="00197A87">
        <w:rPr>
          <w:rFonts w:cstheme="minorHAnsi"/>
          <w:sz w:val="24"/>
          <w:szCs w:val="24"/>
        </w:rPr>
        <w:t>new settlement built for migrants was 8 km. Since it was difficult to take the children to the school by vehicles, some part of families was not eager to settle the new settlement.</w:t>
      </w:r>
    </w:p>
    <w:p w14:paraId="7A0D8F64"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For migrants who suffered from floods in Sabirabad, Saatli and Imishli districts, adapting to new places of arrival is challenging as they are not allowed longer to engage farming in the plots of new settlements created for them because these settlements are urban type clusters, called “gasaba” (Yeni Novruzlu, Ulajali, Gasimbayli and others). Courtyards in these “settlements of urban type” are much lesser in territory area than that of old villages. In the old Telishli village, </w:t>
      </w:r>
      <w:proofErr w:type="gramStart"/>
      <w:r w:rsidRPr="00197A87">
        <w:rPr>
          <w:rFonts w:cstheme="minorHAnsi"/>
          <w:sz w:val="24"/>
          <w:szCs w:val="24"/>
        </w:rPr>
        <w:t>i.e.</w:t>
      </w:r>
      <w:proofErr w:type="gramEnd"/>
      <w:r w:rsidRPr="00197A87">
        <w:rPr>
          <w:rFonts w:cstheme="minorHAnsi"/>
          <w:sz w:val="24"/>
          <w:szCs w:val="24"/>
        </w:rPr>
        <w:t xml:space="preserve"> before floods happened, the dwellers had 1.5-2 hectares of plot near the house, whereas in the new settlement of Telishli each family was given 12 ares of land.</w:t>
      </w:r>
    </w:p>
    <w:p w14:paraId="7542E76F"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Another related problem experienced by migrants in Kura-Aras lowland was related to the number of rooms of new houses built, with </w:t>
      </w:r>
      <w:proofErr w:type="gramStart"/>
      <w:r w:rsidRPr="00197A87">
        <w:rPr>
          <w:rFonts w:cstheme="minorHAnsi"/>
          <w:sz w:val="24"/>
          <w:szCs w:val="24"/>
        </w:rPr>
        <w:t>taking into account</w:t>
      </w:r>
      <w:proofErr w:type="gramEnd"/>
      <w:r w:rsidRPr="00197A87">
        <w:rPr>
          <w:rFonts w:cstheme="minorHAnsi"/>
          <w:sz w:val="24"/>
          <w:szCs w:val="24"/>
        </w:rPr>
        <w:t xml:space="preserve"> that the number of children in rural families of the region is traditionally higher. For example, before the flood, residents of the Telishli village lived in houses with an area of 150-200 sq. km, while in the new place of residence created for them the figure was 70-80 sq. km. </w:t>
      </w:r>
    </w:p>
    <w:p w14:paraId="22B5941F"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Eventually, adaptation to areas of resettlement lasted long. Even after being adapted to the new conditions, labor efficiency among farmers was relatively low and the likelihood of unforeseen social problems remained relatively high. </w:t>
      </w:r>
    </w:p>
    <w:p w14:paraId="2B003A69"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In condition of certain deprival and uneasy socio-psychological state, previous skills and working abilities of migrants and their families remained either unused or inefficiently used. Relatedly, social integration of arrived communities with host communities was somehow challenged (Karimov and Najafova, 2016).</w:t>
      </w:r>
    </w:p>
    <w:p w14:paraId="42CD9D1E" w14:textId="77777777" w:rsidR="007F5B16" w:rsidRPr="00197A87" w:rsidRDefault="007F5B16" w:rsidP="00651C74">
      <w:pPr>
        <w:spacing w:before="120" w:after="120" w:line="276" w:lineRule="auto"/>
        <w:jc w:val="both"/>
        <w:rPr>
          <w:rFonts w:cstheme="minorHAnsi"/>
          <w:sz w:val="24"/>
          <w:szCs w:val="24"/>
        </w:rPr>
      </w:pPr>
      <w:r w:rsidRPr="00197A87">
        <w:rPr>
          <w:rFonts w:cstheme="minorHAnsi"/>
          <w:sz w:val="24"/>
          <w:szCs w:val="24"/>
        </w:rPr>
        <w:t xml:space="preserve">We also learned that it was difficult for many displaced villagers to leave the places of ancestors who lived and were buried there. This was challenging also because the way of life and traditions of migrants was disrupted. </w:t>
      </w:r>
    </w:p>
    <w:p w14:paraId="651172F8" w14:textId="77777777" w:rsidR="007F5B16" w:rsidRPr="00197A87" w:rsidRDefault="007F5B16" w:rsidP="00651C74">
      <w:pPr>
        <w:spacing w:before="120" w:after="120" w:line="276" w:lineRule="auto"/>
        <w:jc w:val="both"/>
        <w:rPr>
          <w:rFonts w:cstheme="minorHAnsi"/>
          <w:sz w:val="24"/>
          <w:szCs w:val="24"/>
        </w:rPr>
      </w:pPr>
      <w:r w:rsidRPr="00197A87">
        <w:rPr>
          <w:rFonts w:cstheme="minorHAnsi"/>
          <w:sz w:val="24"/>
          <w:szCs w:val="24"/>
        </w:rPr>
        <w:t>In social and gender context, the features the migrants bear differ than that of new destination as well, that makes adaptation process uneasy. This concerns those group of people who migrated to cities (</w:t>
      </w:r>
      <w:proofErr w:type="gramStart"/>
      <w:r w:rsidRPr="00197A87">
        <w:rPr>
          <w:rFonts w:cstheme="minorHAnsi"/>
          <w:sz w:val="24"/>
          <w:szCs w:val="24"/>
        </w:rPr>
        <w:t>e.g.</w:t>
      </w:r>
      <w:proofErr w:type="gramEnd"/>
      <w:r w:rsidRPr="00197A87">
        <w:rPr>
          <w:rFonts w:cstheme="minorHAnsi"/>
          <w:sz w:val="24"/>
          <w:szCs w:val="24"/>
        </w:rPr>
        <w:t xml:space="preserve"> Shirvan). Among some young migrants, following the floods, farming is no longer engaged; jobs in services and industry are preferred.</w:t>
      </w:r>
    </w:p>
    <w:p w14:paraId="69748396" w14:textId="77777777" w:rsidR="007F5B16" w:rsidRPr="00197A87" w:rsidRDefault="007F5B16" w:rsidP="00651C74">
      <w:pPr>
        <w:spacing w:before="120" w:after="120" w:line="276" w:lineRule="auto"/>
        <w:jc w:val="both"/>
        <w:rPr>
          <w:rFonts w:eastAsia="Times New Roman" w:cstheme="minorHAnsi"/>
          <w:b/>
          <w:sz w:val="24"/>
          <w:szCs w:val="24"/>
          <w:lang w:eastAsia="en-GB"/>
        </w:rPr>
      </w:pPr>
    </w:p>
    <w:p w14:paraId="35E8F61F" w14:textId="38C2B446" w:rsidR="007F5B16" w:rsidRPr="00197A87" w:rsidRDefault="007F5B16" w:rsidP="002D0560">
      <w:pPr>
        <w:pStyle w:val="Heading3"/>
        <w:rPr>
          <w:lang w:eastAsia="en-GB"/>
        </w:rPr>
      </w:pPr>
      <w:bookmarkStart w:id="525" w:name="_Toc135821667"/>
      <w:bookmarkStart w:id="526" w:name="_Toc135822135"/>
      <w:bookmarkStart w:id="527" w:name="_Toc162472219"/>
      <w:r w:rsidRPr="00197A87">
        <w:rPr>
          <w:lang w:eastAsia="en-GB"/>
        </w:rPr>
        <w:t xml:space="preserve">The case of Terekeme communities: </w:t>
      </w:r>
      <w:r w:rsidRPr="003A1836">
        <w:t>seasonal</w:t>
      </w:r>
      <w:r w:rsidRPr="00197A87">
        <w:rPr>
          <w:lang w:eastAsia="en-GB"/>
        </w:rPr>
        <w:t xml:space="preserve"> migrations of nomads</w:t>
      </w:r>
      <w:bookmarkEnd w:id="525"/>
      <w:bookmarkEnd w:id="526"/>
      <w:bookmarkEnd w:id="527"/>
      <w:r w:rsidRPr="00197A87">
        <w:rPr>
          <w:lang w:eastAsia="en-GB"/>
        </w:rPr>
        <w:t xml:space="preserve">  </w:t>
      </w:r>
    </w:p>
    <w:p w14:paraId="4536DAEE" w14:textId="77777777" w:rsidR="007F5B16" w:rsidRPr="00197A87" w:rsidRDefault="007F5B16" w:rsidP="00651C74">
      <w:pPr>
        <w:spacing w:before="120" w:after="120" w:line="276" w:lineRule="auto"/>
        <w:jc w:val="both"/>
        <w:rPr>
          <w:rFonts w:eastAsia="Times New Roman" w:cstheme="minorHAnsi"/>
          <w:sz w:val="24"/>
          <w:szCs w:val="24"/>
          <w:lang w:eastAsia="en-GB"/>
        </w:rPr>
      </w:pPr>
      <w:r w:rsidRPr="00197A87">
        <w:rPr>
          <w:rFonts w:eastAsia="Times New Roman" w:cstheme="minorHAnsi"/>
          <w:sz w:val="24"/>
          <w:szCs w:val="24"/>
          <w:lang w:eastAsia="en-GB"/>
        </w:rPr>
        <w:t xml:space="preserve">Terekeme (or Tarakama) people, living in the central lowland areas of Azerbaijan, are nomadic people in their origin. Over centuries, they migrated from one place to another place in search of favorable grasslands to enable their small cattle (sheep and goats) flocks grazing in better conditions. Typically, the Terekeme community used to migrate from meadows of low plains (yaylag) to much green grasslands of mountains (kishlag) in the middle of spring and backward in the middle of autumn. Today, the community is engaged mainly in sedentary livestock also in combination with plant-growing. For Terekeme communities, </w:t>
      </w:r>
      <w:r w:rsidRPr="00197A87">
        <w:rPr>
          <w:rFonts w:cstheme="minorHAnsi"/>
          <w:sz w:val="24"/>
          <w:szCs w:val="24"/>
        </w:rPr>
        <w:t>the region of Karabakh, especially its Kalbajar and Lachin parts were traditionally knowns as ideal places for pasture livestock due to the presence of large grasslands and natural forage. The highlands of Karabakh grasslands have been used by nomadic Terekeme community for decades.</w:t>
      </w:r>
    </w:p>
    <w:p w14:paraId="6479A3DE" w14:textId="77777777" w:rsidR="007F5B16" w:rsidRPr="00197A87" w:rsidRDefault="007F5B16" w:rsidP="00651C74">
      <w:pPr>
        <w:spacing w:before="120" w:after="120" w:line="276" w:lineRule="auto"/>
        <w:jc w:val="both"/>
        <w:rPr>
          <w:rFonts w:eastAsia="Times New Roman" w:cstheme="minorHAnsi"/>
          <w:sz w:val="24"/>
          <w:szCs w:val="24"/>
          <w:lang w:eastAsia="en-GB"/>
        </w:rPr>
      </w:pPr>
      <w:r w:rsidRPr="00197A87">
        <w:rPr>
          <w:rFonts w:eastAsia="Times New Roman" w:cstheme="minorHAnsi"/>
          <w:sz w:val="24"/>
          <w:szCs w:val="24"/>
          <w:lang w:eastAsia="en-GB"/>
        </w:rPr>
        <w:t xml:space="preserve">It should be noted that larger portion of the Terekeme community passed to sedentary lifestyle even since the Soviet-era collectivization, while lesser part continued to practice seasonal migration to summer pastures available in the territory of Armenia and neighboring territories. The community has been engaged partially in plant growing as well (The agricultural initiatives…, 2020).  </w:t>
      </w:r>
    </w:p>
    <w:p w14:paraId="29905976" w14:textId="77777777" w:rsidR="007F5B16" w:rsidRPr="00197A87" w:rsidRDefault="007F5B16" w:rsidP="00651C74">
      <w:pPr>
        <w:spacing w:before="120" w:after="120" w:line="276" w:lineRule="auto"/>
        <w:jc w:val="both"/>
        <w:rPr>
          <w:rFonts w:eastAsia="Times New Roman" w:cstheme="minorHAnsi"/>
          <w:sz w:val="24"/>
          <w:szCs w:val="24"/>
          <w:lang w:eastAsia="en-GB"/>
        </w:rPr>
      </w:pPr>
      <w:proofErr w:type="gramStart"/>
      <w:r w:rsidRPr="00197A87">
        <w:rPr>
          <w:rFonts w:eastAsia="Times New Roman" w:cstheme="minorHAnsi"/>
          <w:sz w:val="24"/>
          <w:szCs w:val="24"/>
          <w:lang w:eastAsia="en-GB"/>
        </w:rPr>
        <w:t>During</w:t>
      </w:r>
      <w:proofErr w:type="gramEnd"/>
      <w:r w:rsidRPr="00197A87">
        <w:rPr>
          <w:rFonts w:eastAsia="Times New Roman" w:cstheme="minorHAnsi"/>
          <w:sz w:val="24"/>
          <w:szCs w:val="24"/>
          <w:lang w:eastAsia="en-GB"/>
        </w:rPr>
        <w:t xml:space="preserve"> 70 years, until the collapse of the Soviet Union, the communities were engaged in high-efficient vegetation and farming in the area they settle. Cotton, grains, fruits, melons, and other crops were grown here. Since several generations passed over, the traditions of private and nomadic farming activity mostly were lost.</w:t>
      </w:r>
    </w:p>
    <w:p w14:paraId="21C4C73B" w14:textId="77777777" w:rsidR="007F5B16" w:rsidRPr="00197A87" w:rsidRDefault="007F5B16" w:rsidP="00651C74">
      <w:pPr>
        <w:spacing w:before="120" w:after="120" w:line="276" w:lineRule="auto"/>
        <w:jc w:val="both"/>
        <w:rPr>
          <w:rFonts w:eastAsia="Times New Roman" w:cstheme="minorHAnsi"/>
          <w:sz w:val="24"/>
          <w:szCs w:val="24"/>
          <w:lang w:eastAsia="en-GB"/>
        </w:rPr>
      </w:pPr>
      <w:r w:rsidRPr="00197A87">
        <w:rPr>
          <w:rFonts w:eastAsia="Times New Roman" w:cstheme="minorHAnsi"/>
          <w:sz w:val="24"/>
          <w:szCs w:val="24"/>
          <w:lang w:eastAsia="en-GB"/>
        </w:rPr>
        <w:t>After the collapse of the Soviet Union, the community experienced economic challenges of 90es and 2000es, and later they began to establish private farms.</w:t>
      </w:r>
      <w:r w:rsidRPr="00197A87">
        <w:rPr>
          <w:rFonts w:cstheme="minorHAnsi"/>
          <w:sz w:val="24"/>
          <w:szCs w:val="24"/>
        </w:rPr>
        <w:t xml:space="preserve"> </w:t>
      </w:r>
      <w:r w:rsidRPr="00197A87">
        <w:rPr>
          <w:rFonts w:eastAsia="Times New Roman" w:cstheme="minorHAnsi"/>
          <w:sz w:val="24"/>
          <w:szCs w:val="24"/>
          <w:lang w:eastAsia="en-GB"/>
        </w:rPr>
        <w:t>Crops in the area are produced completely due to irrigation. The network of irrigation is impoverished and most of canals needs reconstruction even since 70s-80s of the twentieth century.</w:t>
      </w:r>
      <w:r w:rsidRPr="00197A87">
        <w:rPr>
          <w:rFonts w:cstheme="minorHAnsi"/>
          <w:sz w:val="24"/>
          <w:szCs w:val="24"/>
        </w:rPr>
        <w:t xml:space="preserve"> </w:t>
      </w:r>
      <w:r w:rsidRPr="00197A87">
        <w:rPr>
          <w:rFonts w:eastAsia="Times New Roman" w:cstheme="minorHAnsi"/>
          <w:sz w:val="24"/>
          <w:szCs w:val="24"/>
          <w:lang w:eastAsia="en-GB"/>
        </w:rPr>
        <w:t xml:space="preserve">Underground water table is near the surface, and this factor facilitates salinization in the condition of aridity. The lack of improved farming techniques, the lack of consultative assistance </w:t>
      </w:r>
      <w:proofErr w:type="gramStart"/>
      <w:r w:rsidRPr="00197A87">
        <w:rPr>
          <w:rFonts w:eastAsia="Times New Roman" w:cstheme="minorHAnsi"/>
          <w:sz w:val="24"/>
          <w:szCs w:val="24"/>
          <w:lang w:eastAsia="en-GB"/>
        </w:rPr>
        <w:t>and also</w:t>
      </w:r>
      <w:proofErr w:type="gramEnd"/>
      <w:r w:rsidRPr="00197A87">
        <w:rPr>
          <w:rFonts w:eastAsia="Times New Roman" w:cstheme="minorHAnsi"/>
          <w:sz w:val="24"/>
          <w:szCs w:val="24"/>
          <w:lang w:eastAsia="en-GB"/>
        </w:rPr>
        <w:t xml:space="preserve"> weak access to market for sale of agricultural crops etc. have reduced the farming capacity in the areas the Terekeme people live.</w:t>
      </w:r>
    </w:p>
    <w:p w14:paraId="151BE13A" w14:textId="77777777" w:rsidR="007F5B16" w:rsidRPr="00197A87" w:rsidRDefault="007F5B16" w:rsidP="00651C74">
      <w:pPr>
        <w:spacing w:before="120" w:after="120" w:line="276" w:lineRule="auto"/>
        <w:jc w:val="both"/>
        <w:rPr>
          <w:rFonts w:cstheme="minorHAnsi"/>
          <w:sz w:val="24"/>
          <w:szCs w:val="24"/>
        </w:rPr>
      </w:pPr>
      <w:r w:rsidRPr="00197A87">
        <w:rPr>
          <w:rFonts w:eastAsia="Times New Roman" w:cstheme="minorHAnsi"/>
          <w:sz w:val="24"/>
          <w:szCs w:val="24"/>
          <w:lang w:eastAsia="en-GB"/>
        </w:rPr>
        <w:t>Meanwhile, another, much critical factor that affected and changed the lives of Terekeme community is the Karabakh conflict which originated at the end of 80es. T</w:t>
      </w:r>
      <w:r w:rsidRPr="00197A87">
        <w:rPr>
          <w:rFonts w:cstheme="minorHAnsi"/>
          <w:sz w:val="24"/>
          <w:szCs w:val="24"/>
        </w:rPr>
        <w:t xml:space="preserve">he noted conflict resulted in loss of the Karabakh region of Azerbaijan in favor of Armenian military forces in the beginnings of 90es. Eventually, the conflict caused the loss of access to these grasslands for Terekeme people and thus, broke their nomadic lifestyle since then. Benefiting winter pastures and their valuable natural resources became inaccessible. Following the loss of this access, some part of nomadic communities was obliged to seek other areas to satisfy the needs of their flocks in rich grassland. Eventually, part of Terekeme communities changed the direction of their seasonal migration towards the north, targeting suitable grasslands of Shamakhy and Ismayilli districts. They still practice seasonal migrations in those directions and share pasture lands with local dwellers. Eventually, there is a problem of limitedness of natural resources driven by the increasing number of farmers and their flocks in the area. Intensive use of forests and pastures results in the reduction of existing natural resource potential. This often causes </w:t>
      </w:r>
      <w:proofErr w:type="gramStart"/>
      <w:r w:rsidRPr="00197A87">
        <w:rPr>
          <w:rFonts w:cstheme="minorHAnsi"/>
          <w:sz w:val="24"/>
          <w:szCs w:val="24"/>
        </w:rPr>
        <w:t>discrepancies, and</w:t>
      </w:r>
      <w:proofErr w:type="gramEnd"/>
      <w:r w:rsidRPr="00197A87">
        <w:rPr>
          <w:rFonts w:cstheme="minorHAnsi"/>
          <w:sz w:val="24"/>
          <w:szCs w:val="24"/>
        </w:rPr>
        <w:t xml:space="preserve"> increases the risk of conflict between Terekeme people and indigenous nomads. Meanwhile, using of the mentioned areas with the pasture purpose do not satisfy the needs of Terekeme communities completely. Grasslands of those areas are not as efficient as in Kalbajar-Lachin region in terms of area of occupancy, relief condition and capacity of land use.  </w:t>
      </w:r>
    </w:p>
    <w:p w14:paraId="699C29C9"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Our contacts with nomads of the region confirmed that seasonal and periodic migrations are still responsible for overexploitation of pastures since lands are used by both locals and those who migrate from other areas. Farmers are complaining of the increasing pressure on their pastures by farmers coming from “other areas”. “The number of sheep grazing in the same grasslands has been doubled”, they say ironically. Overgrazing of mountain slopes lead to soil degradation. Areals of soil erosion are clearly seen by naked eye.   </w:t>
      </w:r>
    </w:p>
    <w:p w14:paraId="26FBFB4F"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Those Terekeme communities who have been transformed from nomadism to sedentary livestock and plant-growing in the Kura-Aras geographical region of Azerbaijan face a lot of problems in nature use as well. The most urgent ones among them in recent decades are: the destruction and low capacity of old irrigation systems; growing needs for water; absence of land reclamation in condition of the rise of groundwater; re-salinization of lands driven by floods, absence of application of crop rotation, fertilizer and pesticide; absence of use of high-efficient plant varieties; absence of favorable market conditions for the sale of crops produced at limited volume (Karimov and Najafova, 2020).</w:t>
      </w:r>
    </w:p>
    <w:p w14:paraId="2BE4BFC5"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The lifestyle of seasonally migrating Terekeme communities with their various customs and traditions is of high sociocultural value for the Azerbaijani nation. In the Soviet period, their </w:t>
      </w:r>
      <w:proofErr w:type="gramStart"/>
      <w:r w:rsidRPr="00197A87">
        <w:rPr>
          <w:rFonts w:cstheme="minorHAnsi"/>
          <w:sz w:val="24"/>
          <w:szCs w:val="24"/>
        </w:rPr>
        <w:t>life</w:t>
      </w:r>
      <w:proofErr w:type="gramEnd"/>
      <w:r w:rsidRPr="00197A87">
        <w:rPr>
          <w:rFonts w:cstheme="minorHAnsi"/>
          <w:sz w:val="24"/>
          <w:szCs w:val="24"/>
        </w:rPr>
        <w:t xml:space="preserve"> and traditions either were ignored or not elucidated well. Since the origination of Karabakh conflict, most Terekemes do not practice nomadism today. For thousands of Terekeme families, who migrated to cities, nomadic lifestyle is replaced by other activities. Many Terekeme families have migrated to cities and became urban resident. Therefore, the whole history associated with their nomadic traditions may be lost. Even after the ending of military conflict in Karabakh region in 2020, the possibility of recovery of previous nomadic lifestyle of Terekeme people is not clear. </w:t>
      </w:r>
      <w:proofErr w:type="gramStart"/>
      <w:r w:rsidRPr="00197A87">
        <w:rPr>
          <w:rFonts w:cstheme="minorHAnsi"/>
          <w:sz w:val="24"/>
          <w:szCs w:val="24"/>
        </w:rPr>
        <w:t>Actually, the</w:t>
      </w:r>
      <w:proofErr w:type="gramEnd"/>
      <w:r w:rsidRPr="00197A87">
        <w:rPr>
          <w:rFonts w:cstheme="minorHAnsi"/>
          <w:sz w:val="24"/>
          <w:szCs w:val="24"/>
        </w:rPr>
        <w:t xml:space="preserve"> question stands as "how successfully the Terekeme communities may restore their very large nomadic lifestyle in the Lesser Caucasus in the future in condition of ongoing urbanization and industrialization" or simply saying, "will the nomadic Terekeme lifestyle come back ever in Azerbaijan"? </w:t>
      </w:r>
    </w:p>
    <w:p w14:paraId="019DB9A5" w14:textId="77777777" w:rsidR="007F5B16" w:rsidRPr="00197A87" w:rsidRDefault="007F5B16" w:rsidP="00651C74">
      <w:pPr>
        <w:spacing w:after="120" w:line="276" w:lineRule="auto"/>
        <w:jc w:val="both"/>
        <w:rPr>
          <w:rFonts w:cstheme="minorHAnsi"/>
          <w:sz w:val="24"/>
          <w:szCs w:val="24"/>
        </w:rPr>
      </w:pPr>
    </w:p>
    <w:p w14:paraId="1AE79096" w14:textId="07F8E527" w:rsidR="007F5B16" w:rsidRPr="00197A87" w:rsidRDefault="007F5B16" w:rsidP="003E084F">
      <w:pPr>
        <w:pStyle w:val="Heading2"/>
      </w:pPr>
      <w:bookmarkStart w:id="528" w:name="_Toc135821668"/>
      <w:bookmarkStart w:id="529" w:name="_Toc135822136"/>
      <w:bookmarkStart w:id="530" w:name="_Toc162472220"/>
      <w:r w:rsidRPr="00197A87">
        <w:t xml:space="preserve">The case of Kryz: </w:t>
      </w:r>
      <w:r w:rsidRPr="003A1836">
        <w:t>environmental</w:t>
      </w:r>
      <w:r w:rsidRPr="00197A87">
        <w:t xml:space="preserve"> migration and lost customs</w:t>
      </w:r>
      <w:bookmarkEnd w:id="528"/>
      <w:bookmarkEnd w:id="529"/>
      <w:bookmarkEnd w:id="530"/>
    </w:p>
    <w:p w14:paraId="40A29353" w14:textId="77777777" w:rsidR="007F5B16" w:rsidRPr="00197A87" w:rsidRDefault="007F5B16" w:rsidP="00651C74">
      <w:pPr>
        <w:spacing w:before="240" w:line="276" w:lineRule="auto"/>
        <w:jc w:val="both"/>
        <w:rPr>
          <w:rFonts w:cstheme="minorHAnsi"/>
          <w:bCs/>
          <w:sz w:val="24"/>
          <w:szCs w:val="24"/>
        </w:rPr>
      </w:pPr>
      <w:r w:rsidRPr="00197A87">
        <w:rPr>
          <w:rFonts w:cstheme="minorHAnsi"/>
          <w:bCs/>
          <w:sz w:val="24"/>
          <w:szCs w:val="24"/>
        </w:rPr>
        <w:t xml:space="preserve">The village of Kryz </w:t>
      </w:r>
      <w:proofErr w:type="gramStart"/>
      <w:r w:rsidRPr="00197A87">
        <w:rPr>
          <w:rFonts w:cstheme="minorHAnsi"/>
          <w:bCs/>
          <w:sz w:val="24"/>
          <w:szCs w:val="24"/>
        </w:rPr>
        <w:t>is located in</w:t>
      </w:r>
      <w:proofErr w:type="gramEnd"/>
      <w:r w:rsidRPr="00197A87">
        <w:rPr>
          <w:rFonts w:cstheme="minorHAnsi"/>
          <w:bCs/>
          <w:sz w:val="24"/>
          <w:szCs w:val="24"/>
        </w:rPr>
        <w:t xml:space="preserve"> the Azerbaijani part of the Greater Caucasus and is located on a flat plateau above the Gudyalchay canyon. The history of the village is very </w:t>
      </w:r>
      <w:proofErr w:type="gramStart"/>
      <w:r w:rsidRPr="00197A87">
        <w:rPr>
          <w:rFonts w:cstheme="minorHAnsi"/>
          <w:bCs/>
          <w:sz w:val="24"/>
          <w:szCs w:val="24"/>
        </w:rPr>
        <w:t>old</w:t>
      </w:r>
      <w:proofErr w:type="gramEnd"/>
      <w:r w:rsidRPr="00197A87">
        <w:rPr>
          <w:rFonts w:cstheme="minorHAnsi"/>
          <w:bCs/>
          <w:sz w:val="24"/>
          <w:szCs w:val="24"/>
        </w:rPr>
        <w:t xml:space="preserve"> and this village has its own language and it is called Kryz language.</w:t>
      </w:r>
    </w:p>
    <w:p w14:paraId="4252D4F7" w14:textId="77777777" w:rsidR="00E46639" w:rsidRDefault="007F5B16" w:rsidP="00E46639">
      <w:pPr>
        <w:keepNext/>
        <w:spacing w:before="240" w:line="276" w:lineRule="auto"/>
        <w:jc w:val="both"/>
      </w:pPr>
      <w:r w:rsidRPr="00197A87">
        <w:rPr>
          <w:rFonts w:cstheme="minorHAnsi"/>
          <w:noProof/>
          <w:sz w:val="24"/>
          <w:szCs w:val="24"/>
          <w:lang w:val="en-US"/>
        </w:rPr>
        <w:drawing>
          <wp:inline distT="0" distB="0" distL="0" distR="0" wp14:anchorId="2E79773D" wp14:editId="45FCB366">
            <wp:extent cx="5943600" cy="3345180"/>
            <wp:effectExtent l="0" t="0" r="0" b="7620"/>
            <wp:docPr id="1242037077" name="Picture 1242037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4E0AA436" w14:textId="0406F3DF" w:rsidR="00E46639" w:rsidRPr="00E46639" w:rsidRDefault="00E46639" w:rsidP="00722086">
      <w:pPr>
        <w:pStyle w:val="Caption"/>
      </w:pPr>
      <w:r>
        <w:t xml:space="preserve">Fig. 6. </w:t>
      </w:r>
      <w:r>
        <w:fldChar w:fldCharType="begin"/>
      </w:r>
      <w:r>
        <w:instrText xml:space="preserve"> SEQ Fig._6. \* ARABIC </w:instrText>
      </w:r>
      <w:r>
        <w:fldChar w:fldCharType="separate"/>
      </w:r>
      <w:r>
        <w:rPr>
          <w:noProof/>
        </w:rPr>
        <w:t>20</w:t>
      </w:r>
      <w:r>
        <w:rPr>
          <w:noProof/>
        </w:rPr>
        <w:fldChar w:fldCharType="end"/>
      </w:r>
      <w:r w:rsidRPr="00E46639">
        <w:t xml:space="preserve"> View of the village of Kryz</w:t>
      </w:r>
    </w:p>
    <w:p w14:paraId="1320FE67" w14:textId="7568BC3F" w:rsidR="007F5B16" w:rsidRPr="00197A87" w:rsidRDefault="007F5B16" w:rsidP="00651C74">
      <w:pPr>
        <w:spacing w:before="240" w:line="276" w:lineRule="auto"/>
        <w:jc w:val="both"/>
        <w:rPr>
          <w:rFonts w:cstheme="minorHAnsi"/>
          <w:bCs/>
          <w:sz w:val="24"/>
          <w:szCs w:val="24"/>
          <w:lang w:val="az-Latn-AZ"/>
        </w:rPr>
      </w:pPr>
      <w:r w:rsidRPr="00197A87">
        <w:rPr>
          <w:rFonts w:cstheme="minorHAnsi"/>
          <w:bCs/>
          <w:sz w:val="24"/>
          <w:szCs w:val="24"/>
        </w:rPr>
        <w:t>Out-migration, as it was analyzed in detail above, causes depopulation and leads to the diminishing of demographic potential of a settlement or region from which population migrates. It also leads to changes in way of life, livelihood, employment, various relations, etc. Meanwhile, adverse effects of migration are not limited to decline in population number of settlements and works engaged by their population. Cost of the loss caused by out-migration is much higher if it leads to the loss of a whole unique culture created by certain ethnic groups over centuries. In many parts of the world, mostly in the twentieth century, long-term migrations have already led to disappearance (full assimilation) of whole ethnic communities with their unique cultures – language, heritages, habits, customs, not found anywhere else.</w:t>
      </w:r>
    </w:p>
    <w:p w14:paraId="73CC7B2C" w14:textId="77777777" w:rsidR="007F5B16" w:rsidRPr="00197A87" w:rsidRDefault="007F5B16" w:rsidP="00651C74">
      <w:pPr>
        <w:spacing w:line="276" w:lineRule="auto"/>
        <w:jc w:val="both"/>
        <w:rPr>
          <w:rFonts w:cstheme="minorHAnsi"/>
          <w:bCs/>
          <w:sz w:val="24"/>
          <w:szCs w:val="24"/>
        </w:rPr>
      </w:pPr>
      <w:r w:rsidRPr="00197A87">
        <w:rPr>
          <w:rFonts w:cstheme="minorHAnsi"/>
          <w:bCs/>
          <w:sz w:val="24"/>
          <w:szCs w:val="24"/>
        </w:rPr>
        <w:t xml:space="preserve">The shown problem is typical for Azerbaijan as well, in the smaller territory of which so many ethnic groups live, each with their unique language and interesting traditions. Moreover, apart from those ethnic communities which compactly live also in the territory of other countries, such as Lezgins, Avars, Tats, Talysh etc., there are also much smaller ethnic minorities living in Azerbaijan only, population number of which is measured in thousands and even hundreds. Kryz, Jeks, Haputs, Khinalygs, and Budugs are included in such small ethnic minorities. Azerbaijan is the only country where these mentioned small ethnic communities live in compact form. Given the present political map of the world, no other country is homeland to them. The customs and traditions of these ethnic groups are integral part of the cultural treasure of Azerbaijani nation. In particular, the languages they speak are valuable cultural resources of the country. These communities are considered intangible resources of high ethnographic and ecotourism importance as well. Throughout the history, for centuries, all these ethnic minorities together with other nationalities lived and existed in peaceful relations. Meanwhile, there are very small number of people who still speak in language of small ethnic group they affiliate to – Kryz, Jek, Haput etc. The Kryz people, on which we mainly focused </w:t>
      </w:r>
      <w:proofErr w:type="gramStart"/>
      <w:r w:rsidRPr="00197A87">
        <w:rPr>
          <w:rFonts w:cstheme="minorHAnsi"/>
          <w:bCs/>
          <w:sz w:val="24"/>
          <w:szCs w:val="24"/>
        </w:rPr>
        <w:t>in</w:t>
      </w:r>
      <w:proofErr w:type="gramEnd"/>
      <w:r w:rsidRPr="00197A87">
        <w:rPr>
          <w:rFonts w:cstheme="minorHAnsi"/>
          <w:bCs/>
          <w:sz w:val="24"/>
          <w:szCs w:val="24"/>
        </w:rPr>
        <w:t xml:space="preserve"> this chapter, is one of most geographically scattered ethnic minorities in Azerbaijan’s Guba-Khachmaz region due to migration they have performed throughout the twentieth century.</w:t>
      </w:r>
    </w:p>
    <w:p w14:paraId="069E4B50"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Though it is claimed by some scientists that the Kryz people are Oghuz Turks in their origin (The role of libraries, 2012), most scolars rely on the first version assuming that the Kryz people are descendants of one of those tribes that inhabited in ancient Caucasian Albania (Geybullayev, 1991). The current overall number of Kryz people is unknown but it is considered that the number of them is around 15-20 thousand persons, more than 90% of which lives in the territory of Khachmaz region. The Kryz people reside the ancient mountain village of Kryz on the southeastern slope of Shahdag Mountain, Greater Caucasus, nearby the villages of Kryzdahna, Alik, Jek, and Haput, languages of which speak dialects of the Kryz language. These dialects are so distinct that they may be separate languages (</w:t>
      </w:r>
      <w:bookmarkStart w:id="531" w:name="_Hlk89455292"/>
      <w:r w:rsidRPr="00197A87">
        <w:rPr>
          <w:rFonts w:cstheme="minorHAnsi"/>
          <w:sz w:val="24"/>
          <w:szCs w:val="24"/>
        </w:rPr>
        <w:t>Saadiyev, 1967</w:t>
      </w:r>
      <w:bookmarkEnd w:id="531"/>
      <w:r w:rsidRPr="00197A87">
        <w:rPr>
          <w:rFonts w:cstheme="minorHAnsi"/>
          <w:sz w:val="24"/>
          <w:szCs w:val="24"/>
        </w:rPr>
        <w:t>). Meanwhile, Jeks and Haputs, as well as Budugs, despite the high language similarities with Kryz, are considered separate nationalities of the Shahdag language.</w:t>
      </w:r>
    </w:p>
    <w:p w14:paraId="01BBE727"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 xml:space="preserve">Among the Kryz people of Azerbaijan’s Guba-Khachmaz region, it is traditionally considered that the ancestors of them once lived in the Kryz village only, though this thought is controversial. It is stated that the tribe of “her” or “er”, one of 26 tribes which Strabo mentioned in his “Geography”, is the ancestor of the Kryz people, living in the northeastern Guba-Khachmaz region of Azerbaijan today. The </w:t>
      </w:r>
      <w:r w:rsidRPr="00197A87">
        <w:rPr>
          <w:rFonts w:cstheme="minorHAnsi"/>
          <w:sz w:val="24"/>
          <w:szCs w:val="24"/>
        </w:rPr>
        <w:t>Kryz call themselves kyrtuar and their language kyruay mez (Humphreys and Mits, 1994) which is modified form of “her”. The second sugg</w:t>
      </w:r>
      <w:r w:rsidRPr="00197A87">
        <w:rPr>
          <w:rFonts w:cstheme="minorHAnsi"/>
          <w:sz w:val="24"/>
          <w:szCs w:val="24"/>
          <w:lang w:val="az-Latn-AZ"/>
        </w:rPr>
        <w:t>ested version is that this word roots to the definition of “grytz” meaning “a flat place” in the same language (Mustafayev, 2002), but the first version is accepted as much convincing.</w:t>
      </w:r>
    </w:p>
    <w:p w14:paraId="209F614B"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Kryz is a village and a municipality in the Guba district, Greater Caucasus part of Azerbaijan, and is located at an altitude of 2174 meters, on the left bank of the Gudial River, 60 </w:t>
      </w:r>
      <w:r w:rsidRPr="00197A87">
        <w:rPr>
          <w:rFonts w:cstheme="minorHAnsi"/>
          <w:sz w:val="24"/>
          <w:szCs w:val="24"/>
          <w:lang w:val="az-Latn-AZ"/>
        </w:rPr>
        <w:t>km off the city of Guba.</w:t>
      </w:r>
      <w:r w:rsidRPr="00197A87">
        <w:rPr>
          <w:rFonts w:cstheme="minorHAnsi"/>
          <w:sz w:val="24"/>
          <w:szCs w:val="24"/>
        </w:rPr>
        <w:t xml:space="preserve"> It is said in the past Kryz was a fortress, and at present only the ruins of this fortress are remained. The toponym Kryz was first mentioned in the 10th century (Ethnography of Azerbaijan, 2007). No evidence shows that the Kryz people migrated because of political and administrative decisions. Hence, their migration was driven mainly by the factor of nature use and economic reasons. The community migrated in search of much suitable grasslands and arable lands. Migrations of the Kryz communities for a very long period was not in mass because of security reason. Therefore, population number of Kryz village in the 19</w:t>
      </w:r>
      <w:r w:rsidRPr="00197A87">
        <w:rPr>
          <w:rFonts w:cstheme="minorHAnsi"/>
          <w:sz w:val="24"/>
          <w:szCs w:val="24"/>
          <w:vertAlign w:val="superscript"/>
        </w:rPr>
        <w:t>th</w:t>
      </w:r>
      <w:r w:rsidRPr="00197A87">
        <w:rPr>
          <w:rFonts w:cstheme="minorHAnsi"/>
          <w:sz w:val="24"/>
          <w:szCs w:val="24"/>
        </w:rPr>
        <w:t xml:space="preserve"> century was much higher than in 20</w:t>
      </w:r>
      <w:r w:rsidRPr="00197A87">
        <w:rPr>
          <w:rFonts w:cstheme="minorHAnsi"/>
          <w:sz w:val="24"/>
          <w:szCs w:val="24"/>
          <w:vertAlign w:val="superscript"/>
        </w:rPr>
        <w:t>th</w:t>
      </w:r>
      <w:r w:rsidRPr="00197A87">
        <w:rPr>
          <w:rFonts w:cstheme="minorHAnsi"/>
          <w:sz w:val="24"/>
          <w:szCs w:val="24"/>
        </w:rPr>
        <w:t xml:space="preserve"> century. </w:t>
      </w:r>
    </w:p>
    <w:p w14:paraId="1D642E7A"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First new settlements of the Kryz people began to appear mainly in the late 18th century. Kryz people settled new areas by migrating much far from the area they live today, including Ismayilli, Gabala, Goychay, Aghdash and Zardab. Descendants of the Kryz people live in those districts today. For example, there are 4 villages in Zardab, 3 villages in Ismayilli, 2 villages in Gabala where Kryz communities live (). According to the Kryz communities, population number of the Kryz village once reached about 8000 people. According to the "The list of populated places in the Caucasian region of the Russian Empire”, the number of Kryz community made up 7767 persons in 1886 (Geybullayev, 1991). In 30-40s of the 19</w:t>
      </w:r>
      <w:r w:rsidRPr="00197A87">
        <w:rPr>
          <w:rFonts w:cstheme="minorHAnsi"/>
          <w:sz w:val="24"/>
          <w:szCs w:val="24"/>
          <w:vertAlign w:val="superscript"/>
        </w:rPr>
        <w:t>th</w:t>
      </w:r>
      <w:r w:rsidRPr="00197A87">
        <w:rPr>
          <w:rFonts w:cstheme="minorHAnsi"/>
          <w:sz w:val="24"/>
          <w:szCs w:val="24"/>
        </w:rPr>
        <w:t xml:space="preserve"> century, due to migration, 23 new settlements, composed of former dwellers of the Kryz village arose in the region. Migrations of the Kryz people happened mainly because of conversion of winter pastures into the plantations of madder, </w:t>
      </w:r>
      <w:proofErr w:type="gramStart"/>
      <w:r w:rsidRPr="00197A87">
        <w:rPr>
          <w:rFonts w:cstheme="minorHAnsi"/>
          <w:sz w:val="24"/>
          <w:szCs w:val="24"/>
        </w:rPr>
        <w:t>and also</w:t>
      </w:r>
      <w:proofErr w:type="gramEnd"/>
      <w:r w:rsidRPr="00197A87">
        <w:rPr>
          <w:rFonts w:cstheme="minorHAnsi"/>
          <w:sz w:val="24"/>
          <w:szCs w:val="24"/>
        </w:rPr>
        <w:t xml:space="preserve"> as the result of the beginning of disintegration of large patriarchal families. In the second half of the 19th century, namely from the 1860s–1880s, a significant part of the Kryz moved to the lowland areas due to the intensive breeding of madder, which has become one of the main items of local export </w:t>
      </w:r>
      <w:bookmarkStart w:id="532" w:name="_Hlk89624060"/>
      <w:r w:rsidRPr="00197A87">
        <w:rPr>
          <w:rFonts w:cstheme="minorHAnsi"/>
          <w:sz w:val="24"/>
          <w:szCs w:val="24"/>
        </w:rPr>
        <w:t xml:space="preserve">(Kotlyarevsky, 1886). </w:t>
      </w:r>
      <w:bookmarkEnd w:id="532"/>
      <w:r w:rsidRPr="00197A87">
        <w:rPr>
          <w:rFonts w:cstheme="minorHAnsi"/>
          <w:sz w:val="24"/>
          <w:szCs w:val="24"/>
        </w:rPr>
        <w:t>In 80s of the 19</w:t>
      </w:r>
      <w:r w:rsidRPr="00197A87">
        <w:rPr>
          <w:rFonts w:cstheme="minorHAnsi"/>
          <w:sz w:val="24"/>
          <w:szCs w:val="24"/>
          <w:vertAlign w:val="superscript"/>
        </w:rPr>
        <w:t>th</w:t>
      </w:r>
      <w:r w:rsidRPr="00197A87">
        <w:rPr>
          <w:rFonts w:cstheme="minorHAnsi"/>
          <w:sz w:val="24"/>
          <w:szCs w:val="24"/>
        </w:rPr>
        <w:t xml:space="preserve"> </w:t>
      </w:r>
      <w:proofErr w:type="gramStart"/>
      <w:r w:rsidRPr="00197A87">
        <w:rPr>
          <w:rFonts w:cstheme="minorHAnsi"/>
          <w:sz w:val="24"/>
          <w:szCs w:val="24"/>
        </w:rPr>
        <w:t>century</w:t>
      </w:r>
      <w:proofErr w:type="gramEnd"/>
      <w:r w:rsidRPr="00197A87">
        <w:rPr>
          <w:rFonts w:cstheme="minorHAnsi"/>
          <w:sz w:val="24"/>
          <w:szCs w:val="24"/>
        </w:rPr>
        <w:t xml:space="preserve">, the number of Kryz population who migrated from mountain areas of Guba region to low plains, called Mushkur mahal, reached 5100 persons </w:t>
      </w:r>
      <w:bookmarkStart w:id="533" w:name="_Hlk89624225"/>
      <w:r w:rsidRPr="00197A87">
        <w:rPr>
          <w:rFonts w:cstheme="minorHAnsi"/>
          <w:sz w:val="24"/>
          <w:szCs w:val="24"/>
        </w:rPr>
        <w:t xml:space="preserve">(Mustafayev, 2008). </w:t>
      </w:r>
      <w:bookmarkEnd w:id="533"/>
      <w:r w:rsidRPr="00197A87">
        <w:rPr>
          <w:rFonts w:cstheme="minorHAnsi"/>
          <w:sz w:val="24"/>
          <w:szCs w:val="24"/>
        </w:rPr>
        <w:t>The area called Mushkur, covering the territory of the present Khachmaz district, was considered to have unfavorable humid hot climate, where large areas were cleared and cultivated under madder and rice. However, even after migrating to Mushkur, the Kryz people performed seasonal migrations to the mountain pastures with their cattle in summer months – from June to August. Since the definition “Kryz people” was not in use formally in the Russian Empire, and instead, they were registered as Azerbaijanis, Lezgins, “gorskiye narodi” (mountain nationalities) etc., it became difficult to estimate the exact number of them both during the Russian Empire and the Soviet period (Collection of data …, 1911).</w:t>
      </w:r>
    </w:p>
    <w:p w14:paraId="2757B997"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Meanwhile, environmental migrations of the Kryz people from Guba district (highland) to Khachmaz district (low plains) continued in the Soviet </w:t>
      </w:r>
      <w:proofErr w:type="gramStart"/>
      <w:r w:rsidRPr="00197A87">
        <w:rPr>
          <w:rFonts w:cstheme="minorHAnsi"/>
          <w:sz w:val="24"/>
          <w:szCs w:val="24"/>
        </w:rPr>
        <w:t>period,  until</w:t>
      </w:r>
      <w:proofErr w:type="gramEnd"/>
      <w:r w:rsidRPr="00197A87">
        <w:rPr>
          <w:rFonts w:cstheme="minorHAnsi"/>
          <w:sz w:val="24"/>
          <w:szCs w:val="24"/>
        </w:rPr>
        <w:t xml:space="preserve"> the end of the twentieth century. The Mushkur area served as a place of winter pasture to various Kryz communities for decades. Typically, Kryz communities of same origin had owned a few winter pastures in Mushkur, which were called “oba”. This word is defined as "a small settlement consisting of several houses, a small village, and a place of several huts or tents where nomads and domestic animals are temporarily settled" </w:t>
      </w:r>
      <w:bookmarkStart w:id="534" w:name="_Hlk89393591"/>
      <w:r w:rsidRPr="00197A87">
        <w:rPr>
          <w:rFonts w:cstheme="minorHAnsi"/>
          <w:sz w:val="24"/>
          <w:szCs w:val="24"/>
        </w:rPr>
        <w:t>(Idrisov, 2011).</w:t>
      </w:r>
      <w:bookmarkEnd w:id="534"/>
      <w:r w:rsidRPr="00197A87">
        <w:rPr>
          <w:rFonts w:cstheme="minorHAnsi"/>
          <w:sz w:val="24"/>
          <w:szCs w:val="24"/>
        </w:rPr>
        <w:t xml:space="preserve"> To distinguish them, these “</w:t>
      </w:r>
      <w:proofErr w:type="gramStart"/>
      <w:r w:rsidRPr="00197A87">
        <w:rPr>
          <w:rFonts w:cstheme="minorHAnsi"/>
          <w:sz w:val="24"/>
          <w:szCs w:val="24"/>
        </w:rPr>
        <w:t>oba”s</w:t>
      </w:r>
      <w:proofErr w:type="gramEnd"/>
      <w:r w:rsidRPr="00197A87">
        <w:rPr>
          <w:rFonts w:cstheme="minorHAnsi"/>
          <w:sz w:val="24"/>
          <w:szCs w:val="24"/>
        </w:rPr>
        <w:t xml:space="preserve"> were called with the names of heads of influential generations. For example, the oba of Rahim was called “Rahimoba”, or the oba of Muzaffar was called Muzaffaroba etc. </w:t>
      </w:r>
    </w:p>
    <w:p w14:paraId="6B77A354"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rPr>
        <w:t>Today, there are more than 25 villages in Khachmaz district, population of which is composed mainly of the Kryz people</w:t>
      </w:r>
      <w:bookmarkStart w:id="535" w:name="_Hlk89392174"/>
      <w:r w:rsidRPr="00197A87">
        <w:rPr>
          <w:rFonts w:cstheme="minorHAnsi"/>
          <w:sz w:val="24"/>
          <w:szCs w:val="24"/>
        </w:rPr>
        <w:t xml:space="preserve">. Many of them beard the word “oba” in the names. </w:t>
      </w:r>
      <w:bookmarkEnd w:id="535"/>
      <w:r w:rsidRPr="00197A87">
        <w:rPr>
          <w:rFonts w:cstheme="minorHAnsi"/>
          <w:sz w:val="24"/>
          <w:szCs w:val="24"/>
        </w:rPr>
        <w:t xml:space="preserve">The villages composed mainly or in part of Kryz communities are: </w:t>
      </w:r>
      <w:r w:rsidRPr="00197A87">
        <w:rPr>
          <w:rFonts w:cstheme="minorHAnsi"/>
          <w:sz w:val="24"/>
          <w:szCs w:val="24"/>
          <w:lang w:val="az-Latn-AZ"/>
        </w:rPr>
        <w:t xml:space="preserve">Hajigazma, Hajiahmadoba, Ahmadoba, Hajigurbanoba, Mancharoba, Sharifoba, Uzunoba, Majidoba, Yatagoba, Tikanlioba, Naghioba, Rahimoba, Hajiabdurahmanoba, Sabiroba, Palchigoba, Chinartala, Manafoba (Mollaoba), Ahgashirinoba, Pirguluoba, Hajiisaoba, Hajimammadoba, Ahgaverdioba, Idrisoba, Farzalioba, Mancharoba, Digahoba, and Habibkand (Gubatov, 1991). </w:t>
      </w:r>
    </w:p>
    <w:p w14:paraId="67C1C6AC"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lang w:val="az-Latn-AZ"/>
        </w:rPr>
        <w:t xml:space="preserve">The names of many villages mentioned above have originated in connection with the natural condition of the local area. </w:t>
      </w:r>
      <w:r w:rsidRPr="00197A87">
        <w:rPr>
          <w:rFonts w:cstheme="minorHAnsi"/>
          <w:sz w:val="24"/>
          <w:szCs w:val="24"/>
        </w:rPr>
        <w:t xml:space="preserve">Thus, for example, </w:t>
      </w:r>
      <w:r w:rsidRPr="00197A87">
        <w:rPr>
          <w:rFonts w:cstheme="minorHAnsi"/>
          <w:sz w:val="24"/>
          <w:szCs w:val="24"/>
          <w:lang w:val="az-Latn-AZ"/>
        </w:rPr>
        <w:t xml:space="preserve">the settlement of </w:t>
      </w:r>
      <w:r w:rsidRPr="00197A87">
        <w:rPr>
          <w:rFonts w:cstheme="minorHAnsi"/>
          <w:sz w:val="24"/>
          <w:szCs w:val="24"/>
        </w:rPr>
        <w:t xml:space="preserve">Chinartala, one of oldest Kryz villages established in low plains, </w:t>
      </w:r>
      <w:r w:rsidRPr="00197A87">
        <w:rPr>
          <w:rFonts w:cstheme="minorHAnsi"/>
          <w:sz w:val="24"/>
          <w:szCs w:val="24"/>
          <w:lang w:val="az-Latn-AZ"/>
        </w:rPr>
        <w:t>means "a steppe with plane trees”. It was built at the end of 18th century by Kryz families seasonally migrating here from the village of Kryz, and the area is used as winter and farm areas of the Kryz village. Chinartala served as the head of northern Kryz communities</w:t>
      </w:r>
      <w:r w:rsidRPr="00197A87">
        <w:rPr>
          <w:rFonts w:cstheme="minorHAnsi"/>
          <w:sz w:val="24"/>
          <w:szCs w:val="24"/>
        </w:rPr>
        <w:t xml:space="preserve"> </w:t>
      </w:r>
      <w:r w:rsidRPr="00197A87">
        <w:rPr>
          <w:rFonts w:cstheme="minorHAnsi"/>
          <w:sz w:val="24"/>
          <w:szCs w:val="24"/>
          <w:lang w:val="az-Latn-AZ"/>
        </w:rPr>
        <w:t>(</w:t>
      </w:r>
      <w:bookmarkStart w:id="536" w:name="_Hlk89625603"/>
      <w:r w:rsidRPr="00197A87">
        <w:rPr>
          <w:rFonts w:cstheme="minorHAnsi"/>
          <w:sz w:val="24"/>
          <w:szCs w:val="24"/>
          <w:lang w:val="az-Latn-AZ"/>
        </w:rPr>
        <w:t xml:space="preserve">Seidlitz, </w:t>
      </w:r>
      <w:bookmarkEnd w:id="536"/>
      <w:r w:rsidRPr="00197A87">
        <w:rPr>
          <w:rFonts w:cstheme="minorHAnsi"/>
          <w:sz w:val="24"/>
          <w:szCs w:val="24"/>
          <w:lang w:val="az-Latn-AZ"/>
        </w:rPr>
        <w:t xml:space="preserve">1878). The name of nearby village of Palchigoba means “a muddy place”; or the name Tikanlioba means “a thorny place” etc.  </w:t>
      </w:r>
    </w:p>
    <w:p w14:paraId="0FEFA9C0"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As for the Kryz village itself, “a symbol of origination and geographical spread of all the Kryz people”, it is now a small settlement, where about 35 houses are present only. The population in the Kryz village is mainly engaged in animal husbandry and rainfed agriculture. Women weave carpets and rugs as a tradition handed down from generation to generation. Often the Kryz people who reside in Khachmaz district ask their familiars whether </w:t>
      </w:r>
      <w:proofErr w:type="gramStart"/>
      <w:r w:rsidRPr="00197A87">
        <w:rPr>
          <w:rFonts w:cstheme="minorHAnsi"/>
          <w:sz w:val="24"/>
          <w:szCs w:val="24"/>
        </w:rPr>
        <w:t>have they</w:t>
      </w:r>
      <w:proofErr w:type="gramEnd"/>
      <w:r w:rsidRPr="00197A87">
        <w:rPr>
          <w:rFonts w:cstheme="minorHAnsi"/>
          <w:sz w:val="24"/>
          <w:szCs w:val="24"/>
        </w:rPr>
        <w:t xml:space="preserve"> been in Dagh Kryz (so they call the Kryz village) ever or not. This is because each Kryz man at least once should visit the Kryz village, “a place of his ancestors” in his life. The population of Kryz, once a big settlement with 8 thousand persons, was 274 persons only in 2009, as shown in the census data. Population of neighboring villages nearby is small as well: 505 dwellers in Haputlu, 372 dwellers in Alik, 328 dwellers in Jek, and 164 dwellers in Kryzdahna village. The village of Yerguj, once present in the area, population of which spoke their native language (or one of dialects of Kryz language) has disappeared long ago. Today, the descendants of the Yerguj people live in the village with the same name in Khachmaz district, though however, speaking Yerguj is not in use and known by very small number of old people only.</w:t>
      </w:r>
    </w:p>
    <w:p w14:paraId="784FE87D"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Although, the census data of 2009 show that 2.22% of the population of Khachmaz district and 0.51% of the population of Guba district are composed of the Kryz people, the actual figures are higher. It is roughly estimated that there are 15 to 25 thousand members of the Kryz people living in the northeastern part of Azerbaijan as well as in the cities of Baku and Sumgait. Exact number of the Kryz population is difficult to suggest. This is because first, more than 90% of all the Kryz people are shown as Azerbaijanis in their passport. Second, the Kryz people dwelling in 27 settlements of Khachmaz, all mentioned above, mostly reside in the ethnically diverse settlements. Thus, many nationalities (Lezgins, Azerbaijanis, Tats, Khinalugs, Budugs, Jeks, etc.) live together with the Kryz people in those villages today, while the data on the ethnic composition of settlements is not given in the official statistics. Moreover, hundreds of Kryz people live in Khachmaz and Guba cities, and number of them remains unspecified, too. </w:t>
      </w:r>
    </w:p>
    <w:p w14:paraId="2C96F707"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In common, one of features of the Kryz people who migrated to plain areas of Khachmaz district is their high integration and mixture with other nationalities. Thousands of ethnically mixed families are found in the region, and the Kryz people are significant contributors to it. Here, there are high number of people with one parent of Kryz nationality only. Situation with mountain areas is different: here, almost all Kryz men marries Kryz women. In some cases, conservative families living in low plains make their sons to marry a girl from Kryz that is located tens of kilometers off their village. Or, in opposite, some women from the village of Kryz may marry a man living in one of the villages of Khachmaz district. Probability of occurrence of such marriages depends on the level of family ties between mountain and lowland Kryz communities.</w:t>
      </w:r>
    </w:p>
    <w:p w14:paraId="368F8582"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Public life of the Kryz people carries imprints of the patriarchal life to which they adhere until the middle of the 19th century. The social order and socio-economic development of the Kryz people was significantly influenced by the feudal relations established in the states the territory of which they settled. Due to the prevailing patriarchal and feudal relations, crops and livestock were considered private property, whereas pastures and hayfields were communal lands. In the management of the free Kryz community, the main role was played by the tribal council of elders, without which not a single important issue was resolved. </w:t>
      </w:r>
    </w:p>
    <w:p w14:paraId="3B01AE62" w14:textId="77777777" w:rsidR="007F5B16" w:rsidRPr="00197A87" w:rsidRDefault="007F5B16" w:rsidP="00651C74">
      <w:pPr>
        <w:spacing w:after="120" w:line="276" w:lineRule="auto"/>
        <w:jc w:val="both"/>
        <w:rPr>
          <w:rFonts w:cstheme="minorHAnsi"/>
          <w:sz w:val="24"/>
          <w:szCs w:val="24"/>
        </w:rPr>
      </w:pPr>
      <w:r w:rsidRPr="00197A87">
        <w:rPr>
          <w:rFonts w:cstheme="minorHAnsi"/>
          <w:sz w:val="24"/>
          <w:szCs w:val="24"/>
        </w:rPr>
        <w:t xml:space="preserve">The tribal elders once resolved disputes and conflicts between tribes </w:t>
      </w:r>
      <w:proofErr w:type="gramStart"/>
      <w:r w:rsidRPr="00197A87">
        <w:rPr>
          <w:rFonts w:cstheme="minorHAnsi"/>
          <w:sz w:val="24"/>
          <w:szCs w:val="24"/>
        </w:rPr>
        <w:t>on the basis of</w:t>
      </w:r>
      <w:proofErr w:type="gramEnd"/>
      <w:r w:rsidRPr="00197A87">
        <w:rPr>
          <w:rFonts w:cstheme="minorHAnsi"/>
          <w:sz w:val="24"/>
          <w:szCs w:val="24"/>
        </w:rPr>
        <w:t xml:space="preserve"> customary law, discussed the everyday issues of the community. Along with the council of elders, the management of the Kryz community was led also by village elders on behalf of the Shirvanshah State, and later the Guba khanate. Another feature of Kryz communities was that the mountain Kryz communities adhered to patriarchal and communal relations, whereas those who migrated to plains had feudal relations. Among the mountain Kryz communities, traditional tribal and patriarchal relations persisted until recently. This manifests itself in the division of the Kryz villages into quarters </w:t>
      </w:r>
      <w:proofErr w:type="gramStart"/>
      <w:r w:rsidRPr="00197A87">
        <w:rPr>
          <w:rFonts w:cstheme="minorHAnsi"/>
          <w:sz w:val="24"/>
          <w:szCs w:val="24"/>
        </w:rPr>
        <w:t>and also</w:t>
      </w:r>
      <w:proofErr w:type="gramEnd"/>
      <w:r w:rsidRPr="00197A87">
        <w:rPr>
          <w:rFonts w:cstheme="minorHAnsi"/>
          <w:sz w:val="24"/>
          <w:szCs w:val="24"/>
        </w:rPr>
        <w:t xml:space="preserve"> the distribution of "oba"s, former places of winter pastures of the Kryz in the territory of Khachmaz region. Still various tribes within the Kryz communities are distinguished such as Gamays, Dovrushes, Goneys, Budags, Safies, Taghans, Tatans, Tats, Checehens, Shushas, Kechies, Chaphanies, etc. (Mustafayev, 2002).</w:t>
      </w:r>
    </w:p>
    <w:p w14:paraId="4A8BBD7E"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Traditionally, there was a custom of blood feud between Kryz clans. To reconcile the bloodlines, they resorted to such measures as replacing murder with a payment of a sum of </w:t>
      </w:r>
      <w:proofErr w:type="gramStart"/>
      <w:r w:rsidRPr="00197A87">
        <w:rPr>
          <w:rFonts w:cstheme="minorHAnsi"/>
          <w:sz w:val="24"/>
          <w:szCs w:val="24"/>
        </w:rPr>
        <w:t>money, or</w:t>
      </w:r>
      <w:proofErr w:type="gramEnd"/>
      <w:r w:rsidRPr="00197A87">
        <w:rPr>
          <w:rFonts w:cstheme="minorHAnsi"/>
          <w:sz w:val="24"/>
          <w:szCs w:val="24"/>
        </w:rPr>
        <w:t xml:space="preserve"> establishing family relations of between warring clans. If efforts to reconcile the parties failed, the elders intervened. On rare occasions, if the loss was particularly dire, even the efforts of the elders were unsuccessful, and bloodshed on both sides continued.</w:t>
      </w:r>
    </w:p>
    <w:p w14:paraId="6DF1671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Another ancient custom of the Kryz, as typical for other mountain communities of the Caucasus, is hospitality. From time immemorial, the guest was revered on an equal basis with family members. The guest was considered an inviolable </w:t>
      </w:r>
      <w:proofErr w:type="gramStart"/>
      <w:r w:rsidRPr="00197A87">
        <w:rPr>
          <w:rFonts w:cstheme="minorHAnsi"/>
          <w:sz w:val="24"/>
          <w:szCs w:val="24"/>
        </w:rPr>
        <w:t>person;</w:t>
      </w:r>
      <w:proofErr w:type="gramEnd"/>
      <w:r w:rsidRPr="00197A87">
        <w:rPr>
          <w:rFonts w:cstheme="minorHAnsi"/>
          <w:sz w:val="24"/>
          <w:szCs w:val="24"/>
        </w:rPr>
        <w:t xml:space="preserve"> since old times there is an expression "God's guest". Wealthy people built special houses for guests while those who were poorer allocated a special room in their house to host the visitors. Rooms designated for the guest were carpeted. New bedding and crockery were kept locked while waiting for arrival of a guest. It doesn't matter whether a relative is a guest, an </w:t>
      </w:r>
      <w:proofErr w:type="gramStart"/>
      <w:r w:rsidRPr="00197A87">
        <w:rPr>
          <w:rFonts w:cstheme="minorHAnsi"/>
          <w:sz w:val="24"/>
          <w:szCs w:val="24"/>
        </w:rPr>
        <w:t>acquaintance</w:t>
      </w:r>
      <w:proofErr w:type="gramEnd"/>
      <w:r w:rsidRPr="00197A87">
        <w:rPr>
          <w:rFonts w:cstheme="minorHAnsi"/>
          <w:sz w:val="24"/>
          <w:szCs w:val="24"/>
        </w:rPr>
        <w:t xml:space="preserve"> or a stranger, it is not customary to ask him who he is, where he is from and where he came from, and when he intends to leave your house. Any, even insignificant, inattention to the guest shown from the family members was considered a shame for the owner of house. In case of any danger to the guest, the host had to protect him with his weapon. In case of a robbery towards the guest, the owner of house had to compensate the damage. In case the guest is murdered, taking revenge on the murderer's relatives was considered a duty of the owner of house as if the killed were his kin.</w:t>
      </w:r>
    </w:p>
    <w:p w14:paraId="610C8870"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Carpet-weaving is one of ancient customs of the Kryz community. Kryz carpets with their inimitable ornaments thanks to the beauty of the patterns and the perfection of the composition were famous throughout the khanate of Guba in 18</w:t>
      </w:r>
      <w:r w:rsidRPr="00197A87">
        <w:rPr>
          <w:rFonts w:cstheme="minorHAnsi"/>
          <w:sz w:val="24"/>
          <w:szCs w:val="24"/>
          <w:vertAlign w:val="superscript"/>
        </w:rPr>
        <w:t>h</w:t>
      </w:r>
      <w:r w:rsidRPr="00197A87">
        <w:rPr>
          <w:rFonts w:cstheme="minorHAnsi"/>
          <w:sz w:val="24"/>
          <w:szCs w:val="24"/>
        </w:rPr>
        <w:t xml:space="preserve"> century, and a century later in the county (uyezd) of same name (</w:t>
      </w:r>
      <w:bookmarkStart w:id="537" w:name="_Hlk89437444"/>
      <w:r w:rsidRPr="00197A87">
        <w:rPr>
          <w:rFonts w:cstheme="minorHAnsi"/>
          <w:sz w:val="24"/>
          <w:szCs w:val="24"/>
        </w:rPr>
        <w:t>Abdullayeva, 1960</w:t>
      </w:r>
      <w:bookmarkEnd w:id="537"/>
      <w:r w:rsidRPr="00197A87">
        <w:rPr>
          <w:rFonts w:cstheme="minorHAnsi"/>
          <w:sz w:val="24"/>
          <w:szCs w:val="24"/>
        </w:rPr>
        <w:t xml:space="preserve">). The Kryz carpets were popular in all Guba-Khachmaz region of Azerbaijan in the Soviet period as well. Unfortunately, the tradition of carpet-weaving is endangered today because very small number of Kryz women </w:t>
      </w:r>
      <w:proofErr w:type="gramStart"/>
      <w:r w:rsidRPr="00197A87">
        <w:rPr>
          <w:rFonts w:cstheme="minorHAnsi"/>
          <w:sz w:val="24"/>
          <w:szCs w:val="24"/>
        </w:rPr>
        <w:t>still continue</w:t>
      </w:r>
      <w:proofErr w:type="gramEnd"/>
      <w:r w:rsidRPr="00197A87">
        <w:rPr>
          <w:rFonts w:cstheme="minorHAnsi"/>
          <w:sz w:val="24"/>
          <w:szCs w:val="24"/>
        </w:rPr>
        <w:t xml:space="preserve"> to engage it. Those Kryz families who have migrated to the plains of Khachmaz district break of the habit of carpet-weaving practices and practice it rarely. Engaging carpet-weaving is almost forgotten by the young generation of Kryz people.</w:t>
      </w:r>
    </w:p>
    <w:p w14:paraId="38DB1B9C" w14:textId="77777777" w:rsidR="007F5B16" w:rsidRPr="00197A87" w:rsidRDefault="007F5B16" w:rsidP="00651C74">
      <w:pPr>
        <w:spacing w:line="276" w:lineRule="auto"/>
        <w:jc w:val="both"/>
        <w:rPr>
          <w:rFonts w:cstheme="minorHAnsi"/>
          <w:bCs/>
          <w:sz w:val="24"/>
          <w:szCs w:val="24"/>
        </w:rPr>
      </w:pPr>
      <w:r w:rsidRPr="00197A87">
        <w:rPr>
          <w:rFonts w:cstheme="minorHAnsi"/>
          <w:sz w:val="24"/>
          <w:szCs w:val="24"/>
        </w:rPr>
        <w:t xml:space="preserve">Another effect of migration on the old habits of the Kryz people is observed on their dress customs. The traditional clothing and adornments of the Kryz people living in mountain areas and low plains are significantly different. Everyday and ritual clothes of the Kryz people of lowlands is almost the same with those of surrounding Azerbaijani population in terms of typology, cutting method and sewing technique used. As for the Kryz people living in mountain areas, they have partially retained their traditional specificity, mainly in the materials of clothing. Previously, almost in every house in Kryz, "hand shawls" were woven, from which most of the items of outerwear for men were cut out and sewn. In wealthy families, outerwear was sewn mainly from purchased cloth, and women’s clothing was also made from velvet, </w:t>
      </w:r>
      <w:proofErr w:type="gramStart"/>
      <w:r w:rsidRPr="00197A87">
        <w:rPr>
          <w:rFonts w:cstheme="minorHAnsi"/>
          <w:sz w:val="24"/>
          <w:szCs w:val="24"/>
        </w:rPr>
        <w:t>satin</w:t>
      </w:r>
      <w:proofErr w:type="gramEnd"/>
      <w:r w:rsidRPr="00197A87">
        <w:rPr>
          <w:rFonts w:cstheme="minorHAnsi"/>
          <w:sz w:val="24"/>
          <w:szCs w:val="24"/>
        </w:rPr>
        <w:t xml:space="preserve"> and expensive silk fabrics. Professional craftsmen also wove colorful patterned socks from wool, </w:t>
      </w:r>
      <w:proofErr w:type="gramStart"/>
      <w:r w:rsidRPr="00197A87">
        <w:rPr>
          <w:rFonts w:cstheme="minorHAnsi"/>
          <w:sz w:val="24"/>
          <w:szCs w:val="24"/>
        </w:rPr>
        <w:t>and also</w:t>
      </w:r>
      <w:proofErr w:type="gramEnd"/>
      <w:r w:rsidRPr="00197A87">
        <w:rPr>
          <w:rFonts w:cstheme="minorHAnsi"/>
          <w:sz w:val="24"/>
          <w:szCs w:val="24"/>
        </w:rPr>
        <w:t xml:space="preserve"> felt cloaks and felt for covering yurts from felt mat. Tanners are asked to make sheepskin coats, hats, charyks and boots from leather and skins (Mustafayev, 2008).</w:t>
      </w:r>
    </w:p>
    <w:p w14:paraId="48BF113A" w14:textId="77777777" w:rsidR="007F5B16" w:rsidRPr="00197A87" w:rsidRDefault="007F5B16" w:rsidP="00651C74">
      <w:pPr>
        <w:spacing w:line="276" w:lineRule="auto"/>
        <w:jc w:val="both"/>
        <w:rPr>
          <w:rFonts w:cstheme="minorHAnsi"/>
          <w:b/>
          <w:sz w:val="24"/>
          <w:szCs w:val="24"/>
        </w:rPr>
      </w:pPr>
    </w:p>
    <w:p w14:paraId="6504CAF0" w14:textId="233BBB23" w:rsidR="007F5B16" w:rsidRPr="008A5D7B" w:rsidRDefault="007F5B16" w:rsidP="003E084F">
      <w:pPr>
        <w:pStyle w:val="Heading2"/>
      </w:pPr>
      <w:bookmarkStart w:id="538" w:name="_Toc135821669"/>
      <w:bookmarkStart w:id="539" w:name="_Toc135822137"/>
      <w:bookmarkStart w:id="540" w:name="_Toc162472221"/>
      <w:r w:rsidRPr="008A5D7B">
        <w:t>The language of Kryz as an endangered cultural value</w:t>
      </w:r>
      <w:bookmarkEnd w:id="538"/>
      <w:bookmarkEnd w:id="539"/>
      <w:bookmarkEnd w:id="540"/>
    </w:p>
    <w:p w14:paraId="03EA5679" w14:textId="77777777" w:rsidR="007F5B16" w:rsidRPr="00197A87" w:rsidRDefault="007F5B16" w:rsidP="00651C74">
      <w:pPr>
        <w:spacing w:before="240" w:line="276" w:lineRule="auto"/>
        <w:jc w:val="both"/>
        <w:rPr>
          <w:rFonts w:cstheme="minorHAnsi"/>
          <w:sz w:val="24"/>
          <w:szCs w:val="24"/>
        </w:rPr>
      </w:pPr>
    </w:p>
    <w:p w14:paraId="5004080B"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The language of Kryz is endangered, classified as "severely endangered" by UNESCO's Atlas of the World's Languages in Danger. A rich lexicon of the Kryz language is not only a part of intangible cultural resources of Azerbaijan; it also reflects the past, being, living, difficulties, customs, labor and family traditions, rituals, way of nature use, farming activities, households, needs and many other components of way of life of the Kryz people.  Many words in this lexicon serve as bearers of certain information about ways of life, customs, sample of craftsmanship, plays etc. practiced by the Kryz people until recent times. The fact that the people in Kryz still speak their native language makes this settlement an interesting tourist destination and increases the ecotourism potential of it (Karimov and Aliguliyeva, 2019).  </w:t>
      </w:r>
    </w:p>
    <w:p w14:paraId="45B56EA7"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Regretfully, the Kryz language has become forgotten and not spoken language among the medium and young generations. Long migrations of Kryzes to about 25 settlements located in the Khachmaz region has been accompanied by in part assimilation and gradual disappearing of their language (Mustafayev, 2008). While the language of Kryz at least in part is spoken daily by the people dwelling in the mountain villages such as Kryz and Kryzdahna, the situation with language skills in settlements located in low plains (Khachmaz) is </w:t>
      </w:r>
      <w:proofErr w:type="gramStart"/>
      <w:r w:rsidRPr="00197A87">
        <w:rPr>
          <w:rFonts w:cstheme="minorHAnsi"/>
          <w:sz w:val="24"/>
          <w:szCs w:val="24"/>
        </w:rPr>
        <w:t>less-promising</w:t>
      </w:r>
      <w:proofErr w:type="gramEnd"/>
      <w:r w:rsidRPr="00197A87">
        <w:rPr>
          <w:rFonts w:cstheme="minorHAnsi"/>
          <w:sz w:val="24"/>
          <w:szCs w:val="24"/>
        </w:rPr>
        <w:t xml:space="preserve">. In the Kryz village of plain areas, the big majority of people of medium age and considerable part of the aged population do not possess the skills of Kryz language. As we observed by contacting them, many aged Kryz people do not speak at all or have forgotten this language many decades ago. In a word, in the villages of Khachmaz district, only some part of older generation speaks or can speak this language. As our surveys showed, among those who are 18 to 30 years of age, the overwhelming majority do not possess the skills of speaking Kryz language. Even in the Kryz settlement, people speak mostly Azerbaijani rather than Kryz language today. Bilingualism is a feature primarily of Kryz men, who </w:t>
      </w:r>
      <w:proofErr w:type="gramStart"/>
      <w:r w:rsidRPr="00197A87">
        <w:rPr>
          <w:rFonts w:cstheme="minorHAnsi"/>
          <w:sz w:val="24"/>
          <w:szCs w:val="24"/>
        </w:rPr>
        <w:t>have to</w:t>
      </w:r>
      <w:proofErr w:type="gramEnd"/>
      <w:r w:rsidRPr="00197A87">
        <w:rPr>
          <w:rFonts w:cstheme="minorHAnsi"/>
          <w:sz w:val="24"/>
          <w:szCs w:val="24"/>
        </w:rPr>
        <w:t xml:space="preserve"> constantly go to Azerbaijani villages to purchase and trade their products.</w:t>
      </w:r>
    </w:p>
    <w:p w14:paraId="5C62E2A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Proficiency of speaking native language among Kryz children is low as well, even though more than a third part come from homes where at least one parent can speak Kryz. These children are more proficient in Azerbaijani than in Kryz. The language of Kryz is not taught at any school or learning facility officially (Clifton et al. 2005). It is remarkable that successful initiatives on publishing the grammar of Kryz language (Mustafayev, 2002) and the Kryz-Azerbaijani dictionary (Hummatov and Rind-Pawlowski, 2020) were made by some educated persons of Kryz nationality. </w:t>
      </w:r>
      <w:proofErr w:type="gramStart"/>
      <w:r w:rsidRPr="00197A87">
        <w:rPr>
          <w:rFonts w:cstheme="minorHAnsi"/>
          <w:sz w:val="24"/>
          <w:szCs w:val="24"/>
        </w:rPr>
        <w:t>Both of the mentioned</w:t>
      </w:r>
      <w:proofErr w:type="gramEnd"/>
      <w:r w:rsidRPr="00197A87">
        <w:rPr>
          <w:rFonts w:cstheme="minorHAnsi"/>
          <w:sz w:val="24"/>
          <w:szCs w:val="24"/>
        </w:rPr>
        <w:t xml:space="preserve"> books provide valuable information about the Kryz language.  </w:t>
      </w:r>
    </w:p>
    <w:p w14:paraId="589DB5F2"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Below, we selected the most interesting and specific words in the language of </w:t>
      </w:r>
      <w:proofErr w:type="gramStart"/>
      <w:r w:rsidRPr="00197A87">
        <w:rPr>
          <w:rFonts w:cstheme="minorHAnsi"/>
          <w:sz w:val="24"/>
          <w:szCs w:val="24"/>
        </w:rPr>
        <w:t>Kryz, and</w:t>
      </w:r>
      <w:proofErr w:type="gramEnd"/>
      <w:r w:rsidRPr="00197A87">
        <w:rPr>
          <w:rFonts w:cstheme="minorHAnsi"/>
          <w:sz w:val="24"/>
          <w:szCs w:val="24"/>
        </w:rPr>
        <w:t xml:space="preserve"> grouped them for various types of activity they relate to. </w:t>
      </w:r>
    </w:p>
    <w:p w14:paraId="3559F53C" w14:textId="77777777" w:rsidR="007F5B16" w:rsidRPr="00197A87" w:rsidRDefault="007F5B16" w:rsidP="00651C74">
      <w:pPr>
        <w:spacing w:line="276" w:lineRule="auto"/>
        <w:jc w:val="both"/>
        <w:rPr>
          <w:rFonts w:cstheme="minorHAnsi"/>
          <w:b/>
          <w:bCs/>
          <w:sz w:val="24"/>
          <w:szCs w:val="24"/>
        </w:rPr>
      </w:pPr>
    </w:p>
    <w:p w14:paraId="5721BCFC" w14:textId="753190A0" w:rsidR="007F5B16" w:rsidRPr="00197A87" w:rsidRDefault="007F5B16" w:rsidP="002D0560">
      <w:pPr>
        <w:pStyle w:val="Heading3"/>
      </w:pPr>
      <w:bookmarkStart w:id="541" w:name="_Toc135821670"/>
      <w:bookmarkStart w:id="542" w:name="_Toc135822138"/>
      <w:bookmarkStart w:id="543" w:name="_Toc162472222"/>
      <w:r w:rsidRPr="00197A87">
        <w:t xml:space="preserve">Words telling the natural and </w:t>
      </w:r>
      <w:r w:rsidRPr="003A1836">
        <w:t>geographical</w:t>
      </w:r>
      <w:r w:rsidRPr="00197A87">
        <w:t xml:space="preserve"> </w:t>
      </w:r>
      <w:proofErr w:type="gramStart"/>
      <w:r w:rsidRPr="00197A87">
        <w:t>condition</w:t>
      </w:r>
      <w:bookmarkEnd w:id="541"/>
      <w:bookmarkEnd w:id="542"/>
      <w:bookmarkEnd w:id="543"/>
      <w:proofErr w:type="gramEnd"/>
    </w:p>
    <w:p w14:paraId="445C069C"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A group of words in Kryz language are linked to the geographical conditions (relief or climate) of areas where the community lived for centuries. </w:t>
      </w:r>
    </w:p>
    <w:p w14:paraId="19765A34"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Many words are taken from and reflect the geomorphological and relief conditions available around Kryz village and other villages speaking Kryz. </w:t>
      </w:r>
      <w:r w:rsidRPr="00197A87">
        <w:rPr>
          <w:rFonts w:cstheme="minorHAnsi"/>
          <w:b/>
          <w:bCs/>
          <w:sz w:val="24"/>
          <w:szCs w:val="24"/>
        </w:rPr>
        <w:t xml:space="preserve">Agoan </w:t>
      </w:r>
      <w:r w:rsidRPr="00197A87">
        <w:rPr>
          <w:rFonts w:cstheme="minorHAnsi"/>
          <w:sz w:val="24"/>
          <w:szCs w:val="24"/>
        </w:rPr>
        <w:t xml:space="preserve">is translated as a natural cave where old Kryz communities used to leave. The word </w:t>
      </w:r>
      <w:r w:rsidRPr="00197A87">
        <w:rPr>
          <w:rFonts w:cstheme="minorHAnsi"/>
          <w:b/>
          <w:bCs/>
          <w:sz w:val="24"/>
          <w:szCs w:val="24"/>
        </w:rPr>
        <w:t xml:space="preserve">“amanavi” </w:t>
      </w:r>
      <w:r w:rsidRPr="00197A87">
        <w:rPr>
          <w:rFonts w:cstheme="minorHAnsi"/>
          <w:sz w:val="24"/>
          <w:szCs w:val="24"/>
        </w:rPr>
        <w:t xml:space="preserve">stands for a natural shelter. It could be for example the water- and rain-proof areas which served as secure places to stay. In Kryz language, dens of bears where they sleep on winter are called </w:t>
      </w:r>
      <w:r w:rsidRPr="00197A87">
        <w:rPr>
          <w:rFonts w:cstheme="minorHAnsi"/>
          <w:b/>
          <w:bCs/>
          <w:sz w:val="24"/>
          <w:szCs w:val="24"/>
        </w:rPr>
        <w:t xml:space="preserve">“bezmek”. Sendek </w:t>
      </w:r>
      <w:r w:rsidRPr="00197A87">
        <w:rPr>
          <w:rFonts w:cstheme="minorHAnsi"/>
          <w:sz w:val="24"/>
          <w:szCs w:val="24"/>
        </w:rPr>
        <w:t>and</w:t>
      </w:r>
      <w:r w:rsidRPr="00197A87">
        <w:rPr>
          <w:rFonts w:cstheme="minorHAnsi"/>
          <w:b/>
          <w:bCs/>
          <w:sz w:val="24"/>
          <w:szCs w:val="24"/>
        </w:rPr>
        <w:t xml:space="preserve"> sengel </w:t>
      </w:r>
      <w:r w:rsidRPr="00197A87">
        <w:rPr>
          <w:rFonts w:cstheme="minorHAnsi"/>
          <w:sz w:val="24"/>
          <w:szCs w:val="24"/>
        </w:rPr>
        <w:t>are two other kinds of caves.</w:t>
      </w:r>
      <w:r w:rsidRPr="00197A87">
        <w:rPr>
          <w:rFonts w:cstheme="minorHAnsi"/>
          <w:b/>
          <w:bCs/>
          <w:sz w:val="24"/>
          <w:szCs w:val="24"/>
        </w:rPr>
        <w:t xml:space="preserve"> Sendek </w:t>
      </w:r>
      <w:r w:rsidRPr="00197A87">
        <w:rPr>
          <w:rFonts w:cstheme="minorHAnsi"/>
          <w:sz w:val="24"/>
          <w:szCs w:val="24"/>
        </w:rPr>
        <w:t xml:space="preserve">is a large, long cave under a rock. </w:t>
      </w:r>
      <w:r w:rsidRPr="00197A87">
        <w:rPr>
          <w:rFonts w:cstheme="minorHAnsi"/>
          <w:b/>
          <w:bCs/>
          <w:sz w:val="24"/>
          <w:szCs w:val="24"/>
        </w:rPr>
        <w:t>Sengel</w:t>
      </w:r>
      <w:r w:rsidRPr="00197A87">
        <w:rPr>
          <w:rFonts w:cstheme="minorHAnsi"/>
          <w:sz w:val="24"/>
          <w:szCs w:val="24"/>
        </w:rPr>
        <w:t xml:space="preserve"> is a natural half-closed narrow, long cave below a rock that is used as an entrenchment. </w:t>
      </w:r>
    </w:p>
    <w:p w14:paraId="6C6F33F6"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word </w:t>
      </w:r>
      <w:r w:rsidRPr="00197A87">
        <w:rPr>
          <w:rFonts w:cstheme="minorHAnsi"/>
          <w:b/>
          <w:bCs/>
          <w:sz w:val="24"/>
          <w:szCs w:val="24"/>
        </w:rPr>
        <w:t>“kach”,</w:t>
      </w:r>
      <w:r w:rsidRPr="00197A87">
        <w:rPr>
          <w:rFonts w:cstheme="minorHAnsi"/>
          <w:sz w:val="24"/>
          <w:szCs w:val="24"/>
        </w:rPr>
        <w:t xml:space="preserve"> which has four meanings in Kryz language, stands also for a summit (peak) of a mount. A long narrow mountain plateau, surrounded by mountains on one side and by steep slopes on the other is called </w:t>
      </w:r>
      <w:r w:rsidRPr="00197A87">
        <w:rPr>
          <w:rFonts w:cstheme="minorHAnsi"/>
          <w:b/>
          <w:bCs/>
          <w:sz w:val="24"/>
          <w:szCs w:val="24"/>
        </w:rPr>
        <w:t>“kemend”</w:t>
      </w:r>
      <w:r w:rsidRPr="00197A87">
        <w:rPr>
          <w:rFonts w:cstheme="minorHAnsi"/>
          <w:sz w:val="24"/>
          <w:szCs w:val="24"/>
        </w:rPr>
        <w:t xml:space="preserve">. The word </w:t>
      </w:r>
      <w:r w:rsidRPr="00197A87">
        <w:rPr>
          <w:rFonts w:cstheme="minorHAnsi"/>
          <w:b/>
          <w:bCs/>
          <w:sz w:val="24"/>
          <w:szCs w:val="24"/>
        </w:rPr>
        <w:t>“kik</w:t>
      </w:r>
      <w:r w:rsidRPr="00197A87">
        <w:rPr>
          <w:rFonts w:cstheme="minorHAnsi"/>
          <w:sz w:val="24"/>
          <w:szCs w:val="24"/>
        </w:rPr>
        <w:t xml:space="preserve">” stands for a hill, somewhat higher place. A smaller hill (ridge) is called </w:t>
      </w:r>
      <w:r w:rsidRPr="00197A87">
        <w:rPr>
          <w:rFonts w:cstheme="minorHAnsi"/>
          <w:b/>
          <w:bCs/>
          <w:sz w:val="24"/>
          <w:szCs w:val="24"/>
        </w:rPr>
        <w:t>silba</w:t>
      </w:r>
      <w:r w:rsidRPr="00197A87">
        <w:rPr>
          <w:rFonts w:cstheme="minorHAnsi"/>
          <w:sz w:val="24"/>
          <w:szCs w:val="24"/>
        </w:rPr>
        <w:t xml:space="preserve">. Sunny side of a hill or mountain where grass does not grow well is called </w:t>
      </w:r>
      <w:r w:rsidRPr="00197A87">
        <w:rPr>
          <w:rFonts w:cstheme="minorHAnsi"/>
          <w:b/>
          <w:bCs/>
          <w:sz w:val="24"/>
          <w:szCs w:val="24"/>
        </w:rPr>
        <w:t>“qajel”</w:t>
      </w:r>
      <w:r w:rsidRPr="00197A87">
        <w:rPr>
          <w:rFonts w:cstheme="minorHAnsi"/>
          <w:sz w:val="24"/>
          <w:szCs w:val="24"/>
        </w:rPr>
        <w:t>. “</w:t>
      </w:r>
      <w:r w:rsidRPr="00197A87">
        <w:rPr>
          <w:rFonts w:cstheme="minorHAnsi"/>
          <w:b/>
          <w:bCs/>
          <w:sz w:val="24"/>
          <w:szCs w:val="24"/>
        </w:rPr>
        <w:t xml:space="preserve">Ḱatar” </w:t>
      </w:r>
      <w:r w:rsidRPr="00197A87">
        <w:rPr>
          <w:rFonts w:cstheme="minorHAnsi"/>
          <w:sz w:val="24"/>
          <w:szCs w:val="24"/>
        </w:rPr>
        <w:t xml:space="preserve">in Kryz language means an area with large rocks. Such areas are widely found in all Guba region. </w:t>
      </w:r>
      <w:r w:rsidRPr="00197A87">
        <w:rPr>
          <w:rFonts w:cstheme="minorHAnsi"/>
          <w:b/>
          <w:bCs/>
          <w:sz w:val="24"/>
          <w:szCs w:val="24"/>
        </w:rPr>
        <w:t>“Jara”</w:t>
      </w:r>
      <w:r w:rsidRPr="00197A87">
        <w:rPr>
          <w:rFonts w:cstheme="minorHAnsi"/>
          <w:sz w:val="24"/>
          <w:szCs w:val="24"/>
        </w:rPr>
        <w:t xml:space="preserve"> means a dry place under a rock, a hollow.</w:t>
      </w:r>
    </w:p>
    <w:p w14:paraId="0129519E"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Some words are associated with hydrological conditions. In Kryz</w:t>
      </w:r>
      <w:r w:rsidRPr="00197A87">
        <w:rPr>
          <w:rFonts w:cstheme="minorHAnsi"/>
          <w:b/>
          <w:bCs/>
          <w:sz w:val="24"/>
          <w:szCs w:val="24"/>
        </w:rPr>
        <w:t xml:space="preserve"> </w:t>
      </w:r>
      <w:r w:rsidRPr="00197A87">
        <w:rPr>
          <w:rFonts w:cstheme="minorHAnsi"/>
          <w:sz w:val="24"/>
          <w:szCs w:val="24"/>
        </w:rPr>
        <w:t>language, for example, “</w:t>
      </w:r>
      <w:r w:rsidRPr="00197A87">
        <w:rPr>
          <w:rFonts w:cstheme="minorHAnsi"/>
          <w:b/>
          <w:bCs/>
          <w:sz w:val="24"/>
          <w:szCs w:val="24"/>
        </w:rPr>
        <w:t>kur</w:t>
      </w:r>
      <w:r w:rsidRPr="00197A87">
        <w:rPr>
          <w:rFonts w:cstheme="minorHAnsi"/>
          <w:sz w:val="24"/>
          <w:szCs w:val="24"/>
        </w:rPr>
        <w:t>” means a river.</w:t>
      </w:r>
      <w:r w:rsidRPr="00197A87">
        <w:rPr>
          <w:rFonts w:cstheme="minorHAnsi"/>
          <w:b/>
          <w:bCs/>
          <w:sz w:val="24"/>
          <w:szCs w:val="24"/>
        </w:rPr>
        <w:t xml:space="preserve"> </w:t>
      </w:r>
      <w:r w:rsidRPr="00197A87">
        <w:rPr>
          <w:rFonts w:cstheme="minorHAnsi"/>
          <w:sz w:val="24"/>
          <w:szCs w:val="24"/>
        </w:rPr>
        <w:t>People claim that the name of river of Kura roots to this word.</w:t>
      </w:r>
      <w:r w:rsidRPr="00197A87">
        <w:rPr>
          <w:rFonts w:cstheme="minorHAnsi"/>
          <w:b/>
          <w:bCs/>
          <w:sz w:val="24"/>
          <w:szCs w:val="24"/>
        </w:rPr>
        <w:t xml:space="preserve"> “Bytyn”</w:t>
      </w:r>
      <w:r w:rsidRPr="00197A87">
        <w:rPr>
          <w:rFonts w:cstheme="minorHAnsi"/>
          <w:sz w:val="24"/>
          <w:szCs w:val="24"/>
        </w:rPr>
        <w:t xml:space="preserve"> is a natural and deep but small pond. </w:t>
      </w:r>
      <w:r w:rsidRPr="00197A87">
        <w:rPr>
          <w:rFonts w:cstheme="minorHAnsi"/>
          <w:b/>
          <w:bCs/>
          <w:sz w:val="24"/>
          <w:szCs w:val="24"/>
        </w:rPr>
        <w:t xml:space="preserve">“Keleve” </w:t>
      </w:r>
      <w:r w:rsidRPr="00197A87">
        <w:rPr>
          <w:rFonts w:cstheme="minorHAnsi"/>
          <w:sz w:val="24"/>
          <w:szCs w:val="24"/>
        </w:rPr>
        <w:t xml:space="preserve">or </w:t>
      </w:r>
      <w:r w:rsidRPr="00197A87">
        <w:rPr>
          <w:rFonts w:cstheme="minorHAnsi"/>
          <w:b/>
          <w:bCs/>
          <w:sz w:val="24"/>
          <w:szCs w:val="24"/>
        </w:rPr>
        <w:t>“kalava”</w:t>
      </w:r>
      <w:r w:rsidRPr="00197A87">
        <w:rPr>
          <w:rFonts w:cstheme="minorHAnsi"/>
          <w:sz w:val="24"/>
          <w:szCs w:val="24"/>
        </w:rPr>
        <w:t xml:space="preserve"> is a small pit, a cavity place which can be under wild vegetation as well. The word </w:t>
      </w:r>
      <w:r w:rsidRPr="00197A87">
        <w:rPr>
          <w:rFonts w:cstheme="minorHAnsi"/>
          <w:b/>
          <w:bCs/>
          <w:sz w:val="24"/>
          <w:szCs w:val="24"/>
        </w:rPr>
        <w:t>ṫogun</w:t>
      </w:r>
      <w:r w:rsidRPr="00197A87">
        <w:rPr>
          <w:rFonts w:cstheme="minorHAnsi"/>
          <w:sz w:val="24"/>
          <w:szCs w:val="24"/>
        </w:rPr>
        <w:t xml:space="preserve"> means a hole, groove, or cavity.</w:t>
      </w:r>
    </w:p>
    <w:p w14:paraId="292CC79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Another word associated with the natural landscape is a </w:t>
      </w:r>
      <w:r w:rsidRPr="00197A87">
        <w:rPr>
          <w:rFonts w:cstheme="minorHAnsi"/>
          <w:b/>
          <w:bCs/>
          <w:sz w:val="24"/>
          <w:szCs w:val="24"/>
        </w:rPr>
        <w:t>“gurgur”</w:t>
      </w:r>
      <w:r w:rsidRPr="00197A87">
        <w:rPr>
          <w:rFonts w:cstheme="minorHAnsi"/>
          <w:sz w:val="24"/>
          <w:szCs w:val="24"/>
        </w:rPr>
        <w:t>, meaning a swirl in river. Hence, certain parts of some rivers in Guba region where water flow is speedy are called gurgur, related to the definition “rapidly flowing water” (</w:t>
      </w:r>
      <w:proofErr w:type="gramStart"/>
      <w:r w:rsidRPr="00197A87">
        <w:rPr>
          <w:rFonts w:cstheme="minorHAnsi"/>
          <w:sz w:val="24"/>
          <w:szCs w:val="24"/>
        </w:rPr>
        <w:t>e.g.</w:t>
      </w:r>
      <w:proofErr w:type="gramEnd"/>
      <w:r w:rsidRPr="00197A87">
        <w:rPr>
          <w:rFonts w:cstheme="minorHAnsi"/>
          <w:sz w:val="24"/>
          <w:szCs w:val="24"/>
        </w:rPr>
        <w:t xml:space="preserve"> in Khinalug area). Part of Gudial River can be shown as an example. The word </w:t>
      </w:r>
      <w:r w:rsidRPr="00197A87">
        <w:rPr>
          <w:rFonts w:cstheme="minorHAnsi"/>
          <w:b/>
          <w:bCs/>
          <w:sz w:val="24"/>
          <w:szCs w:val="24"/>
        </w:rPr>
        <w:t>“silaykhirij”</w:t>
      </w:r>
      <w:r w:rsidRPr="00197A87">
        <w:rPr>
          <w:rFonts w:cstheme="minorHAnsi"/>
          <w:sz w:val="24"/>
          <w:szCs w:val="24"/>
        </w:rPr>
        <w:t xml:space="preserve"> is used when the water in river is decreasing. </w:t>
      </w:r>
    </w:p>
    <w:p w14:paraId="35F166EA"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word </w:t>
      </w:r>
      <w:r w:rsidRPr="00197A87">
        <w:rPr>
          <w:rFonts w:cstheme="minorHAnsi"/>
          <w:b/>
          <w:bCs/>
          <w:sz w:val="24"/>
          <w:szCs w:val="24"/>
        </w:rPr>
        <w:t>chila</w:t>
      </w:r>
      <w:r w:rsidRPr="00197A87">
        <w:rPr>
          <w:rFonts w:cstheme="minorHAnsi"/>
          <w:sz w:val="24"/>
          <w:szCs w:val="24"/>
        </w:rPr>
        <w:t xml:space="preserve"> is used to indicate the first 40 days of winter (from December </w:t>
      </w:r>
      <w:proofErr w:type="gramStart"/>
      <w:r w:rsidRPr="00197A87">
        <w:rPr>
          <w:rFonts w:cstheme="minorHAnsi"/>
          <w:sz w:val="24"/>
          <w:szCs w:val="24"/>
        </w:rPr>
        <w:t>22th</w:t>
      </w:r>
      <w:proofErr w:type="gramEnd"/>
      <w:r w:rsidRPr="00197A87">
        <w:rPr>
          <w:rFonts w:cstheme="minorHAnsi"/>
          <w:sz w:val="24"/>
          <w:szCs w:val="24"/>
        </w:rPr>
        <w:t xml:space="preserve"> to the end of January), known as </w:t>
      </w:r>
      <w:r w:rsidRPr="00197A87">
        <w:rPr>
          <w:rFonts w:cstheme="minorHAnsi"/>
          <w:b/>
          <w:bCs/>
          <w:sz w:val="24"/>
          <w:szCs w:val="24"/>
        </w:rPr>
        <w:t>“bu chila”</w:t>
      </w:r>
      <w:r w:rsidRPr="00197A87">
        <w:rPr>
          <w:rFonts w:cstheme="minorHAnsi"/>
          <w:sz w:val="24"/>
          <w:szCs w:val="24"/>
        </w:rPr>
        <w:t>, and also the period between 1</w:t>
      </w:r>
      <w:r w:rsidRPr="00197A87">
        <w:rPr>
          <w:rFonts w:cstheme="minorHAnsi"/>
          <w:sz w:val="24"/>
          <w:szCs w:val="24"/>
          <w:vertAlign w:val="superscript"/>
        </w:rPr>
        <w:t>st</w:t>
      </w:r>
      <w:r w:rsidRPr="00197A87">
        <w:rPr>
          <w:rFonts w:cstheme="minorHAnsi"/>
          <w:sz w:val="24"/>
          <w:szCs w:val="24"/>
        </w:rPr>
        <w:t xml:space="preserve"> and 20</w:t>
      </w:r>
      <w:r w:rsidRPr="00197A87">
        <w:rPr>
          <w:rFonts w:cstheme="minorHAnsi"/>
          <w:sz w:val="24"/>
          <w:szCs w:val="24"/>
          <w:vertAlign w:val="superscript"/>
        </w:rPr>
        <w:t>th</w:t>
      </w:r>
      <w:r w:rsidRPr="00197A87">
        <w:rPr>
          <w:rFonts w:cstheme="minorHAnsi"/>
          <w:sz w:val="24"/>
          <w:szCs w:val="24"/>
        </w:rPr>
        <w:t xml:space="preserve"> days of February, known as </w:t>
      </w:r>
      <w:r w:rsidRPr="00197A87">
        <w:rPr>
          <w:rFonts w:cstheme="minorHAnsi"/>
          <w:b/>
          <w:bCs/>
          <w:sz w:val="24"/>
          <w:szCs w:val="24"/>
        </w:rPr>
        <w:t>“sila chila”</w:t>
      </w:r>
      <w:r w:rsidRPr="00197A87">
        <w:rPr>
          <w:rFonts w:cstheme="minorHAnsi"/>
          <w:sz w:val="24"/>
          <w:szCs w:val="24"/>
        </w:rPr>
        <w:t>. In Kryz language, the period between January 15</w:t>
      </w:r>
      <w:r w:rsidRPr="00197A87">
        <w:rPr>
          <w:rFonts w:cstheme="minorHAnsi"/>
          <w:sz w:val="24"/>
          <w:szCs w:val="24"/>
          <w:vertAlign w:val="superscript"/>
        </w:rPr>
        <w:t>th</w:t>
      </w:r>
      <w:r w:rsidRPr="00197A87">
        <w:rPr>
          <w:rFonts w:cstheme="minorHAnsi"/>
          <w:sz w:val="24"/>
          <w:szCs w:val="24"/>
        </w:rPr>
        <w:t xml:space="preserve"> to February 9</w:t>
      </w:r>
      <w:r w:rsidRPr="00197A87">
        <w:rPr>
          <w:rFonts w:cstheme="minorHAnsi"/>
          <w:sz w:val="24"/>
          <w:szCs w:val="24"/>
          <w:vertAlign w:val="superscript"/>
        </w:rPr>
        <w:t>th</w:t>
      </w:r>
      <w:r w:rsidRPr="00197A87">
        <w:rPr>
          <w:rFonts w:cstheme="minorHAnsi"/>
          <w:sz w:val="24"/>
          <w:szCs w:val="24"/>
        </w:rPr>
        <w:t xml:space="preserve"> is called </w:t>
      </w:r>
      <w:r w:rsidRPr="00197A87">
        <w:rPr>
          <w:rFonts w:cstheme="minorHAnsi"/>
          <w:b/>
          <w:bCs/>
          <w:sz w:val="24"/>
          <w:szCs w:val="24"/>
        </w:rPr>
        <w:t>“khib”</w:t>
      </w:r>
      <w:r w:rsidRPr="00197A87">
        <w:rPr>
          <w:rFonts w:cstheme="minorHAnsi"/>
          <w:sz w:val="24"/>
          <w:szCs w:val="24"/>
        </w:rPr>
        <w:t xml:space="preserve">. The word </w:t>
      </w:r>
      <w:r w:rsidRPr="00197A87">
        <w:rPr>
          <w:rFonts w:cstheme="minorHAnsi"/>
          <w:b/>
          <w:bCs/>
          <w:sz w:val="24"/>
          <w:szCs w:val="24"/>
        </w:rPr>
        <w:t>“tsigh”</w:t>
      </w:r>
      <w:r w:rsidRPr="00197A87">
        <w:rPr>
          <w:rFonts w:cstheme="minorHAnsi"/>
          <w:sz w:val="24"/>
          <w:szCs w:val="24"/>
        </w:rPr>
        <w:t xml:space="preserve"> is referred to the period from January 16</w:t>
      </w:r>
      <w:r w:rsidRPr="00197A87">
        <w:rPr>
          <w:rFonts w:cstheme="minorHAnsi"/>
          <w:sz w:val="24"/>
          <w:szCs w:val="24"/>
          <w:vertAlign w:val="superscript"/>
        </w:rPr>
        <w:t>th</w:t>
      </w:r>
      <w:r w:rsidRPr="00197A87">
        <w:rPr>
          <w:rFonts w:cstheme="minorHAnsi"/>
          <w:sz w:val="24"/>
          <w:szCs w:val="24"/>
        </w:rPr>
        <w:t xml:space="preserve"> to February 5</w:t>
      </w:r>
      <w:r w:rsidRPr="00197A87">
        <w:rPr>
          <w:rFonts w:cstheme="minorHAnsi"/>
          <w:sz w:val="24"/>
          <w:szCs w:val="24"/>
          <w:vertAlign w:val="superscript"/>
        </w:rPr>
        <w:t>th</w:t>
      </w:r>
      <w:r w:rsidRPr="00197A87">
        <w:rPr>
          <w:rFonts w:cstheme="minorHAnsi"/>
          <w:sz w:val="24"/>
          <w:szCs w:val="24"/>
        </w:rPr>
        <w:t xml:space="preserve"> and considered the coldest part of winter. The word </w:t>
      </w:r>
      <w:r w:rsidRPr="00197A87">
        <w:rPr>
          <w:rFonts w:cstheme="minorHAnsi"/>
          <w:b/>
          <w:bCs/>
          <w:sz w:val="24"/>
          <w:szCs w:val="24"/>
        </w:rPr>
        <w:t>“mushagat</w:t>
      </w:r>
      <w:r w:rsidRPr="00197A87">
        <w:rPr>
          <w:rFonts w:cstheme="minorHAnsi"/>
          <w:sz w:val="24"/>
          <w:szCs w:val="24"/>
        </w:rPr>
        <w:t>” is in use to express how “severely cold” the last winter was. The period from April 4</w:t>
      </w:r>
      <w:r w:rsidRPr="00197A87">
        <w:rPr>
          <w:rFonts w:cstheme="minorHAnsi"/>
          <w:sz w:val="24"/>
          <w:szCs w:val="24"/>
          <w:vertAlign w:val="superscript"/>
        </w:rPr>
        <w:t>th</w:t>
      </w:r>
      <w:r w:rsidRPr="00197A87">
        <w:rPr>
          <w:rFonts w:cstheme="minorHAnsi"/>
          <w:sz w:val="24"/>
          <w:szCs w:val="24"/>
        </w:rPr>
        <w:t xml:space="preserve"> to 9</w:t>
      </w:r>
      <w:r w:rsidRPr="00197A87">
        <w:rPr>
          <w:rFonts w:cstheme="minorHAnsi"/>
          <w:sz w:val="24"/>
          <w:szCs w:val="24"/>
          <w:vertAlign w:val="superscript"/>
        </w:rPr>
        <w:t>th</w:t>
      </w:r>
      <w:r w:rsidRPr="00197A87">
        <w:rPr>
          <w:rFonts w:cstheme="minorHAnsi"/>
          <w:sz w:val="24"/>
          <w:szCs w:val="24"/>
        </w:rPr>
        <w:t xml:space="preserve"> is called </w:t>
      </w:r>
      <w:r w:rsidRPr="00197A87">
        <w:rPr>
          <w:rFonts w:cstheme="minorHAnsi"/>
          <w:b/>
          <w:bCs/>
          <w:sz w:val="24"/>
          <w:szCs w:val="24"/>
        </w:rPr>
        <w:t>“turgun”</w:t>
      </w:r>
      <w:r w:rsidRPr="00197A87">
        <w:rPr>
          <w:rFonts w:cstheme="minorHAnsi"/>
          <w:sz w:val="24"/>
          <w:szCs w:val="24"/>
        </w:rPr>
        <w:t xml:space="preserve">. </w:t>
      </w:r>
    </w:p>
    <w:p w14:paraId="0905DE70"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In Kryz language, many words in use are associated with climate and weather condition, too. For example, the word </w:t>
      </w:r>
      <w:r w:rsidRPr="00197A87">
        <w:rPr>
          <w:rFonts w:cstheme="minorHAnsi"/>
          <w:b/>
          <w:bCs/>
          <w:sz w:val="24"/>
          <w:szCs w:val="24"/>
        </w:rPr>
        <w:t xml:space="preserve">“pashkhur” </w:t>
      </w:r>
      <w:r w:rsidRPr="00197A87">
        <w:rPr>
          <w:rFonts w:cstheme="minorHAnsi"/>
          <w:sz w:val="24"/>
          <w:szCs w:val="24"/>
        </w:rPr>
        <w:t xml:space="preserve">means “time of the year when nature blossoms out (spring season)”. As usual, most farming works and concerns of Kryz villagers start in March as a beginning of new season on which pashkhur word can be applied. The word </w:t>
      </w:r>
      <w:r w:rsidRPr="00197A87">
        <w:rPr>
          <w:rFonts w:cstheme="minorHAnsi"/>
          <w:b/>
          <w:bCs/>
          <w:sz w:val="24"/>
          <w:szCs w:val="24"/>
        </w:rPr>
        <w:t>“jikh khiyij”</w:t>
      </w:r>
      <w:r w:rsidRPr="00197A87">
        <w:rPr>
          <w:rFonts w:cstheme="minorHAnsi"/>
          <w:sz w:val="24"/>
          <w:szCs w:val="24"/>
        </w:rPr>
        <w:t xml:space="preserve"> is used when a plant becomes too dry under the influence of extreme heat. In winter, the village of Kryz becomes one of the most snow-covered settlements in Azerbaijan. The thickness of the snow here often reaches 1 m or more. In Kryz language, A lot of fallen snow is called </w:t>
      </w:r>
      <w:r w:rsidRPr="00197A87">
        <w:rPr>
          <w:rFonts w:cstheme="minorHAnsi"/>
          <w:b/>
          <w:bCs/>
          <w:sz w:val="24"/>
          <w:szCs w:val="24"/>
        </w:rPr>
        <w:t>“markhal”</w:t>
      </w:r>
      <w:r w:rsidRPr="00197A87">
        <w:rPr>
          <w:rFonts w:cstheme="minorHAnsi"/>
          <w:sz w:val="24"/>
          <w:szCs w:val="24"/>
        </w:rPr>
        <w:t xml:space="preserve">. Often a heap of snow gathered by the wind are found on earth. </w:t>
      </w:r>
      <w:proofErr w:type="gramStart"/>
      <w:r w:rsidRPr="00197A87">
        <w:rPr>
          <w:rFonts w:cstheme="minorHAnsi"/>
          <w:sz w:val="24"/>
          <w:szCs w:val="24"/>
        </w:rPr>
        <w:t>This natural phenomena</w:t>
      </w:r>
      <w:proofErr w:type="gramEnd"/>
      <w:r w:rsidRPr="00197A87">
        <w:rPr>
          <w:rFonts w:cstheme="minorHAnsi"/>
          <w:sz w:val="24"/>
          <w:szCs w:val="24"/>
        </w:rPr>
        <w:t xml:space="preserve"> is called </w:t>
      </w:r>
      <w:r w:rsidRPr="00197A87">
        <w:rPr>
          <w:rFonts w:cstheme="minorHAnsi"/>
          <w:b/>
          <w:bCs/>
          <w:sz w:val="24"/>
          <w:szCs w:val="24"/>
        </w:rPr>
        <w:t>gurduk</w:t>
      </w:r>
      <w:r w:rsidRPr="00197A87">
        <w:rPr>
          <w:rFonts w:cstheme="minorHAnsi"/>
          <w:sz w:val="24"/>
          <w:szCs w:val="24"/>
        </w:rPr>
        <w:t xml:space="preserve">. The word </w:t>
      </w:r>
      <w:r w:rsidRPr="00197A87">
        <w:rPr>
          <w:rFonts w:cstheme="minorHAnsi"/>
          <w:b/>
          <w:bCs/>
          <w:sz w:val="24"/>
          <w:szCs w:val="24"/>
        </w:rPr>
        <w:t>“sapir”</w:t>
      </w:r>
      <w:r w:rsidRPr="00197A87">
        <w:rPr>
          <w:rFonts w:cstheme="minorHAnsi"/>
          <w:sz w:val="24"/>
          <w:szCs w:val="24"/>
        </w:rPr>
        <w:t xml:space="preserve"> means a small snowflake, and the word </w:t>
      </w:r>
      <w:r w:rsidRPr="00197A87">
        <w:rPr>
          <w:rFonts w:cstheme="minorHAnsi"/>
          <w:b/>
          <w:bCs/>
          <w:sz w:val="24"/>
          <w:szCs w:val="24"/>
        </w:rPr>
        <w:t>“tserekh”</w:t>
      </w:r>
      <w:r w:rsidRPr="00197A87">
        <w:rPr>
          <w:rFonts w:cstheme="minorHAnsi"/>
          <w:sz w:val="24"/>
          <w:szCs w:val="24"/>
        </w:rPr>
        <w:t xml:space="preserve"> shows a shallow layer of snow.</w:t>
      </w:r>
      <w:r w:rsidRPr="00197A87">
        <w:rPr>
          <w:rFonts w:cstheme="minorHAnsi"/>
          <w:b/>
          <w:bCs/>
          <w:sz w:val="24"/>
          <w:szCs w:val="24"/>
        </w:rPr>
        <w:t xml:space="preserve"> “Khad chiyiyiz”</w:t>
      </w:r>
      <w:r w:rsidRPr="00197A87">
        <w:rPr>
          <w:rFonts w:cstheme="minorHAnsi"/>
          <w:sz w:val="24"/>
          <w:szCs w:val="24"/>
        </w:rPr>
        <w:t xml:space="preserve"> stands for a sleet. </w:t>
      </w:r>
      <w:r w:rsidRPr="00197A87">
        <w:rPr>
          <w:rFonts w:cstheme="minorHAnsi"/>
          <w:b/>
          <w:bCs/>
          <w:sz w:val="24"/>
          <w:szCs w:val="24"/>
        </w:rPr>
        <w:t>Tsinghil</w:t>
      </w:r>
      <w:r w:rsidRPr="00197A87">
        <w:rPr>
          <w:rFonts w:cstheme="minorHAnsi"/>
          <w:sz w:val="24"/>
          <w:szCs w:val="24"/>
        </w:rPr>
        <w:t xml:space="preserve"> is </w:t>
      </w:r>
      <w:proofErr w:type="gramStart"/>
      <w:r w:rsidRPr="00197A87">
        <w:rPr>
          <w:rFonts w:cstheme="minorHAnsi"/>
          <w:sz w:val="24"/>
          <w:szCs w:val="24"/>
        </w:rPr>
        <w:t>a</w:t>
      </w:r>
      <w:proofErr w:type="gramEnd"/>
      <w:r w:rsidRPr="00197A87">
        <w:rPr>
          <w:rFonts w:cstheme="minorHAnsi"/>
          <w:sz w:val="24"/>
          <w:szCs w:val="24"/>
        </w:rPr>
        <w:t xml:space="preserve"> icicle, a hanging frozen water. </w:t>
      </w:r>
      <w:r w:rsidRPr="00197A87">
        <w:rPr>
          <w:rFonts w:cstheme="minorHAnsi"/>
          <w:b/>
          <w:bCs/>
          <w:sz w:val="24"/>
          <w:szCs w:val="24"/>
        </w:rPr>
        <w:t xml:space="preserve">Q̇eťre </w:t>
      </w:r>
      <w:r w:rsidRPr="00197A87">
        <w:rPr>
          <w:rFonts w:cstheme="minorHAnsi"/>
          <w:sz w:val="24"/>
          <w:szCs w:val="24"/>
        </w:rPr>
        <w:t xml:space="preserve">is a melting of snow, </w:t>
      </w:r>
      <w:proofErr w:type="gramStart"/>
      <w:r w:rsidRPr="00197A87">
        <w:rPr>
          <w:rFonts w:cstheme="minorHAnsi"/>
          <w:sz w:val="24"/>
          <w:szCs w:val="24"/>
        </w:rPr>
        <w:t>i.e.</w:t>
      </w:r>
      <w:proofErr w:type="gramEnd"/>
      <w:r w:rsidRPr="00197A87">
        <w:rPr>
          <w:rFonts w:cstheme="minorHAnsi"/>
          <w:sz w:val="24"/>
          <w:szCs w:val="24"/>
        </w:rPr>
        <w:t xml:space="preserve"> the melting phase when part of the soil is already seen, and part is still snow-covered. </w:t>
      </w:r>
      <w:r w:rsidRPr="00197A87">
        <w:rPr>
          <w:rFonts w:cstheme="minorHAnsi"/>
          <w:b/>
          <w:bCs/>
          <w:sz w:val="24"/>
          <w:szCs w:val="24"/>
        </w:rPr>
        <w:t>Tsisen</w:t>
      </w:r>
      <w:r w:rsidRPr="00197A87">
        <w:rPr>
          <w:rFonts w:cstheme="minorHAnsi"/>
          <w:sz w:val="24"/>
          <w:szCs w:val="24"/>
        </w:rPr>
        <w:t xml:space="preserve"> means a drizzle. Rainbow observed after raining is called </w:t>
      </w:r>
      <w:r w:rsidRPr="00197A87">
        <w:rPr>
          <w:rFonts w:cstheme="minorHAnsi"/>
          <w:b/>
          <w:bCs/>
          <w:sz w:val="24"/>
          <w:szCs w:val="24"/>
        </w:rPr>
        <w:t>“ťam”</w:t>
      </w:r>
      <w:r w:rsidRPr="00197A87">
        <w:rPr>
          <w:rFonts w:cstheme="minorHAnsi"/>
          <w:sz w:val="24"/>
          <w:szCs w:val="24"/>
        </w:rPr>
        <w:t>. When Kryz people see the moon in the sky, they call it “</w:t>
      </w:r>
      <w:r w:rsidRPr="00197A87">
        <w:rPr>
          <w:rFonts w:cstheme="minorHAnsi"/>
          <w:b/>
          <w:bCs/>
          <w:sz w:val="24"/>
          <w:szCs w:val="24"/>
        </w:rPr>
        <w:t>vaz</w:t>
      </w:r>
      <w:r w:rsidRPr="00197A87">
        <w:rPr>
          <w:rFonts w:cstheme="minorHAnsi"/>
          <w:sz w:val="24"/>
          <w:szCs w:val="24"/>
        </w:rPr>
        <w:t xml:space="preserve">”. The latter also means one month. </w:t>
      </w:r>
      <w:r w:rsidRPr="00197A87">
        <w:rPr>
          <w:rFonts w:cstheme="minorHAnsi"/>
          <w:b/>
          <w:bCs/>
          <w:sz w:val="24"/>
          <w:szCs w:val="24"/>
        </w:rPr>
        <w:t xml:space="preserve">Viragh </w:t>
      </w:r>
      <w:r w:rsidRPr="00197A87">
        <w:rPr>
          <w:rFonts w:cstheme="minorHAnsi"/>
          <w:sz w:val="24"/>
          <w:szCs w:val="24"/>
        </w:rPr>
        <w:t>means the sun.</w:t>
      </w:r>
    </w:p>
    <w:p w14:paraId="41332C21"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Some words in Kryz language are associated with certain natural processes observed. The word </w:t>
      </w:r>
      <w:r w:rsidRPr="00197A87">
        <w:rPr>
          <w:rFonts w:cstheme="minorHAnsi"/>
          <w:b/>
          <w:bCs/>
          <w:sz w:val="24"/>
          <w:szCs w:val="24"/>
        </w:rPr>
        <w:t>“jadar-jadar”</w:t>
      </w:r>
      <w:r w:rsidRPr="00197A87">
        <w:rPr>
          <w:rFonts w:cstheme="minorHAnsi"/>
          <w:sz w:val="24"/>
          <w:szCs w:val="24"/>
        </w:rPr>
        <w:t xml:space="preserve"> is typically used for the soil that is covered with cracks because of aridity </w:t>
      </w:r>
      <w:r w:rsidRPr="00197A87">
        <w:rPr>
          <w:rFonts w:cstheme="minorHAnsi"/>
          <w:b/>
          <w:bCs/>
          <w:sz w:val="24"/>
          <w:szCs w:val="24"/>
        </w:rPr>
        <w:t>(“gurakhival”).</w:t>
      </w:r>
      <w:r w:rsidRPr="00197A87">
        <w:rPr>
          <w:rFonts w:cstheme="minorHAnsi"/>
          <w:sz w:val="24"/>
          <w:szCs w:val="24"/>
        </w:rPr>
        <w:t xml:space="preserve"> An expression </w:t>
      </w:r>
      <w:r w:rsidRPr="00197A87">
        <w:rPr>
          <w:rFonts w:cstheme="minorHAnsi"/>
          <w:b/>
          <w:bCs/>
          <w:sz w:val="24"/>
          <w:szCs w:val="24"/>
        </w:rPr>
        <w:t xml:space="preserve">“hayqinij” </w:t>
      </w:r>
      <w:r w:rsidRPr="00197A87">
        <w:rPr>
          <w:rFonts w:cstheme="minorHAnsi"/>
          <w:sz w:val="24"/>
          <w:szCs w:val="24"/>
        </w:rPr>
        <w:t xml:space="preserve">means “the weather looks like it’s going to rain”. Interestingly, this word can be used also with respect to a bad mood. </w:t>
      </w:r>
      <w:r w:rsidRPr="00197A87">
        <w:rPr>
          <w:rFonts w:cstheme="minorHAnsi"/>
          <w:b/>
          <w:bCs/>
          <w:sz w:val="24"/>
          <w:szCs w:val="24"/>
        </w:rPr>
        <w:t xml:space="preserve">Namishival </w:t>
      </w:r>
      <w:r w:rsidRPr="00197A87">
        <w:rPr>
          <w:rFonts w:cstheme="minorHAnsi"/>
          <w:sz w:val="24"/>
          <w:szCs w:val="24"/>
        </w:rPr>
        <w:t xml:space="preserve">is another expression showing how humid and rainy the weather is. </w:t>
      </w:r>
      <w:r w:rsidRPr="00197A87">
        <w:rPr>
          <w:rFonts w:cstheme="minorHAnsi"/>
          <w:b/>
          <w:bCs/>
          <w:sz w:val="24"/>
          <w:szCs w:val="24"/>
        </w:rPr>
        <w:t xml:space="preserve">Leysan </w:t>
      </w:r>
      <w:r w:rsidRPr="00197A87">
        <w:rPr>
          <w:rFonts w:cstheme="minorHAnsi"/>
          <w:sz w:val="24"/>
          <w:szCs w:val="24"/>
        </w:rPr>
        <w:t xml:space="preserve">means downpour, whereas </w:t>
      </w:r>
      <w:r w:rsidRPr="00197A87">
        <w:rPr>
          <w:rFonts w:cstheme="minorHAnsi"/>
          <w:b/>
          <w:bCs/>
          <w:sz w:val="24"/>
          <w:szCs w:val="24"/>
        </w:rPr>
        <w:t xml:space="preserve">neg </w:t>
      </w:r>
      <w:r w:rsidRPr="00197A87">
        <w:rPr>
          <w:rFonts w:cstheme="minorHAnsi"/>
          <w:sz w:val="24"/>
          <w:szCs w:val="24"/>
        </w:rPr>
        <w:t xml:space="preserve">means hail. Another natural </w:t>
      </w:r>
      <w:proofErr w:type="gramStart"/>
      <w:r w:rsidRPr="00197A87">
        <w:rPr>
          <w:rFonts w:cstheme="minorHAnsi"/>
          <w:sz w:val="24"/>
          <w:szCs w:val="24"/>
        </w:rPr>
        <w:t>phenomena</w:t>
      </w:r>
      <w:proofErr w:type="gramEnd"/>
      <w:r w:rsidRPr="00197A87">
        <w:rPr>
          <w:rFonts w:cstheme="minorHAnsi"/>
          <w:sz w:val="24"/>
          <w:szCs w:val="24"/>
        </w:rPr>
        <w:t xml:space="preserve"> is </w:t>
      </w:r>
      <w:r w:rsidRPr="00197A87">
        <w:rPr>
          <w:rFonts w:cstheme="minorHAnsi"/>
          <w:b/>
          <w:bCs/>
          <w:sz w:val="24"/>
          <w:szCs w:val="24"/>
        </w:rPr>
        <w:t>tsifran</w:t>
      </w:r>
      <w:r w:rsidRPr="00197A87">
        <w:rPr>
          <w:rFonts w:cstheme="minorHAnsi"/>
          <w:sz w:val="24"/>
          <w:szCs w:val="24"/>
        </w:rPr>
        <w:t xml:space="preserve">, or blizzard. </w:t>
      </w:r>
      <w:r w:rsidRPr="00197A87">
        <w:rPr>
          <w:rFonts w:cstheme="minorHAnsi"/>
          <w:b/>
          <w:bCs/>
          <w:sz w:val="24"/>
          <w:szCs w:val="24"/>
        </w:rPr>
        <w:t xml:space="preserve">“Gagush kepij” </w:t>
      </w:r>
      <w:r w:rsidRPr="00197A87">
        <w:rPr>
          <w:rFonts w:cstheme="minorHAnsi"/>
          <w:sz w:val="24"/>
          <w:szCs w:val="24"/>
        </w:rPr>
        <w:t xml:space="preserve">means the weather is getting to become clear and sunny soon. </w:t>
      </w:r>
    </w:p>
    <w:p w14:paraId="6330C5BA" w14:textId="77777777" w:rsidR="007F5B16" w:rsidRPr="00197A87" w:rsidRDefault="007F5B16" w:rsidP="00651C74">
      <w:pPr>
        <w:spacing w:line="276" w:lineRule="auto"/>
        <w:jc w:val="both"/>
        <w:rPr>
          <w:rFonts w:cstheme="minorHAnsi"/>
          <w:sz w:val="24"/>
          <w:szCs w:val="24"/>
        </w:rPr>
      </w:pPr>
    </w:p>
    <w:p w14:paraId="611E654F" w14:textId="5000E67D" w:rsidR="007F5B16" w:rsidRPr="00197A87" w:rsidRDefault="007F5B16" w:rsidP="002D0560">
      <w:pPr>
        <w:pStyle w:val="Heading3"/>
      </w:pPr>
      <w:bookmarkStart w:id="544" w:name="_Toc135821671"/>
      <w:bookmarkStart w:id="545" w:name="_Toc135822139"/>
      <w:bookmarkStart w:id="546" w:name="_Toc162472223"/>
      <w:r w:rsidRPr="00197A87">
        <w:t xml:space="preserve">Words telling about </w:t>
      </w:r>
      <w:r w:rsidRPr="003A1836">
        <w:t>biological</w:t>
      </w:r>
      <w:r w:rsidRPr="00197A87">
        <w:t xml:space="preserve"> </w:t>
      </w:r>
      <w:proofErr w:type="gramStart"/>
      <w:r w:rsidRPr="00197A87">
        <w:t>diversity</w:t>
      </w:r>
      <w:bookmarkEnd w:id="544"/>
      <w:bookmarkEnd w:id="545"/>
      <w:bookmarkEnd w:id="546"/>
      <w:proofErr w:type="gramEnd"/>
    </w:p>
    <w:p w14:paraId="66216163"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Biological resources of areas where Kryz communities lived for centuries is very diverse. Throughout the history, the indigenous people learned and assessed the importance of this </w:t>
      </w:r>
      <w:r w:rsidRPr="00197A87">
        <w:rPr>
          <w:rFonts w:cstheme="minorHAnsi"/>
          <w:sz w:val="24"/>
          <w:szCs w:val="24"/>
          <w:lang w:val="az-Latn-AZ"/>
        </w:rPr>
        <w:t>natural treasure</w:t>
      </w:r>
      <w:r w:rsidRPr="00197A87">
        <w:rPr>
          <w:rFonts w:cstheme="minorHAnsi"/>
          <w:sz w:val="24"/>
          <w:szCs w:val="24"/>
        </w:rPr>
        <w:t xml:space="preserve"> to humans, and used them daily, with special tools and through special ways. Eventually, lexicon of words on biological resources is very rich and diverse (Hummatov and Rind-Pawlowski, 2020). </w:t>
      </w:r>
    </w:p>
    <w:p w14:paraId="29A1FD11"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Some plants are not cultivated but grow in a wildlife. </w:t>
      </w:r>
      <w:r w:rsidRPr="00197A87">
        <w:rPr>
          <w:rFonts w:cstheme="minorHAnsi"/>
          <w:b/>
          <w:bCs/>
          <w:sz w:val="24"/>
          <w:szCs w:val="24"/>
        </w:rPr>
        <w:t xml:space="preserve">“Emzu”, </w:t>
      </w:r>
      <w:r w:rsidRPr="00197A87">
        <w:rPr>
          <w:rFonts w:cstheme="minorHAnsi"/>
          <w:sz w:val="24"/>
          <w:szCs w:val="24"/>
        </w:rPr>
        <w:t xml:space="preserve">for example, is a kind of bulb plant. It is called </w:t>
      </w:r>
      <w:r w:rsidRPr="00197A87">
        <w:rPr>
          <w:rFonts w:cstheme="minorHAnsi"/>
          <w:b/>
          <w:bCs/>
          <w:sz w:val="24"/>
          <w:szCs w:val="24"/>
        </w:rPr>
        <w:t>“pal”</w:t>
      </w:r>
      <w:r w:rsidRPr="00197A87">
        <w:rPr>
          <w:rFonts w:cstheme="minorHAnsi"/>
          <w:sz w:val="24"/>
          <w:szCs w:val="24"/>
        </w:rPr>
        <w:t xml:space="preserve"> by old Turkish-speaking communities. The </w:t>
      </w:r>
      <w:r w:rsidRPr="00197A87">
        <w:rPr>
          <w:rFonts w:cstheme="minorHAnsi"/>
          <w:b/>
          <w:bCs/>
          <w:sz w:val="24"/>
          <w:szCs w:val="24"/>
        </w:rPr>
        <w:t>hemp</w:t>
      </w:r>
      <w:r w:rsidRPr="00197A87">
        <w:rPr>
          <w:rFonts w:cstheme="minorHAnsi"/>
          <w:sz w:val="24"/>
          <w:szCs w:val="24"/>
        </w:rPr>
        <w:t xml:space="preserve"> plant is used by Kryz people in cooking. They call this plant </w:t>
      </w:r>
      <w:r w:rsidRPr="00197A87">
        <w:rPr>
          <w:rFonts w:cstheme="minorHAnsi"/>
          <w:b/>
          <w:bCs/>
          <w:sz w:val="24"/>
          <w:szCs w:val="24"/>
        </w:rPr>
        <w:t>“geneb”</w:t>
      </w:r>
      <w:r w:rsidRPr="00197A87">
        <w:rPr>
          <w:rFonts w:cstheme="minorHAnsi"/>
          <w:sz w:val="24"/>
          <w:szCs w:val="24"/>
        </w:rPr>
        <w:t xml:space="preserve">. A word kaklikotu which means thyme, is modified in Kryz language, and converted to </w:t>
      </w:r>
      <w:r w:rsidRPr="00197A87">
        <w:rPr>
          <w:rFonts w:cstheme="minorHAnsi"/>
          <w:b/>
          <w:bCs/>
          <w:sz w:val="24"/>
          <w:szCs w:val="24"/>
        </w:rPr>
        <w:t xml:space="preserve">“gulgulguti”. Hamsaragaj, zig </w:t>
      </w:r>
      <w:r w:rsidRPr="00197A87">
        <w:rPr>
          <w:rFonts w:cstheme="minorHAnsi"/>
          <w:sz w:val="24"/>
          <w:szCs w:val="24"/>
        </w:rPr>
        <w:t>and</w:t>
      </w:r>
      <w:r w:rsidRPr="00197A87">
        <w:rPr>
          <w:rFonts w:cstheme="minorHAnsi"/>
          <w:b/>
          <w:bCs/>
          <w:sz w:val="24"/>
          <w:szCs w:val="24"/>
        </w:rPr>
        <w:t xml:space="preserve"> tartila zig </w:t>
      </w:r>
      <w:r w:rsidRPr="00197A87">
        <w:rPr>
          <w:rFonts w:cstheme="minorHAnsi"/>
          <w:sz w:val="24"/>
          <w:szCs w:val="24"/>
        </w:rPr>
        <w:t xml:space="preserve">are the Kryz names of different kinds of hogweed found in the region. </w:t>
      </w:r>
      <w:r w:rsidRPr="00197A87">
        <w:rPr>
          <w:rFonts w:cstheme="minorHAnsi"/>
          <w:b/>
          <w:bCs/>
          <w:sz w:val="24"/>
          <w:szCs w:val="24"/>
        </w:rPr>
        <w:t>Kharkharang</w:t>
      </w:r>
      <w:r w:rsidRPr="00197A87">
        <w:rPr>
          <w:rFonts w:cstheme="minorHAnsi"/>
          <w:sz w:val="24"/>
          <w:szCs w:val="24"/>
        </w:rPr>
        <w:t xml:space="preserve"> means an alfalfa, wild lucerne. </w:t>
      </w:r>
      <w:r w:rsidRPr="00197A87">
        <w:rPr>
          <w:rFonts w:cstheme="minorHAnsi"/>
          <w:b/>
          <w:bCs/>
          <w:sz w:val="24"/>
          <w:szCs w:val="24"/>
        </w:rPr>
        <w:t>Khed</w:t>
      </w:r>
      <w:r w:rsidRPr="00197A87">
        <w:rPr>
          <w:rFonts w:cstheme="minorHAnsi"/>
          <w:sz w:val="24"/>
          <w:szCs w:val="24"/>
        </w:rPr>
        <w:t xml:space="preserve"> is a wild cherry. </w:t>
      </w:r>
      <w:r w:rsidRPr="00197A87">
        <w:rPr>
          <w:rFonts w:cstheme="minorHAnsi"/>
          <w:b/>
          <w:bCs/>
          <w:sz w:val="24"/>
          <w:szCs w:val="24"/>
        </w:rPr>
        <w:t>Zarzar</w:t>
      </w:r>
      <w:r w:rsidRPr="00197A87">
        <w:rPr>
          <w:rFonts w:cstheme="minorHAnsi"/>
          <w:sz w:val="24"/>
          <w:szCs w:val="24"/>
        </w:rPr>
        <w:t xml:space="preserve"> means buttercup. </w:t>
      </w:r>
      <w:r w:rsidRPr="00197A87">
        <w:rPr>
          <w:rFonts w:cstheme="minorHAnsi"/>
          <w:b/>
          <w:bCs/>
          <w:sz w:val="24"/>
          <w:szCs w:val="24"/>
        </w:rPr>
        <w:t xml:space="preserve">Zeghemey </w:t>
      </w:r>
      <w:r w:rsidRPr="00197A87">
        <w:rPr>
          <w:rFonts w:cstheme="minorHAnsi"/>
          <w:sz w:val="24"/>
          <w:szCs w:val="24"/>
        </w:rPr>
        <w:t xml:space="preserve">is a plant of currant species, with horns. </w:t>
      </w:r>
    </w:p>
    <w:p w14:paraId="46763072" w14:textId="77777777" w:rsidR="007F5B16" w:rsidRPr="00197A87" w:rsidRDefault="007F5B16" w:rsidP="00651C74">
      <w:pPr>
        <w:spacing w:line="276" w:lineRule="auto"/>
        <w:jc w:val="both"/>
        <w:rPr>
          <w:rFonts w:cstheme="minorHAnsi"/>
          <w:sz w:val="24"/>
          <w:szCs w:val="24"/>
        </w:rPr>
      </w:pPr>
      <w:r w:rsidRPr="00197A87">
        <w:rPr>
          <w:rFonts w:cstheme="minorHAnsi"/>
          <w:b/>
          <w:bCs/>
          <w:sz w:val="24"/>
          <w:szCs w:val="24"/>
        </w:rPr>
        <w:t>Megh</w:t>
      </w:r>
      <w:r w:rsidRPr="00197A87">
        <w:rPr>
          <w:rFonts w:cstheme="minorHAnsi"/>
          <w:sz w:val="24"/>
          <w:szCs w:val="24"/>
        </w:rPr>
        <w:t xml:space="preserve"> is an oak tree very widely found on mountains around, whereas </w:t>
      </w:r>
      <w:r w:rsidRPr="00197A87">
        <w:rPr>
          <w:rFonts w:cstheme="minorHAnsi"/>
          <w:b/>
          <w:bCs/>
          <w:sz w:val="24"/>
          <w:szCs w:val="24"/>
        </w:rPr>
        <w:t xml:space="preserve">merkh </w:t>
      </w:r>
      <w:r w:rsidRPr="00197A87">
        <w:rPr>
          <w:rFonts w:cstheme="minorHAnsi"/>
          <w:sz w:val="24"/>
          <w:szCs w:val="24"/>
        </w:rPr>
        <w:t xml:space="preserve">is a birch tree. </w:t>
      </w:r>
      <w:r w:rsidRPr="00197A87">
        <w:rPr>
          <w:rFonts w:cstheme="minorHAnsi"/>
          <w:b/>
          <w:bCs/>
          <w:sz w:val="24"/>
          <w:szCs w:val="24"/>
        </w:rPr>
        <w:t>Pip</w:t>
      </w:r>
      <w:r w:rsidRPr="00197A87">
        <w:rPr>
          <w:rFonts w:cstheme="minorHAnsi"/>
          <w:sz w:val="24"/>
          <w:szCs w:val="24"/>
        </w:rPr>
        <w:t>, a beech tree is largely found in the areas Kryz people live. There is another</w:t>
      </w:r>
      <w:r w:rsidRPr="00197A87">
        <w:rPr>
          <w:rFonts w:cstheme="minorHAnsi"/>
          <w:b/>
          <w:bCs/>
          <w:sz w:val="24"/>
          <w:szCs w:val="24"/>
        </w:rPr>
        <w:t xml:space="preserve"> </w:t>
      </w:r>
      <w:r w:rsidRPr="00197A87">
        <w:rPr>
          <w:rFonts w:cstheme="minorHAnsi"/>
          <w:sz w:val="24"/>
          <w:szCs w:val="24"/>
        </w:rPr>
        <w:t xml:space="preserve">kind of tree – </w:t>
      </w:r>
      <w:r w:rsidRPr="00197A87">
        <w:rPr>
          <w:rFonts w:cstheme="minorHAnsi"/>
          <w:b/>
          <w:bCs/>
          <w:sz w:val="24"/>
          <w:szCs w:val="24"/>
        </w:rPr>
        <w:t>“khirjidar”</w:t>
      </w:r>
      <w:r w:rsidRPr="00197A87">
        <w:rPr>
          <w:rFonts w:cstheme="minorHAnsi"/>
          <w:sz w:val="24"/>
          <w:szCs w:val="24"/>
        </w:rPr>
        <w:t xml:space="preserve"> grown in Guba region of Azerbaijan</w:t>
      </w:r>
      <w:r w:rsidRPr="00197A87">
        <w:rPr>
          <w:rFonts w:cstheme="minorHAnsi"/>
          <w:b/>
          <w:bCs/>
          <w:sz w:val="24"/>
          <w:szCs w:val="24"/>
        </w:rPr>
        <w:t xml:space="preserve"> </w:t>
      </w:r>
      <w:r w:rsidRPr="00197A87">
        <w:rPr>
          <w:rFonts w:cstheme="minorHAnsi"/>
          <w:sz w:val="24"/>
          <w:szCs w:val="24"/>
        </w:rPr>
        <w:t xml:space="preserve">which is unofficially called “dabanaghaji” by Turkish-speaking Azerbaijanis. Leafs of this tree resemble lime tree, and flowers resemble poplar. Khirjidar tree has soft boughs. The word </w:t>
      </w:r>
      <w:r w:rsidRPr="00197A87">
        <w:rPr>
          <w:rFonts w:cstheme="minorHAnsi"/>
          <w:b/>
          <w:bCs/>
          <w:sz w:val="24"/>
          <w:szCs w:val="24"/>
        </w:rPr>
        <w:t>mifji ťil</w:t>
      </w:r>
      <w:r w:rsidRPr="00197A87">
        <w:rPr>
          <w:rFonts w:cstheme="minorHAnsi"/>
          <w:sz w:val="24"/>
          <w:szCs w:val="24"/>
        </w:rPr>
        <w:t xml:space="preserve"> stands for </w:t>
      </w:r>
      <w:proofErr w:type="gramStart"/>
      <w:r w:rsidRPr="00197A87">
        <w:rPr>
          <w:rFonts w:cstheme="minorHAnsi"/>
          <w:sz w:val="24"/>
          <w:szCs w:val="24"/>
        </w:rPr>
        <w:t>an</w:t>
      </w:r>
      <w:proofErr w:type="gramEnd"/>
      <w:r w:rsidRPr="00197A87">
        <w:rPr>
          <w:rFonts w:cstheme="minorHAnsi"/>
          <w:sz w:val="24"/>
          <w:szCs w:val="24"/>
        </w:rPr>
        <w:t xml:space="preserve"> euonymus, a spindle tree or a strawberry bush. </w:t>
      </w:r>
      <w:r w:rsidRPr="00197A87">
        <w:rPr>
          <w:rFonts w:cstheme="minorHAnsi"/>
          <w:b/>
          <w:bCs/>
          <w:sz w:val="24"/>
          <w:szCs w:val="24"/>
        </w:rPr>
        <w:t>Sugutchi dar</w:t>
      </w:r>
      <w:r w:rsidRPr="00197A87">
        <w:rPr>
          <w:rFonts w:cstheme="minorHAnsi"/>
          <w:sz w:val="24"/>
          <w:szCs w:val="24"/>
        </w:rPr>
        <w:t xml:space="preserve"> means a pussy willows (salix carpea). Wild </w:t>
      </w:r>
      <w:r w:rsidRPr="00197A87">
        <w:rPr>
          <w:rFonts w:cstheme="minorHAnsi"/>
          <w:b/>
          <w:bCs/>
          <w:sz w:val="24"/>
          <w:szCs w:val="24"/>
        </w:rPr>
        <w:t xml:space="preserve">ine’ </w:t>
      </w:r>
      <w:r w:rsidRPr="00197A87">
        <w:rPr>
          <w:rFonts w:cstheme="minorHAnsi"/>
          <w:sz w:val="24"/>
          <w:szCs w:val="24"/>
        </w:rPr>
        <w:t>(hawthorn) and wild</w:t>
      </w:r>
      <w:r w:rsidRPr="00197A87">
        <w:rPr>
          <w:rFonts w:cstheme="minorHAnsi"/>
          <w:b/>
          <w:bCs/>
          <w:sz w:val="24"/>
          <w:szCs w:val="24"/>
        </w:rPr>
        <w:t xml:space="preserve"> kitik</w:t>
      </w:r>
      <w:r w:rsidRPr="00197A87">
        <w:rPr>
          <w:rFonts w:cstheme="minorHAnsi"/>
          <w:sz w:val="24"/>
          <w:szCs w:val="24"/>
        </w:rPr>
        <w:t xml:space="preserve"> (medlar) are widely found in the forests of Guba region. They are used as eating but also with the healing purpose by old Kryz people as well. </w:t>
      </w:r>
      <w:r w:rsidRPr="00197A87">
        <w:rPr>
          <w:rFonts w:cstheme="minorHAnsi"/>
          <w:b/>
          <w:bCs/>
          <w:sz w:val="24"/>
          <w:szCs w:val="24"/>
        </w:rPr>
        <w:t>“Kelepetin”</w:t>
      </w:r>
      <w:r w:rsidRPr="00197A87">
        <w:rPr>
          <w:rFonts w:cstheme="minorHAnsi"/>
          <w:sz w:val="24"/>
          <w:szCs w:val="24"/>
        </w:rPr>
        <w:t xml:space="preserve"> (coltsfoot) is another herb found in the region. </w:t>
      </w:r>
      <w:r w:rsidRPr="00197A87">
        <w:rPr>
          <w:rFonts w:cstheme="minorHAnsi"/>
          <w:b/>
          <w:bCs/>
          <w:sz w:val="24"/>
          <w:szCs w:val="24"/>
        </w:rPr>
        <w:t xml:space="preserve">Tsintsakoy </w:t>
      </w:r>
      <w:r w:rsidRPr="00197A87">
        <w:rPr>
          <w:rFonts w:cstheme="minorHAnsi"/>
          <w:sz w:val="24"/>
          <w:szCs w:val="24"/>
        </w:rPr>
        <w:t xml:space="preserve">is a rose hip. The word </w:t>
      </w:r>
      <w:r w:rsidRPr="00197A87">
        <w:rPr>
          <w:rFonts w:cstheme="minorHAnsi"/>
          <w:b/>
          <w:bCs/>
          <w:sz w:val="24"/>
          <w:szCs w:val="24"/>
        </w:rPr>
        <w:t>“mich”</w:t>
      </w:r>
      <w:r w:rsidRPr="00197A87">
        <w:rPr>
          <w:rFonts w:cstheme="minorHAnsi"/>
          <w:sz w:val="24"/>
          <w:szCs w:val="24"/>
        </w:rPr>
        <w:t xml:space="preserve"> has two meanings: first one shows a kind of small thorn bush, and the second meaning is a plaster made of barley. </w:t>
      </w:r>
      <w:r w:rsidRPr="00197A87">
        <w:rPr>
          <w:rFonts w:cstheme="minorHAnsi"/>
          <w:b/>
          <w:bCs/>
          <w:sz w:val="24"/>
          <w:szCs w:val="24"/>
        </w:rPr>
        <w:t>Shagov</w:t>
      </w:r>
      <w:r w:rsidRPr="00197A87">
        <w:rPr>
          <w:rFonts w:cstheme="minorHAnsi"/>
          <w:sz w:val="24"/>
          <w:szCs w:val="24"/>
        </w:rPr>
        <w:t xml:space="preserve"> is a kind of grass that grows in bunch form on the Kryz summer pastures, inedible for animals.</w:t>
      </w:r>
    </w:p>
    <w:p w14:paraId="3F2D52E4"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In the past, instead of tea, the Kryz brewed the peel of medlar </w:t>
      </w:r>
      <w:r w:rsidRPr="00197A87">
        <w:rPr>
          <w:rFonts w:cstheme="minorHAnsi"/>
          <w:b/>
          <w:bCs/>
          <w:sz w:val="24"/>
          <w:szCs w:val="24"/>
        </w:rPr>
        <w:t>(“kitik”)</w:t>
      </w:r>
      <w:r w:rsidRPr="00197A87">
        <w:rPr>
          <w:rFonts w:cstheme="minorHAnsi"/>
          <w:sz w:val="24"/>
          <w:szCs w:val="24"/>
        </w:rPr>
        <w:t xml:space="preserve"> and some local wild herbs (Mustafayev, 2008). </w:t>
      </w:r>
      <w:r w:rsidRPr="00197A87">
        <w:rPr>
          <w:rFonts w:cstheme="minorHAnsi"/>
          <w:b/>
          <w:bCs/>
          <w:sz w:val="24"/>
          <w:szCs w:val="24"/>
        </w:rPr>
        <w:t>Dahara chang</w:t>
      </w:r>
      <w:r w:rsidRPr="00197A87">
        <w:rPr>
          <w:rFonts w:cstheme="minorHAnsi"/>
          <w:sz w:val="24"/>
          <w:szCs w:val="24"/>
        </w:rPr>
        <w:t xml:space="preserve">, translated as “stone tea” is a kind of herbal tea plant found in areas full of stones. </w:t>
      </w:r>
      <w:r w:rsidRPr="00197A87">
        <w:rPr>
          <w:rFonts w:cstheme="minorHAnsi"/>
          <w:b/>
          <w:bCs/>
          <w:sz w:val="24"/>
          <w:szCs w:val="24"/>
        </w:rPr>
        <w:t>Derheseng</w:t>
      </w:r>
      <w:r w:rsidRPr="00197A87">
        <w:rPr>
          <w:rFonts w:cstheme="minorHAnsi"/>
          <w:sz w:val="24"/>
          <w:szCs w:val="24"/>
        </w:rPr>
        <w:t xml:space="preserve">, a wild garlic is another eating of healing value. </w:t>
      </w:r>
      <w:bookmarkStart w:id="547" w:name="_Hlk88661722"/>
      <w:r w:rsidRPr="00197A87">
        <w:rPr>
          <w:rFonts w:cstheme="minorHAnsi"/>
          <w:b/>
          <w:bCs/>
          <w:sz w:val="24"/>
          <w:szCs w:val="24"/>
        </w:rPr>
        <w:t xml:space="preserve">Pil’ar </w:t>
      </w:r>
      <w:r w:rsidRPr="00197A87">
        <w:rPr>
          <w:rFonts w:cstheme="minorHAnsi"/>
          <w:sz w:val="24"/>
          <w:szCs w:val="24"/>
        </w:rPr>
        <w:t xml:space="preserve">is a wild green onion. </w:t>
      </w:r>
      <w:r w:rsidRPr="00197A87">
        <w:rPr>
          <w:rFonts w:cstheme="minorHAnsi"/>
          <w:b/>
          <w:bCs/>
          <w:sz w:val="24"/>
          <w:szCs w:val="24"/>
        </w:rPr>
        <w:t>K</w:t>
      </w:r>
      <w:bookmarkEnd w:id="547"/>
      <w:r w:rsidRPr="00197A87">
        <w:rPr>
          <w:rFonts w:cstheme="minorHAnsi"/>
          <w:b/>
          <w:bCs/>
          <w:sz w:val="24"/>
          <w:szCs w:val="24"/>
        </w:rPr>
        <w:t>hurdashin</w:t>
      </w:r>
      <w:r w:rsidRPr="00197A87">
        <w:rPr>
          <w:rFonts w:cstheme="minorHAnsi"/>
          <w:sz w:val="24"/>
          <w:szCs w:val="24"/>
        </w:rPr>
        <w:t xml:space="preserve"> is also a kind of healing plant with thick, large leaves that looks like leaves of cabbage.  </w:t>
      </w:r>
    </w:p>
    <w:p w14:paraId="48D1C7A0"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A</w:t>
      </w:r>
      <w:r w:rsidRPr="00197A87">
        <w:rPr>
          <w:rFonts w:cstheme="minorHAnsi"/>
          <w:b/>
          <w:bCs/>
          <w:sz w:val="24"/>
          <w:szCs w:val="24"/>
        </w:rPr>
        <w:t xml:space="preserve"> jinjinym</w:t>
      </w:r>
      <w:r w:rsidRPr="00197A87">
        <w:rPr>
          <w:rFonts w:cstheme="minorHAnsi"/>
          <w:sz w:val="24"/>
          <w:szCs w:val="24"/>
        </w:rPr>
        <w:t xml:space="preserve">, an edible herb grows mostly close to houses. Another kind of verb used drunk is a </w:t>
      </w:r>
      <w:r w:rsidRPr="00197A87">
        <w:rPr>
          <w:rFonts w:cstheme="minorHAnsi"/>
          <w:b/>
          <w:bCs/>
          <w:sz w:val="24"/>
          <w:szCs w:val="24"/>
        </w:rPr>
        <w:t>damardagul</w:t>
      </w:r>
      <w:r w:rsidRPr="00197A87">
        <w:rPr>
          <w:rFonts w:cstheme="minorHAnsi"/>
          <w:sz w:val="24"/>
          <w:szCs w:val="24"/>
        </w:rPr>
        <w:t xml:space="preserve"> which tastes bitter. Healing effect of rumex or </w:t>
      </w:r>
      <w:r w:rsidRPr="00197A87">
        <w:rPr>
          <w:rFonts w:cstheme="minorHAnsi"/>
          <w:b/>
          <w:bCs/>
          <w:sz w:val="24"/>
          <w:szCs w:val="24"/>
        </w:rPr>
        <w:t xml:space="preserve">“lurs”, </w:t>
      </w:r>
      <w:r w:rsidRPr="00197A87">
        <w:rPr>
          <w:rFonts w:cstheme="minorHAnsi"/>
          <w:sz w:val="24"/>
          <w:szCs w:val="24"/>
        </w:rPr>
        <w:t xml:space="preserve">as Kryz people named it, is known among the local communties since old times. It is still in use to treat wound and other deceases. </w:t>
      </w:r>
      <w:r w:rsidRPr="00197A87">
        <w:rPr>
          <w:rFonts w:cstheme="minorHAnsi"/>
          <w:b/>
          <w:bCs/>
          <w:sz w:val="24"/>
          <w:szCs w:val="24"/>
        </w:rPr>
        <w:t>Mej</w:t>
      </w:r>
      <w:r w:rsidRPr="00197A87">
        <w:rPr>
          <w:rFonts w:cstheme="minorHAnsi"/>
          <w:sz w:val="24"/>
          <w:szCs w:val="24"/>
        </w:rPr>
        <w:t xml:space="preserve"> is a burning nettle.</w:t>
      </w:r>
    </w:p>
    <w:p w14:paraId="32E413F3"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word </w:t>
      </w:r>
      <w:r w:rsidRPr="00197A87">
        <w:rPr>
          <w:rFonts w:cstheme="minorHAnsi"/>
          <w:b/>
          <w:bCs/>
          <w:sz w:val="24"/>
          <w:szCs w:val="24"/>
        </w:rPr>
        <w:t>“jarjamuk”</w:t>
      </w:r>
      <w:r w:rsidRPr="00197A87">
        <w:rPr>
          <w:rFonts w:cstheme="minorHAnsi"/>
          <w:sz w:val="24"/>
          <w:szCs w:val="24"/>
        </w:rPr>
        <w:t xml:space="preserve"> indicates a piece of turf manually torn out of the soil. </w:t>
      </w:r>
      <w:r w:rsidRPr="00197A87">
        <w:rPr>
          <w:rFonts w:cstheme="minorHAnsi"/>
          <w:b/>
          <w:bCs/>
          <w:sz w:val="24"/>
          <w:szCs w:val="24"/>
        </w:rPr>
        <w:t>Q̇arjej</w:t>
      </w:r>
      <w:r w:rsidRPr="00197A87">
        <w:rPr>
          <w:rFonts w:cstheme="minorHAnsi"/>
          <w:sz w:val="24"/>
          <w:szCs w:val="24"/>
        </w:rPr>
        <w:t xml:space="preserve"> is a kind of edible herb found in cultivated areas. Another specific word is </w:t>
      </w:r>
      <w:r w:rsidRPr="00197A87">
        <w:rPr>
          <w:rFonts w:cstheme="minorHAnsi"/>
          <w:b/>
          <w:bCs/>
          <w:sz w:val="24"/>
          <w:szCs w:val="24"/>
        </w:rPr>
        <w:t xml:space="preserve">“jeg” </w:t>
      </w:r>
      <w:r w:rsidRPr="00197A87">
        <w:rPr>
          <w:rFonts w:cstheme="minorHAnsi"/>
          <w:sz w:val="24"/>
          <w:szCs w:val="24"/>
        </w:rPr>
        <w:t xml:space="preserve">that stands for a root of the </w:t>
      </w:r>
      <w:r w:rsidRPr="00197A87">
        <w:rPr>
          <w:rFonts w:cstheme="minorHAnsi"/>
          <w:b/>
          <w:bCs/>
          <w:sz w:val="24"/>
          <w:szCs w:val="24"/>
        </w:rPr>
        <w:t xml:space="preserve">“qarchech” </w:t>
      </w:r>
      <w:r w:rsidRPr="00197A87">
        <w:rPr>
          <w:rFonts w:cstheme="minorHAnsi"/>
          <w:sz w:val="24"/>
          <w:szCs w:val="24"/>
        </w:rPr>
        <w:t xml:space="preserve">plant, round, hazelnut to walnut size. The word </w:t>
      </w:r>
      <w:r w:rsidRPr="00197A87">
        <w:rPr>
          <w:rFonts w:cstheme="minorHAnsi"/>
          <w:b/>
          <w:bCs/>
          <w:sz w:val="24"/>
          <w:szCs w:val="24"/>
        </w:rPr>
        <w:t>“jerj”</w:t>
      </w:r>
      <w:r w:rsidRPr="00197A87">
        <w:rPr>
          <w:rFonts w:cstheme="minorHAnsi"/>
          <w:sz w:val="24"/>
          <w:szCs w:val="24"/>
        </w:rPr>
        <w:t xml:space="preserve"> stands for a turf, cut out with a shovel. A kind of onion plant that grows on the summer pastures, used as yellow dye in wool processing, is called </w:t>
      </w:r>
      <w:r w:rsidRPr="00197A87">
        <w:rPr>
          <w:rFonts w:cstheme="minorHAnsi"/>
          <w:b/>
          <w:bCs/>
          <w:sz w:val="24"/>
          <w:szCs w:val="24"/>
        </w:rPr>
        <w:t>“jij”</w:t>
      </w:r>
      <w:r w:rsidRPr="00197A87">
        <w:rPr>
          <w:rFonts w:cstheme="minorHAnsi"/>
          <w:sz w:val="24"/>
          <w:szCs w:val="24"/>
        </w:rPr>
        <w:t xml:space="preserve"> (</w:t>
      </w:r>
      <w:r w:rsidRPr="00197A87">
        <w:rPr>
          <w:rFonts w:cstheme="minorHAnsi"/>
          <w:b/>
          <w:bCs/>
          <w:sz w:val="24"/>
          <w:szCs w:val="24"/>
        </w:rPr>
        <w:t xml:space="preserve">“piyaz” </w:t>
      </w:r>
      <w:r w:rsidRPr="00197A87">
        <w:rPr>
          <w:rFonts w:cstheme="minorHAnsi"/>
          <w:sz w:val="24"/>
          <w:szCs w:val="24"/>
        </w:rPr>
        <w:t xml:space="preserve">is its synonym that means spring onion) which </w:t>
      </w:r>
      <w:proofErr w:type="gramStart"/>
      <w:r w:rsidRPr="00197A87">
        <w:rPr>
          <w:rFonts w:cstheme="minorHAnsi"/>
          <w:sz w:val="24"/>
          <w:szCs w:val="24"/>
        </w:rPr>
        <w:t>actually has</w:t>
      </w:r>
      <w:proofErr w:type="gramEnd"/>
      <w:r w:rsidRPr="00197A87">
        <w:rPr>
          <w:rFonts w:cstheme="minorHAnsi"/>
          <w:sz w:val="24"/>
          <w:szCs w:val="24"/>
        </w:rPr>
        <w:t xml:space="preserve"> several meanings. </w:t>
      </w:r>
      <w:r w:rsidRPr="00197A87">
        <w:rPr>
          <w:rFonts w:cstheme="minorHAnsi"/>
          <w:b/>
          <w:bCs/>
          <w:sz w:val="24"/>
          <w:szCs w:val="24"/>
        </w:rPr>
        <w:t xml:space="preserve">Gelimemey </w:t>
      </w:r>
      <w:r w:rsidRPr="00197A87">
        <w:rPr>
          <w:rFonts w:cstheme="minorHAnsi"/>
          <w:sz w:val="24"/>
          <w:szCs w:val="24"/>
        </w:rPr>
        <w:t xml:space="preserve">stands for another kind of edible herb. Probably it incorporated from the word “gilemeyve” meaning “berries”. </w:t>
      </w:r>
      <w:r w:rsidRPr="00197A87">
        <w:rPr>
          <w:rFonts w:cstheme="minorHAnsi"/>
          <w:b/>
          <w:bCs/>
          <w:sz w:val="24"/>
          <w:szCs w:val="24"/>
        </w:rPr>
        <w:t>Nurey</w:t>
      </w:r>
      <w:r w:rsidRPr="00197A87">
        <w:rPr>
          <w:rFonts w:cstheme="minorHAnsi"/>
          <w:sz w:val="24"/>
          <w:szCs w:val="24"/>
        </w:rPr>
        <w:t xml:space="preserve"> is a barberry plant. </w:t>
      </w:r>
      <w:r w:rsidRPr="00197A87">
        <w:rPr>
          <w:rFonts w:cstheme="minorHAnsi"/>
          <w:b/>
          <w:bCs/>
          <w:sz w:val="24"/>
          <w:szCs w:val="24"/>
        </w:rPr>
        <w:t>Varanch</w:t>
      </w:r>
      <w:r w:rsidRPr="00197A87">
        <w:rPr>
          <w:rFonts w:cstheme="minorHAnsi"/>
          <w:sz w:val="24"/>
          <w:szCs w:val="24"/>
        </w:rPr>
        <w:t xml:space="preserve"> is a kind of berry that grows in the forest. </w:t>
      </w:r>
      <w:r w:rsidRPr="00197A87">
        <w:rPr>
          <w:rFonts w:cstheme="minorHAnsi"/>
          <w:b/>
          <w:bCs/>
          <w:sz w:val="24"/>
          <w:szCs w:val="24"/>
        </w:rPr>
        <w:t>Gengiz</w:t>
      </w:r>
      <w:r w:rsidRPr="00197A87">
        <w:rPr>
          <w:rFonts w:cstheme="minorHAnsi"/>
          <w:sz w:val="24"/>
          <w:szCs w:val="24"/>
        </w:rPr>
        <w:t xml:space="preserve"> is a kind of fodder plant. The word </w:t>
      </w:r>
      <w:r w:rsidRPr="00197A87">
        <w:rPr>
          <w:rFonts w:cstheme="minorHAnsi"/>
          <w:b/>
          <w:bCs/>
          <w:sz w:val="24"/>
          <w:szCs w:val="24"/>
        </w:rPr>
        <w:t>“pist”</w:t>
      </w:r>
      <w:r w:rsidRPr="00197A87">
        <w:rPr>
          <w:rFonts w:cstheme="minorHAnsi"/>
          <w:sz w:val="24"/>
          <w:szCs w:val="24"/>
        </w:rPr>
        <w:t xml:space="preserve"> stands for a soft and flammable tinder naturally grown on trees. </w:t>
      </w:r>
      <w:r w:rsidRPr="00197A87">
        <w:rPr>
          <w:rFonts w:cstheme="minorHAnsi"/>
          <w:b/>
          <w:bCs/>
          <w:sz w:val="24"/>
          <w:szCs w:val="24"/>
        </w:rPr>
        <w:t>Ṫelemey</w:t>
      </w:r>
      <w:r w:rsidRPr="00197A87">
        <w:rPr>
          <w:rFonts w:cstheme="minorHAnsi"/>
          <w:sz w:val="24"/>
          <w:szCs w:val="24"/>
        </w:rPr>
        <w:t xml:space="preserve"> is a wild blackcurrant without thorns. The word </w:t>
      </w:r>
      <w:r w:rsidRPr="00197A87">
        <w:rPr>
          <w:rFonts w:cstheme="minorHAnsi"/>
          <w:b/>
          <w:bCs/>
          <w:sz w:val="24"/>
          <w:szCs w:val="24"/>
        </w:rPr>
        <w:t xml:space="preserve">“jir” </w:t>
      </w:r>
      <w:r w:rsidRPr="00197A87">
        <w:rPr>
          <w:rFonts w:cstheme="minorHAnsi"/>
          <w:sz w:val="24"/>
          <w:szCs w:val="24"/>
        </w:rPr>
        <w:t xml:space="preserve">is used with respect to uncultivated plots of land. </w:t>
      </w:r>
    </w:p>
    <w:p w14:paraId="72DE2E69"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Some words are associated with vegetation of high grassland (hay) importance. The word </w:t>
      </w:r>
      <w:r w:rsidRPr="00197A87">
        <w:rPr>
          <w:rFonts w:cstheme="minorHAnsi"/>
          <w:b/>
          <w:bCs/>
          <w:sz w:val="24"/>
          <w:szCs w:val="24"/>
        </w:rPr>
        <w:t>“alasin”</w:t>
      </w:r>
      <w:r w:rsidRPr="00197A87">
        <w:rPr>
          <w:rFonts w:cstheme="minorHAnsi"/>
          <w:sz w:val="24"/>
          <w:szCs w:val="24"/>
        </w:rPr>
        <w:t xml:space="preserve"> is used to indicate grassland that grows after the first reaping. It shows that Kryz farmers were benefiting from the grassland of the same area over and over. The word</w:t>
      </w:r>
      <w:r w:rsidRPr="00197A87">
        <w:rPr>
          <w:rFonts w:cstheme="minorHAnsi"/>
          <w:b/>
          <w:bCs/>
          <w:sz w:val="24"/>
          <w:szCs w:val="24"/>
        </w:rPr>
        <w:t xml:space="preserve"> gug</w:t>
      </w:r>
      <w:r w:rsidRPr="00197A87">
        <w:rPr>
          <w:rFonts w:cstheme="minorHAnsi"/>
          <w:sz w:val="24"/>
          <w:szCs w:val="24"/>
        </w:rPr>
        <w:t xml:space="preserve"> means a very small fresh grass, including that newly sprouted on the ground after rain. The word </w:t>
      </w:r>
      <w:r w:rsidRPr="00197A87">
        <w:rPr>
          <w:rFonts w:cstheme="minorHAnsi"/>
          <w:b/>
          <w:bCs/>
          <w:sz w:val="24"/>
          <w:szCs w:val="24"/>
        </w:rPr>
        <w:t>“khin”</w:t>
      </w:r>
      <w:r w:rsidRPr="00197A87">
        <w:rPr>
          <w:rFonts w:cstheme="minorHAnsi"/>
          <w:sz w:val="24"/>
          <w:szCs w:val="24"/>
        </w:rPr>
        <w:t xml:space="preserve"> stands for a hay (grass) as well. The Kryz people reap khin in the month of July. Mowing of grass in Kryz language means </w:t>
      </w:r>
      <w:r w:rsidRPr="00197A87">
        <w:rPr>
          <w:rFonts w:cstheme="minorHAnsi"/>
          <w:b/>
          <w:bCs/>
          <w:sz w:val="24"/>
          <w:szCs w:val="24"/>
        </w:rPr>
        <w:t>“qe</w:t>
      </w:r>
      <w:bookmarkStart w:id="548" w:name="_Hlk88958669"/>
      <w:r w:rsidRPr="00197A87">
        <w:rPr>
          <w:rFonts w:cstheme="minorHAnsi"/>
          <w:b/>
          <w:bCs/>
          <w:sz w:val="24"/>
          <w:szCs w:val="24"/>
        </w:rPr>
        <w:t>ť</w:t>
      </w:r>
      <w:bookmarkEnd w:id="548"/>
      <w:r w:rsidRPr="00197A87">
        <w:rPr>
          <w:rFonts w:cstheme="minorHAnsi"/>
          <w:b/>
          <w:bCs/>
          <w:sz w:val="24"/>
          <w:szCs w:val="24"/>
        </w:rPr>
        <w:t>ij”</w:t>
      </w:r>
      <w:r w:rsidRPr="00197A87">
        <w:rPr>
          <w:rFonts w:cstheme="minorHAnsi"/>
          <w:sz w:val="24"/>
          <w:szCs w:val="24"/>
        </w:rPr>
        <w:t>, whereas “</w:t>
      </w:r>
      <w:r w:rsidRPr="00197A87">
        <w:rPr>
          <w:rFonts w:cstheme="minorHAnsi"/>
          <w:b/>
          <w:bCs/>
          <w:sz w:val="24"/>
          <w:szCs w:val="24"/>
        </w:rPr>
        <w:t>gaghdan</w:t>
      </w:r>
      <w:r w:rsidRPr="00197A87">
        <w:rPr>
          <w:rFonts w:cstheme="minorHAnsi"/>
          <w:sz w:val="24"/>
          <w:szCs w:val="24"/>
        </w:rPr>
        <w:t xml:space="preserve">” stands for overdue, untimely trimmed or not cleaned grass which has not been mowed in the mowing season. Mowing in a way that no grass is left is called </w:t>
      </w:r>
      <w:r w:rsidRPr="00197A87">
        <w:rPr>
          <w:rFonts w:cstheme="minorHAnsi"/>
          <w:b/>
          <w:bCs/>
          <w:sz w:val="24"/>
          <w:szCs w:val="24"/>
        </w:rPr>
        <w:t>“rokhaj”</w:t>
      </w:r>
      <w:r w:rsidRPr="00197A87">
        <w:rPr>
          <w:rFonts w:cstheme="minorHAnsi"/>
          <w:sz w:val="24"/>
          <w:szCs w:val="24"/>
        </w:rPr>
        <w:t xml:space="preserve">. Grassland reserved for grazing in winter is called </w:t>
      </w:r>
      <w:r w:rsidRPr="00197A87">
        <w:rPr>
          <w:rFonts w:cstheme="minorHAnsi"/>
          <w:b/>
          <w:bCs/>
          <w:sz w:val="24"/>
          <w:szCs w:val="24"/>
        </w:rPr>
        <w:t>“kham”</w:t>
      </w:r>
      <w:r w:rsidRPr="00197A87">
        <w:rPr>
          <w:rFonts w:cstheme="minorHAnsi"/>
          <w:sz w:val="24"/>
          <w:szCs w:val="24"/>
        </w:rPr>
        <w:t xml:space="preserve">. The similar word </w:t>
      </w:r>
      <w:r w:rsidRPr="00197A87">
        <w:rPr>
          <w:rFonts w:cstheme="minorHAnsi"/>
          <w:b/>
          <w:bCs/>
          <w:sz w:val="24"/>
          <w:szCs w:val="24"/>
        </w:rPr>
        <w:t>“kheen”</w:t>
      </w:r>
      <w:r w:rsidRPr="00197A87">
        <w:rPr>
          <w:rFonts w:cstheme="minorHAnsi"/>
          <w:sz w:val="24"/>
          <w:szCs w:val="24"/>
        </w:rPr>
        <w:t xml:space="preserve"> means sickle, and </w:t>
      </w:r>
      <w:r w:rsidRPr="00197A87">
        <w:rPr>
          <w:rFonts w:cstheme="minorHAnsi"/>
          <w:b/>
          <w:bCs/>
          <w:sz w:val="24"/>
          <w:szCs w:val="24"/>
        </w:rPr>
        <w:t>“kheener”</w:t>
      </w:r>
      <w:r w:rsidRPr="00197A87">
        <w:rPr>
          <w:rFonts w:cstheme="minorHAnsi"/>
          <w:sz w:val="24"/>
          <w:szCs w:val="24"/>
        </w:rPr>
        <w:t xml:space="preserve"> means pitchfork, both used to reap a grass (hay). </w:t>
      </w:r>
      <w:r w:rsidRPr="00197A87">
        <w:rPr>
          <w:rFonts w:cstheme="minorHAnsi"/>
          <w:b/>
          <w:bCs/>
          <w:sz w:val="24"/>
          <w:szCs w:val="24"/>
        </w:rPr>
        <w:t>“Kheena silsang”</w:t>
      </w:r>
      <w:r w:rsidRPr="00197A87">
        <w:rPr>
          <w:rFonts w:cstheme="minorHAnsi"/>
          <w:sz w:val="24"/>
          <w:szCs w:val="24"/>
        </w:rPr>
        <w:t xml:space="preserve"> is used to show a locust, a pest insect, as this creature are found among grasses. Another word showing “grassland” is a </w:t>
      </w:r>
      <w:r w:rsidRPr="00197A87">
        <w:rPr>
          <w:rFonts w:cstheme="minorHAnsi"/>
          <w:b/>
          <w:bCs/>
          <w:sz w:val="24"/>
          <w:szCs w:val="24"/>
        </w:rPr>
        <w:t>“putar”.</w:t>
      </w:r>
      <w:r w:rsidRPr="00197A87">
        <w:rPr>
          <w:rFonts w:cstheme="minorHAnsi"/>
          <w:sz w:val="24"/>
          <w:szCs w:val="24"/>
        </w:rPr>
        <w:t xml:space="preserve"> It is used to show much abundant grasslands, spread on even ground. </w:t>
      </w:r>
      <w:r w:rsidRPr="00197A87">
        <w:rPr>
          <w:rFonts w:cstheme="minorHAnsi"/>
          <w:b/>
          <w:bCs/>
          <w:sz w:val="24"/>
          <w:szCs w:val="24"/>
        </w:rPr>
        <w:t>Rakar</w:t>
      </w:r>
      <w:r w:rsidRPr="00197A87">
        <w:rPr>
          <w:rFonts w:cstheme="minorHAnsi"/>
          <w:sz w:val="24"/>
          <w:szCs w:val="24"/>
        </w:rPr>
        <w:t xml:space="preserve"> is a hayfork. </w:t>
      </w:r>
      <w:r w:rsidRPr="00197A87">
        <w:rPr>
          <w:rFonts w:cstheme="minorHAnsi"/>
          <w:b/>
          <w:bCs/>
          <w:sz w:val="24"/>
          <w:szCs w:val="24"/>
        </w:rPr>
        <w:t>Nökh</w:t>
      </w:r>
      <w:r w:rsidRPr="00197A87">
        <w:rPr>
          <w:rFonts w:cstheme="minorHAnsi"/>
          <w:sz w:val="24"/>
          <w:szCs w:val="24"/>
        </w:rPr>
        <w:t xml:space="preserve"> is in use to show a “dried grass” usable as a winter forage. It is also used as a raw material to create a construction brick. The word </w:t>
      </w:r>
      <w:r w:rsidRPr="00197A87">
        <w:rPr>
          <w:rFonts w:cstheme="minorHAnsi"/>
          <w:b/>
          <w:bCs/>
          <w:sz w:val="24"/>
          <w:szCs w:val="24"/>
        </w:rPr>
        <w:t>“hafchif”</w:t>
      </w:r>
      <w:r w:rsidRPr="00197A87">
        <w:rPr>
          <w:rFonts w:cstheme="minorHAnsi"/>
          <w:sz w:val="24"/>
          <w:szCs w:val="24"/>
        </w:rPr>
        <w:t xml:space="preserve"> is used to show a residual hay. </w:t>
      </w:r>
      <w:r w:rsidRPr="00197A87">
        <w:rPr>
          <w:rFonts w:cstheme="minorHAnsi"/>
          <w:b/>
          <w:bCs/>
          <w:sz w:val="24"/>
          <w:szCs w:val="24"/>
        </w:rPr>
        <w:t>Gaťikhen</w:t>
      </w:r>
      <w:r w:rsidRPr="00197A87">
        <w:rPr>
          <w:rFonts w:cstheme="minorHAnsi"/>
          <w:sz w:val="24"/>
          <w:szCs w:val="24"/>
        </w:rPr>
        <w:t xml:space="preserve"> means hayfield, whereas </w:t>
      </w:r>
      <w:r w:rsidRPr="00197A87">
        <w:rPr>
          <w:rFonts w:cstheme="minorHAnsi"/>
          <w:b/>
          <w:bCs/>
          <w:sz w:val="24"/>
          <w:szCs w:val="24"/>
        </w:rPr>
        <w:t xml:space="preserve">kovshen </w:t>
      </w:r>
      <w:r w:rsidRPr="00197A87">
        <w:rPr>
          <w:rFonts w:cstheme="minorHAnsi"/>
          <w:sz w:val="24"/>
          <w:szCs w:val="24"/>
        </w:rPr>
        <w:t xml:space="preserve">is a reaped mowed piece of land. The word </w:t>
      </w:r>
      <w:r w:rsidRPr="00197A87">
        <w:rPr>
          <w:rFonts w:cstheme="minorHAnsi"/>
          <w:b/>
          <w:bCs/>
          <w:sz w:val="24"/>
          <w:szCs w:val="24"/>
        </w:rPr>
        <w:t>“khel”</w:t>
      </w:r>
      <w:r w:rsidRPr="00197A87">
        <w:rPr>
          <w:rFonts w:cstheme="minorHAnsi"/>
          <w:sz w:val="24"/>
          <w:szCs w:val="24"/>
        </w:rPr>
        <w:t xml:space="preserve"> means a bundle carried on the back from forest to home. It could be used with respect to firewood and hay. Small collection of straw used to bind a large bundle of sheaves is called </w:t>
      </w:r>
      <w:r w:rsidRPr="00197A87">
        <w:rPr>
          <w:rFonts w:cstheme="minorHAnsi"/>
          <w:b/>
          <w:bCs/>
          <w:sz w:val="24"/>
          <w:szCs w:val="24"/>
        </w:rPr>
        <w:t>“befe”</w:t>
      </w:r>
      <w:r w:rsidRPr="00197A87">
        <w:rPr>
          <w:rFonts w:cstheme="minorHAnsi"/>
          <w:sz w:val="24"/>
          <w:szCs w:val="24"/>
        </w:rPr>
        <w:t>. A wickerwork basket used to carry hay or straw</w:t>
      </w:r>
      <w:r w:rsidRPr="00197A87">
        <w:rPr>
          <w:rFonts w:cstheme="minorHAnsi"/>
          <w:b/>
          <w:bCs/>
          <w:sz w:val="24"/>
          <w:szCs w:val="24"/>
        </w:rPr>
        <w:t xml:space="preserve"> </w:t>
      </w:r>
      <w:r w:rsidRPr="00197A87">
        <w:rPr>
          <w:rFonts w:cstheme="minorHAnsi"/>
          <w:sz w:val="24"/>
          <w:szCs w:val="24"/>
        </w:rPr>
        <w:t>is</w:t>
      </w:r>
      <w:r w:rsidRPr="00197A87">
        <w:rPr>
          <w:rFonts w:cstheme="minorHAnsi"/>
          <w:b/>
          <w:bCs/>
          <w:sz w:val="24"/>
          <w:szCs w:val="24"/>
        </w:rPr>
        <w:t xml:space="preserve"> </w:t>
      </w:r>
      <w:r w:rsidRPr="00197A87">
        <w:rPr>
          <w:rFonts w:cstheme="minorHAnsi"/>
          <w:sz w:val="24"/>
          <w:szCs w:val="24"/>
        </w:rPr>
        <w:t xml:space="preserve">called </w:t>
      </w:r>
      <w:r w:rsidRPr="00197A87">
        <w:rPr>
          <w:rFonts w:cstheme="minorHAnsi"/>
          <w:b/>
          <w:bCs/>
          <w:sz w:val="24"/>
          <w:szCs w:val="24"/>
        </w:rPr>
        <w:t>“kule”</w:t>
      </w:r>
      <w:r w:rsidRPr="00197A87">
        <w:rPr>
          <w:rFonts w:cstheme="minorHAnsi"/>
          <w:sz w:val="24"/>
          <w:szCs w:val="24"/>
        </w:rPr>
        <w:t>.</w:t>
      </w:r>
      <w:r w:rsidRPr="00197A87">
        <w:rPr>
          <w:rFonts w:cstheme="minorHAnsi"/>
          <w:b/>
          <w:bCs/>
          <w:sz w:val="24"/>
          <w:szCs w:val="24"/>
        </w:rPr>
        <w:t xml:space="preserve"> </w:t>
      </w:r>
    </w:p>
    <w:p w14:paraId="50A769E1"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Kryz communities used to store a firewood for the winter since summer months. A timber cut in the forest is called </w:t>
      </w:r>
      <w:r w:rsidRPr="00197A87">
        <w:rPr>
          <w:rFonts w:cstheme="minorHAnsi"/>
          <w:b/>
          <w:bCs/>
          <w:sz w:val="24"/>
          <w:szCs w:val="24"/>
        </w:rPr>
        <w:t>“pardi”</w:t>
      </w:r>
      <w:r w:rsidRPr="00197A87">
        <w:rPr>
          <w:rFonts w:cstheme="minorHAnsi"/>
          <w:sz w:val="24"/>
          <w:szCs w:val="24"/>
        </w:rPr>
        <w:t xml:space="preserve">. There is a Pardigiran village near the Yalama forest in Khachmaz district, meaning a “lumberjack”. A smaller, round shaped log is called </w:t>
      </w:r>
      <w:r w:rsidRPr="00197A87">
        <w:rPr>
          <w:rFonts w:cstheme="minorHAnsi"/>
          <w:b/>
          <w:bCs/>
          <w:sz w:val="24"/>
          <w:szCs w:val="24"/>
        </w:rPr>
        <w:t>“sehe”</w:t>
      </w:r>
      <w:r w:rsidRPr="00197A87">
        <w:rPr>
          <w:rFonts w:cstheme="minorHAnsi"/>
          <w:sz w:val="24"/>
          <w:szCs w:val="24"/>
        </w:rPr>
        <w:t xml:space="preserve">.   </w:t>
      </w:r>
    </w:p>
    <w:p w14:paraId="4195C0C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Hunting birds once was one of engagements occupied by Kryz people. Hence, some associated words are known. A wooden fork of the slingshot is called </w:t>
      </w:r>
      <w:r w:rsidRPr="00197A87">
        <w:rPr>
          <w:rFonts w:cstheme="minorHAnsi"/>
          <w:b/>
          <w:bCs/>
          <w:sz w:val="24"/>
          <w:szCs w:val="24"/>
        </w:rPr>
        <w:t>“</w:t>
      </w:r>
      <w:r w:rsidRPr="00197A87">
        <w:rPr>
          <w:rFonts w:cstheme="minorHAnsi"/>
          <w:b/>
          <w:bCs/>
          <w:sz w:val="24"/>
          <w:szCs w:val="24"/>
          <w:shd w:val="clear" w:color="auto" w:fill="FFFFFF"/>
        </w:rPr>
        <w:t>ḱ</w:t>
      </w:r>
      <w:r w:rsidRPr="00197A87">
        <w:rPr>
          <w:rFonts w:cstheme="minorHAnsi"/>
          <w:b/>
          <w:bCs/>
          <w:sz w:val="24"/>
          <w:szCs w:val="24"/>
        </w:rPr>
        <w:t xml:space="preserve">ir”. </w:t>
      </w:r>
      <w:r w:rsidRPr="00197A87">
        <w:rPr>
          <w:rFonts w:cstheme="minorHAnsi"/>
          <w:sz w:val="24"/>
          <w:szCs w:val="24"/>
        </w:rPr>
        <w:t xml:space="preserve">It is supposed that slingshots were used to hunt birds in the past. Various techniques were in use to catch birds. Any kind of bird trap is called </w:t>
      </w:r>
      <w:r w:rsidRPr="00197A87">
        <w:rPr>
          <w:rFonts w:cstheme="minorHAnsi"/>
          <w:b/>
          <w:bCs/>
          <w:sz w:val="24"/>
          <w:szCs w:val="24"/>
        </w:rPr>
        <w:t>“takhtachal”</w:t>
      </w:r>
      <w:r w:rsidRPr="00197A87">
        <w:rPr>
          <w:rFonts w:cstheme="minorHAnsi"/>
          <w:sz w:val="24"/>
          <w:szCs w:val="24"/>
        </w:rPr>
        <w:t xml:space="preserve">. </w:t>
      </w:r>
    </w:p>
    <w:p w14:paraId="29110BDA"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In Kryz language, flock of birds is called </w:t>
      </w:r>
      <w:r w:rsidRPr="00197A87">
        <w:rPr>
          <w:rFonts w:cstheme="minorHAnsi"/>
          <w:b/>
          <w:bCs/>
          <w:sz w:val="24"/>
          <w:szCs w:val="24"/>
        </w:rPr>
        <w:t>“gefle”</w:t>
      </w:r>
      <w:r w:rsidRPr="00197A87">
        <w:rPr>
          <w:rFonts w:cstheme="minorHAnsi"/>
          <w:sz w:val="24"/>
          <w:szCs w:val="24"/>
        </w:rPr>
        <w:t xml:space="preserve">. One of migratory birds found in the region is a </w:t>
      </w:r>
      <w:r w:rsidRPr="00197A87">
        <w:rPr>
          <w:rFonts w:cstheme="minorHAnsi"/>
          <w:b/>
          <w:bCs/>
          <w:sz w:val="24"/>
          <w:szCs w:val="24"/>
        </w:rPr>
        <w:t>mijahul</w:t>
      </w:r>
      <w:r w:rsidRPr="00197A87">
        <w:rPr>
          <w:rFonts w:cstheme="minorHAnsi"/>
          <w:sz w:val="24"/>
          <w:szCs w:val="24"/>
        </w:rPr>
        <w:t xml:space="preserve">, a species of swallow, which typically creates its nest made of mud on upper parts of balconies and verandas. Destroying of their nests is considered a sin. There is a saying that swallows will never </w:t>
      </w:r>
      <w:proofErr w:type="gramStart"/>
      <w:r w:rsidRPr="00197A87">
        <w:rPr>
          <w:rFonts w:cstheme="minorHAnsi"/>
          <w:sz w:val="24"/>
          <w:szCs w:val="24"/>
        </w:rPr>
        <w:t>return back</w:t>
      </w:r>
      <w:proofErr w:type="gramEnd"/>
      <w:r w:rsidRPr="00197A87">
        <w:rPr>
          <w:rFonts w:cstheme="minorHAnsi"/>
          <w:sz w:val="24"/>
          <w:szCs w:val="24"/>
        </w:rPr>
        <w:t xml:space="preserve"> again to your house if you once destroy their nests. </w:t>
      </w:r>
      <w:r w:rsidRPr="00197A87">
        <w:rPr>
          <w:rFonts w:cstheme="minorHAnsi"/>
          <w:b/>
          <w:bCs/>
          <w:sz w:val="24"/>
          <w:szCs w:val="24"/>
        </w:rPr>
        <w:t>Tub</w:t>
      </w:r>
      <w:r w:rsidRPr="00197A87">
        <w:rPr>
          <w:rFonts w:cstheme="minorHAnsi"/>
          <w:sz w:val="24"/>
          <w:szCs w:val="24"/>
        </w:rPr>
        <w:t xml:space="preserve"> is a coturnix (kind of quail). </w:t>
      </w:r>
      <w:r w:rsidRPr="00197A87">
        <w:rPr>
          <w:rFonts w:cstheme="minorHAnsi"/>
          <w:b/>
          <w:bCs/>
          <w:sz w:val="24"/>
          <w:szCs w:val="24"/>
        </w:rPr>
        <w:t>Sel</w:t>
      </w:r>
      <w:r w:rsidRPr="00197A87">
        <w:rPr>
          <w:rFonts w:cstheme="minorHAnsi"/>
          <w:sz w:val="24"/>
          <w:szCs w:val="24"/>
        </w:rPr>
        <w:t xml:space="preserve"> stands for a large kind of partridge. Another word about birds is a </w:t>
      </w:r>
      <w:r w:rsidRPr="00197A87">
        <w:rPr>
          <w:rFonts w:cstheme="minorHAnsi"/>
          <w:b/>
          <w:bCs/>
          <w:sz w:val="24"/>
          <w:szCs w:val="24"/>
        </w:rPr>
        <w:t>“pelemirde”</w:t>
      </w:r>
      <w:r w:rsidRPr="00197A87">
        <w:rPr>
          <w:rFonts w:cstheme="minorHAnsi"/>
          <w:sz w:val="24"/>
          <w:szCs w:val="24"/>
        </w:rPr>
        <w:t xml:space="preserve"> or </w:t>
      </w:r>
      <w:r w:rsidRPr="00197A87">
        <w:rPr>
          <w:rFonts w:cstheme="minorHAnsi"/>
          <w:b/>
          <w:bCs/>
          <w:sz w:val="24"/>
          <w:szCs w:val="24"/>
        </w:rPr>
        <w:t>“pelemirdehe”</w:t>
      </w:r>
      <w:r w:rsidRPr="00197A87">
        <w:rPr>
          <w:rFonts w:cstheme="minorHAnsi"/>
          <w:sz w:val="24"/>
          <w:szCs w:val="24"/>
        </w:rPr>
        <w:t xml:space="preserve">. It is in use toward a bird (in some cases also toward domestic animals), floundering because of illness or injury. </w:t>
      </w:r>
      <w:proofErr w:type="gramStart"/>
      <w:r w:rsidRPr="00197A87">
        <w:rPr>
          <w:rFonts w:cstheme="minorHAnsi"/>
          <w:sz w:val="24"/>
          <w:szCs w:val="24"/>
        </w:rPr>
        <w:t>Actually, there</w:t>
      </w:r>
      <w:proofErr w:type="gramEnd"/>
      <w:r w:rsidRPr="00197A87">
        <w:rPr>
          <w:rFonts w:cstheme="minorHAnsi"/>
          <w:sz w:val="24"/>
          <w:szCs w:val="24"/>
        </w:rPr>
        <w:t xml:space="preserve"> are so many other words in Kryz language showing various species of birds. </w:t>
      </w:r>
    </w:p>
    <w:p w14:paraId="0E006C36"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Wildlife animals living in the forests and mountains in proximity with Kryz settlements are wolf</w:t>
      </w:r>
      <w:r w:rsidRPr="00197A87">
        <w:rPr>
          <w:rFonts w:cstheme="minorHAnsi"/>
          <w:b/>
          <w:bCs/>
          <w:sz w:val="24"/>
          <w:szCs w:val="24"/>
        </w:rPr>
        <w:t xml:space="preserve"> </w:t>
      </w:r>
      <w:r w:rsidRPr="00197A87">
        <w:rPr>
          <w:rFonts w:cstheme="minorHAnsi"/>
          <w:sz w:val="24"/>
          <w:szCs w:val="24"/>
        </w:rPr>
        <w:t>(“</w:t>
      </w:r>
      <w:r w:rsidRPr="00197A87">
        <w:rPr>
          <w:rFonts w:cstheme="minorHAnsi"/>
          <w:b/>
          <w:bCs/>
          <w:sz w:val="24"/>
          <w:szCs w:val="24"/>
        </w:rPr>
        <w:t>eb</w:t>
      </w:r>
      <w:r w:rsidRPr="00197A87">
        <w:rPr>
          <w:rFonts w:cstheme="minorHAnsi"/>
          <w:sz w:val="24"/>
          <w:szCs w:val="24"/>
        </w:rPr>
        <w:t>”), fox</w:t>
      </w:r>
      <w:r w:rsidRPr="00197A87">
        <w:rPr>
          <w:rFonts w:cstheme="minorHAnsi"/>
          <w:b/>
          <w:bCs/>
          <w:sz w:val="24"/>
          <w:szCs w:val="24"/>
        </w:rPr>
        <w:t xml:space="preserve"> </w:t>
      </w:r>
      <w:r w:rsidRPr="00197A87">
        <w:rPr>
          <w:rFonts w:cstheme="minorHAnsi"/>
          <w:sz w:val="24"/>
          <w:szCs w:val="24"/>
        </w:rPr>
        <w:t>(</w:t>
      </w:r>
      <w:r w:rsidRPr="00197A87">
        <w:rPr>
          <w:rFonts w:cstheme="minorHAnsi"/>
          <w:b/>
          <w:bCs/>
          <w:sz w:val="24"/>
          <w:szCs w:val="24"/>
        </w:rPr>
        <w:t>“sakul”</w:t>
      </w:r>
      <w:r w:rsidRPr="00197A87">
        <w:rPr>
          <w:rFonts w:cstheme="minorHAnsi"/>
          <w:sz w:val="24"/>
          <w:szCs w:val="24"/>
        </w:rPr>
        <w:t>), bear</w:t>
      </w:r>
      <w:r w:rsidRPr="00197A87">
        <w:rPr>
          <w:rFonts w:cstheme="minorHAnsi"/>
          <w:b/>
          <w:bCs/>
          <w:sz w:val="24"/>
          <w:szCs w:val="24"/>
        </w:rPr>
        <w:t xml:space="preserve"> (“sar”)</w:t>
      </w:r>
      <w:r w:rsidRPr="00197A87">
        <w:rPr>
          <w:rFonts w:cstheme="minorHAnsi"/>
          <w:sz w:val="24"/>
          <w:szCs w:val="24"/>
        </w:rPr>
        <w:t>, lynx</w:t>
      </w:r>
      <w:r w:rsidRPr="00197A87">
        <w:rPr>
          <w:rFonts w:cstheme="minorHAnsi"/>
          <w:b/>
          <w:bCs/>
          <w:sz w:val="24"/>
          <w:szCs w:val="24"/>
        </w:rPr>
        <w:t xml:space="preserve"> (“meshakh”),</w:t>
      </w:r>
      <w:r w:rsidRPr="00197A87">
        <w:rPr>
          <w:rFonts w:cstheme="minorHAnsi"/>
          <w:sz w:val="24"/>
          <w:szCs w:val="24"/>
        </w:rPr>
        <w:t xml:space="preserve"> hyena (</w:t>
      </w:r>
      <w:r w:rsidRPr="00197A87">
        <w:rPr>
          <w:rFonts w:cstheme="minorHAnsi"/>
          <w:b/>
          <w:bCs/>
          <w:sz w:val="24"/>
          <w:szCs w:val="24"/>
        </w:rPr>
        <w:t>“kiskaftar”</w:t>
      </w:r>
      <w:r w:rsidRPr="00197A87">
        <w:rPr>
          <w:rFonts w:cstheme="minorHAnsi"/>
          <w:sz w:val="24"/>
          <w:szCs w:val="24"/>
        </w:rPr>
        <w:t>), badge (“</w:t>
      </w:r>
      <w:bookmarkStart w:id="549" w:name="_Hlk88992369"/>
      <w:r w:rsidRPr="00197A87">
        <w:rPr>
          <w:rFonts w:cstheme="minorHAnsi"/>
          <w:b/>
          <w:bCs/>
          <w:sz w:val="24"/>
          <w:szCs w:val="24"/>
        </w:rPr>
        <w:t>ť</w:t>
      </w:r>
      <w:bookmarkEnd w:id="549"/>
      <w:r w:rsidRPr="00197A87">
        <w:rPr>
          <w:rFonts w:cstheme="minorHAnsi"/>
          <w:b/>
          <w:bCs/>
          <w:sz w:val="24"/>
          <w:szCs w:val="24"/>
        </w:rPr>
        <w:t>i</w:t>
      </w:r>
      <w:r w:rsidRPr="00197A87">
        <w:rPr>
          <w:rFonts w:cstheme="minorHAnsi"/>
          <w:b/>
          <w:bCs/>
          <w:sz w:val="24"/>
          <w:szCs w:val="24"/>
          <w:lang w:val="az-Latn-AZ"/>
        </w:rPr>
        <w:t>sh</w:t>
      </w:r>
      <w:r w:rsidRPr="00197A87">
        <w:rPr>
          <w:rFonts w:cstheme="minorHAnsi"/>
          <w:sz w:val="24"/>
          <w:szCs w:val="24"/>
        </w:rPr>
        <w:t>”</w:t>
      </w:r>
      <w:r w:rsidRPr="00197A87">
        <w:rPr>
          <w:rFonts w:cstheme="minorHAnsi"/>
          <w:sz w:val="24"/>
          <w:szCs w:val="24"/>
          <w:lang w:val="az-Latn-AZ"/>
        </w:rPr>
        <w:t>)</w:t>
      </w:r>
      <w:r w:rsidRPr="00197A87">
        <w:rPr>
          <w:rFonts w:cstheme="minorHAnsi"/>
          <w:sz w:val="24"/>
          <w:szCs w:val="24"/>
        </w:rPr>
        <w:t xml:space="preserve"> and other mammals. Regretfully, many animals, mostly predators, as well as other creatures, are endangered </w:t>
      </w:r>
      <w:proofErr w:type="gramStart"/>
      <w:r w:rsidRPr="00197A87">
        <w:rPr>
          <w:rFonts w:cstheme="minorHAnsi"/>
          <w:sz w:val="24"/>
          <w:szCs w:val="24"/>
        </w:rPr>
        <w:t>as a result of</w:t>
      </w:r>
      <w:proofErr w:type="gramEnd"/>
      <w:r w:rsidRPr="00197A87">
        <w:rPr>
          <w:rFonts w:cstheme="minorHAnsi"/>
          <w:sz w:val="24"/>
          <w:szCs w:val="24"/>
        </w:rPr>
        <w:t xml:space="preserve"> the increasing human impact (hunting, killing, tree cutting, farming and related reduction of areas under forests, etc.). For example, in the past, larger number of bears were living in the mountains of Greater Caucasus. The creation of Shahdagh National Park established in 2006, which </w:t>
      </w:r>
      <w:proofErr w:type="gramStart"/>
      <w:r w:rsidRPr="00197A87">
        <w:rPr>
          <w:rFonts w:cstheme="minorHAnsi"/>
          <w:sz w:val="24"/>
          <w:szCs w:val="24"/>
        </w:rPr>
        <w:t>covers also</w:t>
      </w:r>
      <w:proofErr w:type="gramEnd"/>
      <w:r w:rsidRPr="00197A87">
        <w:rPr>
          <w:rFonts w:cstheme="minorHAnsi"/>
          <w:sz w:val="24"/>
          <w:szCs w:val="24"/>
        </w:rPr>
        <w:t xml:space="preserve"> the living areas of Kryz communities, plays an important role in monitoring and protecting of wildlife species.  </w:t>
      </w:r>
    </w:p>
    <w:p w14:paraId="41440811" w14:textId="77777777" w:rsidR="007F5B16" w:rsidRPr="00197A87" w:rsidRDefault="007F5B16" w:rsidP="00651C74">
      <w:pPr>
        <w:spacing w:line="276" w:lineRule="auto"/>
        <w:jc w:val="both"/>
        <w:rPr>
          <w:rFonts w:cstheme="minorHAnsi"/>
          <w:sz w:val="24"/>
          <w:szCs w:val="24"/>
        </w:rPr>
      </w:pPr>
    </w:p>
    <w:p w14:paraId="69F653B5" w14:textId="2DF24083" w:rsidR="007F5B16" w:rsidRPr="00197A87" w:rsidRDefault="007F5B16" w:rsidP="002D0560">
      <w:pPr>
        <w:pStyle w:val="Heading3"/>
      </w:pPr>
      <w:bookmarkStart w:id="550" w:name="_Toc135821672"/>
      <w:bookmarkStart w:id="551" w:name="_Toc135822140"/>
      <w:bookmarkStart w:id="552" w:name="_Toc162472224"/>
      <w:r w:rsidRPr="00197A87">
        <w:t>Words telling plant-</w:t>
      </w:r>
      <w:r w:rsidRPr="003A1836">
        <w:t>growing</w:t>
      </w:r>
      <w:r w:rsidRPr="00197A87">
        <w:t xml:space="preserve"> </w:t>
      </w:r>
      <w:proofErr w:type="gramStart"/>
      <w:r w:rsidRPr="00197A87">
        <w:t>practices</w:t>
      </w:r>
      <w:bookmarkEnd w:id="550"/>
      <w:bookmarkEnd w:id="551"/>
      <w:bookmarkEnd w:id="552"/>
      <w:proofErr w:type="gramEnd"/>
    </w:p>
    <w:p w14:paraId="29F6374C"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The Kryz communities engage both plant-growing and livestock. Hence, many words concern plant-growing practices, including simple tools and techniques applied in this field.  </w:t>
      </w:r>
    </w:p>
    <w:p w14:paraId="65B431B4" w14:textId="77777777" w:rsidR="007F5B16" w:rsidRPr="00197A87" w:rsidRDefault="007F5B16" w:rsidP="00651C74">
      <w:pPr>
        <w:tabs>
          <w:tab w:val="left" w:pos="445"/>
        </w:tabs>
        <w:spacing w:line="276" w:lineRule="auto"/>
        <w:jc w:val="both"/>
        <w:rPr>
          <w:rFonts w:cstheme="minorHAnsi"/>
          <w:sz w:val="24"/>
          <w:szCs w:val="24"/>
        </w:rPr>
      </w:pPr>
      <w:bookmarkStart w:id="553" w:name="_Hlk88867530"/>
      <w:r w:rsidRPr="00197A87">
        <w:rPr>
          <w:rFonts w:cstheme="minorHAnsi"/>
          <w:sz w:val="24"/>
          <w:szCs w:val="24"/>
        </w:rPr>
        <w:t>A plot of land, usually arable land with smaller territory area, is called</w:t>
      </w:r>
      <w:r w:rsidRPr="00197A87">
        <w:rPr>
          <w:rFonts w:cstheme="minorHAnsi"/>
          <w:b/>
          <w:bCs/>
          <w:sz w:val="24"/>
          <w:szCs w:val="24"/>
        </w:rPr>
        <w:t xml:space="preserve"> “khen”. </w:t>
      </w:r>
      <w:r w:rsidRPr="00197A87">
        <w:rPr>
          <w:rFonts w:cstheme="minorHAnsi"/>
          <w:sz w:val="24"/>
          <w:szCs w:val="24"/>
        </w:rPr>
        <w:t xml:space="preserve">Agricultural crops cultivated by Kryz people include cereals, soybeans, various fruits. Often many of them are received from people (including relatives of mountain communities) living at lower elevations and plains where cultivation conditions are more favorable. </w:t>
      </w:r>
      <w:r w:rsidRPr="00197A87">
        <w:rPr>
          <w:rFonts w:cstheme="minorHAnsi"/>
          <w:b/>
          <w:bCs/>
          <w:sz w:val="24"/>
          <w:szCs w:val="24"/>
        </w:rPr>
        <w:t>“Shan”</w:t>
      </w:r>
      <w:r w:rsidRPr="00197A87">
        <w:rPr>
          <w:rFonts w:cstheme="minorHAnsi"/>
          <w:sz w:val="24"/>
          <w:szCs w:val="24"/>
        </w:rPr>
        <w:t xml:space="preserve"> stands for fertilizers applied by Kryz farmers. </w:t>
      </w:r>
      <w:r w:rsidRPr="00197A87">
        <w:rPr>
          <w:rFonts w:cstheme="minorHAnsi"/>
          <w:b/>
          <w:bCs/>
          <w:sz w:val="24"/>
          <w:szCs w:val="24"/>
        </w:rPr>
        <w:t>Gidagh</w:t>
      </w:r>
      <w:r w:rsidRPr="00197A87">
        <w:rPr>
          <w:rFonts w:cstheme="minorHAnsi"/>
          <w:sz w:val="24"/>
          <w:szCs w:val="24"/>
        </w:rPr>
        <w:t xml:space="preserve"> is heap of stones collected from an agricultural field.</w:t>
      </w:r>
    </w:p>
    <w:p w14:paraId="4CE3B117"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word </w:t>
      </w:r>
      <w:r w:rsidRPr="00197A87">
        <w:rPr>
          <w:rFonts w:cstheme="minorHAnsi"/>
          <w:b/>
          <w:bCs/>
          <w:sz w:val="24"/>
          <w:szCs w:val="24"/>
        </w:rPr>
        <w:t>“yikhan”</w:t>
      </w:r>
      <w:r w:rsidRPr="00197A87">
        <w:rPr>
          <w:rFonts w:cstheme="minorHAnsi"/>
          <w:sz w:val="24"/>
          <w:szCs w:val="24"/>
        </w:rPr>
        <w:t xml:space="preserve"> means harvest of grain, reaping.</w:t>
      </w:r>
      <w:r w:rsidRPr="00197A87">
        <w:rPr>
          <w:rFonts w:cstheme="minorHAnsi"/>
          <w:b/>
          <w:bCs/>
          <w:sz w:val="24"/>
          <w:szCs w:val="24"/>
        </w:rPr>
        <w:t xml:space="preserve"> </w:t>
      </w:r>
      <w:r w:rsidRPr="00197A87">
        <w:rPr>
          <w:rFonts w:cstheme="minorHAnsi"/>
          <w:sz w:val="24"/>
          <w:szCs w:val="24"/>
        </w:rPr>
        <w:t xml:space="preserve">Corn field is referred as </w:t>
      </w:r>
      <w:r w:rsidRPr="00197A87">
        <w:rPr>
          <w:rFonts w:cstheme="minorHAnsi"/>
          <w:b/>
          <w:bCs/>
          <w:sz w:val="24"/>
          <w:szCs w:val="24"/>
        </w:rPr>
        <w:t>“nik”. Mijuḱ</w:t>
      </w:r>
      <w:r w:rsidRPr="00197A87">
        <w:rPr>
          <w:rFonts w:cstheme="minorHAnsi"/>
          <w:sz w:val="24"/>
          <w:szCs w:val="24"/>
        </w:rPr>
        <w:t xml:space="preserve"> is a weed seed in the corn. Cultivation of </w:t>
      </w:r>
      <w:r w:rsidRPr="00197A87">
        <w:rPr>
          <w:rFonts w:cstheme="minorHAnsi"/>
          <w:b/>
          <w:bCs/>
          <w:sz w:val="24"/>
          <w:szCs w:val="24"/>
        </w:rPr>
        <w:t>“chir”</w:t>
      </w:r>
      <w:r w:rsidRPr="00197A87">
        <w:rPr>
          <w:rFonts w:cstheme="minorHAnsi"/>
          <w:sz w:val="24"/>
          <w:szCs w:val="24"/>
        </w:rPr>
        <w:t xml:space="preserve">, a special sort of wheat, was an area the Kryz community was engaged in. </w:t>
      </w:r>
      <w:r w:rsidRPr="00197A87">
        <w:rPr>
          <w:rFonts w:cstheme="minorHAnsi"/>
          <w:b/>
          <w:bCs/>
          <w:sz w:val="24"/>
          <w:szCs w:val="24"/>
        </w:rPr>
        <w:t xml:space="preserve">Silsil </w:t>
      </w:r>
      <w:r w:rsidRPr="00197A87">
        <w:rPr>
          <w:rFonts w:cstheme="minorHAnsi"/>
          <w:sz w:val="24"/>
          <w:szCs w:val="24"/>
        </w:rPr>
        <w:t xml:space="preserve">is a kind wheat with long awns. These crops are also bought from lower plains (of Guba and Khachmaz region). Modern-day Kryz population is not engaged in cultivation of chir though the noted word is maintained. The dwellers of Kryz village which is located at about 2000 m above sea level do not need irrigation water in planting but once it was used by them when the areals of their settlements were different than today. The word </w:t>
      </w:r>
      <w:r w:rsidRPr="00197A87">
        <w:rPr>
          <w:rFonts w:cstheme="minorHAnsi"/>
          <w:b/>
          <w:bCs/>
          <w:sz w:val="24"/>
          <w:szCs w:val="24"/>
        </w:rPr>
        <w:t>“suv”</w:t>
      </w:r>
      <w:r w:rsidRPr="00197A87">
        <w:rPr>
          <w:rFonts w:cstheme="minorHAnsi"/>
          <w:sz w:val="24"/>
          <w:szCs w:val="24"/>
        </w:rPr>
        <w:t xml:space="preserve"> means a roasted ground wheat. Inhabitants of villages where the Kryzes live at modern times use the word </w:t>
      </w:r>
      <w:r w:rsidRPr="00197A87">
        <w:rPr>
          <w:rFonts w:cstheme="minorHAnsi"/>
          <w:b/>
          <w:bCs/>
          <w:sz w:val="24"/>
          <w:szCs w:val="24"/>
        </w:rPr>
        <w:t>“chogaj”</w:t>
      </w:r>
      <w:r w:rsidRPr="00197A87">
        <w:rPr>
          <w:rFonts w:cstheme="minorHAnsi"/>
          <w:sz w:val="24"/>
          <w:szCs w:val="24"/>
        </w:rPr>
        <w:t xml:space="preserve"> to express how well the soil has absorbed the water. The word </w:t>
      </w:r>
      <w:r w:rsidRPr="00197A87">
        <w:rPr>
          <w:rFonts w:cstheme="minorHAnsi"/>
          <w:b/>
          <w:bCs/>
          <w:sz w:val="24"/>
          <w:szCs w:val="24"/>
        </w:rPr>
        <w:t>“baranbar”</w:t>
      </w:r>
      <w:r w:rsidRPr="00197A87">
        <w:rPr>
          <w:rFonts w:cstheme="minorHAnsi"/>
          <w:sz w:val="24"/>
          <w:szCs w:val="24"/>
        </w:rPr>
        <w:t xml:space="preserve"> is used to indicate crops with little waste. For example, one may say that “there was lesser waste in the corn I bought”. Inedible part of the hay or a crop is called </w:t>
      </w:r>
      <w:r w:rsidRPr="00197A87">
        <w:rPr>
          <w:rFonts w:cstheme="minorHAnsi"/>
          <w:b/>
          <w:bCs/>
          <w:sz w:val="24"/>
          <w:szCs w:val="24"/>
        </w:rPr>
        <w:t>“garz”</w:t>
      </w:r>
      <w:r w:rsidRPr="00197A87">
        <w:rPr>
          <w:rFonts w:cstheme="minorHAnsi"/>
          <w:sz w:val="24"/>
          <w:szCs w:val="24"/>
        </w:rPr>
        <w:t>. Or, inedible stem of plant, for example, of corn, can be named garz, too.</w:t>
      </w:r>
    </w:p>
    <w:p w14:paraId="560D8C02"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 weed that grows around planted vegetables is called </w:t>
      </w:r>
      <w:r w:rsidRPr="00197A87">
        <w:rPr>
          <w:rFonts w:cstheme="minorHAnsi"/>
          <w:b/>
          <w:bCs/>
          <w:sz w:val="24"/>
          <w:szCs w:val="24"/>
        </w:rPr>
        <w:t xml:space="preserve">q̇ul. </w:t>
      </w:r>
      <w:r w:rsidRPr="00197A87">
        <w:rPr>
          <w:rFonts w:cstheme="minorHAnsi"/>
          <w:sz w:val="24"/>
          <w:szCs w:val="24"/>
        </w:rPr>
        <w:t xml:space="preserve">Soybean plants, such as </w:t>
      </w:r>
      <w:r w:rsidRPr="00197A87">
        <w:rPr>
          <w:rFonts w:cstheme="minorHAnsi"/>
          <w:b/>
          <w:bCs/>
          <w:sz w:val="24"/>
          <w:szCs w:val="24"/>
        </w:rPr>
        <w:t xml:space="preserve">gakh </w:t>
      </w:r>
      <w:r w:rsidRPr="00197A87">
        <w:rPr>
          <w:rFonts w:cstheme="minorHAnsi"/>
          <w:sz w:val="24"/>
          <w:szCs w:val="24"/>
        </w:rPr>
        <w:t xml:space="preserve">(blakpayed pea), well adapted to the area, are still cultivated by dwellers of Kryz village. Hence, relevant word </w:t>
      </w:r>
      <w:r w:rsidRPr="00197A87">
        <w:rPr>
          <w:rFonts w:cstheme="minorHAnsi"/>
          <w:b/>
          <w:bCs/>
          <w:sz w:val="24"/>
          <w:szCs w:val="24"/>
        </w:rPr>
        <w:t xml:space="preserve">leger </w:t>
      </w:r>
      <w:r w:rsidRPr="00197A87">
        <w:rPr>
          <w:rFonts w:cstheme="minorHAnsi"/>
          <w:sz w:val="24"/>
          <w:szCs w:val="24"/>
        </w:rPr>
        <w:t>is used that</w:t>
      </w:r>
      <w:r w:rsidRPr="00197A87">
        <w:rPr>
          <w:rFonts w:cstheme="minorHAnsi"/>
          <w:b/>
          <w:bCs/>
          <w:sz w:val="24"/>
          <w:szCs w:val="24"/>
        </w:rPr>
        <w:t xml:space="preserve"> </w:t>
      </w:r>
      <w:r w:rsidRPr="00197A87">
        <w:rPr>
          <w:rFonts w:cstheme="minorHAnsi"/>
          <w:sz w:val="24"/>
          <w:szCs w:val="24"/>
        </w:rPr>
        <w:t xml:space="preserve">means a furrow. </w:t>
      </w:r>
    </w:p>
    <w:p w14:paraId="60C0FB98" w14:textId="77777777" w:rsidR="007F5B16" w:rsidRPr="00197A87" w:rsidRDefault="007F5B16" w:rsidP="00651C74">
      <w:pPr>
        <w:tabs>
          <w:tab w:val="left" w:pos="445"/>
        </w:tabs>
        <w:spacing w:line="276" w:lineRule="auto"/>
        <w:jc w:val="both"/>
        <w:rPr>
          <w:rFonts w:cstheme="minorHAnsi"/>
          <w:sz w:val="24"/>
          <w:szCs w:val="24"/>
        </w:rPr>
      </w:pPr>
      <w:r w:rsidRPr="00197A87">
        <w:rPr>
          <w:rFonts w:cstheme="minorHAnsi"/>
          <w:sz w:val="24"/>
          <w:szCs w:val="24"/>
        </w:rPr>
        <w:t>Various fruits are grown in gardening. Relatedly, a panking pole or a long stick to knock ripe fruit (apple, pear etc.) off a tree, called “</w:t>
      </w:r>
      <w:r w:rsidRPr="00197A87">
        <w:rPr>
          <w:rFonts w:cstheme="minorHAnsi"/>
          <w:b/>
          <w:bCs/>
          <w:sz w:val="24"/>
          <w:szCs w:val="24"/>
        </w:rPr>
        <w:t>supkhun</w:t>
      </w:r>
      <w:r w:rsidRPr="00197A87">
        <w:rPr>
          <w:rFonts w:cstheme="minorHAnsi"/>
          <w:sz w:val="24"/>
          <w:szCs w:val="24"/>
        </w:rPr>
        <w:t>”, is traditionally widely used. A small wooden stuck is called “</w:t>
      </w:r>
      <w:r w:rsidRPr="00197A87">
        <w:rPr>
          <w:rFonts w:cstheme="minorHAnsi"/>
          <w:b/>
          <w:bCs/>
          <w:sz w:val="24"/>
          <w:szCs w:val="24"/>
        </w:rPr>
        <w:t>tsilap</w:t>
      </w:r>
      <w:r w:rsidRPr="00197A87">
        <w:rPr>
          <w:rFonts w:cstheme="minorHAnsi"/>
          <w:sz w:val="24"/>
          <w:szCs w:val="24"/>
        </w:rPr>
        <w:t>”. “Baghard” and “jep” are also words that tell the history of gardening. “</w:t>
      </w:r>
      <w:r w:rsidRPr="00197A87">
        <w:rPr>
          <w:rFonts w:cstheme="minorHAnsi"/>
          <w:b/>
          <w:bCs/>
          <w:sz w:val="24"/>
          <w:szCs w:val="24"/>
        </w:rPr>
        <w:t>Baghard</w:t>
      </w:r>
      <w:r w:rsidRPr="00197A87">
        <w:rPr>
          <w:rFonts w:cstheme="minorHAnsi"/>
          <w:sz w:val="24"/>
          <w:szCs w:val="24"/>
        </w:rPr>
        <w:t xml:space="preserve">” stands for a dried fruit. The Kryz communities used to keep dried fruits (apple, pear) in a colder but dry condition to use them later in winter. The word </w:t>
      </w:r>
      <w:r w:rsidRPr="00197A87">
        <w:rPr>
          <w:rFonts w:cstheme="minorHAnsi"/>
          <w:b/>
          <w:bCs/>
          <w:sz w:val="24"/>
          <w:szCs w:val="24"/>
        </w:rPr>
        <w:t>“jep”</w:t>
      </w:r>
      <w:r w:rsidRPr="00197A87">
        <w:rPr>
          <w:rFonts w:cstheme="minorHAnsi"/>
          <w:sz w:val="24"/>
          <w:szCs w:val="24"/>
        </w:rPr>
        <w:t xml:space="preserve"> means dried fruit on a thread, the way to keep fruits in longer. This custom among them is still practiced. However, in modern times, dwellers of Kryz village do not practice planting as largely as it was before. Most dried fruits are brought from foothills or low plains. An expression </w:t>
      </w:r>
      <w:r w:rsidRPr="00197A87">
        <w:rPr>
          <w:rFonts w:cstheme="minorHAnsi"/>
          <w:b/>
          <w:bCs/>
          <w:sz w:val="24"/>
          <w:szCs w:val="24"/>
        </w:rPr>
        <w:t>“kenek”</w:t>
      </w:r>
      <w:r w:rsidRPr="00197A87">
        <w:rPr>
          <w:rFonts w:cstheme="minorHAnsi"/>
          <w:sz w:val="24"/>
          <w:szCs w:val="24"/>
        </w:rPr>
        <w:t xml:space="preserve"> is used with respect to a hollow nut or hazelnut. </w:t>
      </w:r>
      <w:r w:rsidRPr="00197A87">
        <w:rPr>
          <w:rFonts w:cstheme="minorHAnsi"/>
          <w:b/>
          <w:bCs/>
          <w:sz w:val="24"/>
          <w:szCs w:val="24"/>
        </w:rPr>
        <w:t>“Gane”</w:t>
      </w:r>
      <w:r w:rsidRPr="00197A87">
        <w:rPr>
          <w:rFonts w:cstheme="minorHAnsi"/>
          <w:sz w:val="24"/>
          <w:szCs w:val="24"/>
        </w:rPr>
        <w:t xml:space="preserve"> is a special technique widely applied in planting that aims to achieve a new, young tree at the expense of old, grafted fruit tree.  </w:t>
      </w:r>
    </w:p>
    <w:p w14:paraId="6680F25F"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Kryz communities used to grind their crops in a small mill called </w:t>
      </w:r>
      <w:r w:rsidRPr="00197A87">
        <w:rPr>
          <w:rFonts w:cstheme="minorHAnsi"/>
          <w:b/>
          <w:bCs/>
          <w:sz w:val="24"/>
          <w:szCs w:val="24"/>
        </w:rPr>
        <w:t>“huv</w:t>
      </w:r>
      <w:r w:rsidRPr="00197A87">
        <w:rPr>
          <w:rFonts w:cstheme="minorHAnsi"/>
          <w:sz w:val="24"/>
          <w:szCs w:val="24"/>
        </w:rPr>
        <w:t>”. A word</w:t>
      </w:r>
      <w:r w:rsidRPr="00197A87">
        <w:rPr>
          <w:rFonts w:cstheme="minorHAnsi"/>
          <w:b/>
          <w:bCs/>
          <w:sz w:val="24"/>
          <w:szCs w:val="24"/>
        </w:rPr>
        <w:t xml:space="preserve"> “khaba huv”</w:t>
      </w:r>
      <w:r w:rsidRPr="00197A87">
        <w:rPr>
          <w:rFonts w:cstheme="minorHAnsi"/>
          <w:sz w:val="24"/>
          <w:szCs w:val="24"/>
        </w:rPr>
        <w:t xml:space="preserve"> stands for handmill. A wooden chest in which cereals or flour are stored is called </w:t>
      </w:r>
      <w:r w:rsidRPr="00197A87">
        <w:rPr>
          <w:rFonts w:cstheme="minorHAnsi"/>
          <w:b/>
          <w:bCs/>
          <w:sz w:val="24"/>
          <w:szCs w:val="24"/>
        </w:rPr>
        <w:t>“takht”</w:t>
      </w:r>
      <w:r w:rsidRPr="00197A87">
        <w:rPr>
          <w:rFonts w:cstheme="minorHAnsi"/>
          <w:sz w:val="24"/>
          <w:szCs w:val="24"/>
        </w:rPr>
        <w:t xml:space="preserve">. Some </w:t>
      </w:r>
      <w:proofErr w:type="gramStart"/>
      <w:r w:rsidRPr="00197A87">
        <w:rPr>
          <w:rFonts w:cstheme="minorHAnsi"/>
          <w:sz w:val="24"/>
          <w:szCs w:val="24"/>
        </w:rPr>
        <w:t>part</w:t>
      </w:r>
      <w:proofErr w:type="gramEnd"/>
      <w:r w:rsidRPr="00197A87">
        <w:rPr>
          <w:rFonts w:cstheme="minorHAnsi"/>
          <w:sz w:val="24"/>
          <w:szCs w:val="24"/>
        </w:rPr>
        <w:t xml:space="preserve"> of crops often are eaten and spoilt by rodents. Food stored in underground tunnels by voles are called </w:t>
      </w:r>
      <w:r w:rsidRPr="00197A87">
        <w:rPr>
          <w:rFonts w:cstheme="minorHAnsi"/>
          <w:b/>
          <w:bCs/>
          <w:sz w:val="24"/>
          <w:szCs w:val="24"/>
        </w:rPr>
        <w:t>“kurumshek”</w:t>
      </w:r>
      <w:r w:rsidRPr="00197A87">
        <w:rPr>
          <w:rFonts w:cstheme="minorHAnsi"/>
          <w:sz w:val="24"/>
          <w:szCs w:val="24"/>
        </w:rPr>
        <w:t xml:space="preserve">. Feces of rodents – small </w:t>
      </w:r>
      <w:r w:rsidRPr="00197A87">
        <w:rPr>
          <w:rFonts w:cstheme="minorHAnsi"/>
          <w:b/>
          <w:bCs/>
          <w:sz w:val="24"/>
          <w:szCs w:val="24"/>
        </w:rPr>
        <w:t>“ḱejeh”</w:t>
      </w:r>
      <w:r w:rsidRPr="00197A87">
        <w:rPr>
          <w:rFonts w:cstheme="minorHAnsi"/>
          <w:sz w:val="24"/>
          <w:szCs w:val="24"/>
        </w:rPr>
        <w:t xml:space="preserve"> is a sign of their presence in the area. To prevent the threat posed from rodents on grain, a special technique is in use. </w:t>
      </w:r>
      <w:r w:rsidRPr="00197A87">
        <w:rPr>
          <w:rFonts w:cstheme="minorHAnsi"/>
          <w:b/>
          <w:bCs/>
          <w:sz w:val="24"/>
          <w:szCs w:val="24"/>
        </w:rPr>
        <w:t>"Biks"</w:t>
      </w:r>
      <w:r w:rsidRPr="00197A87">
        <w:rPr>
          <w:rFonts w:cstheme="minorHAnsi"/>
          <w:sz w:val="24"/>
          <w:szCs w:val="24"/>
        </w:rPr>
        <w:t xml:space="preserve"> are grain vessels – a hollow trunk of a tree, placed vertically on board and covered with another board, used to protect grains from rodents. Bilks are still used by the Kryz community. </w:t>
      </w:r>
      <w:r w:rsidRPr="00197A87">
        <w:rPr>
          <w:rFonts w:cstheme="minorHAnsi"/>
          <w:b/>
          <w:bCs/>
          <w:sz w:val="24"/>
          <w:szCs w:val="24"/>
        </w:rPr>
        <w:t>Gap</w:t>
      </w:r>
      <w:r w:rsidRPr="00197A87">
        <w:rPr>
          <w:rFonts w:cstheme="minorHAnsi"/>
          <w:sz w:val="24"/>
          <w:szCs w:val="24"/>
        </w:rPr>
        <w:t xml:space="preserve"> is a mouse trap (livetrap). Another very small creature that harms crop is a </w:t>
      </w:r>
      <w:r w:rsidRPr="00197A87">
        <w:rPr>
          <w:rFonts w:cstheme="minorHAnsi"/>
          <w:b/>
          <w:bCs/>
          <w:sz w:val="24"/>
          <w:szCs w:val="24"/>
        </w:rPr>
        <w:t>lish</w:t>
      </w:r>
      <w:r w:rsidRPr="00197A87">
        <w:rPr>
          <w:rFonts w:cstheme="minorHAnsi"/>
          <w:sz w:val="24"/>
          <w:szCs w:val="24"/>
        </w:rPr>
        <w:t xml:space="preserve">, a wheat weevil, found in cereals. </w:t>
      </w:r>
      <w:r w:rsidRPr="00197A87">
        <w:rPr>
          <w:rFonts w:cstheme="minorHAnsi"/>
          <w:b/>
          <w:bCs/>
          <w:sz w:val="24"/>
          <w:szCs w:val="24"/>
        </w:rPr>
        <w:t>“Kila”</w:t>
      </w:r>
      <w:r w:rsidRPr="00197A87">
        <w:rPr>
          <w:rFonts w:cstheme="minorHAnsi"/>
          <w:sz w:val="24"/>
          <w:szCs w:val="24"/>
        </w:rPr>
        <w:t xml:space="preserve"> is a wooden vessel used to weigh grain. It equals to about 6 kilograms. Another tool used to weigh crops is </w:t>
      </w:r>
      <w:r w:rsidRPr="00197A87">
        <w:rPr>
          <w:rFonts w:cstheme="minorHAnsi"/>
          <w:b/>
          <w:bCs/>
          <w:sz w:val="24"/>
          <w:szCs w:val="24"/>
        </w:rPr>
        <w:t>ratal</w:t>
      </w:r>
      <w:r w:rsidRPr="00197A87">
        <w:rPr>
          <w:rFonts w:cstheme="minorHAnsi"/>
          <w:sz w:val="24"/>
          <w:szCs w:val="24"/>
        </w:rPr>
        <w:t xml:space="preserve">, a beam balance. Another word on weighing is </w:t>
      </w:r>
      <w:r w:rsidRPr="00197A87">
        <w:rPr>
          <w:rFonts w:cstheme="minorHAnsi"/>
          <w:b/>
          <w:bCs/>
          <w:sz w:val="24"/>
          <w:szCs w:val="24"/>
        </w:rPr>
        <w:t>“tujin”</w:t>
      </w:r>
      <w:r w:rsidRPr="00197A87">
        <w:rPr>
          <w:rFonts w:cstheme="minorHAnsi"/>
          <w:sz w:val="24"/>
          <w:szCs w:val="24"/>
        </w:rPr>
        <w:t xml:space="preserve"> that equals to 1000 kilogram.</w:t>
      </w:r>
    </w:p>
    <w:p w14:paraId="7BDF25E3" w14:textId="77777777" w:rsidR="007F5B16" w:rsidRPr="00197A87" w:rsidRDefault="007F5B16" w:rsidP="00651C74">
      <w:pPr>
        <w:spacing w:line="276" w:lineRule="auto"/>
        <w:jc w:val="both"/>
        <w:rPr>
          <w:rFonts w:cstheme="minorHAnsi"/>
          <w:sz w:val="24"/>
          <w:szCs w:val="24"/>
        </w:rPr>
      </w:pPr>
    </w:p>
    <w:p w14:paraId="3ABD6D93" w14:textId="33DEB226" w:rsidR="007F5B16" w:rsidRPr="00197A87" w:rsidRDefault="007F5B16" w:rsidP="002D0560">
      <w:pPr>
        <w:pStyle w:val="Heading3"/>
      </w:pPr>
      <w:bookmarkStart w:id="554" w:name="_Toc135821673"/>
      <w:bookmarkStart w:id="555" w:name="_Toc135822141"/>
      <w:bookmarkStart w:id="556" w:name="_Toc162472225"/>
      <w:r w:rsidRPr="00197A87">
        <w:t xml:space="preserve">Words telling about </w:t>
      </w:r>
      <w:r w:rsidRPr="003A1836">
        <w:t>livestock</w:t>
      </w:r>
      <w:r w:rsidRPr="00197A87">
        <w:t xml:space="preserve"> </w:t>
      </w:r>
      <w:proofErr w:type="gramStart"/>
      <w:r w:rsidRPr="00197A87">
        <w:t>traditions</w:t>
      </w:r>
      <w:bookmarkEnd w:id="554"/>
      <w:bookmarkEnd w:id="555"/>
      <w:bookmarkEnd w:id="556"/>
      <w:proofErr w:type="gramEnd"/>
      <w:r w:rsidRPr="00197A87">
        <w:t xml:space="preserve">  </w:t>
      </w:r>
    </w:p>
    <w:p w14:paraId="102180D7"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The people of Kryz like other indigenous communities of Azerbaijan, living in the territory of Greater Caucasus for thousands of years, largely practiced livestock, including nomadic farming associated with seasonal migrations between summer and winter pastures. Vast mountain areas with their natural biological resources served as best places for livestock. The main occupation in livestock is cattle breeding, primarily sheep breeding, developed mainly due to scarcity of suitable lands for cultivation. Slopes of Shahdag are excellent pastures, abundant in nutritious food. Winter pastures were rented in the Caspian plain territories. Probably, most of specific words used in the Kryz language relates namely to livestock. Since the daily life of the Kryz people was closely related to keeping of domestic animals, there are tens of words showing parts of body, healthiness, physical state and behavior of animals, livestock practices, related difficulties etc (Suleymanov, 2002).</w:t>
      </w:r>
    </w:p>
    <w:p w14:paraId="705862D0"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Kryz people keep their domestic animals in a certain place with closed condition commonly called </w:t>
      </w:r>
      <w:r w:rsidRPr="00197A87">
        <w:rPr>
          <w:rFonts w:cstheme="minorHAnsi"/>
          <w:b/>
          <w:bCs/>
          <w:sz w:val="24"/>
          <w:szCs w:val="24"/>
        </w:rPr>
        <w:t>q̃ajil</w:t>
      </w:r>
      <w:r w:rsidRPr="00197A87">
        <w:rPr>
          <w:rFonts w:cstheme="minorHAnsi"/>
          <w:sz w:val="24"/>
          <w:szCs w:val="24"/>
        </w:rPr>
        <w:t xml:space="preserve">. Many words in Kryz language are in use to emphasize the age of domestic animals. </w:t>
      </w:r>
      <w:r w:rsidRPr="00197A87">
        <w:rPr>
          <w:rFonts w:cstheme="minorHAnsi"/>
          <w:b/>
          <w:bCs/>
          <w:sz w:val="24"/>
          <w:szCs w:val="24"/>
        </w:rPr>
        <w:t>Lyeh</w:t>
      </w:r>
      <w:r w:rsidRPr="00197A87">
        <w:rPr>
          <w:rFonts w:cstheme="minorHAnsi"/>
          <w:sz w:val="24"/>
          <w:szCs w:val="24"/>
        </w:rPr>
        <w:t xml:space="preserve">, for example, is a calf up to 6 months. The words </w:t>
      </w:r>
      <w:r w:rsidRPr="00197A87">
        <w:rPr>
          <w:rFonts w:cstheme="minorHAnsi"/>
          <w:b/>
          <w:bCs/>
          <w:sz w:val="24"/>
          <w:szCs w:val="24"/>
        </w:rPr>
        <w:t>“ghets” or “haj”</w:t>
      </w:r>
      <w:r w:rsidRPr="00197A87">
        <w:rPr>
          <w:rFonts w:cstheme="minorHAnsi"/>
          <w:sz w:val="24"/>
          <w:szCs w:val="24"/>
        </w:rPr>
        <w:t xml:space="preserve"> is a weak, skinny goat lamb, as of 6 months to the age of one year, whereas a mature goat is called </w:t>
      </w:r>
      <w:r w:rsidRPr="00197A87">
        <w:rPr>
          <w:rFonts w:cstheme="minorHAnsi"/>
          <w:b/>
          <w:bCs/>
          <w:sz w:val="24"/>
          <w:szCs w:val="24"/>
        </w:rPr>
        <w:t>“tseh”</w:t>
      </w:r>
      <w:r w:rsidRPr="00197A87">
        <w:rPr>
          <w:rFonts w:cstheme="minorHAnsi"/>
          <w:sz w:val="24"/>
          <w:szCs w:val="24"/>
        </w:rPr>
        <w:t xml:space="preserve">. The word </w:t>
      </w:r>
      <w:r w:rsidRPr="00197A87">
        <w:rPr>
          <w:rFonts w:cstheme="minorHAnsi"/>
          <w:b/>
          <w:bCs/>
          <w:sz w:val="24"/>
          <w:szCs w:val="24"/>
        </w:rPr>
        <w:t>vuleg</w:t>
      </w:r>
      <w:r w:rsidRPr="00197A87">
        <w:rPr>
          <w:rFonts w:cstheme="minorHAnsi"/>
          <w:sz w:val="24"/>
          <w:szCs w:val="24"/>
        </w:rPr>
        <w:t xml:space="preserve"> is used to differ weak, skinny donkey from ordinary donkey (</w:t>
      </w:r>
      <w:r w:rsidRPr="00197A87">
        <w:rPr>
          <w:rFonts w:cstheme="minorHAnsi"/>
          <w:b/>
          <w:bCs/>
          <w:sz w:val="24"/>
          <w:szCs w:val="24"/>
        </w:rPr>
        <w:t>“lem”)</w:t>
      </w:r>
      <w:r w:rsidRPr="00197A87">
        <w:rPr>
          <w:rFonts w:cstheme="minorHAnsi"/>
          <w:sz w:val="24"/>
          <w:szCs w:val="24"/>
        </w:rPr>
        <w:t xml:space="preserve">. </w:t>
      </w:r>
      <w:r w:rsidRPr="00197A87">
        <w:rPr>
          <w:rFonts w:cstheme="minorHAnsi"/>
          <w:b/>
          <w:bCs/>
          <w:sz w:val="24"/>
          <w:szCs w:val="24"/>
        </w:rPr>
        <w:t>Shokay</w:t>
      </w:r>
      <w:r w:rsidRPr="00197A87">
        <w:rPr>
          <w:rFonts w:cstheme="minorHAnsi"/>
          <w:sz w:val="24"/>
          <w:szCs w:val="24"/>
        </w:rPr>
        <w:t xml:space="preserve"> means a newborn donkey foal. Some words in Kryz language are in use to show parts of body of domestic animals. E.g., the last bone of the sheep or goat tail tip is called </w:t>
      </w:r>
      <w:r w:rsidRPr="00197A87">
        <w:rPr>
          <w:rFonts w:cstheme="minorHAnsi"/>
          <w:b/>
          <w:bCs/>
          <w:sz w:val="24"/>
          <w:szCs w:val="24"/>
        </w:rPr>
        <w:t>“q̃aj”</w:t>
      </w:r>
      <w:r w:rsidRPr="00197A87">
        <w:rPr>
          <w:rFonts w:cstheme="minorHAnsi"/>
          <w:sz w:val="24"/>
          <w:szCs w:val="24"/>
        </w:rPr>
        <w:t>. A goiter of bird is called “</w:t>
      </w:r>
      <w:r w:rsidRPr="00197A87">
        <w:rPr>
          <w:rFonts w:cstheme="minorHAnsi"/>
          <w:b/>
          <w:bCs/>
          <w:sz w:val="24"/>
          <w:szCs w:val="24"/>
        </w:rPr>
        <w:t>zali</w:t>
      </w:r>
      <w:r w:rsidRPr="00197A87">
        <w:rPr>
          <w:rFonts w:cstheme="minorHAnsi"/>
          <w:sz w:val="24"/>
          <w:szCs w:val="24"/>
        </w:rPr>
        <w:t xml:space="preserve">”. </w:t>
      </w:r>
      <w:r w:rsidRPr="00197A87">
        <w:rPr>
          <w:rFonts w:cstheme="minorHAnsi"/>
          <w:b/>
          <w:bCs/>
          <w:sz w:val="24"/>
          <w:szCs w:val="24"/>
        </w:rPr>
        <w:t>Ṫarat</w:t>
      </w:r>
      <w:r w:rsidRPr="00197A87">
        <w:rPr>
          <w:rFonts w:cstheme="minorHAnsi"/>
          <w:sz w:val="24"/>
          <w:szCs w:val="24"/>
        </w:rPr>
        <w:t xml:space="preserve"> stands for a belly meat of animals. The word </w:t>
      </w:r>
      <w:r w:rsidRPr="00197A87">
        <w:rPr>
          <w:rFonts w:cstheme="minorHAnsi"/>
          <w:b/>
          <w:bCs/>
          <w:sz w:val="24"/>
          <w:szCs w:val="24"/>
        </w:rPr>
        <w:t>“urtumek”</w:t>
      </w:r>
      <w:r w:rsidRPr="00197A87">
        <w:rPr>
          <w:rFonts w:cstheme="minorHAnsi"/>
          <w:sz w:val="24"/>
          <w:szCs w:val="24"/>
        </w:rPr>
        <w:t xml:space="preserve"> is in use to show a furry tail tip of sheep and goats. The word </w:t>
      </w:r>
      <w:r w:rsidRPr="00197A87">
        <w:rPr>
          <w:rFonts w:cstheme="minorHAnsi"/>
          <w:b/>
          <w:bCs/>
          <w:sz w:val="24"/>
          <w:szCs w:val="24"/>
        </w:rPr>
        <w:t>“tsil”</w:t>
      </w:r>
      <w:r w:rsidRPr="00197A87">
        <w:rPr>
          <w:rFonts w:cstheme="minorHAnsi"/>
          <w:sz w:val="24"/>
          <w:szCs w:val="24"/>
        </w:rPr>
        <w:t xml:space="preserve"> means a penis of certain kinds of animals (sheep, goat, hare, dog, cow, deer) but not of horse and donkey. Sheep with extremely short pinnae is called a </w:t>
      </w:r>
      <w:r w:rsidRPr="00197A87">
        <w:rPr>
          <w:rFonts w:cstheme="minorHAnsi"/>
          <w:b/>
          <w:bCs/>
          <w:sz w:val="24"/>
          <w:szCs w:val="24"/>
        </w:rPr>
        <w:t>“kere”</w:t>
      </w:r>
      <w:r w:rsidRPr="00197A87">
        <w:rPr>
          <w:rFonts w:cstheme="minorHAnsi"/>
          <w:sz w:val="24"/>
          <w:szCs w:val="24"/>
        </w:rPr>
        <w:t xml:space="preserve">. </w:t>
      </w:r>
      <w:r w:rsidRPr="00197A87">
        <w:rPr>
          <w:rFonts w:cstheme="minorHAnsi"/>
          <w:b/>
          <w:bCs/>
          <w:sz w:val="24"/>
          <w:szCs w:val="24"/>
        </w:rPr>
        <w:t>“Tsonku”</w:t>
      </w:r>
      <w:r w:rsidRPr="00197A87">
        <w:rPr>
          <w:rFonts w:cstheme="minorHAnsi"/>
          <w:sz w:val="24"/>
          <w:szCs w:val="24"/>
        </w:rPr>
        <w:t xml:space="preserve"> is a street puppy.</w:t>
      </w:r>
    </w:p>
    <w:p w14:paraId="09D3B3EF"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One of typical actions practiced in sheep livestock is letting lambs to suckle in mass. </w:t>
      </w:r>
      <w:r w:rsidRPr="00197A87">
        <w:rPr>
          <w:rFonts w:cstheme="minorHAnsi"/>
          <w:b/>
          <w:bCs/>
          <w:sz w:val="24"/>
          <w:szCs w:val="24"/>
        </w:rPr>
        <w:t>Serden</w:t>
      </w:r>
      <w:r w:rsidRPr="00197A87">
        <w:rPr>
          <w:rFonts w:cstheme="minorHAnsi"/>
          <w:sz w:val="24"/>
          <w:szCs w:val="24"/>
        </w:rPr>
        <w:t xml:space="preserve"> is the process of reuniting the herd of sheep with the herd of lambs and letting the lambs suckle (on both summer </w:t>
      </w:r>
      <w:proofErr w:type="gramStart"/>
      <w:r w:rsidRPr="00197A87">
        <w:rPr>
          <w:rFonts w:cstheme="minorHAnsi"/>
          <w:sz w:val="24"/>
          <w:szCs w:val="24"/>
        </w:rPr>
        <w:t>or</w:t>
      </w:r>
      <w:proofErr w:type="gramEnd"/>
      <w:r w:rsidRPr="00197A87">
        <w:rPr>
          <w:rFonts w:cstheme="minorHAnsi"/>
          <w:sz w:val="24"/>
          <w:szCs w:val="24"/>
        </w:rPr>
        <w:t xml:space="preserve"> winter pastures). This process is typically managed by </w:t>
      </w:r>
      <w:proofErr w:type="gramStart"/>
      <w:r w:rsidRPr="00197A87">
        <w:rPr>
          <w:rFonts w:cstheme="minorHAnsi"/>
          <w:sz w:val="24"/>
          <w:szCs w:val="24"/>
        </w:rPr>
        <w:t>men</w:t>
      </w:r>
      <w:proofErr w:type="gramEnd"/>
      <w:r w:rsidRPr="00197A87">
        <w:rPr>
          <w:rFonts w:cstheme="minorHAnsi"/>
          <w:sz w:val="24"/>
          <w:szCs w:val="24"/>
        </w:rPr>
        <w:t xml:space="preserve"> but women may help when needed, too. The word </w:t>
      </w:r>
      <w:r w:rsidRPr="00197A87">
        <w:rPr>
          <w:rFonts w:cstheme="minorHAnsi"/>
          <w:b/>
          <w:bCs/>
          <w:sz w:val="24"/>
          <w:szCs w:val="24"/>
        </w:rPr>
        <w:t>“uvshar”</w:t>
      </w:r>
      <w:r w:rsidRPr="00197A87">
        <w:rPr>
          <w:rFonts w:cstheme="minorHAnsi"/>
          <w:sz w:val="24"/>
          <w:szCs w:val="24"/>
        </w:rPr>
        <w:t xml:space="preserve"> like in the language of Turkish-speaking communities (“</w:t>
      </w:r>
      <w:r w:rsidRPr="00197A87">
        <w:rPr>
          <w:rFonts w:cstheme="minorHAnsi"/>
          <w:b/>
          <w:bCs/>
          <w:sz w:val="24"/>
          <w:szCs w:val="24"/>
        </w:rPr>
        <w:t>ovshar</w:t>
      </w:r>
      <w:r w:rsidRPr="00197A87">
        <w:rPr>
          <w:rFonts w:cstheme="minorHAnsi"/>
          <w:sz w:val="24"/>
          <w:szCs w:val="24"/>
        </w:rPr>
        <w:t xml:space="preserve">”), is in use to show a method of milking sheep or goats through pressing two teats of the udder at the same time. The word </w:t>
      </w:r>
      <w:r w:rsidRPr="00197A87">
        <w:rPr>
          <w:rFonts w:cstheme="minorHAnsi"/>
          <w:b/>
          <w:bCs/>
          <w:sz w:val="24"/>
          <w:szCs w:val="24"/>
        </w:rPr>
        <w:t>“yelim”</w:t>
      </w:r>
      <w:r w:rsidRPr="00197A87">
        <w:rPr>
          <w:rFonts w:cstheme="minorHAnsi"/>
          <w:sz w:val="24"/>
          <w:szCs w:val="24"/>
        </w:rPr>
        <w:t xml:space="preserve"> means additional grazing of sheep at night. Another associated word on sheep livestock is </w:t>
      </w:r>
      <w:r w:rsidRPr="00197A87">
        <w:rPr>
          <w:rFonts w:cstheme="minorHAnsi"/>
          <w:b/>
          <w:bCs/>
          <w:sz w:val="24"/>
          <w:szCs w:val="24"/>
        </w:rPr>
        <w:t>“tezekhmishkhiyij”</w:t>
      </w:r>
      <w:r w:rsidRPr="00197A87">
        <w:rPr>
          <w:rFonts w:cstheme="minorHAnsi"/>
          <w:sz w:val="24"/>
          <w:szCs w:val="24"/>
        </w:rPr>
        <w:t xml:space="preserve">, used towards the behavior of sheep, lambs etc. which feel panic when staying apart from the herd. In Kryz language, shepherds’ tent is called </w:t>
      </w:r>
      <w:r w:rsidRPr="00197A87">
        <w:rPr>
          <w:rFonts w:cstheme="minorHAnsi"/>
          <w:b/>
          <w:bCs/>
          <w:sz w:val="24"/>
          <w:szCs w:val="24"/>
        </w:rPr>
        <w:t>“ṫapin</w:t>
      </w:r>
      <w:r w:rsidRPr="00197A87">
        <w:rPr>
          <w:rFonts w:cstheme="minorHAnsi"/>
          <w:sz w:val="24"/>
          <w:szCs w:val="24"/>
        </w:rPr>
        <w:t>”. Animal trails are called “</w:t>
      </w:r>
      <w:r w:rsidRPr="00197A87">
        <w:rPr>
          <w:rFonts w:cstheme="minorHAnsi"/>
          <w:b/>
          <w:bCs/>
          <w:sz w:val="24"/>
          <w:szCs w:val="24"/>
        </w:rPr>
        <w:t>ulam</w:t>
      </w:r>
      <w:r w:rsidRPr="00197A87">
        <w:rPr>
          <w:rFonts w:cstheme="minorHAnsi"/>
          <w:sz w:val="24"/>
          <w:szCs w:val="24"/>
        </w:rPr>
        <w:t>”.</w:t>
      </w:r>
    </w:p>
    <w:p w14:paraId="19AAA0BB" w14:textId="77777777" w:rsidR="007F5B16" w:rsidRPr="00197A87" w:rsidRDefault="007F5B16" w:rsidP="00651C74">
      <w:pPr>
        <w:spacing w:line="276" w:lineRule="auto"/>
        <w:jc w:val="both"/>
        <w:rPr>
          <w:rFonts w:cstheme="minorHAnsi"/>
          <w:sz w:val="24"/>
          <w:szCs w:val="24"/>
          <w:lang w:val="az-Latn-AZ"/>
        </w:rPr>
      </w:pPr>
      <w:r w:rsidRPr="00197A87">
        <w:rPr>
          <w:rFonts w:cstheme="minorHAnsi"/>
          <w:sz w:val="24"/>
          <w:szCs w:val="24"/>
        </w:rPr>
        <w:t xml:space="preserve">In Gruz language, some animals are called differently depending on their sex as well. Below, many examples on this are shown. While </w:t>
      </w:r>
      <w:r w:rsidRPr="00197A87">
        <w:rPr>
          <w:rFonts w:cstheme="minorHAnsi"/>
          <w:b/>
          <w:bCs/>
          <w:sz w:val="24"/>
          <w:szCs w:val="24"/>
        </w:rPr>
        <w:t>“balkan”</w:t>
      </w:r>
      <w:r w:rsidRPr="00197A87">
        <w:rPr>
          <w:rFonts w:cstheme="minorHAnsi"/>
          <w:sz w:val="24"/>
          <w:szCs w:val="24"/>
        </w:rPr>
        <w:t xml:space="preserve"> means a horse, </w:t>
      </w:r>
      <w:r w:rsidRPr="00197A87">
        <w:rPr>
          <w:rFonts w:cstheme="minorHAnsi"/>
          <w:b/>
          <w:bCs/>
          <w:sz w:val="24"/>
          <w:szCs w:val="24"/>
        </w:rPr>
        <w:t>“khilikh”</w:t>
      </w:r>
      <w:r w:rsidRPr="00197A87">
        <w:rPr>
          <w:rFonts w:cstheme="minorHAnsi"/>
          <w:sz w:val="24"/>
          <w:szCs w:val="24"/>
        </w:rPr>
        <w:t xml:space="preserve">, another word, shows a female horse only. If a female horse is young, for example, six month or higher of age, then it is called </w:t>
      </w:r>
      <w:r w:rsidRPr="00197A87">
        <w:rPr>
          <w:rFonts w:cstheme="minorHAnsi"/>
          <w:b/>
          <w:bCs/>
          <w:sz w:val="24"/>
          <w:szCs w:val="24"/>
        </w:rPr>
        <w:t>“gulan”</w:t>
      </w:r>
      <w:r w:rsidRPr="00197A87">
        <w:rPr>
          <w:rFonts w:cstheme="minorHAnsi"/>
          <w:sz w:val="24"/>
          <w:szCs w:val="24"/>
        </w:rPr>
        <w:t xml:space="preserve">. </w:t>
      </w:r>
      <w:proofErr w:type="gramStart"/>
      <w:r w:rsidRPr="00197A87">
        <w:rPr>
          <w:rFonts w:cstheme="minorHAnsi"/>
          <w:sz w:val="24"/>
          <w:szCs w:val="24"/>
        </w:rPr>
        <w:t>Or,</w:t>
      </w:r>
      <w:proofErr w:type="gramEnd"/>
      <w:r w:rsidRPr="00197A87">
        <w:rPr>
          <w:rFonts w:cstheme="minorHAnsi"/>
          <w:sz w:val="24"/>
          <w:szCs w:val="24"/>
        </w:rPr>
        <w:t xml:space="preserve"> Kryz people call male cat </w:t>
      </w:r>
      <w:r w:rsidRPr="00197A87">
        <w:rPr>
          <w:rFonts w:cstheme="minorHAnsi"/>
          <w:b/>
          <w:bCs/>
          <w:sz w:val="24"/>
          <w:szCs w:val="24"/>
        </w:rPr>
        <w:t>“peghu”</w:t>
      </w:r>
      <w:r w:rsidRPr="00197A87">
        <w:rPr>
          <w:rFonts w:cstheme="minorHAnsi"/>
          <w:sz w:val="24"/>
          <w:szCs w:val="24"/>
        </w:rPr>
        <w:t>, different from the word “kaj” meaning “cat”. While “</w:t>
      </w:r>
      <w:r w:rsidRPr="00197A87">
        <w:rPr>
          <w:rFonts w:cstheme="minorHAnsi"/>
          <w:b/>
          <w:bCs/>
          <w:sz w:val="24"/>
          <w:szCs w:val="24"/>
        </w:rPr>
        <w:t>kaj”</w:t>
      </w:r>
      <w:r w:rsidRPr="00197A87">
        <w:rPr>
          <w:rFonts w:cstheme="minorHAnsi"/>
          <w:sz w:val="24"/>
          <w:szCs w:val="24"/>
        </w:rPr>
        <w:t xml:space="preserve"> stands for a domestic animal that is soft, calm in nature and lives with its owners inside the house, whereas </w:t>
      </w:r>
      <w:r w:rsidRPr="00197A87">
        <w:rPr>
          <w:rFonts w:cstheme="minorHAnsi"/>
          <w:b/>
          <w:bCs/>
          <w:sz w:val="24"/>
          <w:szCs w:val="24"/>
        </w:rPr>
        <w:t>“peghu”</w:t>
      </w:r>
      <w:r w:rsidRPr="00197A87">
        <w:rPr>
          <w:rFonts w:cstheme="minorHAnsi"/>
          <w:sz w:val="24"/>
          <w:szCs w:val="24"/>
        </w:rPr>
        <w:t xml:space="preserve"> is a wild, predatory cat that often </w:t>
      </w:r>
      <w:r w:rsidRPr="00197A87">
        <w:rPr>
          <w:rFonts w:cstheme="minorHAnsi"/>
          <w:sz w:val="24"/>
          <w:szCs w:val="24"/>
          <w:lang w:val="az-Latn-AZ"/>
        </w:rPr>
        <w:t xml:space="preserve">steals some eatings from humans. </w:t>
      </w:r>
      <w:r w:rsidRPr="00197A87">
        <w:rPr>
          <w:rFonts w:cstheme="minorHAnsi"/>
          <w:sz w:val="24"/>
          <w:szCs w:val="24"/>
        </w:rPr>
        <w:t xml:space="preserve">Another example is the word </w:t>
      </w:r>
      <w:r w:rsidRPr="00197A87">
        <w:rPr>
          <w:rFonts w:cstheme="minorHAnsi"/>
          <w:b/>
          <w:bCs/>
          <w:sz w:val="24"/>
          <w:szCs w:val="24"/>
        </w:rPr>
        <w:t>“kahar”</w:t>
      </w:r>
      <w:r w:rsidRPr="00197A87">
        <w:rPr>
          <w:rFonts w:cstheme="minorHAnsi"/>
          <w:sz w:val="24"/>
          <w:szCs w:val="24"/>
        </w:rPr>
        <w:t xml:space="preserve">. It is used regarding the female goat kid only. A female kid goat is called kahar after six months of its birth, until having the first kid. </w:t>
      </w:r>
      <w:r w:rsidRPr="00197A87">
        <w:rPr>
          <w:rFonts w:cstheme="minorHAnsi"/>
          <w:b/>
          <w:bCs/>
          <w:sz w:val="24"/>
          <w:szCs w:val="24"/>
        </w:rPr>
        <w:t xml:space="preserve">Sayis </w:t>
      </w:r>
      <w:r w:rsidRPr="00197A87">
        <w:rPr>
          <w:rFonts w:cstheme="minorHAnsi"/>
          <w:sz w:val="24"/>
          <w:szCs w:val="24"/>
        </w:rPr>
        <w:t xml:space="preserve">is a male goat as of at least two years. The Kryz people call female dog as </w:t>
      </w:r>
      <w:r w:rsidRPr="00197A87">
        <w:rPr>
          <w:rFonts w:cstheme="minorHAnsi"/>
          <w:b/>
          <w:bCs/>
          <w:sz w:val="24"/>
          <w:szCs w:val="24"/>
        </w:rPr>
        <w:t>“kach”</w:t>
      </w:r>
      <w:r w:rsidRPr="00197A87">
        <w:rPr>
          <w:rFonts w:cstheme="minorHAnsi"/>
          <w:sz w:val="24"/>
          <w:szCs w:val="24"/>
        </w:rPr>
        <w:t xml:space="preserve">. Another word emphasizing the sex of animal is </w:t>
      </w:r>
      <w:r w:rsidRPr="00197A87">
        <w:rPr>
          <w:rFonts w:cstheme="minorHAnsi"/>
          <w:b/>
          <w:bCs/>
          <w:sz w:val="24"/>
          <w:szCs w:val="24"/>
        </w:rPr>
        <w:t>“kelin”</w:t>
      </w:r>
      <w:r w:rsidRPr="00197A87">
        <w:rPr>
          <w:rFonts w:cstheme="minorHAnsi"/>
          <w:sz w:val="24"/>
          <w:szCs w:val="24"/>
        </w:rPr>
        <w:t xml:space="preserve"> which means “a female sheep with horns”. A female sheep after giving birth to the first lamb is called </w:t>
      </w:r>
      <w:r w:rsidRPr="00197A87">
        <w:rPr>
          <w:rFonts w:cstheme="minorHAnsi"/>
          <w:b/>
          <w:bCs/>
          <w:sz w:val="24"/>
          <w:szCs w:val="24"/>
        </w:rPr>
        <w:t>“sam vul”</w:t>
      </w:r>
      <w:r w:rsidRPr="00197A87">
        <w:rPr>
          <w:rFonts w:cstheme="minorHAnsi"/>
          <w:sz w:val="24"/>
          <w:szCs w:val="24"/>
        </w:rPr>
        <w:t xml:space="preserve">. The word </w:t>
      </w:r>
      <w:r w:rsidRPr="00197A87">
        <w:rPr>
          <w:rFonts w:cstheme="minorHAnsi"/>
          <w:b/>
          <w:bCs/>
          <w:sz w:val="24"/>
          <w:szCs w:val="24"/>
        </w:rPr>
        <w:t>“shag”</w:t>
      </w:r>
      <w:r w:rsidRPr="00197A87">
        <w:rPr>
          <w:rFonts w:cstheme="minorHAnsi"/>
          <w:sz w:val="24"/>
          <w:szCs w:val="24"/>
        </w:rPr>
        <w:t xml:space="preserve"> is in use to show a female lamb as of one year. </w:t>
      </w:r>
      <w:r w:rsidRPr="00197A87">
        <w:rPr>
          <w:rFonts w:cstheme="minorHAnsi"/>
          <w:b/>
          <w:bCs/>
          <w:sz w:val="24"/>
          <w:szCs w:val="24"/>
        </w:rPr>
        <w:t>Viger</w:t>
      </w:r>
      <w:r w:rsidRPr="00197A87">
        <w:rPr>
          <w:rFonts w:cstheme="minorHAnsi"/>
          <w:sz w:val="24"/>
          <w:szCs w:val="24"/>
        </w:rPr>
        <w:t xml:space="preserve"> is a ram of the age of one year and more. </w:t>
      </w:r>
      <w:r w:rsidRPr="00197A87">
        <w:rPr>
          <w:rFonts w:cstheme="minorHAnsi"/>
          <w:b/>
          <w:bCs/>
          <w:sz w:val="24"/>
          <w:szCs w:val="24"/>
        </w:rPr>
        <w:t>“Gabach”</w:t>
      </w:r>
      <w:r w:rsidRPr="00197A87">
        <w:rPr>
          <w:rFonts w:cstheme="minorHAnsi"/>
          <w:sz w:val="24"/>
          <w:szCs w:val="24"/>
        </w:rPr>
        <w:t xml:space="preserve"> stands for a goat without horns. The word </w:t>
      </w:r>
      <w:r w:rsidRPr="00197A87">
        <w:rPr>
          <w:rFonts w:cstheme="minorHAnsi"/>
          <w:b/>
          <w:bCs/>
          <w:sz w:val="24"/>
          <w:szCs w:val="24"/>
        </w:rPr>
        <w:t>“mokoas”</w:t>
      </w:r>
      <w:r w:rsidRPr="00197A87">
        <w:rPr>
          <w:rFonts w:cstheme="minorHAnsi"/>
          <w:sz w:val="24"/>
          <w:szCs w:val="24"/>
        </w:rPr>
        <w:t xml:space="preserve"> is in use to show a short-eared sheep. A female pig is called </w:t>
      </w:r>
      <w:r w:rsidRPr="00197A87">
        <w:rPr>
          <w:rFonts w:cstheme="minorHAnsi"/>
          <w:b/>
          <w:bCs/>
          <w:sz w:val="24"/>
          <w:szCs w:val="24"/>
        </w:rPr>
        <w:t>mekejin</w:t>
      </w:r>
      <w:r w:rsidRPr="00197A87">
        <w:rPr>
          <w:rFonts w:cstheme="minorHAnsi"/>
          <w:sz w:val="24"/>
          <w:szCs w:val="24"/>
        </w:rPr>
        <w:t xml:space="preserve">, different from </w:t>
      </w:r>
      <w:r w:rsidRPr="00197A87">
        <w:rPr>
          <w:rFonts w:cstheme="minorHAnsi"/>
          <w:b/>
          <w:bCs/>
          <w:sz w:val="24"/>
          <w:szCs w:val="24"/>
        </w:rPr>
        <w:t>“vak”</w:t>
      </w:r>
      <w:r w:rsidRPr="00197A87">
        <w:rPr>
          <w:rFonts w:cstheme="minorHAnsi"/>
          <w:sz w:val="24"/>
          <w:szCs w:val="24"/>
        </w:rPr>
        <w:t xml:space="preserve"> that means a pig, whereas </w:t>
      </w:r>
      <w:r w:rsidRPr="00197A87">
        <w:rPr>
          <w:rFonts w:cstheme="minorHAnsi"/>
          <w:b/>
          <w:bCs/>
          <w:sz w:val="24"/>
          <w:szCs w:val="24"/>
        </w:rPr>
        <w:t>“geben”</w:t>
      </w:r>
      <w:r w:rsidRPr="00197A87">
        <w:rPr>
          <w:rFonts w:cstheme="minorHAnsi"/>
          <w:sz w:val="24"/>
          <w:szCs w:val="24"/>
        </w:rPr>
        <w:t xml:space="preserve"> means a boar but if it is male one. </w:t>
      </w:r>
      <w:r w:rsidRPr="00197A87">
        <w:rPr>
          <w:rFonts w:cstheme="minorHAnsi"/>
          <w:b/>
          <w:bCs/>
          <w:sz w:val="24"/>
          <w:szCs w:val="24"/>
        </w:rPr>
        <w:t>“Mighilakel”</w:t>
      </w:r>
      <w:r w:rsidRPr="00197A87">
        <w:rPr>
          <w:rFonts w:cstheme="minorHAnsi"/>
          <w:sz w:val="24"/>
          <w:szCs w:val="24"/>
        </w:rPr>
        <w:t xml:space="preserve"> is in use to show a male lamb. The words </w:t>
      </w:r>
      <w:r w:rsidRPr="00197A87">
        <w:rPr>
          <w:rFonts w:cstheme="minorHAnsi"/>
          <w:b/>
          <w:bCs/>
          <w:sz w:val="24"/>
          <w:szCs w:val="24"/>
        </w:rPr>
        <w:t>“puta”</w:t>
      </w:r>
      <w:r w:rsidRPr="00197A87">
        <w:rPr>
          <w:rFonts w:cstheme="minorHAnsi"/>
          <w:sz w:val="24"/>
          <w:szCs w:val="24"/>
        </w:rPr>
        <w:t xml:space="preserve"> means a kid of pig or bear. “</w:t>
      </w:r>
      <w:r w:rsidRPr="00197A87">
        <w:rPr>
          <w:rFonts w:cstheme="minorHAnsi"/>
          <w:b/>
          <w:bCs/>
          <w:sz w:val="24"/>
          <w:szCs w:val="24"/>
        </w:rPr>
        <w:t>Jomush”</w:t>
      </w:r>
      <w:r w:rsidRPr="00197A87">
        <w:rPr>
          <w:rFonts w:cstheme="minorHAnsi"/>
          <w:sz w:val="24"/>
          <w:szCs w:val="24"/>
        </w:rPr>
        <w:t xml:space="preserve"> is a buffalo but </w:t>
      </w:r>
      <w:r w:rsidRPr="00197A87">
        <w:rPr>
          <w:rFonts w:cstheme="minorHAnsi"/>
          <w:b/>
          <w:bCs/>
          <w:sz w:val="24"/>
          <w:szCs w:val="24"/>
        </w:rPr>
        <w:t>“gende”</w:t>
      </w:r>
      <w:r w:rsidRPr="00197A87">
        <w:rPr>
          <w:rFonts w:cstheme="minorHAnsi"/>
          <w:sz w:val="24"/>
          <w:szCs w:val="24"/>
        </w:rPr>
        <w:t xml:space="preserve"> is a male one only, whereas “</w:t>
      </w:r>
      <w:r w:rsidRPr="00197A87">
        <w:rPr>
          <w:rFonts w:cstheme="minorHAnsi"/>
          <w:b/>
          <w:bCs/>
          <w:sz w:val="24"/>
          <w:szCs w:val="24"/>
        </w:rPr>
        <w:t xml:space="preserve">patakh” </w:t>
      </w:r>
      <w:r w:rsidRPr="00197A87">
        <w:rPr>
          <w:rFonts w:cstheme="minorHAnsi"/>
          <w:sz w:val="24"/>
          <w:szCs w:val="24"/>
        </w:rPr>
        <w:t>is a buffalo calf.</w:t>
      </w:r>
    </w:p>
    <w:p w14:paraId="41E4F5A8"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 word </w:t>
      </w:r>
      <w:r w:rsidRPr="00197A87">
        <w:rPr>
          <w:rFonts w:cstheme="minorHAnsi"/>
          <w:b/>
          <w:bCs/>
          <w:sz w:val="24"/>
          <w:szCs w:val="24"/>
        </w:rPr>
        <w:t>“abrash”</w:t>
      </w:r>
      <w:r w:rsidRPr="00197A87">
        <w:rPr>
          <w:rFonts w:cstheme="minorHAnsi"/>
          <w:sz w:val="24"/>
          <w:szCs w:val="24"/>
        </w:rPr>
        <w:t xml:space="preserve"> stands for a fleck on the head of a sheep or lamb. A domestic animal calving or lambing before the season is called </w:t>
      </w:r>
      <w:r w:rsidRPr="00197A87">
        <w:rPr>
          <w:rFonts w:cstheme="minorHAnsi"/>
          <w:b/>
          <w:bCs/>
          <w:sz w:val="24"/>
          <w:szCs w:val="24"/>
        </w:rPr>
        <w:t xml:space="preserve">“bijaki” or “bijakahah”. </w:t>
      </w:r>
      <w:r w:rsidRPr="00197A87">
        <w:rPr>
          <w:rFonts w:cstheme="minorHAnsi"/>
          <w:sz w:val="24"/>
          <w:szCs w:val="24"/>
        </w:rPr>
        <w:t xml:space="preserve">Kids of those animals, born before the normal birth season are called </w:t>
      </w:r>
      <w:r w:rsidRPr="00197A87">
        <w:rPr>
          <w:rFonts w:cstheme="minorHAnsi"/>
          <w:b/>
          <w:bCs/>
          <w:sz w:val="24"/>
          <w:szCs w:val="24"/>
        </w:rPr>
        <w:t>“ereghech”</w:t>
      </w:r>
      <w:r w:rsidRPr="00197A87">
        <w:rPr>
          <w:rFonts w:cstheme="minorHAnsi"/>
          <w:sz w:val="24"/>
          <w:szCs w:val="24"/>
        </w:rPr>
        <w:t xml:space="preserve">. A word </w:t>
      </w:r>
      <w:r w:rsidRPr="00197A87">
        <w:rPr>
          <w:rFonts w:cstheme="minorHAnsi"/>
          <w:b/>
          <w:bCs/>
          <w:sz w:val="24"/>
          <w:szCs w:val="24"/>
        </w:rPr>
        <w:t xml:space="preserve">guzam </w:t>
      </w:r>
      <w:r w:rsidRPr="00197A87">
        <w:rPr>
          <w:rFonts w:cstheme="minorHAnsi"/>
          <w:sz w:val="24"/>
          <w:szCs w:val="24"/>
        </w:rPr>
        <w:t xml:space="preserve">stands for a wool that is not sheared in autumn and remains on the sheep until spring. The process of grouping of sheep, aiming at shading each other’s heads from the sun is named </w:t>
      </w:r>
      <w:r w:rsidRPr="00197A87">
        <w:rPr>
          <w:rFonts w:cstheme="minorHAnsi"/>
          <w:b/>
          <w:bCs/>
          <w:sz w:val="24"/>
          <w:szCs w:val="24"/>
        </w:rPr>
        <w:t>“gurnash</w:t>
      </w:r>
      <w:r w:rsidRPr="00197A87">
        <w:rPr>
          <w:rFonts w:cstheme="minorHAnsi"/>
          <w:sz w:val="24"/>
          <w:szCs w:val="24"/>
        </w:rPr>
        <w:t xml:space="preserve">”. </w:t>
      </w:r>
      <w:r w:rsidRPr="00197A87">
        <w:rPr>
          <w:rFonts w:cstheme="minorHAnsi"/>
          <w:b/>
          <w:bCs/>
          <w:sz w:val="24"/>
          <w:szCs w:val="24"/>
        </w:rPr>
        <w:t xml:space="preserve">Megel </w:t>
      </w:r>
      <w:r w:rsidRPr="00197A87">
        <w:rPr>
          <w:rFonts w:cstheme="minorHAnsi"/>
          <w:sz w:val="24"/>
          <w:szCs w:val="24"/>
        </w:rPr>
        <w:t xml:space="preserve">stands for a (shady) place where cows are gathered to protect themselves from insects. The word </w:t>
      </w:r>
      <w:r w:rsidRPr="00197A87">
        <w:rPr>
          <w:rFonts w:cstheme="minorHAnsi"/>
          <w:b/>
          <w:bCs/>
          <w:sz w:val="24"/>
          <w:szCs w:val="24"/>
        </w:rPr>
        <w:t>“tereke”</w:t>
      </w:r>
      <w:r w:rsidRPr="00197A87">
        <w:rPr>
          <w:rFonts w:cstheme="minorHAnsi"/>
          <w:sz w:val="24"/>
          <w:szCs w:val="24"/>
        </w:rPr>
        <w:t xml:space="preserve"> means an animal without owner. It is used mostly in a bad and angry mood with respect to sheep or goat which lost their way, and their owner yet is unknown, and therefore those lost animals graze with animals in the farm area of another owner.</w:t>
      </w:r>
    </w:p>
    <w:p w14:paraId="07B11210"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Kryz people keep their sheep </w:t>
      </w:r>
      <w:r w:rsidRPr="00197A87">
        <w:rPr>
          <w:rFonts w:cstheme="minorHAnsi"/>
          <w:b/>
          <w:bCs/>
          <w:sz w:val="24"/>
          <w:szCs w:val="24"/>
        </w:rPr>
        <w:t>(“vul”</w:t>
      </w:r>
      <w:r w:rsidRPr="00197A87">
        <w:rPr>
          <w:rFonts w:cstheme="minorHAnsi"/>
          <w:sz w:val="24"/>
          <w:szCs w:val="24"/>
        </w:rPr>
        <w:t xml:space="preserve">) in a special place designed for them. This is a round enclosure built with reet walls, called </w:t>
      </w:r>
      <w:r w:rsidRPr="00197A87">
        <w:rPr>
          <w:rFonts w:cstheme="minorHAnsi"/>
          <w:b/>
          <w:bCs/>
          <w:sz w:val="24"/>
          <w:szCs w:val="24"/>
        </w:rPr>
        <w:t>“halay”</w:t>
      </w:r>
      <w:r w:rsidRPr="00197A87">
        <w:rPr>
          <w:rFonts w:cstheme="minorHAnsi"/>
          <w:sz w:val="24"/>
          <w:szCs w:val="24"/>
        </w:rPr>
        <w:t xml:space="preserve">. Another word, </w:t>
      </w:r>
      <w:r w:rsidRPr="00197A87">
        <w:rPr>
          <w:rFonts w:cstheme="minorHAnsi"/>
          <w:b/>
          <w:bCs/>
          <w:sz w:val="24"/>
          <w:szCs w:val="24"/>
        </w:rPr>
        <w:t xml:space="preserve">“parakh” </w:t>
      </w:r>
      <w:r w:rsidRPr="00197A87">
        <w:rPr>
          <w:rFonts w:cstheme="minorHAnsi"/>
          <w:sz w:val="24"/>
          <w:szCs w:val="24"/>
        </w:rPr>
        <w:t xml:space="preserve">means an enclosure for sheep in front of the stable. The word </w:t>
      </w:r>
      <w:r w:rsidRPr="00197A87">
        <w:rPr>
          <w:rFonts w:cstheme="minorHAnsi"/>
          <w:b/>
          <w:bCs/>
          <w:sz w:val="24"/>
          <w:szCs w:val="24"/>
        </w:rPr>
        <w:t xml:space="preserve">“halaf” </w:t>
      </w:r>
      <w:r w:rsidRPr="00197A87">
        <w:rPr>
          <w:rFonts w:cstheme="minorHAnsi"/>
          <w:sz w:val="24"/>
          <w:szCs w:val="24"/>
        </w:rPr>
        <w:t xml:space="preserve">means a hay stored for the winter, and </w:t>
      </w:r>
      <w:r w:rsidRPr="00197A87">
        <w:rPr>
          <w:rFonts w:cstheme="minorHAnsi"/>
          <w:b/>
          <w:bCs/>
          <w:sz w:val="24"/>
          <w:szCs w:val="24"/>
        </w:rPr>
        <w:t xml:space="preserve">“halafarij” </w:t>
      </w:r>
      <w:r w:rsidRPr="00197A87">
        <w:rPr>
          <w:rFonts w:cstheme="minorHAnsi"/>
          <w:sz w:val="24"/>
          <w:szCs w:val="24"/>
        </w:rPr>
        <w:t xml:space="preserve">means to feed animals in the stable with hay. A small haystack is called </w:t>
      </w:r>
      <w:r w:rsidRPr="00197A87">
        <w:rPr>
          <w:rFonts w:cstheme="minorHAnsi"/>
          <w:b/>
          <w:bCs/>
          <w:sz w:val="24"/>
          <w:szCs w:val="24"/>
        </w:rPr>
        <w:t>“lokut”</w:t>
      </w:r>
      <w:r w:rsidRPr="00197A87">
        <w:rPr>
          <w:rFonts w:cstheme="minorHAnsi"/>
          <w:sz w:val="24"/>
          <w:szCs w:val="24"/>
        </w:rPr>
        <w:t>, while a</w:t>
      </w:r>
      <w:r w:rsidRPr="00197A87">
        <w:rPr>
          <w:rFonts w:cstheme="minorHAnsi"/>
          <w:b/>
          <w:bCs/>
          <w:sz w:val="24"/>
          <w:szCs w:val="24"/>
        </w:rPr>
        <w:t xml:space="preserve"> </w:t>
      </w:r>
      <w:r w:rsidRPr="00197A87">
        <w:rPr>
          <w:rFonts w:cstheme="minorHAnsi"/>
          <w:sz w:val="24"/>
          <w:szCs w:val="24"/>
        </w:rPr>
        <w:t xml:space="preserve">bigger stack is called </w:t>
      </w:r>
      <w:r w:rsidRPr="00197A87">
        <w:rPr>
          <w:rFonts w:cstheme="minorHAnsi"/>
          <w:b/>
          <w:bCs/>
          <w:sz w:val="24"/>
          <w:szCs w:val="24"/>
        </w:rPr>
        <w:t>“mark”</w:t>
      </w:r>
      <w:r w:rsidRPr="00197A87">
        <w:rPr>
          <w:rFonts w:cstheme="minorHAnsi"/>
          <w:sz w:val="24"/>
          <w:szCs w:val="24"/>
        </w:rPr>
        <w:t>.</w:t>
      </w:r>
      <w:r w:rsidRPr="00197A87">
        <w:rPr>
          <w:rFonts w:cstheme="minorHAnsi"/>
          <w:b/>
          <w:bCs/>
          <w:sz w:val="24"/>
          <w:szCs w:val="24"/>
        </w:rPr>
        <w:t xml:space="preserve"> </w:t>
      </w:r>
      <w:r w:rsidRPr="00197A87">
        <w:rPr>
          <w:rFonts w:cstheme="minorHAnsi"/>
          <w:sz w:val="24"/>
          <w:szCs w:val="24"/>
        </w:rPr>
        <w:t>The word</w:t>
      </w:r>
      <w:r w:rsidRPr="00197A87">
        <w:rPr>
          <w:rFonts w:cstheme="minorHAnsi"/>
          <w:b/>
          <w:bCs/>
          <w:sz w:val="24"/>
          <w:szCs w:val="24"/>
        </w:rPr>
        <w:t xml:space="preserve"> “gurs”</w:t>
      </w:r>
      <w:r w:rsidRPr="00197A87">
        <w:rPr>
          <w:rFonts w:cstheme="minorHAnsi"/>
          <w:sz w:val="24"/>
          <w:szCs w:val="24"/>
        </w:rPr>
        <w:t xml:space="preserve"> stands for a layer of hay in a haystack. The word </w:t>
      </w:r>
      <w:r w:rsidRPr="00197A87">
        <w:rPr>
          <w:rFonts w:cstheme="minorHAnsi"/>
          <w:b/>
          <w:bCs/>
          <w:sz w:val="24"/>
          <w:szCs w:val="24"/>
        </w:rPr>
        <w:t>ťir</w:t>
      </w:r>
      <w:r w:rsidRPr="00197A87">
        <w:rPr>
          <w:rFonts w:cstheme="minorHAnsi"/>
          <w:sz w:val="24"/>
          <w:szCs w:val="24"/>
        </w:rPr>
        <w:t xml:space="preserve"> means </w:t>
      </w:r>
      <w:proofErr w:type="gramStart"/>
      <w:r w:rsidRPr="00197A87">
        <w:rPr>
          <w:rFonts w:cstheme="minorHAnsi"/>
          <w:sz w:val="24"/>
          <w:szCs w:val="24"/>
        </w:rPr>
        <w:t>hay-rack</w:t>
      </w:r>
      <w:proofErr w:type="gramEnd"/>
      <w:r w:rsidRPr="00197A87">
        <w:rPr>
          <w:rFonts w:cstheme="minorHAnsi"/>
          <w:sz w:val="24"/>
          <w:szCs w:val="24"/>
        </w:rPr>
        <w:t>, trough for hay.</w:t>
      </w:r>
    </w:p>
    <w:p w14:paraId="2F0EB619" w14:textId="77777777" w:rsidR="007F5B16" w:rsidRPr="00197A87" w:rsidRDefault="007F5B16" w:rsidP="00651C74">
      <w:pPr>
        <w:spacing w:line="276" w:lineRule="auto"/>
        <w:jc w:val="both"/>
        <w:rPr>
          <w:rFonts w:cstheme="minorHAnsi"/>
          <w:sz w:val="24"/>
          <w:szCs w:val="24"/>
        </w:rPr>
      </w:pPr>
      <w:r w:rsidRPr="00197A87">
        <w:rPr>
          <w:rFonts w:cstheme="minorHAnsi"/>
          <w:b/>
          <w:bCs/>
          <w:sz w:val="24"/>
          <w:szCs w:val="24"/>
        </w:rPr>
        <w:t xml:space="preserve">Kalut </w:t>
      </w:r>
      <w:r w:rsidRPr="00197A87">
        <w:rPr>
          <w:rFonts w:cstheme="minorHAnsi"/>
          <w:sz w:val="24"/>
          <w:szCs w:val="24"/>
        </w:rPr>
        <w:t xml:space="preserve">is a long trough used in farms to feed domestic animals, mostly cattle. Typically, a wooden board is paved on the ground of stable to protect animals from freezing. The hay that is not eaten by animals and remains left is called </w:t>
      </w:r>
      <w:r w:rsidRPr="00197A87">
        <w:rPr>
          <w:rFonts w:cstheme="minorHAnsi"/>
          <w:b/>
          <w:bCs/>
          <w:sz w:val="24"/>
          <w:szCs w:val="24"/>
        </w:rPr>
        <w:t>karkur</w:t>
      </w:r>
      <w:r w:rsidRPr="00197A87">
        <w:rPr>
          <w:rFonts w:cstheme="minorHAnsi"/>
          <w:sz w:val="24"/>
          <w:szCs w:val="24"/>
        </w:rPr>
        <w:t xml:space="preserve">. </w:t>
      </w:r>
      <w:r w:rsidRPr="00197A87">
        <w:rPr>
          <w:rFonts w:cstheme="minorHAnsi"/>
          <w:b/>
          <w:bCs/>
          <w:sz w:val="24"/>
          <w:szCs w:val="24"/>
        </w:rPr>
        <w:t xml:space="preserve">“Haragoy” </w:t>
      </w:r>
      <w:r w:rsidRPr="00197A87">
        <w:rPr>
          <w:rFonts w:cstheme="minorHAnsi"/>
          <w:sz w:val="24"/>
          <w:szCs w:val="24"/>
        </w:rPr>
        <w:t xml:space="preserve">means a dung beetle widely found in farms.    </w:t>
      </w:r>
    </w:p>
    <w:p w14:paraId="626C9F18"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The explanation of meaning of some Kryz words also shows farming customs of this community.</w:t>
      </w:r>
      <w:r w:rsidRPr="00197A87">
        <w:rPr>
          <w:rFonts w:cstheme="minorHAnsi"/>
          <w:b/>
          <w:bCs/>
          <w:sz w:val="24"/>
          <w:szCs w:val="24"/>
        </w:rPr>
        <w:t xml:space="preserve"> </w:t>
      </w:r>
      <w:r w:rsidRPr="00197A87">
        <w:rPr>
          <w:rFonts w:cstheme="minorHAnsi"/>
          <w:sz w:val="24"/>
          <w:szCs w:val="24"/>
        </w:rPr>
        <w:t xml:space="preserve">For example, </w:t>
      </w:r>
      <w:r w:rsidRPr="00197A87">
        <w:rPr>
          <w:rFonts w:cstheme="minorHAnsi"/>
          <w:b/>
          <w:bCs/>
          <w:sz w:val="24"/>
          <w:szCs w:val="24"/>
        </w:rPr>
        <w:t xml:space="preserve">“jikharij” </w:t>
      </w:r>
      <w:r w:rsidRPr="00197A87">
        <w:rPr>
          <w:rFonts w:cstheme="minorHAnsi"/>
          <w:sz w:val="24"/>
          <w:szCs w:val="24"/>
        </w:rPr>
        <w:t xml:space="preserve">refers to cauterizing (branding) practices in </w:t>
      </w:r>
      <w:proofErr w:type="gramStart"/>
      <w:r w:rsidRPr="00197A87">
        <w:rPr>
          <w:rFonts w:cstheme="minorHAnsi"/>
          <w:sz w:val="24"/>
          <w:szCs w:val="24"/>
        </w:rPr>
        <w:t>livestock:</w:t>
      </w:r>
      <w:proofErr w:type="gramEnd"/>
      <w:r w:rsidRPr="00197A87">
        <w:rPr>
          <w:rFonts w:cstheme="minorHAnsi"/>
          <w:sz w:val="24"/>
          <w:szCs w:val="24"/>
        </w:rPr>
        <w:t xml:space="preserve"> faces of domestic animals are cauterized in order to easily acknowledge them; or head and feet of slaughtered animal is burned with the purpose of cooking their meat. Torching a brand onto an animal’s face is still practiced among the Kryz communities. They call this process </w:t>
      </w:r>
      <w:r w:rsidRPr="00197A87">
        <w:rPr>
          <w:rFonts w:cstheme="minorHAnsi"/>
          <w:b/>
          <w:bCs/>
          <w:sz w:val="24"/>
          <w:szCs w:val="24"/>
        </w:rPr>
        <w:t xml:space="preserve">daghgiyaj. </w:t>
      </w:r>
      <w:r w:rsidRPr="00197A87">
        <w:rPr>
          <w:rFonts w:cstheme="minorHAnsi"/>
          <w:sz w:val="24"/>
          <w:szCs w:val="24"/>
        </w:rPr>
        <w:t xml:space="preserve">The castrated cattle, of which the testicles are twisted, is called </w:t>
      </w:r>
      <w:r w:rsidRPr="00197A87">
        <w:rPr>
          <w:rFonts w:cstheme="minorHAnsi"/>
          <w:b/>
          <w:bCs/>
          <w:sz w:val="24"/>
          <w:szCs w:val="24"/>
        </w:rPr>
        <w:t xml:space="preserve">“khasi hani” </w:t>
      </w:r>
      <w:r w:rsidRPr="00197A87">
        <w:rPr>
          <w:rFonts w:cstheme="minorHAnsi"/>
          <w:sz w:val="24"/>
          <w:szCs w:val="24"/>
        </w:rPr>
        <w:t xml:space="preserve">or </w:t>
      </w:r>
      <w:r w:rsidRPr="00197A87">
        <w:rPr>
          <w:rFonts w:cstheme="minorHAnsi"/>
          <w:b/>
          <w:bCs/>
          <w:sz w:val="24"/>
          <w:szCs w:val="24"/>
        </w:rPr>
        <w:t>“khasaha hani”</w:t>
      </w:r>
      <w:r w:rsidRPr="00197A87">
        <w:rPr>
          <w:rFonts w:cstheme="minorHAnsi"/>
          <w:sz w:val="24"/>
          <w:szCs w:val="24"/>
        </w:rPr>
        <w:t xml:space="preserve">. </w:t>
      </w:r>
      <w:r w:rsidRPr="00197A87">
        <w:rPr>
          <w:rFonts w:cstheme="minorHAnsi"/>
          <w:b/>
          <w:bCs/>
          <w:sz w:val="24"/>
          <w:szCs w:val="24"/>
        </w:rPr>
        <w:t>Hani</w:t>
      </w:r>
      <w:r w:rsidRPr="00197A87">
        <w:rPr>
          <w:rFonts w:cstheme="minorHAnsi"/>
          <w:sz w:val="24"/>
          <w:szCs w:val="24"/>
        </w:rPr>
        <w:t xml:space="preserve"> stands for </w:t>
      </w:r>
      <w:proofErr w:type="gramStart"/>
      <w:r w:rsidRPr="00197A87">
        <w:rPr>
          <w:rFonts w:cstheme="minorHAnsi"/>
          <w:sz w:val="24"/>
          <w:szCs w:val="24"/>
        </w:rPr>
        <w:t>a cattle</w:t>
      </w:r>
      <w:proofErr w:type="gramEnd"/>
      <w:r w:rsidRPr="00197A87">
        <w:rPr>
          <w:rFonts w:cstheme="minorHAnsi"/>
          <w:sz w:val="24"/>
          <w:szCs w:val="24"/>
        </w:rPr>
        <w:t xml:space="preserve"> used to plow land, while </w:t>
      </w:r>
      <w:r w:rsidRPr="00197A87">
        <w:rPr>
          <w:rFonts w:cstheme="minorHAnsi"/>
          <w:b/>
          <w:bCs/>
          <w:sz w:val="24"/>
          <w:szCs w:val="24"/>
        </w:rPr>
        <w:t>magh</w:t>
      </w:r>
      <w:r w:rsidRPr="00197A87">
        <w:rPr>
          <w:rFonts w:cstheme="minorHAnsi"/>
          <w:sz w:val="24"/>
          <w:szCs w:val="24"/>
        </w:rPr>
        <w:t xml:space="preserve"> is a metal part of the plow. Binding of the front feet of horses or donkeys with </w:t>
      </w:r>
      <w:proofErr w:type="gramStart"/>
      <w:r w:rsidRPr="00197A87">
        <w:rPr>
          <w:rFonts w:cstheme="minorHAnsi"/>
          <w:sz w:val="24"/>
          <w:szCs w:val="24"/>
        </w:rPr>
        <w:t>a distance of 15-20</w:t>
      </w:r>
      <w:proofErr w:type="gramEnd"/>
      <w:r w:rsidRPr="00197A87">
        <w:rPr>
          <w:rFonts w:cstheme="minorHAnsi"/>
          <w:sz w:val="24"/>
          <w:szCs w:val="24"/>
        </w:rPr>
        <w:t xml:space="preserve"> cm is called </w:t>
      </w:r>
      <w:r w:rsidRPr="00197A87">
        <w:rPr>
          <w:rFonts w:cstheme="minorHAnsi"/>
          <w:b/>
          <w:bCs/>
          <w:sz w:val="24"/>
          <w:szCs w:val="24"/>
        </w:rPr>
        <w:t>“chidar”</w:t>
      </w:r>
      <w:r w:rsidRPr="00197A87">
        <w:rPr>
          <w:rFonts w:cstheme="minorHAnsi"/>
          <w:sz w:val="24"/>
          <w:szCs w:val="24"/>
        </w:rPr>
        <w:t xml:space="preserve">. The word </w:t>
      </w:r>
      <w:r w:rsidRPr="00197A87">
        <w:rPr>
          <w:rFonts w:cstheme="minorHAnsi"/>
          <w:b/>
          <w:bCs/>
          <w:sz w:val="24"/>
          <w:szCs w:val="24"/>
        </w:rPr>
        <w:t xml:space="preserve">“metus” </w:t>
      </w:r>
      <w:r w:rsidRPr="00197A87">
        <w:rPr>
          <w:rFonts w:cstheme="minorHAnsi"/>
          <w:sz w:val="24"/>
          <w:szCs w:val="24"/>
        </w:rPr>
        <w:t xml:space="preserve">is in use to show merino sheep. </w:t>
      </w:r>
      <w:r w:rsidRPr="00197A87">
        <w:rPr>
          <w:rFonts w:cstheme="minorHAnsi"/>
          <w:b/>
          <w:bCs/>
          <w:sz w:val="24"/>
          <w:szCs w:val="24"/>
        </w:rPr>
        <w:t>“Bechel”</w:t>
      </w:r>
      <w:r w:rsidRPr="00197A87">
        <w:rPr>
          <w:rFonts w:cstheme="minorHAnsi"/>
          <w:sz w:val="24"/>
          <w:szCs w:val="24"/>
        </w:rPr>
        <w:t xml:space="preserve"> is a small underground shelter dug to keep lambs warm. </w:t>
      </w:r>
      <w:r w:rsidRPr="00197A87">
        <w:rPr>
          <w:rFonts w:cstheme="minorHAnsi"/>
          <w:b/>
          <w:bCs/>
          <w:sz w:val="24"/>
          <w:szCs w:val="24"/>
        </w:rPr>
        <w:t>“Kuz”</w:t>
      </w:r>
      <w:r w:rsidRPr="00197A87">
        <w:rPr>
          <w:rFonts w:cstheme="minorHAnsi"/>
          <w:sz w:val="24"/>
          <w:szCs w:val="24"/>
        </w:rPr>
        <w:t xml:space="preserve"> is a pit that is dug into the ground to keep lambs at a warm place. Kryz communities like Azerbaijanis used to play pipe (flute) during their sheep-breeding activities. </w:t>
      </w:r>
    </w:p>
    <w:p w14:paraId="7C203687"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Some words in Kryz language are associated with unusual behavior that domestic animals may show. For example, the verb </w:t>
      </w:r>
      <w:r w:rsidRPr="00197A87">
        <w:rPr>
          <w:rFonts w:cstheme="minorHAnsi"/>
          <w:b/>
          <w:bCs/>
          <w:sz w:val="24"/>
          <w:szCs w:val="24"/>
        </w:rPr>
        <w:t>“khuyhapij”</w:t>
      </w:r>
      <w:r w:rsidRPr="00197A87">
        <w:rPr>
          <w:rFonts w:cstheme="minorHAnsi"/>
          <w:sz w:val="24"/>
          <w:szCs w:val="24"/>
        </w:rPr>
        <w:t xml:space="preserve"> is used when a horse feels nervous, gets into agitation, or get excited. The word </w:t>
      </w:r>
      <w:r w:rsidRPr="00197A87">
        <w:rPr>
          <w:rFonts w:cstheme="minorHAnsi"/>
          <w:b/>
          <w:bCs/>
          <w:sz w:val="24"/>
          <w:szCs w:val="24"/>
        </w:rPr>
        <w:t>“harfij”</w:t>
      </w:r>
      <w:r w:rsidRPr="00197A87">
        <w:rPr>
          <w:rFonts w:cstheme="minorHAnsi"/>
          <w:sz w:val="24"/>
          <w:szCs w:val="24"/>
        </w:rPr>
        <w:t xml:space="preserve"> (“to run”) is used as well when a horse runs without unknown reason.  Some kind of decease found among sheep is called </w:t>
      </w:r>
      <w:r w:rsidRPr="00197A87">
        <w:rPr>
          <w:rFonts w:cstheme="minorHAnsi"/>
          <w:b/>
          <w:bCs/>
          <w:sz w:val="24"/>
          <w:szCs w:val="24"/>
        </w:rPr>
        <w:t>cheretme</w:t>
      </w:r>
      <w:r w:rsidRPr="00197A87">
        <w:rPr>
          <w:rFonts w:cstheme="minorHAnsi"/>
          <w:sz w:val="24"/>
          <w:szCs w:val="24"/>
        </w:rPr>
        <w:t>. The word</w:t>
      </w:r>
      <w:r w:rsidRPr="00197A87">
        <w:rPr>
          <w:rFonts w:cstheme="minorHAnsi"/>
          <w:b/>
          <w:bCs/>
          <w:sz w:val="24"/>
          <w:szCs w:val="24"/>
        </w:rPr>
        <w:t xml:space="preserve"> “khenek” </w:t>
      </w:r>
      <w:r w:rsidRPr="00197A87">
        <w:rPr>
          <w:rFonts w:cstheme="minorHAnsi"/>
          <w:sz w:val="24"/>
          <w:szCs w:val="24"/>
        </w:rPr>
        <w:t xml:space="preserve">means a stomach deceases but with respect to sheep or lamb only. In some cases, the behavior of sick sheep becomes unusual, for example they stand still or make a sound creating an impression that they cough. Such sheep is called a “khenek sheep” as usual. The word </w:t>
      </w:r>
      <w:r w:rsidRPr="00197A87">
        <w:rPr>
          <w:rFonts w:cstheme="minorHAnsi"/>
          <w:b/>
          <w:bCs/>
          <w:sz w:val="24"/>
          <w:szCs w:val="24"/>
        </w:rPr>
        <w:t>pilah</w:t>
      </w:r>
      <w:r w:rsidRPr="00197A87">
        <w:rPr>
          <w:rFonts w:cstheme="minorHAnsi"/>
          <w:sz w:val="24"/>
          <w:szCs w:val="24"/>
        </w:rPr>
        <w:t xml:space="preserve"> is in use with respect to “lazy” animal. Often to keep sheep and other animals healthy, they are fed with salt. </w:t>
      </w:r>
      <w:r w:rsidRPr="00197A87">
        <w:rPr>
          <w:rFonts w:cstheme="minorHAnsi"/>
          <w:b/>
          <w:bCs/>
          <w:sz w:val="24"/>
          <w:szCs w:val="24"/>
        </w:rPr>
        <w:t>“Kem”</w:t>
      </w:r>
      <w:r w:rsidRPr="00197A87">
        <w:rPr>
          <w:rFonts w:cstheme="minorHAnsi"/>
          <w:sz w:val="24"/>
          <w:szCs w:val="24"/>
        </w:rPr>
        <w:t xml:space="preserve"> or </w:t>
      </w:r>
      <w:r w:rsidRPr="00197A87">
        <w:rPr>
          <w:rFonts w:cstheme="minorHAnsi"/>
          <w:b/>
          <w:bCs/>
          <w:sz w:val="24"/>
          <w:szCs w:val="24"/>
        </w:rPr>
        <w:t>“kem’e”</w:t>
      </w:r>
      <w:r w:rsidRPr="00197A87">
        <w:rPr>
          <w:rFonts w:cstheme="minorHAnsi"/>
          <w:sz w:val="24"/>
          <w:szCs w:val="24"/>
        </w:rPr>
        <w:t xml:space="preserve"> is used to show a sick animal, mostly a horse with a cough. It occurs when a horse drenched in sweat drinks cold water. The verb </w:t>
      </w:r>
      <w:r w:rsidRPr="00197A87">
        <w:rPr>
          <w:rFonts w:cstheme="minorHAnsi"/>
          <w:b/>
          <w:bCs/>
          <w:sz w:val="24"/>
          <w:szCs w:val="24"/>
        </w:rPr>
        <w:t>ketij</w:t>
      </w:r>
      <w:r w:rsidRPr="00197A87">
        <w:rPr>
          <w:rFonts w:cstheme="minorHAnsi"/>
          <w:sz w:val="24"/>
          <w:szCs w:val="24"/>
        </w:rPr>
        <w:t xml:space="preserve"> (“get dried”) is used towards a domestic animal, milk of which is run out. Another word associated with livestock is a </w:t>
      </w:r>
      <w:r w:rsidRPr="00197A87">
        <w:rPr>
          <w:rFonts w:cstheme="minorHAnsi"/>
          <w:b/>
          <w:bCs/>
          <w:sz w:val="24"/>
          <w:szCs w:val="24"/>
        </w:rPr>
        <w:t>“shokol”</w:t>
      </w:r>
      <w:r w:rsidRPr="00197A87">
        <w:rPr>
          <w:rFonts w:cstheme="minorHAnsi"/>
          <w:sz w:val="24"/>
          <w:szCs w:val="24"/>
        </w:rPr>
        <w:t>, a kind of bug that sucks blood from cattle. A chick that has lost some of its feathers in the neck due to certain reasons is called “</w:t>
      </w:r>
      <w:r w:rsidRPr="00197A87">
        <w:rPr>
          <w:rFonts w:cstheme="minorHAnsi"/>
          <w:b/>
          <w:bCs/>
          <w:sz w:val="24"/>
          <w:szCs w:val="24"/>
        </w:rPr>
        <w:t>gaptsali</w:t>
      </w:r>
      <w:r w:rsidRPr="00197A87">
        <w:rPr>
          <w:rFonts w:cstheme="minorHAnsi"/>
          <w:sz w:val="24"/>
          <w:szCs w:val="24"/>
        </w:rPr>
        <w:t>”.</w:t>
      </w:r>
    </w:p>
    <w:p w14:paraId="7AD8DEF0"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It is also interesting to know how Kryz people command over their domestic animals by uttering special sounds for that. </w:t>
      </w:r>
      <w:r w:rsidRPr="00197A87">
        <w:rPr>
          <w:rFonts w:cstheme="minorHAnsi"/>
          <w:b/>
          <w:bCs/>
          <w:sz w:val="24"/>
          <w:szCs w:val="24"/>
        </w:rPr>
        <w:t>“Besi”</w:t>
      </w:r>
      <w:r w:rsidRPr="00197A87">
        <w:rPr>
          <w:rFonts w:cstheme="minorHAnsi"/>
          <w:sz w:val="24"/>
          <w:szCs w:val="24"/>
        </w:rPr>
        <w:t>, for example, is a sound</w:t>
      </w:r>
      <w:r w:rsidRPr="00197A87">
        <w:rPr>
          <w:rFonts w:cstheme="minorHAnsi"/>
          <w:b/>
          <w:bCs/>
          <w:sz w:val="24"/>
          <w:szCs w:val="24"/>
        </w:rPr>
        <w:t xml:space="preserve"> </w:t>
      </w:r>
      <w:r w:rsidRPr="00197A87">
        <w:rPr>
          <w:rFonts w:cstheme="minorHAnsi"/>
          <w:sz w:val="24"/>
          <w:szCs w:val="24"/>
        </w:rPr>
        <w:t xml:space="preserve">made to call a goat kid. Sound made to make cattle go aside is </w:t>
      </w:r>
      <w:r w:rsidRPr="00197A87">
        <w:rPr>
          <w:rFonts w:cstheme="minorHAnsi"/>
          <w:b/>
          <w:bCs/>
          <w:sz w:val="24"/>
          <w:szCs w:val="24"/>
        </w:rPr>
        <w:t>“khikh”</w:t>
      </w:r>
      <w:r w:rsidRPr="00197A87">
        <w:rPr>
          <w:rFonts w:cstheme="minorHAnsi"/>
          <w:sz w:val="24"/>
          <w:szCs w:val="24"/>
        </w:rPr>
        <w:t xml:space="preserve">. Another specific term used among the Kryzes is a </w:t>
      </w:r>
      <w:r w:rsidRPr="00197A87">
        <w:rPr>
          <w:rFonts w:cstheme="minorHAnsi"/>
          <w:b/>
          <w:bCs/>
          <w:sz w:val="24"/>
          <w:szCs w:val="24"/>
        </w:rPr>
        <w:t>“chokush”</w:t>
      </w:r>
      <w:r w:rsidRPr="00197A87">
        <w:rPr>
          <w:rFonts w:cstheme="minorHAnsi"/>
          <w:sz w:val="24"/>
          <w:szCs w:val="24"/>
        </w:rPr>
        <w:t xml:space="preserve">, which refers to the sound uttered to make moaning donkey quiet. It differs from </w:t>
      </w:r>
      <w:r w:rsidRPr="00197A87">
        <w:rPr>
          <w:rFonts w:cstheme="minorHAnsi"/>
          <w:b/>
          <w:bCs/>
          <w:sz w:val="24"/>
          <w:szCs w:val="24"/>
        </w:rPr>
        <w:t>“choush”</w:t>
      </w:r>
      <w:r w:rsidRPr="00197A87">
        <w:rPr>
          <w:rFonts w:cstheme="minorHAnsi"/>
          <w:sz w:val="24"/>
          <w:szCs w:val="24"/>
        </w:rPr>
        <w:t xml:space="preserve">, the sound which is in use among shepherds to make goats stand still or change direction. The sound uttered to call a calf is </w:t>
      </w:r>
      <w:r w:rsidRPr="00197A87">
        <w:rPr>
          <w:rFonts w:cstheme="minorHAnsi"/>
          <w:b/>
          <w:bCs/>
          <w:sz w:val="24"/>
          <w:szCs w:val="24"/>
        </w:rPr>
        <w:t>“tkhi”</w:t>
      </w:r>
      <w:r w:rsidRPr="00197A87">
        <w:rPr>
          <w:rFonts w:cstheme="minorHAnsi"/>
          <w:sz w:val="24"/>
          <w:szCs w:val="24"/>
        </w:rPr>
        <w:t xml:space="preserve">. The </w:t>
      </w:r>
      <w:bookmarkStart w:id="557" w:name="_Hlk88528099"/>
      <w:r w:rsidRPr="00197A87">
        <w:rPr>
          <w:rFonts w:cstheme="minorHAnsi"/>
          <w:sz w:val="24"/>
          <w:szCs w:val="24"/>
        </w:rPr>
        <w:t xml:space="preserve">sound uttered to make a horse go faster when riding is </w:t>
      </w:r>
      <w:bookmarkEnd w:id="557"/>
      <w:r w:rsidRPr="00197A87">
        <w:rPr>
          <w:rFonts w:cstheme="minorHAnsi"/>
          <w:b/>
          <w:bCs/>
          <w:sz w:val="24"/>
          <w:szCs w:val="24"/>
        </w:rPr>
        <w:t>“he”</w:t>
      </w:r>
      <w:r w:rsidRPr="00197A87">
        <w:rPr>
          <w:rFonts w:cstheme="minorHAnsi"/>
          <w:sz w:val="24"/>
          <w:szCs w:val="24"/>
        </w:rPr>
        <w:t xml:space="preserve">. The sound </w:t>
      </w:r>
      <w:r w:rsidRPr="00197A87">
        <w:rPr>
          <w:rFonts w:cstheme="minorHAnsi"/>
          <w:b/>
          <w:bCs/>
          <w:sz w:val="24"/>
          <w:szCs w:val="24"/>
        </w:rPr>
        <w:t>“</w:t>
      </w:r>
      <w:r w:rsidRPr="00197A87">
        <w:rPr>
          <w:rFonts w:cstheme="minorHAnsi"/>
          <w:b/>
          <w:bCs/>
          <w:sz w:val="24"/>
          <w:szCs w:val="24"/>
          <w:shd w:val="clear" w:color="auto" w:fill="FFFFFF"/>
        </w:rPr>
        <w:t>ḱ</w:t>
      </w:r>
      <w:r w:rsidRPr="00197A87">
        <w:rPr>
          <w:rFonts w:cstheme="minorHAnsi"/>
          <w:b/>
          <w:bCs/>
          <w:sz w:val="24"/>
          <w:szCs w:val="24"/>
        </w:rPr>
        <w:t>uri”</w:t>
      </w:r>
      <w:r w:rsidRPr="00197A87">
        <w:rPr>
          <w:rFonts w:cstheme="minorHAnsi"/>
          <w:sz w:val="24"/>
          <w:szCs w:val="24"/>
        </w:rPr>
        <w:t xml:space="preserve"> is uttered to call a foal </w:t>
      </w:r>
      <w:r w:rsidRPr="00197A87">
        <w:rPr>
          <w:rFonts w:cstheme="minorHAnsi"/>
          <w:b/>
          <w:bCs/>
          <w:sz w:val="24"/>
          <w:szCs w:val="24"/>
        </w:rPr>
        <w:t>(“ṫay”)</w:t>
      </w:r>
      <w:r w:rsidRPr="00197A87">
        <w:rPr>
          <w:rFonts w:cstheme="minorHAnsi"/>
          <w:sz w:val="24"/>
          <w:szCs w:val="24"/>
        </w:rPr>
        <w:t xml:space="preserve">. The sound uttered to make a donkey go faster when riding is </w:t>
      </w:r>
      <w:r w:rsidRPr="00197A87">
        <w:rPr>
          <w:rFonts w:cstheme="minorHAnsi"/>
          <w:b/>
          <w:bCs/>
          <w:sz w:val="24"/>
          <w:szCs w:val="24"/>
        </w:rPr>
        <w:t xml:space="preserve">“hech”. </w:t>
      </w:r>
      <w:r w:rsidRPr="00197A87">
        <w:rPr>
          <w:rFonts w:cstheme="minorHAnsi"/>
          <w:sz w:val="24"/>
          <w:szCs w:val="24"/>
        </w:rPr>
        <w:t xml:space="preserve">The sound </w:t>
      </w:r>
      <w:r w:rsidRPr="00197A87">
        <w:rPr>
          <w:rFonts w:cstheme="minorHAnsi"/>
          <w:b/>
          <w:bCs/>
          <w:sz w:val="24"/>
          <w:szCs w:val="24"/>
        </w:rPr>
        <w:t>“gushsh”</w:t>
      </w:r>
      <w:r w:rsidRPr="00197A87">
        <w:rPr>
          <w:rFonts w:cstheme="minorHAnsi"/>
          <w:sz w:val="24"/>
          <w:szCs w:val="24"/>
        </w:rPr>
        <w:t xml:space="preserve"> is uttered to make a sheep to calm down while milking it. The Kryz community incorporated the word </w:t>
      </w:r>
      <w:r w:rsidRPr="00197A87">
        <w:rPr>
          <w:rFonts w:cstheme="minorHAnsi"/>
          <w:b/>
          <w:bCs/>
          <w:sz w:val="24"/>
          <w:szCs w:val="24"/>
        </w:rPr>
        <w:t>“dudu”</w:t>
      </w:r>
      <w:r w:rsidRPr="00197A87">
        <w:rPr>
          <w:rFonts w:cstheme="minorHAnsi"/>
          <w:sz w:val="24"/>
          <w:szCs w:val="24"/>
        </w:rPr>
        <w:t xml:space="preserve">, the sound uttered to call chicken, from Azerbaijanis. Another associated word is a </w:t>
      </w:r>
      <w:r w:rsidRPr="00197A87">
        <w:rPr>
          <w:rFonts w:cstheme="minorHAnsi"/>
          <w:b/>
          <w:bCs/>
          <w:sz w:val="24"/>
          <w:szCs w:val="24"/>
        </w:rPr>
        <w:t>“kish”</w:t>
      </w:r>
      <w:r w:rsidRPr="00197A87">
        <w:rPr>
          <w:rFonts w:cstheme="minorHAnsi"/>
          <w:sz w:val="24"/>
          <w:szCs w:val="24"/>
        </w:rPr>
        <w:t xml:space="preserve">, a sound uttered </w:t>
      </w:r>
      <w:proofErr w:type="gramStart"/>
      <w:r w:rsidRPr="00197A87">
        <w:rPr>
          <w:rFonts w:cstheme="minorHAnsi"/>
          <w:sz w:val="24"/>
          <w:szCs w:val="24"/>
        </w:rPr>
        <w:t>in order to</w:t>
      </w:r>
      <w:proofErr w:type="gramEnd"/>
      <w:r w:rsidRPr="00197A87">
        <w:rPr>
          <w:rFonts w:cstheme="minorHAnsi"/>
          <w:sz w:val="24"/>
          <w:szCs w:val="24"/>
        </w:rPr>
        <w:t xml:space="preserve"> chase away chicken. The sound </w:t>
      </w:r>
      <w:r w:rsidRPr="00197A87">
        <w:rPr>
          <w:rFonts w:cstheme="minorHAnsi"/>
          <w:b/>
          <w:bCs/>
          <w:sz w:val="24"/>
          <w:szCs w:val="24"/>
        </w:rPr>
        <w:t>“lass”</w:t>
      </w:r>
      <w:r w:rsidRPr="00197A87">
        <w:rPr>
          <w:rFonts w:cstheme="minorHAnsi"/>
          <w:sz w:val="24"/>
          <w:szCs w:val="24"/>
        </w:rPr>
        <w:t xml:space="preserve"> is a sound uttered to make a chicken sit still on its eggs. The word </w:t>
      </w:r>
      <w:r w:rsidRPr="00197A87">
        <w:rPr>
          <w:rFonts w:cstheme="minorHAnsi"/>
          <w:b/>
          <w:bCs/>
          <w:sz w:val="24"/>
          <w:szCs w:val="24"/>
        </w:rPr>
        <w:t>“gosi”</w:t>
      </w:r>
      <w:r w:rsidRPr="00197A87">
        <w:rPr>
          <w:rFonts w:cstheme="minorHAnsi"/>
          <w:sz w:val="24"/>
          <w:szCs w:val="24"/>
        </w:rPr>
        <w:t xml:space="preserve"> or </w:t>
      </w:r>
      <w:r w:rsidRPr="00197A87">
        <w:rPr>
          <w:rFonts w:cstheme="minorHAnsi"/>
          <w:b/>
          <w:bCs/>
          <w:sz w:val="24"/>
          <w:szCs w:val="24"/>
        </w:rPr>
        <w:t>“godi”</w:t>
      </w:r>
      <w:r w:rsidRPr="00197A87">
        <w:rPr>
          <w:rFonts w:cstheme="minorHAnsi"/>
          <w:sz w:val="24"/>
          <w:szCs w:val="24"/>
        </w:rPr>
        <w:t xml:space="preserve"> is a sound uttered to call a puppy, whereas the sound </w:t>
      </w:r>
      <w:r w:rsidRPr="00197A87">
        <w:rPr>
          <w:rFonts w:cstheme="minorHAnsi"/>
          <w:b/>
          <w:bCs/>
          <w:sz w:val="24"/>
          <w:szCs w:val="24"/>
        </w:rPr>
        <w:t>“kuchi”</w:t>
      </w:r>
      <w:r w:rsidRPr="00197A87">
        <w:rPr>
          <w:rFonts w:cstheme="minorHAnsi"/>
          <w:sz w:val="24"/>
          <w:szCs w:val="24"/>
        </w:rPr>
        <w:t xml:space="preserve"> is used to </w:t>
      </w:r>
      <w:proofErr w:type="gramStart"/>
      <w:r w:rsidRPr="00197A87">
        <w:rPr>
          <w:rFonts w:cstheme="minorHAnsi"/>
          <w:sz w:val="24"/>
          <w:szCs w:val="24"/>
        </w:rPr>
        <w:t>call also</w:t>
      </w:r>
      <w:proofErr w:type="gramEnd"/>
      <w:r w:rsidRPr="00197A87">
        <w:rPr>
          <w:rFonts w:cstheme="minorHAnsi"/>
          <w:sz w:val="24"/>
          <w:szCs w:val="24"/>
        </w:rPr>
        <w:t xml:space="preserve"> a mature dog.  </w:t>
      </w:r>
    </w:p>
    <w:p w14:paraId="6CED8DCD"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Chickens are being kept in a coop made of stone called </w:t>
      </w:r>
      <w:r w:rsidRPr="00197A87">
        <w:rPr>
          <w:rFonts w:cstheme="minorHAnsi"/>
          <w:b/>
          <w:bCs/>
          <w:sz w:val="24"/>
          <w:szCs w:val="24"/>
        </w:rPr>
        <w:t>demek</w:t>
      </w:r>
      <w:r w:rsidRPr="00197A87">
        <w:rPr>
          <w:rFonts w:cstheme="minorHAnsi"/>
          <w:sz w:val="24"/>
          <w:szCs w:val="24"/>
        </w:rPr>
        <w:t>. Old eggs in the nest of hen are called “</w:t>
      </w:r>
      <w:r w:rsidRPr="00197A87">
        <w:rPr>
          <w:rFonts w:cstheme="minorHAnsi"/>
          <w:b/>
          <w:bCs/>
          <w:sz w:val="24"/>
          <w:szCs w:val="24"/>
        </w:rPr>
        <w:t>fal eggs</w:t>
      </w:r>
      <w:r w:rsidRPr="00197A87">
        <w:rPr>
          <w:rFonts w:cstheme="minorHAnsi"/>
          <w:sz w:val="24"/>
          <w:szCs w:val="24"/>
        </w:rPr>
        <w:t xml:space="preserve">”, the expression that was in use among Azerbaijanis as well. Place that has been scraped up by chicken is called </w:t>
      </w:r>
      <w:r w:rsidRPr="00197A87">
        <w:rPr>
          <w:rFonts w:cstheme="minorHAnsi"/>
          <w:b/>
          <w:bCs/>
          <w:sz w:val="24"/>
          <w:szCs w:val="24"/>
        </w:rPr>
        <w:t>“eshenek”</w:t>
      </w:r>
      <w:r w:rsidRPr="00197A87">
        <w:rPr>
          <w:rFonts w:cstheme="minorHAnsi"/>
          <w:sz w:val="24"/>
          <w:szCs w:val="24"/>
        </w:rPr>
        <w:t xml:space="preserve">. The word </w:t>
      </w:r>
      <w:r w:rsidRPr="00197A87">
        <w:rPr>
          <w:rFonts w:cstheme="minorHAnsi"/>
          <w:b/>
          <w:bCs/>
          <w:sz w:val="24"/>
          <w:szCs w:val="24"/>
        </w:rPr>
        <w:t>“kok”</w:t>
      </w:r>
      <w:r w:rsidRPr="00197A87">
        <w:rPr>
          <w:rFonts w:cstheme="minorHAnsi"/>
          <w:sz w:val="24"/>
          <w:szCs w:val="24"/>
        </w:rPr>
        <w:t xml:space="preserve"> has two meanings</w:t>
      </w:r>
      <w:r w:rsidRPr="00197A87">
        <w:rPr>
          <w:rFonts w:cstheme="minorHAnsi"/>
          <w:b/>
          <w:bCs/>
          <w:sz w:val="24"/>
          <w:szCs w:val="24"/>
        </w:rPr>
        <w:t xml:space="preserve">. </w:t>
      </w:r>
      <w:r w:rsidRPr="00197A87">
        <w:rPr>
          <w:rFonts w:cstheme="minorHAnsi"/>
          <w:sz w:val="24"/>
          <w:szCs w:val="24"/>
        </w:rPr>
        <w:t>First, it stands for feather. Second, it</w:t>
      </w:r>
      <w:r w:rsidRPr="00197A87">
        <w:rPr>
          <w:rFonts w:cstheme="minorHAnsi"/>
          <w:b/>
          <w:bCs/>
          <w:sz w:val="24"/>
          <w:szCs w:val="24"/>
        </w:rPr>
        <w:t xml:space="preserve"> </w:t>
      </w:r>
      <w:r w:rsidRPr="00197A87">
        <w:rPr>
          <w:rFonts w:cstheme="minorHAnsi"/>
          <w:sz w:val="24"/>
          <w:szCs w:val="24"/>
        </w:rPr>
        <w:t xml:space="preserve">is a kind of brush made of feathers, used to clean and to perforate the upper surface of a bread.  </w:t>
      </w:r>
    </w:p>
    <w:p w14:paraId="7065F1F9"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word </w:t>
      </w:r>
      <w:r w:rsidRPr="00197A87">
        <w:rPr>
          <w:rFonts w:cstheme="minorHAnsi"/>
          <w:b/>
          <w:bCs/>
          <w:sz w:val="24"/>
          <w:szCs w:val="24"/>
        </w:rPr>
        <w:t>“agirgat”</w:t>
      </w:r>
      <w:r w:rsidRPr="00197A87">
        <w:rPr>
          <w:rFonts w:cstheme="minorHAnsi"/>
          <w:sz w:val="24"/>
          <w:szCs w:val="24"/>
        </w:rPr>
        <w:t xml:space="preserve"> stands for a generator-driven device for shearing sheep. Before origination of this techniques, special scissors, called </w:t>
      </w:r>
      <w:r w:rsidRPr="00197A87">
        <w:rPr>
          <w:rFonts w:cstheme="minorHAnsi"/>
          <w:b/>
          <w:bCs/>
          <w:sz w:val="24"/>
          <w:szCs w:val="24"/>
        </w:rPr>
        <w:t>“khaba mikrat”</w:t>
      </w:r>
      <w:r w:rsidRPr="00197A87">
        <w:rPr>
          <w:rFonts w:cstheme="minorHAnsi"/>
          <w:sz w:val="24"/>
          <w:szCs w:val="24"/>
        </w:rPr>
        <w:t xml:space="preserve"> were in use. The word </w:t>
      </w:r>
      <w:r w:rsidRPr="00197A87">
        <w:rPr>
          <w:rFonts w:cstheme="minorHAnsi"/>
          <w:b/>
          <w:bCs/>
          <w:sz w:val="24"/>
          <w:szCs w:val="24"/>
        </w:rPr>
        <w:t xml:space="preserve">“vurud” </w:t>
      </w:r>
      <w:r w:rsidRPr="00197A87">
        <w:rPr>
          <w:rFonts w:cstheme="minorHAnsi"/>
          <w:sz w:val="24"/>
          <w:szCs w:val="24"/>
        </w:rPr>
        <w:t xml:space="preserve">means scissors for shearing sheep. </w:t>
      </w:r>
      <w:r w:rsidRPr="00197A87">
        <w:rPr>
          <w:rFonts w:cstheme="minorHAnsi"/>
          <w:b/>
          <w:bCs/>
          <w:sz w:val="24"/>
          <w:szCs w:val="24"/>
        </w:rPr>
        <w:t>Kent,</w:t>
      </w:r>
      <w:r w:rsidRPr="00197A87">
        <w:rPr>
          <w:rFonts w:cstheme="minorHAnsi"/>
          <w:sz w:val="24"/>
          <w:szCs w:val="24"/>
        </w:rPr>
        <w:t xml:space="preserve"> a jackknife is widely used by farmers. It is an important tool in the field condition. It differs from </w:t>
      </w:r>
      <w:r w:rsidRPr="00197A87">
        <w:rPr>
          <w:rFonts w:cstheme="minorHAnsi"/>
          <w:b/>
          <w:bCs/>
          <w:sz w:val="24"/>
          <w:szCs w:val="24"/>
        </w:rPr>
        <w:t>gagam</w:t>
      </w:r>
      <w:r w:rsidRPr="00197A87">
        <w:rPr>
          <w:rFonts w:cstheme="minorHAnsi"/>
          <w:sz w:val="24"/>
          <w:szCs w:val="24"/>
        </w:rPr>
        <w:t xml:space="preserve">, an ordinary knife used in a kitchen. </w:t>
      </w:r>
    </w:p>
    <w:p w14:paraId="1200CB1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 Kryz farmer is not imagined without a dog which served for its owner to protect the yard, </w:t>
      </w:r>
      <w:proofErr w:type="gramStart"/>
      <w:r w:rsidRPr="00197A87">
        <w:rPr>
          <w:rFonts w:cstheme="minorHAnsi"/>
          <w:sz w:val="24"/>
          <w:szCs w:val="24"/>
        </w:rPr>
        <w:t>garden</w:t>
      </w:r>
      <w:proofErr w:type="gramEnd"/>
      <w:r w:rsidRPr="00197A87">
        <w:rPr>
          <w:rFonts w:cstheme="minorHAnsi"/>
          <w:sz w:val="24"/>
          <w:szCs w:val="24"/>
        </w:rPr>
        <w:t xml:space="preserve"> and sheep flock. Role of dogs is much important in terms of keeping flocks safe from possible attacks of predatory animals such as wolves or jackals in the open foothills and grasslands. Dogs are kept by humans in chained state in the yard but very often non-chained in the pasture. Due to their protective function, those dogs of special species are very aggressive towards unknown people, often attacking them. The special sound made to a dog to prevent it from biting is a “</w:t>
      </w:r>
      <w:r w:rsidRPr="00197A87">
        <w:rPr>
          <w:rFonts w:cstheme="minorHAnsi"/>
          <w:b/>
          <w:bCs/>
          <w:sz w:val="24"/>
          <w:szCs w:val="24"/>
        </w:rPr>
        <w:t>diteh”</w:t>
      </w:r>
      <w:r w:rsidRPr="00197A87">
        <w:rPr>
          <w:rFonts w:cstheme="minorHAnsi"/>
          <w:sz w:val="24"/>
          <w:szCs w:val="24"/>
        </w:rPr>
        <w:t xml:space="preserve">. A dog with cropped tail is called </w:t>
      </w:r>
      <w:r w:rsidRPr="00197A87">
        <w:rPr>
          <w:rFonts w:cstheme="minorHAnsi"/>
          <w:b/>
          <w:bCs/>
          <w:sz w:val="24"/>
          <w:szCs w:val="24"/>
        </w:rPr>
        <w:t xml:space="preserve">“god khor”. </w:t>
      </w:r>
      <w:r w:rsidRPr="00197A87">
        <w:rPr>
          <w:rFonts w:cstheme="minorHAnsi"/>
          <w:sz w:val="24"/>
          <w:szCs w:val="24"/>
        </w:rPr>
        <w:t xml:space="preserve">A dog food prepared from ground barley is called </w:t>
      </w:r>
      <w:r w:rsidRPr="00197A87">
        <w:rPr>
          <w:rFonts w:cstheme="minorHAnsi"/>
          <w:b/>
          <w:bCs/>
          <w:sz w:val="24"/>
          <w:szCs w:val="24"/>
        </w:rPr>
        <w:t>“kut”</w:t>
      </w:r>
      <w:r w:rsidRPr="00197A87">
        <w:rPr>
          <w:rFonts w:cstheme="minorHAnsi"/>
          <w:sz w:val="24"/>
          <w:szCs w:val="24"/>
        </w:rPr>
        <w:t xml:space="preserve">. Dogs of Kryz communities usually are fed with bread and milk products, as well as with feet and head of the slaughtered sheep. </w:t>
      </w:r>
      <w:r w:rsidRPr="00197A87">
        <w:rPr>
          <w:rFonts w:cstheme="minorHAnsi"/>
          <w:b/>
          <w:bCs/>
          <w:sz w:val="24"/>
          <w:szCs w:val="24"/>
        </w:rPr>
        <w:t>Ras</w:t>
      </w:r>
      <w:r w:rsidRPr="00197A87">
        <w:rPr>
          <w:rFonts w:cstheme="minorHAnsi"/>
          <w:sz w:val="24"/>
          <w:szCs w:val="24"/>
        </w:rPr>
        <w:t xml:space="preserve"> is a wooden stick used by shepherds both to drive animals and chase away dogs. </w:t>
      </w:r>
    </w:p>
    <w:p w14:paraId="437B8E37"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Keeping of domestic animals is not limited to the importance of their meat and skin to rural communities. Since there is a little firewood, most people in Kryz village burn cow feces. Dried cattle droppings, or </w:t>
      </w:r>
      <w:r w:rsidRPr="00197A87">
        <w:rPr>
          <w:rFonts w:cstheme="minorHAnsi"/>
          <w:b/>
          <w:bCs/>
          <w:sz w:val="24"/>
          <w:szCs w:val="24"/>
        </w:rPr>
        <w:t>“khid”</w:t>
      </w:r>
      <w:r w:rsidRPr="00197A87">
        <w:rPr>
          <w:rFonts w:cstheme="minorHAnsi"/>
          <w:sz w:val="24"/>
          <w:szCs w:val="24"/>
        </w:rPr>
        <w:t xml:space="preserve"> as it is called by locals, are </w:t>
      </w:r>
      <w:proofErr w:type="gramStart"/>
      <w:r w:rsidRPr="00197A87">
        <w:rPr>
          <w:rFonts w:cstheme="minorHAnsi"/>
          <w:sz w:val="24"/>
          <w:szCs w:val="24"/>
        </w:rPr>
        <w:t>collected</w:t>
      </w:r>
      <w:proofErr w:type="gramEnd"/>
      <w:r w:rsidRPr="00197A87">
        <w:rPr>
          <w:rFonts w:cstheme="minorHAnsi"/>
          <w:sz w:val="24"/>
          <w:szCs w:val="24"/>
        </w:rPr>
        <w:t xml:space="preserve"> and used in winter as a fuel, called </w:t>
      </w:r>
      <w:r w:rsidRPr="00197A87">
        <w:rPr>
          <w:rFonts w:cstheme="minorHAnsi"/>
          <w:b/>
          <w:bCs/>
          <w:sz w:val="24"/>
          <w:szCs w:val="24"/>
        </w:rPr>
        <w:t>“ganj”</w:t>
      </w:r>
      <w:r w:rsidRPr="00197A87">
        <w:rPr>
          <w:rFonts w:cstheme="minorHAnsi"/>
          <w:sz w:val="24"/>
          <w:szCs w:val="24"/>
        </w:rPr>
        <w:t>, which</w:t>
      </w:r>
      <w:r w:rsidRPr="00197A87">
        <w:rPr>
          <w:rFonts w:cstheme="minorHAnsi"/>
          <w:b/>
          <w:bCs/>
          <w:sz w:val="24"/>
          <w:szCs w:val="24"/>
        </w:rPr>
        <w:t xml:space="preserve"> </w:t>
      </w:r>
      <w:r w:rsidRPr="00197A87">
        <w:rPr>
          <w:rFonts w:cstheme="minorHAnsi"/>
          <w:sz w:val="24"/>
          <w:szCs w:val="24"/>
        </w:rPr>
        <w:t xml:space="preserve">has a good heating effect. Cow feces are collected in the </w:t>
      </w:r>
      <w:proofErr w:type="gramStart"/>
      <w:r w:rsidRPr="00197A87">
        <w:rPr>
          <w:rFonts w:cstheme="minorHAnsi"/>
          <w:sz w:val="24"/>
          <w:szCs w:val="24"/>
        </w:rPr>
        <w:t>stable, and</w:t>
      </w:r>
      <w:proofErr w:type="gramEnd"/>
      <w:r w:rsidRPr="00197A87">
        <w:rPr>
          <w:rFonts w:cstheme="minorHAnsi"/>
          <w:sz w:val="24"/>
          <w:szCs w:val="24"/>
        </w:rPr>
        <w:t xml:space="preserve"> are put into specific mould to freeze in this form, then taken out of the mould to dry. Every Kryz family uses this technique. Ring-shaped ganjs are found collected in yards. Cattle feces are also pasted to walls of houses outside. </w:t>
      </w:r>
      <w:r w:rsidRPr="00197A87">
        <w:rPr>
          <w:rStyle w:val="Strong"/>
          <w:rFonts w:cstheme="minorHAnsi"/>
          <w:sz w:val="24"/>
          <w:szCs w:val="24"/>
          <w:shd w:val="clear" w:color="auto" w:fill="FFFFFF"/>
        </w:rPr>
        <w:t>Q̇iri</w:t>
      </w:r>
      <w:r w:rsidRPr="00197A87">
        <w:rPr>
          <w:rFonts w:cstheme="minorHAnsi"/>
          <w:b/>
          <w:bCs/>
          <w:sz w:val="24"/>
          <w:szCs w:val="24"/>
          <w:shd w:val="clear" w:color="auto" w:fill="FFFFFF"/>
        </w:rPr>
        <w:t>q̇</w:t>
      </w:r>
      <w:r w:rsidRPr="00197A87">
        <w:rPr>
          <w:rFonts w:cstheme="minorHAnsi"/>
          <w:sz w:val="24"/>
          <w:szCs w:val="24"/>
          <w:shd w:val="clear" w:color="auto" w:fill="FFFFFF"/>
        </w:rPr>
        <w:t xml:space="preserve"> is </w:t>
      </w:r>
      <w:proofErr w:type="gramStart"/>
      <w:r w:rsidRPr="00197A87">
        <w:rPr>
          <w:rFonts w:cstheme="minorHAnsi"/>
          <w:sz w:val="24"/>
          <w:szCs w:val="24"/>
          <w:shd w:val="clear" w:color="auto" w:fill="FFFFFF"/>
        </w:rPr>
        <w:t>a runny feces</w:t>
      </w:r>
      <w:proofErr w:type="gramEnd"/>
      <w:r w:rsidRPr="00197A87">
        <w:rPr>
          <w:rFonts w:cstheme="minorHAnsi"/>
          <w:sz w:val="24"/>
          <w:szCs w:val="24"/>
          <w:shd w:val="clear" w:color="auto" w:fill="FFFFFF"/>
        </w:rPr>
        <w:t>, loose stools.</w:t>
      </w:r>
      <w:r w:rsidRPr="00197A87">
        <w:rPr>
          <w:rFonts w:cstheme="minorHAnsi"/>
          <w:sz w:val="24"/>
          <w:szCs w:val="24"/>
        </w:rPr>
        <w:t xml:space="preserve"> A mixture of animal feces and mud is called </w:t>
      </w:r>
      <w:r w:rsidRPr="00197A87">
        <w:rPr>
          <w:rFonts w:cstheme="minorHAnsi"/>
          <w:b/>
          <w:bCs/>
          <w:sz w:val="24"/>
          <w:szCs w:val="24"/>
        </w:rPr>
        <w:t>“samrov”</w:t>
      </w:r>
      <w:r w:rsidRPr="00197A87">
        <w:rPr>
          <w:rFonts w:cstheme="minorHAnsi"/>
          <w:sz w:val="24"/>
          <w:szCs w:val="24"/>
        </w:rPr>
        <w:t xml:space="preserve">. Feces stuck to the wall for drying is called </w:t>
      </w:r>
      <w:r w:rsidRPr="00197A87">
        <w:rPr>
          <w:rFonts w:cstheme="minorHAnsi"/>
          <w:b/>
          <w:bCs/>
          <w:sz w:val="24"/>
          <w:szCs w:val="24"/>
        </w:rPr>
        <w:t>“likirt”</w:t>
      </w:r>
      <w:r w:rsidRPr="00197A87">
        <w:rPr>
          <w:rFonts w:cstheme="minorHAnsi"/>
          <w:sz w:val="24"/>
          <w:szCs w:val="24"/>
        </w:rPr>
        <w:t xml:space="preserve">. Dried feces of cattle can be taken and collected also outside the yard, for example from a field or village street. In such case, feces are called </w:t>
      </w:r>
      <w:r w:rsidRPr="00197A87">
        <w:rPr>
          <w:rFonts w:cstheme="minorHAnsi"/>
          <w:b/>
          <w:bCs/>
          <w:sz w:val="24"/>
          <w:szCs w:val="24"/>
        </w:rPr>
        <w:t>“parkunt”</w:t>
      </w:r>
      <w:r w:rsidRPr="00197A87">
        <w:rPr>
          <w:rFonts w:cstheme="minorHAnsi"/>
          <w:sz w:val="24"/>
          <w:szCs w:val="24"/>
        </w:rPr>
        <w:t xml:space="preserve">. Sheep feces that got stuck in the sheep’s wool is called </w:t>
      </w:r>
      <w:r w:rsidRPr="00197A87">
        <w:rPr>
          <w:rFonts w:cstheme="minorHAnsi"/>
          <w:b/>
          <w:bCs/>
          <w:sz w:val="24"/>
          <w:szCs w:val="24"/>
        </w:rPr>
        <w:t>“shegildekh”</w:t>
      </w:r>
      <w:r w:rsidRPr="00197A87">
        <w:rPr>
          <w:rFonts w:cstheme="minorHAnsi"/>
          <w:sz w:val="24"/>
          <w:szCs w:val="24"/>
        </w:rPr>
        <w:t xml:space="preserve">. Dry mixture of mud and feces that emerges where cows or sheep have been kept for a while is called </w:t>
      </w:r>
      <w:r w:rsidRPr="00197A87">
        <w:rPr>
          <w:rFonts w:cstheme="minorHAnsi"/>
          <w:b/>
          <w:bCs/>
          <w:sz w:val="24"/>
          <w:szCs w:val="24"/>
        </w:rPr>
        <w:t>“pepeli”</w:t>
      </w:r>
      <w:r w:rsidRPr="00197A87">
        <w:rPr>
          <w:rFonts w:cstheme="minorHAnsi"/>
          <w:sz w:val="24"/>
          <w:szCs w:val="24"/>
        </w:rPr>
        <w:t xml:space="preserve">. If an excrement of sheep is dried in the form of individual round pieces, then it is called </w:t>
      </w:r>
      <w:r w:rsidRPr="00197A87">
        <w:rPr>
          <w:rFonts w:cstheme="minorHAnsi"/>
          <w:b/>
          <w:bCs/>
          <w:sz w:val="24"/>
          <w:szCs w:val="24"/>
        </w:rPr>
        <w:t>“guch”</w:t>
      </w:r>
      <w:r w:rsidRPr="00197A87">
        <w:rPr>
          <w:rFonts w:cstheme="minorHAnsi"/>
          <w:sz w:val="24"/>
          <w:szCs w:val="24"/>
        </w:rPr>
        <w:t xml:space="preserve">. The first excrement of lamb, </w:t>
      </w:r>
      <w:proofErr w:type="gramStart"/>
      <w:r w:rsidRPr="00197A87">
        <w:rPr>
          <w:rFonts w:cstheme="minorHAnsi"/>
          <w:sz w:val="24"/>
          <w:szCs w:val="24"/>
        </w:rPr>
        <w:t>calves</w:t>
      </w:r>
      <w:proofErr w:type="gramEnd"/>
      <w:r w:rsidRPr="00197A87">
        <w:rPr>
          <w:rFonts w:cstheme="minorHAnsi"/>
          <w:sz w:val="24"/>
          <w:szCs w:val="24"/>
        </w:rPr>
        <w:t xml:space="preserve"> and other kids of domestic animals after their birth is called </w:t>
      </w:r>
      <w:r w:rsidRPr="00197A87">
        <w:rPr>
          <w:rFonts w:cstheme="minorHAnsi"/>
          <w:b/>
          <w:bCs/>
          <w:sz w:val="24"/>
          <w:szCs w:val="24"/>
        </w:rPr>
        <w:t>req̇</w:t>
      </w:r>
      <w:r w:rsidRPr="00197A87">
        <w:rPr>
          <w:rFonts w:cstheme="minorHAnsi"/>
          <w:sz w:val="24"/>
          <w:szCs w:val="24"/>
        </w:rPr>
        <w:t xml:space="preserve">. Feces of sheep are called </w:t>
      </w:r>
      <w:r w:rsidRPr="00197A87">
        <w:rPr>
          <w:rFonts w:cstheme="minorHAnsi"/>
          <w:b/>
          <w:bCs/>
          <w:sz w:val="24"/>
          <w:szCs w:val="24"/>
        </w:rPr>
        <w:t>“tsimel”</w:t>
      </w:r>
      <w:r w:rsidRPr="00197A87">
        <w:rPr>
          <w:rFonts w:cstheme="minorHAnsi"/>
          <w:sz w:val="24"/>
          <w:szCs w:val="24"/>
        </w:rPr>
        <w:t xml:space="preserve">. It is used as a pest in planting of vegetation (clover).  Feces of horse or a donkey are called </w:t>
      </w:r>
      <w:r w:rsidRPr="00197A87">
        <w:rPr>
          <w:rFonts w:cstheme="minorHAnsi"/>
          <w:b/>
          <w:bCs/>
          <w:sz w:val="24"/>
          <w:szCs w:val="24"/>
        </w:rPr>
        <w:t>“</w:t>
      </w:r>
      <w:bookmarkStart w:id="558" w:name="_Hlk88661007"/>
      <w:r w:rsidRPr="00197A87">
        <w:rPr>
          <w:rFonts w:cstheme="minorHAnsi"/>
          <w:b/>
          <w:bCs/>
          <w:sz w:val="24"/>
          <w:szCs w:val="24"/>
        </w:rPr>
        <w:t>ḱ</w:t>
      </w:r>
      <w:bookmarkEnd w:id="558"/>
      <w:r w:rsidRPr="00197A87">
        <w:rPr>
          <w:rFonts w:cstheme="minorHAnsi"/>
          <w:b/>
          <w:bCs/>
          <w:sz w:val="24"/>
          <w:szCs w:val="24"/>
        </w:rPr>
        <w:t>elket”</w:t>
      </w:r>
      <w:r w:rsidRPr="00197A87">
        <w:rPr>
          <w:rFonts w:cstheme="minorHAnsi"/>
          <w:sz w:val="24"/>
          <w:szCs w:val="24"/>
        </w:rPr>
        <w:t xml:space="preserve"> or </w:t>
      </w:r>
      <w:r w:rsidRPr="00197A87">
        <w:rPr>
          <w:rFonts w:cstheme="minorHAnsi"/>
          <w:b/>
          <w:bCs/>
          <w:sz w:val="24"/>
          <w:szCs w:val="24"/>
        </w:rPr>
        <w:t>“pelpes”</w:t>
      </w:r>
      <w:r w:rsidRPr="00197A87">
        <w:rPr>
          <w:rFonts w:cstheme="minorHAnsi"/>
          <w:sz w:val="24"/>
          <w:szCs w:val="24"/>
        </w:rPr>
        <w:t xml:space="preserve">. People collect dried kelkets and burn them, mostly just before during sunset time </w:t>
      </w:r>
      <w:proofErr w:type="gramStart"/>
      <w:r w:rsidRPr="00197A87">
        <w:rPr>
          <w:rFonts w:cstheme="minorHAnsi"/>
          <w:sz w:val="24"/>
          <w:szCs w:val="24"/>
        </w:rPr>
        <w:t>in order to</w:t>
      </w:r>
      <w:proofErr w:type="gramEnd"/>
      <w:r w:rsidRPr="00197A87">
        <w:rPr>
          <w:rFonts w:cstheme="minorHAnsi"/>
          <w:sz w:val="24"/>
          <w:szCs w:val="24"/>
        </w:rPr>
        <w:t xml:space="preserve"> keep off flies, mosquitoes, butterflies and other disturbing flying insects off house and yard. Feces of bird is called </w:t>
      </w:r>
      <w:r w:rsidRPr="00197A87">
        <w:rPr>
          <w:rFonts w:cstheme="minorHAnsi"/>
          <w:b/>
          <w:bCs/>
          <w:sz w:val="24"/>
          <w:szCs w:val="24"/>
        </w:rPr>
        <w:t>“teh`”</w:t>
      </w:r>
      <w:r w:rsidRPr="00197A87">
        <w:rPr>
          <w:rFonts w:cstheme="minorHAnsi"/>
          <w:sz w:val="24"/>
          <w:szCs w:val="24"/>
        </w:rPr>
        <w:t>.</w:t>
      </w:r>
    </w:p>
    <w:p w14:paraId="760BA68C"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Domestic animals are used also to carry hay or crop. Relatedly, some associated words can be noted, such as </w:t>
      </w:r>
      <w:r w:rsidRPr="00197A87">
        <w:rPr>
          <w:rFonts w:cstheme="minorHAnsi"/>
          <w:b/>
          <w:bCs/>
          <w:sz w:val="24"/>
          <w:szCs w:val="24"/>
        </w:rPr>
        <w:t>“ḱoa</w:t>
      </w:r>
      <w:hyperlink r:id="rId229" w:history="1">
        <w:r w:rsidRPr="00197A87">
          <w:rPr>
            <w:rStyle w:val="Hyperlink"/>
            <w:rFonts w:cstheme="minorHAnsi"/>
            <w:b/>
            <w:bCs/>
            <w:sz w:val="24"/>
            <w:szCs w:val="24"/>
            <w:shd w:val="clear" w:color="auto" w:fill="FFFFFF"/>
          </w:rPr>
          <w:t>ć</w:t>
        </w:r>
      </w:hyperlink>
      <w:r w:rsidRPr="00197A87">
        <w:rPr>
          <w:rFonts w:cstheme="minorHAnsi"/>
          <w:b/>
          <w:bCs/>
          <w:sz w:val="24"/>
          <w:szCs w:val="24"/>
        </w:rPr>
        <w:t>eḱ”</w:t>
      </w:r>
      <w:r w:rsidRPr="00197A87">
        <w:rPr>
          <w:rFonts w:cstheme="minorHAnsi"/>
          <w:sz w:val="24"/>
          <w:szCs w:val="24"/>
        </w:rPr>
        <w:t xml:space="preserve">, a large loop for a stick-and-loop connection between two sacks on a pack animal. Some domestic animals such as sheep or horses are put on their neck bells called </w:t>
      </w:r>
      <w:r w:rsidRPr="00197A87">
        <w:rPr>
          <w:rFonts w:cstheme="minorHAnsi"/>
          <w:b/>
          <w:bCs/>
          <w:sz w:val="24"/>
          <w:szCs w:val="24"/>
        </w:rPr>
        <w:t xml:space="preserve">“gangar” </w:t>
      </w:r>
      <w:r w:rsidRPr="00197A87">
        <w:rPr>
          <w:rFonts w:cstheme="minorHAnsi"/>
          <w:sz w:val="24"/>
          <w:szCs w:val="24"/>
        </w:rPr>
        <w:t xml:space="preserve">to keep them controlled and know about place they graze. A rope used to fix a yoke to an animals’ neck is called </w:t>
      </w:r>
      <w:r w:rsidRPr="00197A87">
        <w:rPr>
          <w:rFonts w:cstheme="minorHAnsi"/>
          <w:b/>
          <w:bCs/>
          <w:sz w:val="24"/>
          <w:szCs w:val="24"/>
        </w:rPr>
        <w:t>“habi”</w:t>
      </w:r>
      <w:r w:rsidRPr="00197A87">
        <w:rPr>
          <w:rFonts w:cstheme="minorHAnsi"/>
          <w:sz w:val="24"/>
          <w:szCs w:val="24"/>
        </w:rPr>
        <w:t xml:space="preserve">. Another tool used by farmers is a </w:t>
      </w:r>
      <w:r w:rsidRPr="00197A87">
        <w:rPr>
          <w:rFonts w:cstheme="minorHAnsi"/>
          <w:b/>
          <w:bCs/>
          <w:sz w:val="24"/>
          <w:szCs w:val="24"/>
        </w:rPr>
        <w:t>khamut</w:t>
      </w:r>
      <w:r w:rsidRPr="00197A87">
        <w:rPr>
          <w:rFonts w:cstheme="minorHAnsi"/>
          <w:sz w:val="24"/>
          <w:szCs w:val="24"/>
        </w:rPr>
        <w:t xml:space="preserve">, a yoke-like construction for a horse around its breast to connect it to chariot. </w:t>
      </w:r>
      <w:r w:rsidRPr="00197A87">
        <w:rPr>
          <w:rFonts w:cstheme="minorHAnsi"/>
          <w:b/>
          <w:bCs/>
          <w:sz w:val="24"/>
          <w:szCs w:val="24"/>
        </w:rPr>
        <w:t xml:space="preserve">Genterghe </w:t>
      </w:r>
      <w:r w:rsidRPr="00197A87">
        <w:rPr>
          <w:rFonts w:cstheme="minorHAnsi"/>
          <w:sz w:val="24"/>
          <w:szCs w:val="24"/>
        </w:rPr>
        <w:t xml:space="preserve">is a headstall of the horse, consisting of bridle-rein and iron mouthpiece. </w:t>
      </w:r>
      <w:r w:rsidRPr="00197A87">
        <w:rPr>
          <w:rFonts w:cstheme="minorHAnsi"/>
          <w:b/>
          <w:bCs/>
          <w:sz w:val="24"/>
          <w:szCs w:val="24"/>
        </w:rPr>
        <w:t xml:space="preserve">Serbent </w:t>
      </w:r>
      <w:r w:rsidRPr="00197A87">
        <w:rPr>
          <w:rFonts w:cstheme="minorHAnsi"/>
          <w:sz w:val="24"/>
          <w:szCs w:val="24"/>
        </w:rPr>
        <w:t xml:space="preserve">is a bridle of horse. Another tool used by farmers is a </w:t>
      </w:r>
      <w:r w:rsidRPr="00197A87">
        <w:rPr>
          <w:rFonts w:cstheme="minorHAnsi"/>
          <w:b/>
          <w:bCs/>
          <w:sz w:val="24"/>
          <w:szCs w:val="24"/>
        </w:rPr>
        <w:t>“gash”</w:t>
      </w:r>
      <w:r w:rsidRPr="00197A87">
        <w:rPr>
          <w:rFonts w:cstheme="minorHAnsi"/>
          <w:sz w:val="24"/>
          <w:szCs w:val="24"/>
        </w:rPr>
        <w:t xml:space="preserve"> which means </w:t>
      </w:r>
      <w:proofErr w:type="gramStart"/>
      <w:r w:rsidRPr="00197A87">
        <w:rPr>
          <w:rFonts w:cstheme="minorHAnsi"/>
          <w:sz w:val="24"/>
          <w:szCs w:val="24"/>
        </w:rPr>
        <w:t>a wooden concave</w:t>
      </w:r>
      <w:proofErr w:type="gramEnd"/>
      <w:r w:rsidRPr="00197A87">
        <w:rPr>
          <w:rFonts w:cstheme="minorHAnsi"/>
          <w:sz w:val="24"/>
          <w:szCs w:val="24"/>
        </w:rPr>
        <w:t xml:space="preserve"> saddle for donkeys and oxen. </w:t>
      </w:r>
      <w:r w:rsidRPr="00197A87">
        <w:rPr>
          <w:rFonts w:cstheme="minorHAnsi"/>
          <w:b/>
          <w:bCs/>
          <w:sz w:val="24"/>
          <w:szCs w:val="24"/>
        </w:rPr>
        <w:t xml:space="preserve">Midbar </w:t>
      </w:r>
      <w:r w:rsidRPr="00197A87">
        <w:rPr>
          <w:rFonts w:cstheme="minorHAnsi"/>
          <w:sz w:val="24"/>
          <w:szCs w:val="24"/>
        </w:rPr>
        <w:t xml:space="preserve">is an iron double ring that prevents a rope from twisting and knotting, so that the animal bound with this rope does not choke. </w:t>
      </w:r>
      <w:r w:rsidRPr="00197A87">
        <w:rPr>
          <w:rFonts w:cstheme="minorHAnsi"/>
          <w:b/>
          <w:bCs/>
          <w:sz w:val="24"/>
          <w:szCs w:val="24"/>
        </w:rPr>
        <w:t>Muk’at</w:t>
      </w:r>
      <w:r w:rsidRPr="00197A87">
        <w:rPr>
          <w:rFonts w:cstheme="minorHAnsi"/>
          <w:sz w:val="24"/>
          <w:szCs w:val="24"/>
        </w:rPr>
        <w:t xml:space="preserve"> is a hemp rope used. The part of the rope used to fix the cushions on a horse, which is wound around under the tail is called </w:t>
      </w:r>
      <w:r w:rsidRPr="00197A87">
        <w:rPr>
          <w:rFonts w:cstheme="minorHAnsi"/>
          <w:b/>
          <w:bCs/>
          <w:sz w:val="24"/>
          <w:szCs w:val="24"/>
        </w:rPr>
        <w:t>“peltim”</w:t>
      </w:r>
      <w:r w:rsidRPr="00197A87">
        <w:rPr>
          <w:rFonts w:cstheme="minorHAnsi"/>
          <w:sz w:val="24"/>
          <w:szCs w:val="24"/>
        </w:rPr>
        <w:t xml:space="preserve">. While the word </w:t>
      </w:r>
      <w:r w:rsidRPr="00197A87">
        <w:rPr>
          <w:rFonts w:cstheme="minorHAnsi"/>
          <w:b/>
          <w:bCs/>
          <w:sz w:val="24"/>
          <w:szCs w:val="24"/>
        </w:rPr>
        <w:t>q̇</w:t>
      </w:r>
      <w:r w:rsidRPr="00197A87">
        <w:rPr>
          <w:rFonts w:cstheme="minorHAnsi"/>
          <w:b/>
          <w:bCs/>
          <w:sz w:val="24"/>
          <w:szCs w:val="24"/>
          <w:shd w:val="clear" w:color="auto" w:fill="FFFFFF"/>
        </w:rPr>
        <w:t>i</w:t>
      </w:r>
      <w:bookmarkStart w:id="559" w:name="_Hlk88869070"/>
      <w:r w:rsidRPr="00197A87">
        <w:rPr>
          <w:rFonts w:cstheme="minorHAnsi"/>
          <w:b/>
          <w:bCs/>
          <w:sz w:val="24"/>
          <w:szCs w:val="24"/>
        </w:rPr>
        <w:t>q̇</w:t>
      </w:r>
      <w:bookmarkEnd w:id="559"/>
      <w:r w:rsidRPr="00197A87">
        <w:rPr>
          <w:rFonts w:cstheme="minorHAnsi"/>
          <w:b/>
          <w:bCs/>
          <w:sz w:val="24"/>
          <w:szCs w:val="24"/>
        </w:rPr>
        <w:t xml:space="preserve">er </w:t>
      </w:r>
      <w:r w:rsidRPr="00197A87">
        <w:rPr>
          <w:rFonts w:cstheme="minorHAnsi"/>
          <w:sz w:val="24"/>
          <w:szCs w:val="24"/>
        </w:rPr>
        <w:t>stands for an ordinary saddle, “</w:t>
      </w:r>
      <w:r w:rsidRPr="00197A87">
        <w:rPr>
          <w:rFonts w:cstheme="minorHAnsi"/>
          <w:b/>
          <w:bCs/>
          <w:sz w:val="24"/>
          <w:szCs w:val="24"/>
        </w:rPr>
        <w:t>navar”</w:t>
      </w:r>
      <w:r w:rsidRPr="00197A87">
        <w:rPr>
          <w:rFonts w:cstheme="minorHAnsi"/>
          <w:sz w:val="24"/>
          <w:szCs w:val="24"/>
        </w:rPr>
        <w:t xml:space="preserve"> means a padding on the horse back, consisting of two connected cloth tubes used instead of a saddle or under a load. </w:t>
      </w:r>
      <w:r w:rsidRPr="00197A87">
        <w:rPr>
          <w:rFonts w:cstheme="minorHAnsi"/>
          <w:b/>
          <w:bCs/>
          <w:sz w:val="24"/>
          <w:szCs w:val="24"/>
        </w:rPr>
        <w:t xml:space="preserve">Urug </w:t>
      </w:r>
      <w:r w:rsidRPr="00197A87">
        <w:rPr>
          <w:rFonts w:cstheme="minorHAnsi"/>
          <w:sz w:val="24"/>
          <w:szCs w:val="24"/>
        </w:rPr>
        <w:t xml:space="preserve">is a long rope, used to tether a horse. </w:t>
      </w:r>
      <w:r w:rsidRPr="00197A87">
        <w:rPr>
          <w:rFonts w:cstheme="minorHAnsi"/>
          <w:b/>
          <w:bCs/>
          <w:sz w:val="24"/>
          <w:szCs w:val="24"/>
        </w:rPr>
        <w:t>Shimag</w:t>
      </w:r>
      <w:r w:rsidRPr="00197A87">
        <w:rPr>
          <w:rFonts w:cstheme="minorHAnsi"/>
          <w:sz w:val="24"/>
          <w:szCs w:val="24"/>
        </w:rPr>
        <w:t xml:space="preserve"> means a whip. </w:t>
      </w:r>
      <w:r w:rsidRPr="00197A87">
        <w:rPr>
          <w:rFonts w:cstheme="minorHAnsi"/>
          <w:b/>
          <w:bCs/>
          <w:sz w:val="24"/>
          <w:szCs w:val="24"/>
        </w:rPr>
        <w:t>Seklem</w:t>
      </w:r>
      <w:r w:rsidRPr="00197A87">
        <w:rPr>
          <w:rFonts w:cstheme="minorHAnsi"/>
          <w:sz w:val="24"/>
          <w:szCs w:val="24"/>
        </w:rPr>
        <w:t xml:space="preserve"> is a small load on both sides of a pack animal. This word, widely used among gardeners as well, is not necessarily relates to a load that domestic animals carry. Usually, one seklem of a fruit means about half a sack, approximately 8-12 kg or heavier. </w:t>
      </w:r>
    </w:p>
    <w:p w14:paraId="38014F82"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One more, </w:t>
      </w:r>
      <w:proofErr w:type="gramStart"/>
      <w:r w:rsidRPr="00197A87">
        <w:rPr>
          <w:rFonts w:cstheme="minorHAnsi"/>
          <w:sz w:val="24"/>
          <w:szCs w:val="24"/>
        </w:rPr>
        <w:t>old custom</w:t>
      </w:r>
      <w:proofErr w:type="gramEnd"/>
      <w:r w:rsidRPr="00197A87">
        <w:rPr>
          <w:rFonts w:cstheme="minorHAnsi"/>
          <w:sz w:val="24"/>
          <w:szCs w:val="24"/>
        </w:rPr>
        <w:t xml:space="preserve"> indirectly relates livestock. This is a treatment by using of horn of domestic animal.</w:t>
      </w:r>
      <w:r w:rsidRPr="00197A87">
        <w:rPr>
          <w:rFonts w:cstheme="minorHAnsi"/>
          <w:b/>
          <w:bCs/>
          <w:sz w:val="24"/>
          <w:szCs w:val="24"/>
        </w:rPr>
        <w:t xml:space="preserve"> Hajamat </w:t>
      </w:r>
      <w:r w:rsidRPr="00197A87">
        <w:rPr>
          <w:rFonts w:cstheme="minorHAnsi"/>
          <w:sz w:val="24"/>
          <w:szCs w:val="24"/>
        </w:rPr>
        <w:t>is a tool of treatment from chill used by Kryz communities since old times. It</w:t>
      </w:r>
      <w:r w:rsidRPr="00197A87">
        <w:rPr>
          <w:rFonts w:cstheme="minorHAnsi"/>
          <w:b/>
          <w:bCs/>
          <w:sz w:val="24"/>
          <w:szCs w:val="24"/>
        </w:rPr>
        <w:t xml:space="preserve"> </w:t>
      </w:r>
      <w:r w:rsidRPr="00197A87">
        <w:rPr>
          <w:rFonts w:cstheme="minorHAnsi"/>
          <w:sz w:val="24"/>
          <w:szCs w:val="24"/>
        </w:rPr>
        <w:t>stands for a vessel for cupping (medical bleeding), made from cattle horn. However, this way for treatment is no longer practiced.</w:t>
      </w:r>
    </w:p>
    <w:p w14:paraId="2553F170"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Kryz people are also beekeepers and therefore associated words are in use accordingly. Bees living in one beehive is called </w:t>
      </w:r>
      <w:r w:rsidRPr="00197A87">
        <w:rPr>
          <w:rFonts w:cstheme="minorHAnsi"/>
          <w:b/>
          <w:bCs/>
          <w:sz w:val="24"/>
          <w:szCs w:val="24"/>
        </w:rPr>
        <w:t>“shar”</w:t>
      </w:r>
      <w:r w:rsidRPr="00197A87">
        <w:rPr>
          <w:rFonts w:cstheme="minorHAnsi"/>
          <w:sz w:val="24"/>
          <w:szCs w:val="24"/>
        </w:rPr>
        <w:t>. New swarm of young bees is called “</w:t>
      </w:r>
      <w:r w:rsidRPr="00197A87">
        <w:rPr>
          <w:rFonts w:cstheme="minorHAnsi"/>
          <w:b/>
          <w:bCs/>
          <w:sz w:val="24"/>
          <w:szCs w:val="24"/>
        </w:rPr>
        <w:t>veche</w:t>
      </w:r>
      <w:r w:rsidRPr="00197A87">
        <w:rPr>
          <w:rFonts w:cstheme="minorHAnsi"/>
          <w:sz w:val="24"/>
          <w:szCs w:val="24"/>
        </w:rPr>
        <w:t xml:space="preserve">”. </w:t>
      </w:r>
      <w:r w:rsidRPr="00197A87">
        <w:rPr>
          <w:rFonts w:cstheme="minorHAnsi"/>
          <w:b/>
          <w:bCs/>
          <w:sz w:val="24"/>
          <w:szCs w:val="24"/>
        </w:rPr>
        <w:t>“Sharji ťiť”</w:t>
      </w:r>
      <w:r w:rsidRPr="00197A87">
        <w:rPr>
          <w:rFonts w:cstheme="minorHAnsi"/>
          <w:sz w:val="24"/>
          <w:szCs w:val="24"/>
        </w:rPr>
        <w:t xml:space="preserve"> means honeybee, and </w:t>
      </w:r>
      <w:r w:rsidRPr="00197A87">
        <w:rPr>
          <w:rFonts w:cstheme="minorHAnsi"/>
          <w:b/>
          <w:bCs/>
          <w:sz w:val="24"/>
          <w:szCs w:val="24"/>
        </w:rPr>
        <w:t>“sharji kule”</w:t>
      </w:r>
      <w:r w:rsidRPr="00197A87">
        <w:rPr>
          <w:rFonts w:cstheme="minorHAnsi"/>
          <w:sz w:val="24"/>
          <w:szCs w:val="24"/>
        </w:rPr>
        <w:t xml:space="preserve"> means beehive. Sting of bee is called </w:t>
      </w:r>
      <w:r w:rsidRPr="00197A87">
        <w:rPr>
          <w:rFonts w:cstheme="minorHAnsi"/>
          <w:b/>
          <w:bCs/>
          <w:sz w:val="24"/>
          <w:szCs w:val="24"/>
        </w:rPr>
        <w:t>“jij”</w:t>
      </w:r>
      <w:r w:rsidRPr="00197A87">
        <w:rPr>
          <w:rFonts w:cstheme="minorHAnsi"/>
          <w:sz w:val="24"/>
          <w:szCs w:val="24"/>
        </w:rPr>
        <w:t xml:space="preserve">, whereas the sting of wild bee is a </w:t>
      </w:r>
      <w:r w:rsidRPr="00197A87">
        <w:rPr>
          <w:rFonts w:cstheme="minorHAnsi"/>
          <w:b/>
          <w:bCs/>
          <w:sz w:val="24"/>
          <w:szCs w:val="24"/>
        </w:rPr>
        <w:t>“gaji”</w:t>
      </w:r>
      <w:r w:rsidRPr="00197A87">
        <w:rPr>
          <w:rFonts w:cstheme="minorHAnsi"/>
          <w:sz w:val="24"/>
          <w:szCs w:val="24"/>
        </w:rPr>
        <w:t>.</w:t>
      </w:r>
      <w:r w:rsidRPr="00197A87">
        <w:rPr>
          <w:rFonts w:cstheme="minorHAnsi"/>
          <w:b/>
          <w:bCs/>
          <w:sz w:val="24"/>
          <w:szCs w:val="24"/>
        </w:rPr>
        <w:t xml:space="preserve"> Yit </w:t>
      </w:r>
      <w:r w:rsidRPr="00197A87">
        <w:rPr>
          <w:rFonts w:cstheme="minorHAnsi"/>
          <w:sz w:val="24"/>
          <w:szCs w:val="24"/>
        </w:rPr>
        <w:t>means honey.</w:t>
      </w:r>
    </w:p>
    <w:p w14:paraId="20622CE8" w14:textId="77777777" w:rsidR="007F5B16" w:rsidRPr="00197A87" w:rsidRDefault="007F5B16" w:rsidP="00651C74">
      <w:pPr>
        <w:spacing w:line="276" w:lineRule="auto"/>
        <w:jc w:val="both"/>
        <w:rPr>
          <w:rFonts w:cstheme="minorHAnsi"/>
          <w:sz w:val="24"/>
          <w:szCs w:val="24"/>
        </w:rPr>
      </w:pPr>
    </w:p>
    <w:p w14:paraId="7161843D" w14:textId="6E22C78B" w:rsidR="007F5B16" w:rsidRPr="00197A87" w:rsidRDefault="007F5B16" w:rsidP="002D0560">
      <w:pPr>
        <w:pStyle w:val="Heading3"/>
      </w:pPr>
      <w:bookmarkStart w:id="560" w:name="_Toc135821674"/>
      <w:bookmarkStart w:id="561" w:name="_Toc135822142"/>
      <w:bookmarkStart w:id="562" w:name="_Toc162472226"/>
      <w:bookmarkEnd w:id="553"/>
      <w:r w:rsidRPr="00197A87">
        <w:t>Words on dress customs</w:t>
      </w:r>
      <w:bookmarkEnd w:id="560"/>
      <w:bookmarkEnd w:id="561"/>
      <w:bookmarkEnd w:id="562"/>
    </w:p>
    <w:p w14:paraId="451B0EB2"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Kryz men wear </w:t>
      </w:r>
      <w:r w:rsidRPr="00197A87">
        <w:rPr>
          <w:rFonts w:cstheme="minorHAnsi"/>
          <w:b/>
          <w:bCs/>
          <w:sz w:val="24"/>
          <w:szCs w:val="24"/>
        </w:rPr>
        <w:t xml:space="preserve">ṫeṫekh </w:t>
      </w:r>
      <w:r w:rsidRPr="00197A87">
        <w:rPr>
          <w:rFonts w:cstheme="minorHAnsi"/>
          <w:sz w:val="24"/>
          <w:szCs w:val="24"/>
        </w:rPr>
        <w:t xml:space="preserve">on their hand. Old Kryz communities used to wear </w:t>
      </w:r>
      <w:r w:rsidRPr="00197A87">
        <w:rPr>
          <w:rFonts w:cstheme="minorHAnsi"/>
          <w:b/>
          <w:bCs/>
          <w:sz w:val="24"/>
          <w:szCs w:val="24"/>
        </w:rPr>
        <w:t>“bambas”</w:t>
      </w:r>
      <w:r w:rsidRPr="00197A87">
        <w:rPr>
          <w:rFonts w:cstheme="minorHAnsi"/>
          <w:sz w:val="24"/>
          <w:szCs w:val="24"/>
        </w:rPr>
        <w:t xml:space="preserve"> on their head – the hat made from sheep fur, whereas </w:t>
      </w:r>
      <w:r w:rsidRPr="00197A87">
        <w:rPr>
          <w:rFonts w:cstheme="minorHAnsi"/>
          <w:b/>
          <w:bCs/>
          <w:sz w:val="24"/>
          <w:szCs w:val="24"/>
        </w:rPr>
        <w:t>“bege”</w:t>
      </w:r>
      <w:r w:rsidRPr="00197A87">
        <w:rPr>
          <w:rFonts w:cstheme="minorHAnsi"/>
          <w:sz w:val="24"/>
          <w:szCs w:val="24"/>
        </w:rPr>
        <w:t xml:space="preserve"> was used with respect to kind of very simple fur hat. Part of members of the Kryz community living in rural areas still wear a </w:t>
      </w:r>
      <w:r w:rsidRPr="00197A87">
        <w:rPr>
          <w:rFonts w:cstheme="minorHAnsi"/>
          <w:b/>
          <w:bCs/>
          <w:sz w:val="24"/>
          <w:szCs w:val="24"/>
        </w:rPr>
        <w:t>“chutkhi”</w:t>
      </w:r>
      <w:r w:rsidRPr="00197A87">
        <w:rPr>
          <w:rFonts w:cstheme="minorHAnsi"/>
          <w:sz w:val="24"/>
          <w:szCs w:val="24"/>
        </w:rPr>
        <w:t xml:space="preserve">, an undercloth of a headscarf, </w:t>
      </w:r>
      <w:proofErr w:type="gramStart"/>
      <w:r w:rsidRPr="00197A87">
        <w:rPr>
          <w:rFonts w:cstheme="minorHAnsi"/>
          <w:sz w:val="24"/>
          <w:szCs w:val="24"/>
        </w:rPr>
        <w:t>similar to</w:t>
      </w:r>
      <w:proofErr w:type="gramEnd"/>
      <w:r w:rsidRPr="00197A87">
        <w:rPr>
          <w:rFonts w:cstheme="minorHAnsi"/>
          <w:sz w:val="24"/>
          <w:szCs w:val="24"/>
        </w:rPr>
        <w:t xml:space="preserve"> the “chalma” worn by Azerbaijanis. Another word related to dress customs of Kryzes is “</w:t>
      </w:r>
      <w:r w:rsidRPr="00197A87">
        <w:rPr>
          <w:rFonts w:cstheme="minorHAnsi"/>
          <w:b/>
          <w:bCs/>
          <w:sz w:val="24"/>
          <w:szCs w:val="24"/>
        </w:rPr>
        <w:t>bishme</w:t>
      </w:r>
      <w:r w:rsidRPr="00197A87">
        <w:rPr>
          <w:rFonts w:cstheme="minorHAnsi"/>
          <w:sz w:val="24"/>
          <w:szCs w:val="24"/>
        </w:rPr>
        <w:t xml:space="preserve">”. Bishme is a square-shaped silk head scarf, a traditional women's headgear which complies with the word “kalaghayi” used in Azerbaijani language with the same meaning. In general, almost all women living in the Kryz village cover their head. At least with headscarf or </w:t>
      </w:r>
      <w:r w:rsidRPr="00197A87">
        <w:rPr>
          <w:rFonts w:cstheme="minorHAnsi"/>
          <w:b/>
          <w:bCs/>
          <w:sz w:val="24"/>
          <w:szCs w:val="24"/>
        </w:rPr>
        <w:t>q̇elli miyzar</w:t>
      </w:r>
      <w:r w:rsidRPr="00197A87">
        <w:rPr>
          <w:rFonts w:cstheme="minorHAnsi"/>
          <w:sz w:val="24"/>
          <w:szCs w:val="24"/>
        </w:rPr>
        <w:t xml:space="preserve"> as they call it. A triangular cotton or silk headscarf worn by women. Another traditional garment is </w:t>
      </w:r>
      <w:r w:rsidRPr="00197A87">
        <w:rPr>
          <w:rFonts w:cstheme="minorHAnsi"/>
          <w:b/>
          <w:bCs/>
          <w:sz w:val="24"/>
          <w:szCs w:val="24"/>
        </w:rPr>
        <w:t xml:space="preserve">“janduni” </w:t>
      </w:r>
      <w:proofErr w:type="gramStart"/>
      <w:r w:rsidRPr="00197A87">
        <w:rPr>
          <w:rFonts w:cstheme="minorHAnsi"/>
          <w:sz w:val="24"/>
          <w:szCs w:val="24"/>
        </w:rPr>
        <w:t>–  a</w:t>
      </w:r>
      <w:proofErr w:type="gramEnd"/>
      <w:r w:rsidRPr="00197A87">
        <w:rPr>
          <w:rFonts w:cstheme="minorHAnsi"/>
          <w:sz w:val="24"/>
          <w:szCs w:val="24"/>
        </w:rPr>
        <w:t xml:space="preserve"> thick, lined vest without sleeves made of wool or a cotton. A dress without sleeves for children, with buttons on both sides to combine back and front, is called </w:t>
      </w:r>
      <w:r w:rsidRPr="00197A87">
        <w:rPr>
          <w:rFonts w:cstheme="minorHAnsi"/>
          <w:b/>
          <w:bCs/>
          <w:sz w:val="24"/>
          <w:szCs w:val="24"/>
        </w:rPr>
        <w:t>“ugluk”</w:t>
      </w:r>
      <w:r w:rsidRPr="00197A87">
        <w:rPr>
          <w:rFonts w:cstheme="minorHAnsi"/>
          <w:sz w:val="24"/>
          <w:szCs w:val="24"/>
        </w:rPr>
        <w:t xml:space="preserve">. </w:t>
      </w:r>
      <w:r w:rsidRPr="00197A87">
        <w:rPr>
          <w:rFonts w:cstheme="minorHAnsi"/>
          <w:b/>
          <w:bCs/>
          <w:sz w:val="24"/>
          <w:szCs w:val="24"/>
        </w:rPr>
        <w:t xml:space="preserve">Kurdi </w:t>
      </w:r>
      <w:r w:rsidRPr="00197A87">
        <w:rPr>
          <w:rFonts w:cstheme="minorHAnsi"/>
          <w:sz w:val="24"/>
          <w:szCs w:val="24"/>
        </w:rPr>
        <w:t xml:space="preserve">is a thick, lined, short, sleeveless vest for children. </w:t>
      </w:r>
      <w:r w:rsidRPr="00197A87">
        <w:rPr>
          <w:rFonts w:cstheme="minorHAnsi"/>
          <w:b/>
          <w:bCs/>
          <w:sz w:val="24"/>
          <w:szCs w:val="24"/>
        </w:rPr>
        <w:t>“</w:t>
      </w:r>
      <w:proofErr w:type="gramStart"/>
      <w:r w:rsidRPr="00197A87">
        <w:rPr>
          <w:rFonts w:cstheme="minorHAnsi"/>
          <w:b/>
          <w:bCs/>
          <w:sz w:val="24"/>
          <w:szCs w:val="24"/>
        </w:rPr>
        <w:t xml:space="preserve">Gufta“ </w:t>
      </w:r>
      <w:r w:rsidRPr="00197A87">
        <w:rPr>
          <w:rFonts w:cstheme="minorHAnsi"/>
          <w:sz w:val="24"/>
          <w:szCs w:val="24"/>
        </w:rPr>
        <w:t>is</w:t>
      </w:r>
      <w:proofErr w:type="gramEnd"/>
      <w:r w:rsidRPr="00197A87">
        <w:rPr>
          <w:rFonts w:cstheme="minorHAnsi"/>
          <w:sz w:val="24"/>
          <w:szCs w:val="24"/>
        </w:rPr>
        <w:t xml:space="preserve"> a thin jacket for women.</w:t>
      </w:r>
      <w:r w:rsidRPr="00197A87">
        <w:rPr>
          <w:rFonts w:cstheme="minorHAnsi"/>
          <w:b/>
          <w:bCs/>
          <w:sz w:val="24"/>
          <w:szCs w:val="24"/>
        </w:rPr>
        <w:t xml:space="preserve"> Chuvaks</w:t>
      </w:r>
      <w:r w:rsidRPr="00197A87">
        <w:rPr>
          <w:rFonts w:cstheme="minorHAnsi"/>
          <w:sz w:val="24"/>
          <w:szCs w:val="24"/>
        </w:rPr>
        <w:t xml:space="preserve"> are short, thick, woolen sock worn mostly by inside the house. </w:t>
      </w:r>
      <w:r w:rsidRPr="00197A87">
        <w:rPr>
          <w:rFonts w:cstheme="minorHAnsi"/>
          <w:b/>
          <w:bCs/>
          <w:sz w:val="24"/>
          <w:szCs w:val="24"/>
        </w:rPr>
        <w:t>“Shalam”</w:t>
      </w:r>
      <w:r w:rsidRPr="00197A87">
        <w:rPr>
          <w:rFonts w:cstheme="minorHAnsi"/>
          <w:sz w:val="24"/>
          <w:szCs w:val="24"/>
        </w:rPr>
        <w:t xml:space="preserve"> is a kind of footwear sewed from leather or fur. Chuvaks and shalams are sewed by using </w:t>
      </w:r>
      <w:r w:rsidRPr="00197A87">
        <w:rPr>
          <w:rFonts w:cstheme="minorHAnsi"/>
          <w:b/>
          <w:bCs/>
          <w:sz w:val="24"/>
          <w:szCs w:val="24"/>
        </w:rPr>
        <w:t>reb</w:t>
      </w:r>
      <w:r w:rsidRPr="00197A87">
        <w:rPr>
          <w:rFonts w:cstheme="minorHAnsi"/>
          <w:sz w:val="24"/>
          <w:szCs w:val="24"/>
        </w:rPr>
        <w:t xml:space="preserve">, a special awl. </w:t>
      </w:r>
      <w:r w:rsidRPr="00197A87">
        <w:rPr>
          <w:rFonts w:cstheme="minorHAnsi"/>
          <w:b/>
          <w:bCs/>
          <w:sz w:val="24"/>
          <w:szCs w:val="24"/>
        </w:rPr>
        <w:t>“Shirbit”</w:t>
      </w:r>
      <w:r w:rsidRPr="00197A87">
        <w:rPr>
          <w:rFonts w:cstheme="minorHAnsi"/>
          <w:sz w:val="24"/>
          <w:szCs w:val="24"/>
        </w:rPr>
        <w:t xml:space="preserve"> is a sandal (summer shoe). Traditional leather footwear knitted from thick </w:t>
      </w:r>
      <w:proofErr w:type="gramStart"/>
      <w:r w:rsidRPr="00197A87">
        <w:rPr>
          <w:rFonts w:cstheme="minorHAnsi"/>
          <w:sz w:val="24"/>
          <w:szCs w:val="24"/>
        </w:rPr>
        <w:t>cow-hide</w:t>
      </w:r>
      <w:proofErr w:type="gramEnd"/>
      <w:r w:rsidRPr="00197A87">
        <w:rPr>
          <w:rFonts w:cstheme="minorHAnsi"/>
          <w:sz w:val="24"/>
          <w:szCs w:val="24"/>
        </w:rPr>
        <w:t xml:space="preserve"> is called </w:t>
      </w:r>
      <w:r w:rsidRPr="00197A87">
        <w:rPr>
          <w:rFonts w:cstheme="minorHAnsi"/>
          <w:b/>
          <w:bCs/>
          <w:sz w:val="24"/>
          <w:szCs w:val="24"/>
        </w:rPr>
        <w:t>leh</w:t>
      </w:r>
      <w:r w:rsidRPr="00197A87">
        <w:rPr>
          <w:rFonts w:cstheme="minorHAnsi"/>
          <w:sz w:val="24"/>
          <w:szCs w:val="24"/>
        </w:rPr>
        <w:t xml:space="preserve">. The part of the sole of a shoe which has small grooves to prevent slipping is called </w:t>
      </w:r>
      <w:r w:rsidRPr="00197A87">
        <w:rPr>
          <w:rFonts w:cstheme="minorHAnsi"/>
          <w:b/>
          <w:bCs/>
          <w:sz w:val="24"/>
          <w:szCs w:val="24"/>
        </w:rPr>
        <w:t>“fir”</w:t>
      </w:r>
      <w:r w:rsidRPr="00197A87">
        <w:rPr>
          <w:rFonts w:cstheme="minorHAnsi"/>
          <w:sz w:val="24"/>
          <w:szCs w:val="24"/>
        </w:rPr>
        <w:t xml:space="preserve">. </w:t>
      </w:r>
      <w:r w:rsidRPr="00197A87">
        <w:rPr>
          <w:rFonts w:cstheme="minorHAnsi"/>
          <w:b/>
          <w:bCs/>
          <w:sz w:val="24"/>
          <w:szCs w:val="24"/>
        </w:rPr>
        <w:t>Kalcham</w:t>
      </w:r>
      <w:r w:rsidRPr="00197A87">
        <w:rPr>
          <w:rFonts w:cstheme="minorHAnsi"/>
          <w:sz w:val="24"/>
          <w:szCs w:val="24"/>
        </w:rPr>
        <w:t xml:space="preserve"> is a woolen sock worn by the Kryz people. </w:t>
      </w:r>
      <w:r w:rsidRPr="00197A87">
        <w:rPr>
          <w:rFonts w:cstheme="minorHAnsi"/>
          <w:b/>
          <w:bCs/>
          <w:sz w:val="24"/>
          <w:szCs w:val="24"/>
          <w:shd w:val="clear" w:color="auto" w:fill="FFFFFF"/>
        </w:rPr>
        <w:t>Ḱohaj</w:t>
      </w:r>
      <w:r w:rsidRPr="00197A87">
        <w:rPr>
          <w:rFonts w:cstheme="minorHAnsi"/>
          <w:sz w:val="24"/>
          <w:szCs w:val="24"/>
          <w:shd w:val="clear" w:color="auto" w:fill="FFFFFF"/>
        </w:rPr>
        <w:t xml:space="preserve"> is a large wooden stocking for men. </w:t>
      </w:r>
      <w:r w:rsidRPr="00197A87">
        <w:rPr>
          <w:rFonts w:cstheme="minorHAnsi"/>
          <w:b/>
          <w:bCs/>
          <w:sz w:val="24"/>
          <w:szCs w:val="24"/>
          <w:shd w:val="clear" w:color="auto" w:fill="FFFFFF"/>
        </w:rPr>
        <w:t>Gambut</w:t>
      </w:r>
      <w:r w:rsidRPr="00197A87">
        <w:rPr>
          <w:rFonts w:cstheme="minorHAnsi"/>
          <w:sz w:val="24"/>
          <w:szCs w:val="24"/>
          <w:shd w:val="clear" w:color="auto" w:fill="FFFFFF"/>
        </w:rPr>
        <w:t xml:space="preserve"> means long-sleeved boots. A hollow waistband of trousers where a rope or thread is put through to secure the trousers is called </w:t>
      </w:r>
      <w:r w:rsidRPr="00197A87">
        <w:rPr>
          <w:rFonts w:cstheme="minorHAnsi"/>
          <w:b/>
          <w:bCs/>
          <w:sz w:val="24"/>
          <w:szCs w:val="24"/>
          <w:shd w:val="clear" w:color="auto" w:fill="FFFFFF"/>
        </w:rPr>
        <w:t>lifé</w:t>
      </w:r>
      <w:r w:rsidRPr="00197A87">
        <w:rPr>
          <w:rFonts w:cstheme="minorHAnsi"/>
          <w:sz w:val="24"/>
          <w:szCs w:val="24"/>
          <w:shd w:val="clear" w:color="auto" w:fill="FFFFFF"/>
        </w:rPr>
        <w:t>. Another word on clothing is “</w:t>
      </w:r>
      <w:r w:rsidRPr="00197A87">
        <w:rPr>
          <w:rFonts w:cstheme="minorHAnsi"/>
          <w:b/>
          <w:bCs/>
          <w:sz w:val="24"/>
          <w:szCs w:val="24"/>
          <w:shd w:val="clear" w:color="auto" w:fill="FFFFFF"/>
        </w:rPr>
        <w:t>vakhchag”</w:t>
      </w:r>
      <w:r w:rsidRPr="00197A87">
        <w:rPr>
          <w:rFonts w:cstheme="minorHAnsi"/>
          <w:sz w:val="24"/>
          <w:szCs w:val="24"/>
          <w:shd w:val="clear" w:color="auto" w:fill="FFFFFF"/>
        </w:rPr>
        <w:t xml:space="preserve">, a traditional skirt for women. </w:t>
      </w:r>
      <w:r w:rsidRPr="00197A87">
        <w:rPr>
          <w:rFonts w:cstheme="minorHAnsi"/>
          <w:b/>
          <w:bCs/>
          <w:sz w:val="24"/>
          <w:szCs w:val="24"/>
          <w:shd w:val="clear" w:color="auto" w:fill="FFFFFF"/>
        </w:rPr>
        <w:t>Valag</w:t>
      </w:r>
      <w:r w:rsidRPr="00197A87">
        <w:rPr>
          <w:rFonts w:cstheme="minorHAnsi"/>
          <w:sz w:val="24"/>
          <w:szCs w:val="24"/>
          <w:shd w:val="clear" w:color="auto" w:fill="FFFFFF"/>
        </w:rPr>
        <w:t xml:space="preserve"> is a hem at the bottom of a trouser leg.</w:t>
      </w:r>
    </w:p>
    <w:p w14:paraId="3A0FAA4A" w14:textId="77777777" w:rsidR="007F5B16" w:rsidRPr="00197A87" w:rsidRDefault="007F5B16" w:rsidP="00651C74">
      <w:pPr>
        <w:spacing w:line="276" w:lineRule="auto"/>
        <w:jc w:val="both"/>
        <w:rPr>
          <w:rFonts w:cstheme="minorHAnsi"/>
          <w:sz w:val="24"/>
          <w:szCs w:val="24"/>
        </w:rPr>
      </w:pPr>
      <w:r w:rsidRPr="00197A87">
        <w:rPr>
          <w:rFonts w:cstheme="minorHAnsi"/>
          <w:b/>
          <w:bCs/>
          <w:sz w:val="24"/>
          <w:szCs w:val="24"/>
        </w:rPr>
        <w:t xml:space="preserve">Dasir </w:t>
      </w:r>
      <w:r w:rsidRPr="00197A87">
        <w:rPr>
          <w:rFonts w:cstheme="minorHAnsi"/>
          <w:sz w:val="24"/>
          <w:szCs w:val="24"/>
        </w:rPr>
        <w:t>are unworn clothes remaining from a dead person. The word “</w:t>
      </w:r>
      <w:r w:rsidRPr="00197A87">
        <w:rPr>
          <w:rFonts w:cstheme="minorHAnsi"/>
          <w:b/>
          <w:bCs/>
          <w:sz w:val="24"/>
          <w:szCs w:val="24"/>
        </w:rPr>
        <w:t>peltim”</w:t>
      </w:r>
      <w:r w:rsidRPr="00197A87">
        <w:rPr>
          <w:rFonts w:cstheme="minorHAnsi"/>
          <w:sz w:val="24"/>
          <w:szCs w:val="24"/>
        </w:rPr>
        <w:t xml:space="preserve"> is in use to show old clothes. Old clothes or rugs are referred also as </w:t>
      </w:r>
      <w:r w:rsidRPr="00197A87">
        <w:rPr>
          <w:rFonts w:cstheme="minorHAnsi"/>
          <w:b/>
          <w:bCs/>
          <w:sz w:val="24"/>
          <w:szCs w:val="24"/>
        </w:rPr>
        <w:t>“shelpe-shulpe”</w:t>
      </w:r>
      <w:r w:rsidRPr="00197A87">
        <w:rPr>
          <w:rFonts w:cstheme="minorHAnsi"/>
          <w:sz w:val="24"/>
          <w:szCs w:val="24"/>
        </w:rPr>
        <w:t xml:space="preserve">. The word </w:t>
      </w:r>
      <w:r w:rsidRPr="00197A87">
        <w:rPr>
          <w:rFonts w:cstheme="minorHAnsi"/>
          <w:b/>
          <w:bCs/>
          <w:sz w:val="24"/>
          <w:szCs w:val="24"/>
        </w:rPr>
        <w:t>“pirtim-pirtim”</w:t>
      </w:r>
      <w:r w:rsidRPr="00197A87">
        <w:rPr>
          <w:rFonts w:cstheme="minorHAnsi"/>
          <w:sz w:val="24"/>
          <w:szCs w:val="24"/>
        </w:rPr>
        <w:t xml:space="preserve"> with respect to clothes or fabrics torn to pieces. Lower part of handknitted socks, from heel to toes is called </w:t>
      </w:r>
      <w:r w:rsidRPr="00197A87">
        <w:rPr>
          <w:rFonts w:cstheme="minorHAnsi"/>
          <w:b/>
          <w:bCs/>
          <w:sz w:val="24"/>
          <w:szCs w:val="24"/>
        </w:rPr>
        <w:t>“gem”</w:t>
      </w:r>
      <w:r w:rsidRPr="00197A87">
        <w:rPr>
          <w:rFonts w:cstheme="minorHAnsi"/>
          <w:sz w:val="24"/>
          <w:szCs w:val="24"/>
        </w:rPr>
        <w:t>.</w:t>
      </w:r>
      <w:r w:rsidRPr="00197A87">
        <w:rPr>
          <w:rFonts w:cstheme="minorHAnsi"/>
          <w:b/>
          <w:bCs/>
          <w:sz w:val="24"/>
          <w:szCs w:val="24"/>
        </w:rPr>
        <w:t xml:space="preserve"> </w:t>
      </w:r>
      <w:r w:rsidRPr="00197A87">
        <w:rPr>
          <w:rFonts w:cstheme="minorHAnsi"/>
          <w:sz w:val="24"/>
          <w:szCs w:val="24"/>
        </w:rPr>
        <w:t xml:space="preserve">Upper part of a knitted sock, from heel to upper end is called </w:t>
      </w:r>
      <w:r w:rsidRPr="00197A87">
        <w:rPr>
          <w:rFonts w:cstheme="minorHAnsi"/>
          <w:b/>
          <w:bCs/>
          <w:sz w:val="24"/>
          <w:szCs w:val="24"/>
        </w:rPr>
        <w:t>“sil”</w:t>
      </w:r>
      <w:r w:rsidRPr="00197A87">
        <w:rPr>
          <w:rFonts w:cstheme="minorHAnsi"/>
          <w:sz w:val="24"/>
          <w:szCs w:val="24"/>
        </w:rPr>
        <w:t>. A thick, knitted wollen tissue is called “tek”.</w:t>
      </w:r>
    </w:p>
    <w:p w14:paraId="0604BABE" w14:textId="77777777" w:rsidR="007F5B16" w:rsidRPr="00197A87" w:rsidRDefault="007F5B16" w:rsidP="00651C74">
      <w:pPr>
        <w:spacing w:line="276" w:lineRule="auto"/>
        <w:jc w:val="both"/>
        <w:rPr>
          <w:rFonts w:cstheme="minorHAnsi"/>
          <w:sz w:val="24"/>
          <w:szCs w:val="24"/>
        </w:rPr>
      </w:pPr>
      <w:r w:rsidRPr="00197A87">
        <w:rPr>
          <w:rFonts w:cstheme="minorHAnsi"/>
          <w:b/>
          <w:bCs/>
          <w:sz w:val="24"/>
          <w:szCs w:val="24"/>
        </w:rPr>
        <w:t xml:space="preserve">Huni </w:t>
      </w:r>
      <w:r w:rsidRPr="00197A87">
        <w:rPr>
          <w:rFonts w:cstheme="minorHAnsi"/>
          <w:sz w:val="24"/>
          <w:szCs w:val="24"/>
        </w:rPr>
        <w:t xml:space="preserve">is an apron, part of long dress or extra cloth that is folded up </w:t>
      </w:r>
      <w:proofErr w:type="gramStart"/>
      <w:r w:rsidRPr="00197A87">
        <w:rPr>
          <w:rFonts w:cstheme="minorHAnsi"/>
          <w:sz w:val="24"/>
          <w:szCs w:val="24"/>
        </w:rPr>
        <w:t>in order to</w:t>
      </w:r>
      <w:proofErr w:type="gramEnd"/>
      <w:r w:rsidRPr="00197A87">
        <w:rPr>
          <w:rFonts w:cstheme="minorHAnsi"/>
          <w:sz w:val="24"/>
          <w:szCs w:val="24"/>
        </w:rPr>
        <w:t xml:space="preserve"> collect or carry things in front of the belly.</w:t>
      </w:r>
    </w:p>
    <w:p w14:paraId="7E7CC70A"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Old Kryz communities used to wear </w:t>
      </w:r>
      <w:r w:rsidRPr="00197A87">
        <w:rPr>
          <w:rFonts w:cstheme="minorHAnsi"/>
          <w:b/>
          <w:bCs/>
          <w:sz w:val="24"/>
          <w:szCs w:val="24"/>
        </w:rPr>
        <w:t>“barsi”,</w:t>
      </w:r>
      <w:r w:rsidRPr="00197A87">
        <w:rPr>
          <w:rFonts w:cstheme="minorHAnsi"/>
          <w:sz w:val="24"/>
          <w:szCs w:val="24"/>
        </w:rPr>
        <w:t xml:space="preserve"> the rug weaved from combed wool refuse.  A large sack used to collect wool was called “</w:t>
      </w:r>
      <w:r w:rsidRPr="00197A87">
        <w:rPr>
          <w:rFonts w:cstheme="minorHAnsi"/>
          <w:b/>
          <w:bCs/>
          <w:sz w:val="24"/>
          <w:szCs w:val="24"/>
        </w:rPr>
        <w:t>bardum</w:t>
      </w:r>
      <w:r w:rsidRPr="00197A87">
        <w:rPr>
          <w:rFonts w:cstheme="minorHAnsi"/>
          <w:sz w:val="24"/>
          <w:szCs w:val="24"/>
        </w:rPr>
        <w:t>”.  A rug weaved from combed wool refuse is called “</w:t>
      </w:r>
      <w:r w:rsidRPr="00197A87">
        <w:rPr>
          <w:rFonts w:cstheme="minorHAnsi"/>
          <w:b/>
          <w:bCs/>
          <w:sz w:val="24"/>
          <w:szCs w:val="24"/>
        </w:rPr>
        <w:t>barsi</w:t>
      </w:r>
      <w:r w:rsidRPr="00197A87">
        <w:rPr>
          <w:rFonts w:cstheme="minorHAnsi"/>
          <w:sz w:val="24"/>
          <w:szCs w:val="24"/>
        </w:rPr>
        <w:t>”. Another word</w:t>
      </w:r>
      <w:r w:rsidRPr="00197A87">
        <w:rPr>
          <w:rFonts w:cstheme="minorHAnsi"/>
          <w:b/>
          <w:bCs/>
          <w:sz w:val="24"/>
          <w:szCs w:val="24"/>
        </w:rPr>
        <w:t xml:space="preserve"> “ber” </w:t>
      </w:r>
      <w:r w:rsidRPr="00197A87">
        <w:rPr>
          <w:rFonts w:cstheme="minorHAnsi"/>
          <w:sz w:val="24"/>
          <w:szCs w:val="24"/>
        </w:rPr>
        <w:t xml:space="preserve">stands for wooden shovel used to clean the stable. </w:t>
      </w:r>
    </w:p>
    <w:p w14:paraId="13ECB76F" w14:textId="77777777" w:rsidR="007F5B16" w:rsidRPr="00197A87" w:rsidRDefault="007F5B16" w:rsidP="00651C74">
      <w:pPr>
        <w:spacing w:line="276" w:lineRule="auto"/>
        <w:jc w:val="both"/>
        <w:rPr>
          <w:rFonts w:cstheme="minorHAnsi"/>
          <w:b/>
          <w:bCs/>
          <w:sz w:val="24"/>
          <w:szCs w:val="24"/>
        </w:rPr>
      </w:pPr>
    </w:p>
    <w:p w14:paraId="7B45C6E8" w14:textId="40A3C327" w:rsidR="007F5B16" w:rsidRPr="00197A87" w:rsidRDefault="007F5B16" w:rsidP="002D0560">
      <w:pPr>
        <w:pStyle w:val="Heading3"/>
      </w:pPr>
      <w:bookmarkStart w:id="563" w:name="_Toc135821675"/>
      <w:bookmarkStart w:id="564" w:name="_Toc135822143"/>
      <w:bookmarkStart w:id="565" w:name="_Toc162472227"/>
      <w:r w:rsidRPr="00197A87">
        <w:t xml:space="preserve">Words telling about </w:t>
      </w:r>
      <w:r w:rsidRPr="003A1836">
        <w:t>construction</w:t>
      </w:r>
      <w:r w:rsidRPr="00197A87">
        <w:t xml:space="preserve"> and domestic </w:t>
      </w:r>
      <w:proofErr w:type="gramStart"/>
      <w:r w:rsidRPr="00197A87">
        <w:t>practices</w:t>
      </w:r>
      <w:bookmarkEnd w:id="563"/>
      <w:bookmarkEnd w:id="564"/>
      <w:bookmarkEnd w:id="565"/>
      <w:proofErr w:type="gramEnd"/>
    </w:p>
    <w:p w14:paraId="3EECAB37"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Kryz and neighboring villages, located at an altitude of 2000 or more meters above sea level, have a stepped and crowded arrangement of houses, a typical feature of high-mountain villages, surrounded by small courtyards. In the old days, the Kryz villages were divided into quarters </w:t>
      </w:r>
      <w:proofErr w:type="gramStart"/>
      <w:r w:rsidRPr="00197A87">
        <w:rPr>
          <w:rFonts w:cstheme="minorHAnsi"/>
          <w:sz w:val="24"/>
          <w:szCs w:val="24"/>
        </w:rPr>
        <w:t>on the basis of</w:t>
      </w:r>
      <w:proofErr w:type="gramEnd"/>
      <w:r w:rsidRPr="00197A87">
        <w:rPr>
          <w:rFonts w:cstheme="minorHAnsi"/>
          <w:sz w:val="24"/>
          <w:szCs w:val="24"/>
        </w:rPr>
        <w:t xml:space="preserve"> consanguinity, but over time, the quarters began to form, to a greater extent, according to the territorial-geographical principle (Shahbazov, 1981).</w:t>
      </w:r>
    </w:p>
    <w:p w14:paraId="18713D6A"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Traditional Kryz dwellings in their typological varieties, building materials and construction equipment, interior decoration, heating, etc. differ little from the dwellings of the neighboring Azerbaijani population. Rough-hewn stone and pebbles are served as the main building material in high mountain villages, whereas in the plain villages, raw brick mixed with straw is used. The mountain villages are characterized by the presence of dwellings of the "karadam type". The Kryz houses have stone walls and flat roofs with medium chimneys.</w:t>
      </w:r>
    </w:p>
    <w:p w14:paraId="4B4DDC94"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traditional Kryz economy for a long time was semi-natural. Most of the necessities for life were produced within the household, and only a small part of the products and household items were purchased or exchanged. The overwhelming majority of household implements – a plow, a shovel, a pitchfork, a harrow, a threshing board, a sled, a yoke, a saddle – were made within the households as well. The same can be said about wooden dishes – ladle, spoon, trough, tub, etc. (Mustafayev, 2008). Various natural resources as raw materials are used by Kryz people for various purposes such as building of a house, stable, gravestone, water pipe etc. For example, </w:t>
      </w:r>
      <w:r w:rsidRPr="00197A87">
        <w:rPr>
          <w:rFonts w:cstheme="minorHAnsi"/>
          <w:b/>
          <w:bCs/>
          <w:sz w:val="24"/>
          <w:szCs w:val="24"/>
        </w:rPr>
        <w:t>jerkh</w:t>
      </w:r>
      <w:r w:rsidRPr="00197A87">
        <w:rPr>
          <w:rFonts w:cstheme="minorHAnsi"/>
          <w:sz w:val="24"/>
          <w:szCs w:val="24"/>
        </w:rPr>
        <w:t xml:space="preserve"> is a cleaved slate used in construction. </w:t>
      </w:r>
      <w:r w:rsidRPr="00197A87">
        <w:rPr>
          <w:rFonts w:cstheme="minorHAnsi"/>
          <w:b/>
          <w:bCs/>
          <w:sz w:val="24"/>
          <w:szCs w:val="24"/>
        </w:rPr>
        <w:t>Shinghil</w:t>
      </w:r>
      <w:r w:rsidRPr="00197A87">
        <w:rPr>
          <w:rFonts w:cstheme="minorHAnsi"/>
          <w:sz w:val="24"/>
          <w:szCs w:val="24"/>
        </w:rPr>
        <w:t xml:space="preserve"> means a gravel (pebble). </w:t>
      </w:r>
      <w:r w:rsidRPr="00197A87">
        <w:rPr>
          <w:rFonts w:cstheme="minorHAnsi"/>
          <w:b/>
          <w:bCs/>
          <w:sz w:val="24"/>
          <w:szCs w:val="24"/>
          <w:shd w:val="clear" w:color="auto" w:fill="FFFFFF"/>
        </w:rPr>
        <w:t>Ḱ</w:t>
      </w:r>
      <w:r w:rsidRPr="00197A87">
        <w:rPr>
          <w:rFonts w:cstheme="minorHAnsi"/>
          <w:b/>
          <w:bCs/>
          <w:sz w:val="24"/>
          <w:szCs w:val="24"/>
        </w:rPr>
        <w:t xml:space="preserve">ikal </w:t>
      </w:r>
      <w:r w:rsidRPr="00197A87">
        <w:rPr>
          <w:rFonts w:cstheme="minorHAnsi"/>
          <w:sz w:val="24"/>
          <w:szCs w:val="24"/>
        </w:rPr>
        <w:t xml:space="preserve">is a small stone found on a street. </w:t>
      </w:r>
      <w:r w:rsidRPr="00197A87">
        <w:rPr>
          <w:rFonts w:cstheme="minorHAnsi"/>
          <w:b/>
          <w:bCs/>
          <w:sz w:val="24"/>
          <w:szCs w:val="24"/>
        </w:rPr>
        <w:t>Tsibirkhan</w:t>
      </w:r>
      <w:r w:rsidRPr="00197A87">
        <w:rPr>
          <w:rFonts w:cstheme="minorHAnsi"/>
          <w:sz w:val="24"/>
          <w:szCs w:val="24"/>
        </w:rPr>
        <w:t xml:space="preserve"> is a heap of small stones.</w:t>
      </w:r>
      <w:r w:rsidRPr="00197A87">
        <w:rPr>
          <w:rFonts w:cstheme="minorHAnsi"/>
          <w:b/>
          <w:bCs/>
          <w:sz w:val="24"/>
          <w:szCs w:val="24"/>
        </w:rPr>
        <w:t xml:space="preserve"> Yinke</w:t>
      </w:r>
      <w:r w:rsidRPr="00197A87">
        <w:rPr>
          <w:rFonts w:cstheme="minorHAnsi"/>
          <w:sz w:val="24"/>
          <w:szCs w:val="24"/>
        </w:rPr>
        <w:t xml:space="preserve"> is a flat stone. </w:t>
      </w:r>
      <w:r w:rsidRPr="00197A87">
        <w:rPr>
          <w:rFonts w:cstheme="minorHAnsi"/>
          <w:b/>
          <w:bCs/>
          <w:sz w:val="24"/>
          <w:szCs w:val="24"/>
        </w:rPr>
        <w:t>Takir</w:t>
      </w:r>
      <w:r w:rsidRPr="00197A87">
        <w:rPr>
          <w:rFonts w:cstheme="minorHAnsi"/>
          <w:sz w:val="24"/>
          <w:szCs w:val="24"/>
        </w:rPr>
        <w:t xml:space="preserve"> means cairn, a man-made pile (or stack) of stones. The word “</w:t>
      </w:r>
      <w:r w:rsidRPr="00197A87">
        <w:rPr>
          <w:rFonts w:cstheme="minorHAnsi"/>
          <w:b/>
          <w:bCs/>
          <w:sz w:val="24"/>
          <w:szCs w:val="24"/>
        </w:rPr>
        <w:t xml:space="preserve">goom” </w:t>
      </w:r>
      <w:r w:rsidRPr="00197A87">
        <w:rPr>
          <w:rFonts w:cstheme="minorHAnsi"/>
          <w:sz w:val="24"/>
          <w:szCs w:val="24"/>
        </w:rPr>
        <w:t xml:space="preserve">is Kryz language is a place of assembly with large natural stones, placed in a circle and used as benches. </w:t>
      </w:r>
      <w:r w:rsidRPr="00197A87">
        <w:rPr>
          <w:rFonts w:cstheme="minorHAnsi"/>
          <w:b/>
          <w:bCs/>
          <w:sz w:val="24"/>
          <w:szCs w:val="24"/>
        </w:rPr>
        <w:t>Goong</w:t>
      </w:r>
      <w:r w:rsidRPr="00197A87">
        <w:rPr>
          <w:rFonts w:cstheme="minorHAnsi"/>
          <w:sz w:val="24"/>
          <w:szCs w:val="24"/>
        </w:rPr>
        <w:t xml:space="preserve"> is a tube made from clay. </w:t>
      </w:r>
      <w:r w:rsidRPr="00197A87">
        <w:rPr>
          <w:rFonts w:cstheme="minorHAnsi"/>
          <w:b/>
          <w:bCs/>
          <w:sz w:val="24"/>
          <w:szCs w:val="24"/>
          <w:shd w:val="clear" w:color="auto" w:fill="FFFFFF"/>
        </w:rPr>
        <w:t>Ḱ</w:t>
      </w:r>
      <w:r w:rsidRPr="00197A87">
        <w:rPr>
          <w:rFonts w:cstheme="minorHAnsi"/>
          <w:b/>
          <w:bCs/>
          <w:sz w:val="24"/>
          <w:szCs w:val="24"/>
        </w:rPr>
        <w:t>ashkun</w:t>
      </w:r>
      <w:r w:rsidRPr="00197A87">
        <w:rPr>
          <w:rFonts w:cstheme="minorHAnsi"/>
          <w:sz w:val="24"/>
          <w:szCs w:val="24"/>
        </w:rPr>
        <w:t xml:space="preserve"> is a kind of natural asphalt that is used both to impregnate ropes and as a chewing gum. </w:t>
      </w:r>
    </w:p>
    <w:p w14:paraId="05140824"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Until the middle of the twentieth century many Kryz families used to live in special artificially made places called </w:t>
      </w:r>
      <w:r w:rsidRPr="00197A87">
        <w:rPr>
          <w:rFonts w:cstheme="minorHAnsi"/>
          <w:b/>
          <w:bCs/>
          <w:sz w:val="24"/>
          <w:szCs w:val="24"/>
        </w:rPr>
        <w:t xml:space="preserve">“ḱubat” </w:t>
      </w:r>
      <w:r w:rsidRPr="00197A87">
        <w:rPr>
          <w:rFonts w:cstheme="minorHAnsi"/>
          <w:sz w:val="24"/>
          <w:szCs w:val="24"/>
        </w:rPr>
        <w:t xml:space="preserve">– pit houses dig-out. Hence the name of Kryz gazmalar, a settlement composed of the Kryz community, once well-known in Guba (kubat is translated to Azerbaijani as “gazma”). With improvements in living of people, kubats were left, and people moved to houses built of mainly the mixture of straw brick and mud. Kubats, however, are well kept until modern times, and it is said they are still in use in some poor areas in the region. </w:t>
      </w:r>
    </w:p>
    <w:p w14:paraId="6C88EF8B"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One of specific features of houses built by Kryz people is the presence of “</w:t>
      </w:r>
      <w:r w:rsidRPr="00197A87">
        <w:rPr>
          <w:rFonts w:cstheme="minorHAnsi"/>
          <w:b/>
          <w:bCs/>
          <w:sz w:val="24"/>
          <w:szCs w:val="24"/>
        </w:rPr>
        <w:t>zabag”</w:t>
      </w:r>
      <w:r w:rsidRPr="00197A87">
        <w:rPr>
          <w:rFonts w:cstheme="minorHAnsi"/>
          <w:sz w:val="24"/>
          <w:szCs w:val="24"/>
        </w:rPr>
        <w:t xml:space="preserve">. Thus, typically there are wooden boards connecting the beams in the ceiling, onto which loam is spread, isolation layer. This technique is applied by Kryz </w:t>
      </w:r>
      <w:proofErr w:type="gramStart"/>
      <w:r w:rsidRPr="00197A87">
        <w:rPr>
          <w:rFonts w:cstheme="minorHAnsi"/>
          <w:sz w:val="24"/>
          <w:szCs w:val="24"/>
        </w:rPr>
        <w:t>and also</w:t>
      </w:r>
      <w:proofErr w:type="gramEnd"/>
      <w:r w:rsidRPr="00197A87">
        <w:rPr>
          <w:rFonts w:cstheme="minorHAnsi"/>
          <w:sz w:val="24"/>
          <w:szCs w:val="24"/>
        </w:rPr>
        <w:t xml:space="preserve"> other communities living in Guba and Khachmaz regions. Another associated word is a </w:t>
      </w:r>
      <w:r w:rsidRPr="00197A87">
        <w:rPr>
          <w:rFonts w:cstheme="minorHAnsi"/>
          <w:b/>
          <w:bCs/>
          <w:sz w:val="24"/>
          <w:szCs w:val="24"/>
        </w:rPr>
        <w:t>“paj”</w:t>
      </w:r>
      <w:r w:rsidRPr="00197A87">
        <w:rPr>
          <w:rFonts w:cstheme="minorHAnsi"/>
          <w:sz w:val="24"/>
          <w:szCs w:val="24"/>
        </w:rPr>
        <w:t xml:space="preserve"> meaning the veranda part of a rural house at its first floor. A heavy roller used to solidify the soil that the roof is made of, or repaired with, is called </w:t>
      </w:r>
      <w:r w:rsidRPr="00197A87">
        <w:rPr>
          <w:rFonts w:cstheme="minorHAnsi"/>
          <w:b/>
          <w:bCs/>
          <w:sz w:val="24"/>
          <w:szCs w:val="24"/>
        </w:rPr>
        <w:t>“pilakand”</w:t>
      </w:r>
      <w:r w:rsidRPr="00197A87">
        <w:rPr>
          <w:rFonts w:cstheme="minorHAnsi"/>
          <w:sz w:val="24"/>
          <w:szCs w:val="24"/>
        </w:rPr>
        <w:t xml:space="preserve">. </w:t>
      </w:r>
      <w:r w:rsidRPr="00197A87">
        <w:rPr>
          <w:rFonts w:cstheme="minorHAnsi"/>
          <w:b/>
          <w:bCs/>
          <w:sz w:val="24"/>
          <w:szCs w:val="24"/>
        </w:rPr>
        <w:t>“Shilasar”</w:t>
      </w:r>
      <w:r w:rsidRPr="00197A87">
        <w:rPr>
          <w:rFonts w:cstheme="minorHAnsi"/>
          <w:sz w:val="24"/>
          <w:szCs w:val="24"/>
        </w:rPr>
        <w:t xml:space="preserve"> is a balcony at second </w:t>
      </w:r>
      <w:r w:rsidRPr="00197A87">
        <w:rPr>
          <w:rFonts w:cstheme="minorHAnsi"/>
          <w:sz w:val="24"/>
          <w:szCs w:val="24"/>
          <w:lang w:val="az-Latn-AZ"/>
        </w:rPr>
        <w:t>floor</w:t>
      </w:r>
      <w:r w:rsidRPr="00197A87">
        <w:rPr>
          <w:rFonts w:cstheme="minorHAnsi"/>
          <w:sz w:val="24"/>
          <w:szCs w:val="24"/>
        </w:rPr>
        <w:t>.</w:t>
      </w:r>
      <w:r w:rsidRPr="00197A87">
        <w:rPr>
          <w:rFonts w:cstheme="minorHAnsi"/>
          <w:b/>
          <w:bCs/>
          <w:sz w:val="24"/>
          <w:szCs w:val="24"/>
          <w:shd w:val="clear" w:color="auto" w:fill="FFFFFF"/>
        </w:rPr>
        <w:t xml:space="preserve"> </w:t>
      </w:r>
      <w:r w:rsidRPr="00197A87">
        <w:rPr>
          <w:rFonts w:cstheme="minorHAnsi"/>
          <w:b/>
          <w:bCs/>
          <w:sz w:val="24"/>
          <w:szCs w:val="24"/>
        </w:rPr>
        <w:t>Kandi</w:t>
      </w:r>
      <w:r w:rsidRPr="00197A87">
        <w:rPr>
          <w:rFonts w:cstheme="minorHAnsi"/>
          <w:sz w:val="24"/>
          <w:szCs w:val="24"/>
        </w:rPr>
        <w:t xml:space="preserve"> is a long, elevated terrace outside the house, made to sit there.</w:t>
      </w:r>
    </w:p>
    <w:p w14:paraId="5C5A969D"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Some other words, associated with the </w:t>
      </w:r>
      <w:r w:rsidRPr="00197A87">
        <w:rPr>
          <w:rFonts w:cstheme="minorHAnsi"/>
          <w:sz w:val="24"/>
          <w:szCs w:val="24"/>
          <w:lang w:val="az-Latn-AZ"/>
        </w:rPr>
        <w:t>building</w:t>
      </w:r>
      <w:r w:rsidRPr="00197A87">
        <w:rPr>
          <w:rFonts w:cstheme="minorHAnsi"/>
          <w:sz w:val="24"/>
          <w:szCs w:val="24"/>
        </w:rPr>
        <w:t xml:space="preserve"> techniques are known. For example, pieces of shattered stones, used to fill the gaps in a stone wall, is called </w:t>
      </w:r>
      <w:r w:rsidRPr="00197A87">
        <w:rPr>
          <w:rFonts w:cstheme="minorHAnsi"/>
          <w:b/>
          <w:bCs/>
          <w:sz w:val="24"/>
          <w:szCs w:val="24"/>
        </w:rPr>
        <w:t>“jangha”</w:t>
      </w:r>
      <w:r w:rsidRPr="00197A87">
        <w:rPr>
          <w:rFonts w:cstheme="minorHAnsi"/>
          <w:sz w:val="24"/>
          <w:szCs w:val="24"/>
        </w:rPr>
        <w:t xml:space="preserve">. A </w:t>
      </w:r>
      <w:r w:rsidRPr="00197A87">
        <w:rPr>
          <w:rFonts w:cstheme="minorHAnsi"/>
          <w:b/>
          <w:bCs/>
          <w:sz w:val="24"/>
          <w:szCs w:val="24"/>
        </w:rPr>
        <w:t>“jebu nöq”</w:t>
      </w:r>
      <w:r w:rsidRPr="00197A87">
        <w:rPr>
          <w:rFonts w:cstheme="minorHAnsi"/>
          <w:sz w:val="24"/>
          <w:szCs w:val="24"/>
        </w:rPr>
        <w:t xml:space="preserve"> translated as “light gray soil” is widely used to plaster house walls. </w:t>
      </w:r>
      <w:r w:rsidRPr="00197A87">
        <w:rPr>
          <w:rFonts w:cstheme="minorHAnsi"/>
          <w:b/>
          <w:bCs/>
          <w:sz w:val="24"/>
          <w:szCs w:val="24"/>
        </w:rPr>
        <w:t>Ḱimbil</w:t>
      </w:r>
      <w:r w:rsidRPr="00197A87">
        <w:rPr>
          <w:rFonts w:cstheme="minorHAnsi"/>
          <w:sz w:val="24"/>
          <w:szCs w:val="24"/>
        </w:rPr>
        <w:t xml:space="preserve"> is a flat, oval piece of wood that is loosely nailed to the door </w:t>
      </w:r>
      <w:proofErr w:type="gramStart"/>
      <w:r w:rsidRPr="00197A87">
        <w:rPr>
          <w:rFonts w:cstheme="minorHAnsi"/>
          <w:sz w:val="24"/>
          <w:szCs w:val="24"/>
        </w:rPr>
        <w:t>frame, and</w:t>
      </w:r>
      <w:proofErr w:type="gramEnd"/>
      <w:r w:rsidRPr="00197A87">
        <w:rPr>
          <w:rFonts w:cstheme="minorHAnsi"/>
          <w:sz w:val="24"/>
          <w:szCs w:val="24"/>
        </w:rPr>
        <w:t xml:space="preserve"> pushed across the other door in order to keep it shut. This way is applied in many houses of Kryz people. Whereas </w:t>
      </w:r>
      <w:r w:rsidRPr="00197A87">
        <w:rPr>
          <w:rFonts w:cstheme="minorHAnsi"/>
          <w:b/>
          <w:bCs/>
          <w:sz w:val="24"/>
          <w:szCs w:val="24"/>
        </w:rPr>
        <w:t xml:space="preserve">tsikhin </w:t>
      </w:r>
      <w:r w:rsidRPr="00197A87">
        <w:rPr>
          <w:rFonts w:cstheme="minorHAnsi"/>
          <w:sz w:val="24"/>
          <w:szCs w:val="24"/>
        </w:rPr>
        <w:t xml:space="preserve">means a straw, a small besom for domestic use made of straw or stalks is called </w:t>
      </w:r>
      <w:r w:rsidRPr="00197A87">
        <w:rPr>
          <w:rFonts w:cstheme="minorHAnsi"/>
          <w:b/>
          <w:bCs/>
          <w:sz w:val="24"/>
          <w:szCs w:val="24"/>
        </w:rPr>
        <w:t>sumra magul</w:t>
      </w:r>
      <w:r w:rsidRPr="00197A87">
        <w:rPr>
          <w:rFonts w:cstheme="minorHAnsi"/>
          <w:sz w:val="24"/>
          <w:szCs w:val="24"/>
        </w:rPr>
        <w:t>.</w:t>
      </w:r>
      <w:r w:rsidRPr="00197A87">
        <w:rPr>
          <w:rFonts w:cstheme="minorHAnsi"/>
          <w:b/>
          <w:bCs/>
          <w:sz w:val="24"/>
          <w:szCs w:val="24"/>
        </w:rPr>
        <w:t xml:space="preserve"> </w:t>
      </w:r>
      <w:r w:rsidRPr="00197A87">
        <w:rPr>
          <w:rFonts w:cstheme="minorHAnsi"/>
          <w:sz w:val="24"/>
          <w:szCs w:val="24"/>
        </w:rPr>
        <w:t>The word</w:t>
      </w:r>
      <w:r w:rsidRPr="00197A87">
        <w:rPr>
          <w:rFonts w:cstheme="minorHAnsi"/>
          <w:b/>
          <w:bCs/>
          <w:sz w:val="24"/>
          <w:szCs w:val="24"/>
        </w:rPr>
        <w:t xml:space="preserve"> “magul”</w:t>
      </w:r>
      <w:r w:rsidRPr="00197A87">
        <w:rPr>
          <w:rFonts w:cstheme="minorHAnsi"/>
          <w:sz w:val="24"/>
          <w:szCs w:val="24"/>
        </w:rPr>
        <w:t xml:space="preserve"> means a broom. </w:t>
      </w:r>
      <w:r w:rsidRPr="00197A87">
        <w:rPr>
          <w:rFonts w:cstheme="minorHAnsi"/>
          <w:b/>
          <w:bCs/>
          <w:sz w:val="24"/>
          <w:szCs w:val="24"/>
        </w:rPr>
        <w:t xml:space="preserve">Yok </w:t>
      </w:r>
      <w:r w:rsidRPr="00197A87">
        <w:rPr>
          <w:rFonts w:cstheme="minorHAnsi"/>
          <w:sz w:val="24"/>
          <w:szCs w:val="24"/>
        </w:rPr>
        <w:t xml:space="preserve">is a tool for planing wood. A chipping tool is called </w:t>
      </w:r>
      <w:r w:rsidRPr="00197A87">
        <w:rPr>
          <w:rFonts w:cstheme="minorHAnsi"/>
          <w:b/>
          <w:bCs/>
          <w:sz w:val="24"/>
          <w:szCs w:val="24"/>
        </w:rPr>
        <w:t>“saḱat”</w:t>
      </w:r>
      <w:r w:rsidRPr="00197A87">
        <w:rPr>
          <w:rFonts w:cstheme="minorHAnsi"/>
          <w:sz w:val="24"/>
          <w:szCs w:val="24"/>
        </w:rPr>
        <w:t>.</w:t>
      </w:r>
      <w:r w:rsidRPr="00197A87">
        <w:rPr>
          <w:rFonts w:cstheme="minorHAnsi"/>
          <w:b/>
          <w:bCs/>
          <w:sz w:val="24"/>
          <w:szCs w:val="24"/>
        </w:rPr>
        <w:t xml:space="preserve"> Q̇eťeq̇ </w:t>
      </w:r>
      <w:r w:rsidRPr="00197A87">
        <w:rPr>
          <w:rFonts w:cstheme="minorHAnsi"/>
          <w:sz w:val="24"/>
          <w:szCs w:val="24"/>
        </w:rPr>
        <w:t xml:space="preserve">is a metal ring that connects the metal part to the handle of a tool (sickle, shovel etc.). Kryz communities traditionally used some signs cut into wood or bone, called </w:t>
      </w:r>
      <w:r w:rsidRPr="00197A87">
        <w:rPr>
          <w:rFonts w:cstheme="minorHAnsi"/>
          <w:b/>
          <w:bCs/>
          <w:sz w:val="24"/>
          <w:szCs w:val="24"/>
        </w:rPr>
        <w:t>“ganz”</w:t>
      </w:r>
      <w:r w:rsidRPr="00197A87">
        <w:rPr>
          <w:rFonts w:cstheme="minorHAnsi"/>
          <w:sz w:val="24"/>
          <w:szCs w:val="24"/>
        </w:rPr>
        <w:t>.</w:t>
      </w:r>
    </w:p>
    <w:p w14:paraId="1A50ED43"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The word</w:t>
      </w:r>
      <w:r w:rsidRPr="00197A87">
        <w:rPr>
          <w:rFonts w:cstheme="minorHAnsi"/>
          <w:b/>
          <w:bCs/>
          <w:sz w:val="24"/>
          <w:szCs w:val="24"/>
        </w:rPr>
        <w:t xml:space="preserve"> “hat”</w:t>
      </w:r>
      <w:r w:rsidRPr="00197A87">
        <w:rPr>
          <w:rFonts w:cstheme="minorHAnsi"/>
          <w:sz w:val="24"/>
          <w:szCs w:val="24"/>
        </w:rPr>
        <w:t xml:space="preserve"> is used for a stone in a grave, put onto a corpse, before filling the hole with soil. </w:t>
      </w:r>
      <w:r w:rsidRPr="00197A87">
        <w:rPr>
          <w:rFonts w:cstheme="minorHAnsi"/>
          <w:b/>
          <w:bCs/>
          <w:sz w:val="24"/>
          <w:szCs w:val="24"/>
        </w:rPr>
        <w:t>“Gallikhud”</w:t>
      </w:r>
      <w:r w:rsidRPr="00197A87">
        <w:rPr>
          <w:rFonts w:cstheme="minorHAnsi"/>
          <w:sz w:val="24"/>
          <w:szCs w:val="24"/>
        </w:rPr>
        <w:t xml:space="preserve"> means a gravestone that shows the direction of head of corpse buried.</w:t>
      </w:r>
    </w:p>
    <w:p w14:paraId="2DAAF038"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Another word on old domestic appliances in Kryz language is </w:t>
      </w:r>
      <w:r w:rsidRPr="00197A87">
        <w:rPr>
          <w:rFonts w:cstheme="minorHAnsi"/>
          <w:b/>
          <w:bCs/>
          <w:sz w:val="24"/>
          <w:szCs w:val="24"/>
        </w:rPr>
        <w:t>“ḱuch”.</w:t>
      </w:r>
      <w:r w:rsidRPr="00197A87">
        <w:rPr>
          <w:rFonts w:cstheme="minorHAnsi"/>
          <w:sz w:val="24"/>
          <w:szCs w:val="24"/>
        </w:rPr>
        <w:t xml:space="preserve"> This is a tunnel that supplies air for the “tendir” oven. A metal vessel (of about 0,5-1 liter of capacity) with two handles is called </w:t>
      </w:r>
      <w:r w:rsidRPr="00197A87">
        <w:rPr>
          <w:rFonts w:cstheme="minorHAnsi"/>
          <w:b/>
          <w:bCs/>
          <w:sz w:val="24"/>
          <w:szCs w:val="24"/>
        </w:rPr>
        <w:t>“saťil”</w:t>
      </w:r>
      <w:r w:rsidRPr="00197A87">
        <w:rPr>
          <w:rFonts w:cstheme="minorHAnsi"/>
          <w:sz w:val="24"/>
          <w:szCs w:val="24"/>
        </w:rPr>
        <w:t xml:space="preserve">. A large vessel with two handles, used to store and transport liquidities (30-40 liter) is called </w:t>
      </w:r>
      <w:r w:rsidRPr="00197A87">
        <w:rPr>
          <w:rFonts w:cstheme="minorHAnsi"/>
          <w:b/>
          <w:bCs/>
          <w:sz w:val="24"/>
          <w:szCs w:val="24"/>
        </w:rPr>
        <w:t>“putun”</w:t>
      </w:r>
      <w:r w:rsidRPr="00197A87">
        <w:rPr>
          <w:rFonts w:cstheme="minorHAnsi"/>
          <w:sz w:val="24"/>
          <w:szCs w:val="24"/>
        </w:rPr>
        <w:t xml:space="preserve">. </w:t>
      </w:r>
      <w:r w:rsidRPr="00197A87">
        <w:rPr>
          <w:rFonts w:cstheme="minorHAnsi"/>
          <w:b/>
          <w:bCs/>
          <w:sz w:val="24"/>
          <w:szCs w:val="24"/>
        </w:rPr>
        <w:t xml:space="preserve">Kereney </w:t>
      </w:r>
      <w:r w:rsidRPr="00197A87">
        <w:rPr>
          <w:rFonts w:cstheme="minorHAnsi"/>
          <w:sz w:val="24"/>
          <w:szCs w:val="24"/>
        </w:rPr>
        <w:t xml:space="preserve">is a stovepipe. A pipe on samovar, a special larger metal kettle used for brewing a tea, is called kereney, too. In case the house lacks electricity, the people burn </w:t>
      </w:r>
      <w:r w:rsidRPr="00197A87">
        <w:rPr>
          <w:rFonts w:cstheme="minorHAnsi"/>
          <w:b/>
          <w:bCs/>
          <w:sz w:val="24"/>
          <w:szCs w:val="24"/>
        </w:rPr>
        <w:t>“liklik”</w:t>
      </w:r>
      <w:r w:rsidRPr="00197A87">
        <w:rPr>
          <w:rFonts w:cstheme="minorHAnsi"/>
          <w:sz w:val="24"/>
          <w:szCs w:val="24"/>
        </w:rPr>
        <w:t xml:space="preserve">, an oil lamp without glass cover. A cloth soaked in oil, used to kindle fire in the over is called </w:t>
      </w:r>
      <w:r w:rsidRPr="00197A87">
        <w:rPr>
          <w:rFonts w:cstheme="minorHAnsi"/>
          <w:b/>
          <w:bCs/>
          <w:sz w:val="24"/>
          <w:szCs w:val="24"/>
        </w:rPr>
        <w:t>“pilte”</w:t>
      </w:r>
      <w:r w:rsidRPr="00197A87">
        <w:rPr>
          <w:rFonts w:cstheme="minorHAnsi"/>
          <w:sz w:val="24"/>
          <w:szCs w:val="24"/>
        </w:rPr>
        <w:t xml:space="preserve">. Another special word is </w:t>
      </w:r>
      <w:r w:rsidRPr="00197A87">
        <w:rPr>
          <w:rFonts w:cstheme="minorHAnsi"/>
          <w:b/>
          <w:bCs/>
          <w:sz w:val="24"/>
          <w:szCs w:val="24"/>
        </w:rPr>
        <w:t>“maku”</w:t>
      </w:r>
      <w:r w:rsidRPr="00197A87">
        <w:rPr>
          <w:rFonts w:cstheme="minorHAnsi"/>
          <w:sz w:val="24"/>
          <w:szCs w:val="24"/>
        </w:rPr>
        <w:t xml:space="preserve"> which means an end of the water pipeline, supplying water from outside into the village. </w:t>
      </w:r>
      <w:r w:rsidRPr="00197A87">
        <w:rPr>
          <w:rFonts w:cstheme="minorHAnsi"/>
          <w:b/>
          <w:bCs/>
          <w:sz w:val="24"/>
          <w:szCs w:val="24"/>
        </w:rPr>
        <w:t xml:space="preserve">Maku </w:t>
      </w:r>
      <w:r w:rsidRPr="00197A87">
        <w:rPr>
          <w:rFonts w:cstheme="minorHAnsi"/>
          <w:sz w:val="24"/>
          <w:szCs w:val="24"/>
        </w:rPr>
        <w:t xml:space="preserve">is also in use to show a </w:t>
      </w:r>
      <w:proofErr w:type="gramStart"/>
      <w:r w:rsidRPr="00197A87">
        <w:rPr>
          <w:rFonts w:cstheme="minorHAnsi"/>
          <w:sz w:val="24"/>
          <w:szCs w:val="24"/>
        </w:rPr>
        <w:t>drain pipe</w:t>
      </w:r>
      <w:proofErr w:type="gramEnd"/>
      <w:r w:rsidRPr="00197A87">
        <w:rPr>
          <w:rFonts w:cstheme="minorHAnsi"/>
          <w:sz w:val="24"/>
          <w:szCs w:val="24"/>
        </w:rPr>
        <w:t xml:space="preserve"> for rain water installed on flat roofs with a slight gradiant. </w:t>
      </w:r>
      <w:r w:rsidRPr="00197A87">
        <w:rPr>
          <w:rFonts w:cstheme="minorHAnsi"/>
          <w:b/>
          <w:bCs/>
          <w:sz w:val="24"/>
          <w:szCs w:val="24"/>
        </w:rPr>
        <w:t xml:space="preserve">Gerebit </w:t>
      </w:r>
      <w:r w:rsidRPr="00197A87">
        <w:rPr>
          <w:rFonts w:cstheme="minorHAnsi"/>
          <w:sz w:val="24"/>
          <w:szCs w:val="24"/>
        </w:rPr>
        <w:t>is a water pitcher (“eftefe”) for toilet ablutions, made from copper.</w:t>
      </w:r>
      <w:r w:rsidRPr="00197A87">
        <w:rPr>
          <w:rFonts w:cstheme="minorHAnsi"/>
          <w:b/>
          <w:bCs/>
          <w:sz w:val="24"/>
          <w:szCs w:val="24"/>
          <w:shd w:val="clear" w:color="auto" w:fill="FFFFFF"/>
        </w:rPr>
        <w:t xml:space="preserve"> Mishraf</w:t>
      </w:r>
      <w:r w:rsidRPr="00197A87">
        <w:rPr>
          <w:rFonts w:cstheme="minorHAnsi"/>
          <w:sz w:val="24"/>
          <w:szCs w:val="24"/>
          <w:shd w:val="clear" w:color="auto" w:fill="FFFFFF"/>
        </w:rPr>
        <w:t xml:space="preserve"> stands for a large woven sack, used to transport a set of mattress and blanket. </w:t>
      </w:r>
      <w:r w:rsidRPr="00197A87">
        <w:rPr>
          <w:rFonts w:cstheme="minorHAnsi"/>
          <w:sz w:val="24"/>
          <w:szCs w:val="24"/>
        </w:rPr>
        <w:t xml:space="preserve">The specific word </w:t>
      </w:r>
      <w:r w:rsidRPr="00197A87">
        <w:rPr>
          <w:rFonts w:cstheme="minorHAnsi"/>
          <w:b/>
          <w:bCs/>
          <w:sz w:val="24"/>
          <w:szCs w:val="24"/>
        </w:rPr>
        <w:t>“ayan-chiyan”</w:t>
      </w:r>
      <w:r w:rsidRPr="00197A87">
        <w:rPr>
          <w:rFonts w:cstheme="minorHAnsi"/>
          <w:sz w:val="24"/>
          <w:szCs w:val="24"/>
        </w:rPr>
        <w:t xml:space="preserve"> was in use to indicate unnecessary stuff. </w:t>
      </w:r>
    </w:p>
    <w:p w14:paraId="7DFD1B4D" w14:textId="77777777" w:rsidR="00771EFB" w:rsidRDefault="00771EFB" w:rsidP="003E084F">
      <w:pPr>
        <w:pStyle w:val="Heading2"/>
      </w:pPr>
      <w:bookmarkStart w:id="566" w:name="_Toc135821676"/>
      <w:bookmarkStart w:id="567" w:name="_Toc135822144"/>
    </w:p>
    <w:p w14:paraId="33BCBCE8" w14:textId="4C01D960" w:rsidR="007F5B16" w:rsidRPr="00197A87" w:rsidRDefault="007F5B16" w:rsidP="002D0560">
      <w:pPr>
        <w:pStyle w:val="Heading3"/>
      </w:pPr>
      <w:bookmarkStart w:id="568" w:name="_Toc162472228"/>
      <w:r w:rsidRPr="00197A87">
        <w:t xml:space="preserve">Words </w:t>
      </w:r>
      <w:r w:rsidRPr="003A1836">
        <w:t>telling</w:t>
      </w:r>
      <w:r w:rsidRPr="00197A87">
        <w:t xml:space="preserve"> about </w:t>
      </w:r>
      <w:proofErr w:type="gramStart"/>
      <w:r w:rsidRPr="00197A87">
        <w:t>cuisine</w:t>
      </w:r>
      <w:bookmarkEnd w:id="566"/>
      <w:bookmarkEnd w:id="567"/>
      <w:bookmarkEnd w:id="568"/>
      <w:proofErr w:type="gramEnd"/>
    </w:p>
    <w:p w14:paraId="6AA7EA6B"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The ethnic specificity of the Kryz is relatively well preserved in their cooking, facilitated by traditional subsistence farming. The diet of Kryz people is based on dairy and meat dishes. The milk of sheep and products made of it (cheese and others) were integral part of cuisine of Kryzes. </w:t>
      </w:r>
    </w:p>
    <w:p w14:paraId="46D8F86B"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There are group of words in Kryz languages showing various kinds of milk products. The most typical one is a </w:t>
      </w:r>
      <w:r w:rsidRPr="00197A87">
        <w:rPr>
          <w:rFonts w:cstheme="minorHAnsi"/>
          <w:b/>
          <w:bCs/>
          <w:sz w:val="24"/>
          <w:szCs w:val="24"/>
        </w:rPr>
        <w:t>niši,</w:t>
      </w:r>
      <w:r w:rsidRPr="00197A87">
        <w:rPr>
          <w:rFonts w:cstheme="minorHAnsi"/>
          <w:sz w:val="24"/>
          <w:szCs w:val="24"/>
        </w:rPr>
        <w:t xml:space="preserve"> showing various kinds of cheese. The word </w:t>
      </w:r>
      <w:r w:rsidRPr="00197A87">
        <w:rPr>
          <w:rFonts w:cstheme="minorHAnsi"/>
          <w:b/>
          <w:bCs/>
          <w:sz w:val="24"/>
          <w:szCs w:val="24"/>
        </w:rPr>
        <w:t xml:space="preserve">q̃an niši </w:t>
      </w:r>
      <w:r w:rsidRPr="00197A87">
        <w:rPr>
          <w:rFonts w:cstheme="minorHAnsi"/>
          <w:sz w:val="24"/>
          <w:szCs w:val="24"/>
        </w:rPr>
        <w:t xml:space="preserve">is a kind of skimmed cheese. </w:t>
      </w:r>
      <w:r w:rsidRPr="00197A87">
        <w:rPr>
          <w:rFonts w:cstheme="minorHAnsi"/>
          <w:b/>
          <w:bCs/>
          <w:sz w:val="24"/>
          <w:szCs w:val="24"/>
        </w:rPr>
        <w:t xml:space="preserve">Meltele </w:t>
      </w:r>
      <w:r w:rsidRPr="00197A87">
        <w:rPr>
          <w:rFonts w:cstheme="minorHAnsi"/>
          <w:sz w:val="24"/>
          <w:szCs w:val="24"/>
        </w:rPr>
        <w:t xml:space="preserve">is a soft brine skinned cheese made from goat or sheep milk.  Accordingly, </w:t>
      </w:r>
      <w:r w:rsidRPr="00197A87">
        <w:rPr>
          <w:rFonts w:cstheme="minorHAnsi"/>
          <w:b/>
          <w:bCs/>
          <w:sz w:val="24"/>
          <w:szCs w:val="24"/>
        </w:rPr>
        <w:t>meltele niši</w:t>
      </w:r>
      <w:r w:rsidRPr="00197A87">
        <w:rPr>
          <w:rFonts w:cstheme="minorHAnsi"/>
          <w:sz w:val="24"/>
          <w:szCs w:val="24"/>
        </w:rPr>
        <w:t xml:space="preserve"> is a cheese stored in a sheepskin. When cooking, the stems and leaves of mountain thyme are added to the cheese mass. Ripening lasts for 3-4 months, during which the cheese mass is kept in a cool place in specially made goat or lamb skin wineskins. During aging, the wineskins are turned over every 4-5 days. After aging, the finished shapeless cheese heads weighing 20-25 kilograms are divided into smaller parts weighing 0.5-1 kilograms and packed in a special container (Qashqai, 2006). In Kryz language, </w:t>
      </w:r>
      <w:r w:rsidRPr="00197A87">
        <w:rPr>
          <w:rFonts w:cstheme="minorHAnsi"/>
          <w:b/>
          <w:bCs/>
          <w:sz w:val="24"/>
          <w:szCs w:val="24"/>
        </w:rPr>
        <w:t xml:space="preserve">“masir” </w:t>
      </w:r>
      <w:r w:rsidRPr="00197A87">
        <w:rPr>
          <w:rFonts w:cstheme="minorHAnsi"/>
          <w:sz w:val="24"/>
          <w:szCs w:val="24"/>
        </w:rPr>
        <w:t>shows a tool made of a reed</w:t>
      </w:r>
      <w:r w:rsidRPr="00197A87">
        <w:rPr>
          <w:rFonts w:cstheme="minorHAnsi"/>
          <w:b/>
          <w:bCs/>
          <w:sz w:val="24"/>
          <w:szCs w:val="24"/>
        </w:rPr>
        <w:t xml:space="preserve"> </w:t>
      </w:r>
      <w:r w:rsidRPr="00197A87">
        <w:rPr>
          <w:rFonts w:cstheme="minorHAnsi"/>
          <w:sz w:val="24"/>
          <w:szCs w:val="24"/>
        </w:rPr>
        <w:t xml:space="preserve">used to blow air into a sheep skin, a part of procedure how the above mentioned meltele is prepared. Another relevant word </w:t>
      </w:r>
      <w:r w:rsidRPr="00197A87">
        <w:rPr>
          <w:rFonts w:cstheme="minorHAnsi"/>
          <w:b/>
          <w:bCs/>
          <w:sz w:val="24"/>
          <w:szCs w:val="24"/>
        </w:rPr>
        <w:t xml:space="preserve">“mišaš” </w:t>
      </w:r>
      <w:r w:rsidRPr="00197A87">
        <w:rPr>
          <w:rFonts w:cstheme="minorHAnsi"/>
          <w:sz w:val="24"/>
          <w:szCs w:val="24"/>
        </w:rPr>
        <w:t xml:space="preserve">has two meanings. Its first meaning is a piece of sheep or goat stomach, used to close a vessel. The second meaning is a piece of furry sheep skin, used to whitewash a wall. </w:t>
      </w:r>
      <w:r w:rsidRPr="00197A87">
        <w:rPr>
          <w:rFonts w:cstheme="minorHAnsi"/>
          <w:b/>
          <w:bCs/>
          <w:sz w:val="24"/>
          <w:szCs w:val="24"/>
          <w:shd w:val="clear" w:color="auto" w:fill="FFFFFF"/>
        </w:rPr>
        <w:t>Q̇i</w:t>
      </w:r>
      <w:r w:rsidRPr="00197A87">
        <w:rPr>
          <w:rFonts w:cstheme="minorHAnsi"/>
          <w:b/>
          <w:bCs/>
          <w:sz w:val="24"/>
          <w:szCs w:val="24"/>
        </w:rPr>
        <w:t>l qiyi ni</w:t>
      </w:r>
      <w:bookmarkStart w:id="569" w:name="_Hlk88926461"/>
      <w:r w:rsidRPr="00197A87">
        <w:rPr>
          <w:rFonts w:cstheme="minorHAnsi"/>
          <w:b/>
          <w:bCs/>
          <w:sz w:val="24"/>
          <w:szCs w:val="24"/>
        </w:rPr>
        <w:t>š</w:t>
      </w:r>
      <w:bookmarkEnd w:id="569"/>
      <w:r w:rsidRPr="00197A87">
        <w:rPr>
          <w:rFonts w:cstheme="minorHAnsi"/>
          <w:b/>
          <w:bCs/>
          <w:sz w:val="24"/>
          <w:szCs w:val="24"/>
        </w:rPr>
        <w:t xml:space="preserve">i </w:t>
      </w:r>
      <w:r w:rsidRPr="00197A87">
        <w:rPr>
          <w:rFonts w:cstheme="minorHAnsi"/>
          <w:sz w:val="24"/>
          <w:szCs w:val="24"/>
        </w:rPr>
        <w:t>indicates a cheese made from whole milk.</w:t>
      </w:r>
      <w:r w:rsidRPr="00197A87">
        <w:rPr>
          <w:rFonts w:cstheme="minorHAnsi"/>
          <w:b/>
          <w:bCs/>
          <w:sz w:val="24"/>
          <w:szCs w:val="24"/>
        </w:rPr>
        <w:t xml:space="preserve"> Deleme</w:t>
      </w:r>
      <w:r w:rsidRPr="00197A87">
        <w:rPr>
          <w:rFonts w:cstheme="minorHAnsi"/>
          <w:sz w:val="24"/>
          <w:szCs w:val="24"/>
        </w:rPr>
        <w:t xml:space="preserve"> is a kind of milk product made by putting rennet into fresh milk, and letting it curdle. It is eaten raw. </w:t>
      </w:r>
      <w:r w:rsidRPr="00197A87">
        <w:rPr>
          <w:rFonts w:cstheme="minorHAnsi"/>
          <w:b/>
          <w:bCs/>
          <w:sz w:val="24"/>
          <w:szCs w:val="24"/>
        </w:rPr>
        <w:t xml:space="preserve">Vartij </w:t>
      </w:r>
      <w:r w:rsidRPr="00197A87">
        <w:rPr>
          <w:rFonts w:cstheme="minorHAnsi"/>
          <w:sz w:val="24"/>
          <w:szCs w:val="24"/>
        </w:rPr>
        <w:t>stands for a curd made by adding ferment to boiled milk, without salt and draining liquid. Strained yogurt made of milk is “</w:t>
      </w:r>
      <w:r w:rsidRPr="00197A87">
        <w:rPr>
          <w:rFonts w:cstheme="minorHAnsi"/>
          <w:b/>
          <w:bCs/>
          <w:sz w:val="24"/>
          <w:szCs w:val="24"/>
        </w:rPr>
        <w:t>eyme”</w:t>
      </w:r>
      <w:r w:rsidRPr="00197A87">
        <w:rPr>
          <w:rFonts w:cstheme="minorHAnsi"/>
          <w:sz w:val="24"/>
          <w:szCs w:val="24"/>
        </w:rPr>
        <w:t xml:space="preserve">. </w:t>
      </w:r>
      <w:r w:rsidRPr="00197A87">
        <w:rPr>
          <w:rFonts w:cstheme="minorHAnsi"/>
          <w:b/>
          <w:bCs/>
          <w:sz w:val="24"/>
          <w:szCs w:val="24"/>
        </w:rPr>
        <w:t>Maghasha</w:t>
      </w:r>
      <w:r w:rsidRPr="00197A87">
        <w:rPr>
          <w:rFonts w:cstheme="minorHAnsi"/>
          <w:sz w:val="24"/>
          <w:szCs w:val="24"/>
        </w:rPr>
        <w:t xml:space="preserve"> is cottage cheese made from joghuri after extracting the milk fat. The word </w:t>
      </w:r>
      <w:r w:rsidRPr="00197A87">
        <w:rPr>
          <w:rFonts w:cstheme="minorHAnsi"/>
          <w:b/>
          <w:bCs/>
          <w:sz w:val="24"/>
          <w:szCs w:val="24"/>
          <w:shd w:val="clear" w:color="auto" w:fill="FFFFFF"/>
        </w:rPr>
        <w:t>ḱ</w:t>
      </w:r>
      <w:r w:rsidRPr="00197A87">
        <w:rPr>
          <w:rFonts w:cstheme="minorHAnsi"/>
          <w:b/>
          <w:bCs/>
          <w:sz w:val="24"/>
          <w:szCs w:val="24"/>
        </w:rPr>
        <w:t>alkaj</w:t>
      </w:r>
      <w:r w:rsidRPr="00197A87">
        <w:rPr>
          <w:rFonts w:cstheme="minorHAnsi"/>
          <w:sz w:val="24"/>
          <w:szCs w:val="24"/>
        </w:rPr>
        <w:t xml:space="preserve"> indicates to a round hard lumps of cheese. </w:t>
      </w:r>
      <w:r w:rsidRPr="00197A87">
        <w:rPr>
          <w:rFonts w:cstheme="minorHAnsi"/>
          <w:b/>
          <w:bCs/>
          <w:sz w:val="24"/>
          <w:szCs w:val="24"/>
        </w:rPr>
        <w:t>“Ekhterme”</w:t>
      </w:r>
      <w:r w:rsidRPr="00197A87">
        <w:rPr>
          <w:rFonts w:cstheme="minorHAnsi"/>
          <w:sz w:val="24"/>
          <w:szCs w:val="24"/>
        </w:rPr>
        <w:t xml:space="preserve"> stands for a soft cheese, from which the water has been drained only partly. “Shur” is a curd, cottage-cheese. The word </w:t>
      </w:r>
      <w:r w:rsidRPr="00197A87">
        <w:rPr>
          <w:rFonts w:cstheme="minorHAnsi"/>
          <w:b/>
          <w:bCs/>
          <w:sz w:val="24"/>
          <w:szCs w:val="24"/>
        </w:rPr>
        <w:t>“khyrs”</w:t>
      </w:r>
      <w:r w:rsidRPr="00197A87">
        <w:rPr>
          <w:rFonts w:cstheme="minorHAnsi"/>
          <w:sz w:val="24"/>
          <w:szCs w:val="24"/>
        </w:rPr>
        <w:t xml:space="preserve"> is used to express bad taste of rotten fat or cheese. If a color of surface of a cheese or a butter has changed from light yellow to dark yellow, this process is called </w:t>
      </w:r>
      <w:r w:rsidRPr="00197A87">
        <w:rPr>
          <w:rFonts w:cstheme="minorHAnsi"/>
          <w:b/>
          <w:bCs/>
          <w:sz w:val="24"/>
          <w:szCs w:val="24"/>
        </w:rPr>
        <w:t>“kirs igrich”</w:t>
      </w:r>
      <w:r w:rsidRPr="00197A87">
        <w:rPr>
          <w:rFonts w:cstheme="minorHAnsi"/>
          <w:sz w:val="24"/>
          <w:szCs w:val="24"/>
        </w:rPr>
        <w:t xml:space="preserve">. The word </w:t>
      </w:r>
      <w:r w:rsidRPr="00197A87">
        <w:rPr>
          <w:rFonts w:cstheme="minorHAnsi"/>
          <w:b/>
          <w:bCs/>
          <w:sz w:val="24"/>
          <w:szCs w:val="24"/>
        </w:rPr>
        <w:t xml:space="preserve">“meh” </w:t>
      </w:r>
      <w:r w:rsidRPr="00197A87">
        <w:rPr>
          <w:rFonts w:cstheme="minorHAnsi"/>
          <w:sz w:val="24"/>
          <w:szCs w:val="24"/>
        </w:rPr>
        <w:t xml:space="preserve">stands for a whey, water of fermented raw milk. </w:t>
      </w:r>
      <w:r w:rsidRPr="00197A87">
        <w:rPr>
          <w:rFonts w:cstheme="minorHAnsi"/>
          <w:b/>
          <w:bCs/>
          <w:sz w:val="24"/>
          <w:szCs w:val="24"/>
        </w:rPr>
        <w:t xml:space="preserve">Ta’h </w:t>
      </w:r>
      <w:r w:rsidRPr="00197A87">
        <w:rPr>
          <w:rFonts w:cstheme="minorHAnsi"/>
          <w:sz w:val="24"/>
          <w:szCs w:val="24"/>
        </w:rPr>
        <w:t xml:space="preserve">means a cooked colostrum. </w:t>
      </w:r>
      <w:r w:rsidRPr="00197A87">
        <w:rPr>
          <w:rFonts w:cstheme="minorHAnsi"/>
          <w:b/>
          <w:bCs/>
          <w:sz w:val="24"/>
          <w:szCs w:val="24"/>
        </w:rPr>
        <w:t>Ṫarchi</w:t>
      </w:r>
      <w:r w:rsidRPr="00197A87">
        <w:rPr>
          <w:rFonts w:cstheme="minorHAnsi"/>
          <w:sz w:val="24"/>
          <w:szCs w:val="24"/>
        </w:rPr>
        <w:t xml:space="preserve"> is a thick layer of cream and fat on fresh, unboiled milk.   </w:t>
      </w:r>
    </w:p>
    <w:p w14:paraId="0CBEE9C8" w14:textId="77777777" w:rsidR="007F5B16" w:rsidRPr="00197A87" w:rsidRDefault="007F5B16" w:rsidP="00651C74">
      <w:pPr>
        <w:spacing w:line="276" w:lineRule="auto"/>
        <w:jc w:val="both"/>
        <w:rPr>
          <w:rFonts w:cstheme="minorHAnsi"/>
          <w:sz w:val="24"/>
          <w:szCs w:val="24"/>
        </w:rPr>
      </w:pPr>
      <w:r w:rsidRPr="00197A87">
        <w:rPr>
          <w:rFonts w:cstheme="minorHAnsi"/>
          <w:b/>
          <w:bCs/>
          <w:sz w:val="24"/>
          <w:szCs w:val="24"/>
        </w:rPr>
        <w:t>Dugh</w:t>
      </w:r>
      <w:r w:rsidRPr="00197A87">
        <w:rPr>
          <w:rFonts w:cstheme="minorHAnsi"/>
          <w:sz w:val="24"/>
          <w:szCs w:val="24"/>
        </w:rPr>
        <w:t xml:space="preserve"> is a local yogurt made of milk of sheep or cattle. With respect to not completely curdled yogurt (or egg), the word </w:t>
      </w:r>
      <w:r w:rsidRPr="00197A87">
        <w:rPr>
          <w:rFonts w:cstheme="minorHAnsi"/>
          <w:b/>
          <w:bCs/>
          <w:sz w:val="24"/>
          <w:szCs w:val="24"/>
        </w:rPr>
        <w:t>“tulut”</w:t>
      </w:r>
      <w:r w:rsidRPr="00197A87">
        <w:rPr>
          <w:rFonts w:cstheme="minorHAnsi"/>
          <w:sz w:val="24"/>
          <w:szCs w:val="24"/>
        </w:rPr>
        <w:t xml:space="preserve"> is in use. </w:t>
      </w:r>
    </w:p>
    <w:p w14:paraId="131B470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An expression </w:t>
      </w:r>
      <w:r w:rsidRPr="00197A87">
        <w:rPr>
          <w:rFonts w:cstheme="minorHAnsi"/>
          <w:b/>
          <w:bCs/>
          <w:sz w:val="24"/>
          <w:szCs w:val="24"/>
        </w:rPr>
        <w:t>“kham chente”</w:t>
      </w:r>
      <w:r w:rsidRPr="00197A87">
        <w:rPr>
          <w:rFonts w:cstheme="minorHAnsi"/>
          <w:sz w:val="24"/>
          <w:szCs w:val="24"/>
        </w:rPr>
        <w:t xml:space="preserve"> is used to show a white cloth bag, used to strain cheese. The word </w:t>
      </w:r>
      <w:r w:rsidRPr="00197A87">
        <w:rPr>
          <w:rFonts w:cstheme="minorHAnsi"/>
          <w:b/>
          <w:bCs/>
          <w:sz w:val="24"/>
          <w:szCs w:val="24"/>
        </w:rPr>
        <w:t>q̃elbi</w:t>
      </w:r>
      <w:r w:rsidRPr="00197A87">
        <w:rPr>
          <w:rFonts w:cstheme="minorHAnsi"/>
          <w:sz w:val="24"/>
          <w:szCs w:val="24"/>
        </w:rPr>
        <w:t xml:space="preserve"> means a solid residue of boiled fat that remains in the pot. A butter churn, a special device used to make a churned butter, </w:t>
      </w:r>
      <w:proofErr w:type="gramStart"/>
      <w:r w:rsidRPr="00197A87">
        <w:rPr>
          <w:rFonts w:cstheme="minorHAnsi"/>
          <w:sz w:val="24"/>
          <w:szCs w:val="24"/>
        </w:rPr>
        <w:t>i.e.</w:t>
      </w:r>
      <w:proofErr w:type="gramEnd"/>
      <w:r w:rsidRPr="00197A87">
        <w:rPr>
          <w:rFonts w:cstheme="minorHAnsi"/>
          <w:sz w:val="24"/>
          <w:szCs w:val="24"/>
        </w:rPr>
        <w:t xml:space="preserve"> convert cream into butter in a primitive way, is still practiced by women in villages. Kryz people call this device “lihlang”, while a butter made through the lihlang is called </w:t>
      </w:r>
      <w:r w:rsidRPr="00197A87">
        <w:rPr>
          <w:rFonts w:cstheme="minorHAnsi"/>
          <w:b/>
          <w:bCs/>
          <w:sz w:val="24"/>
          <w:szCs w:val="24"/>
        </w:rPr>
        <w:t>lihlangi chem</w:t>
      </w:r>
      <w:r w:rsidRPr="00197A87">
        <w:rPr>
          <w:rFonts w:cstheme="minorHAnsi"/>
          <w:sz w:val="24"/>
          <w:szCs w:val="24"/>
        </w:rPr>
        <w:t xml:space="preserve">. To keep butter, Kryz community use stomach of sheep or goat called </w:t>
      </w:r>
      <w:r w:rsidRPr="00197A87">
        <w:rPr>
          <w:rFonts w:cstheme="minorHAnsi"/>
          <w:b/>
          <w:bCs/>
          <w:sz w:val="24"/>
          <w:szCs w:val="24"/>
        </w:rPr>
        <w:t xml:space="preserve">“khimja” </w:t>
      </w:r>
      <w:r w:rsidRPr="00197A87">
        <w:rPr>
          <w:rFonts w:cstheme="minorHAnsi"/>
          <w:sz w:val="24"/>
          <w:szCs w:val="24"/>
        </w:rPr>
        <w:t xml:space="preserve">inside of which that product is maintained well. A place in the house or in the shepherd’s tent where cream from milk is prepared is called </w:t>
      </w:r>
      <w:r w:rsidRPr="00197A87">
        <w:rPr>
          <w:rFonts w:cstheme="minorHAnsi"/>
          <w:b/>
          <w:bCs/>
          <w:sz w:val="24"/>
          <w:szCs w:val="24"/>
        </w:rPr>
        <w:t>“nemi”</w:t>
      </w:r>
      <w:r w:rsidRPr="00197A87">
        <w:rPr>
          <w:rFonts w:cstheme="minorHAnsi"/>
          <w:sz w:val="24"/>
          <w:szCs w:val="24"/>
        </w:rPr>
        <w:t xml:space="preserve">. An enameled vessel for preparing cream is called </w:t>
      </w:r>
      <w:r w:rsidRPr="00197A87">
        <w:rPr>
          <w:rFonts w:cstheme="minorHAnsi"/>
          <w:b/>
          <w:bCs/>
          <w:sz w:val="24"/>
          <w:szCs w:val="24"/>
        </w:rPr>
        <w:t>“ťakush”</w:t>
      </w:r>
      <w:r w:rsidRPr="00197A87">
        <w:rPr>
          <w:rFonts w:cstheme="minorHAnsi"/>
          <w:sz w:val="24"/>
          <w:szCs w:val="24"/>
        </w:rPr>
        <w:t>.</w:t>
      </w:r>
    </w:p>
    <w:p w14:paraId="1880487C"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Unshaved skin of a goat kid, used as a vessel is called </w:t>
      </w:r>
      <w:r w:rsidRPr="00197A87">
        <w:rPr>
          <w:rFonts w:cstheme="minorHAnsi"/>
          <w:b/>
          <w:bCs/>
          <w:sz w:val="24"/>
          <w:szCs w:val="24"/>
        </w:rPr>
        <w:t>“khiz”</w:t>
      </w:r>
      <w:r w:rsidRPr="00197A87">
        <w:rPr>
          <w:rFonts w:cstheme="minorHAnsi"/>
          <w:sz w:val="24"/>
          <w:szCs w:val="24"/>
        </w:rPr>
        <w:t xml:space="preserve">. A word </w:t>
      </w:r>
      <w:r w:rsidRPr="00197A87">
        <w:rPr>
          <w:rFonts w:cstheme="minorHAnsi"/>
          <w:b/>
          <w:bCs/>
          <w:sz w:val="24"/>
          <w:szCs w:val="24"/>
        </w:rPr>
        <w:t>“hachfich”</w:t>
      </w:r>
      <w:r w:rsidRPr="00197A87">
        <w:rPr>
          <w:rFonts w:cstheme="minorHAnsi"/>
          <w:sz w:val="24"/>
          <w:szCs w:val="24"/>
        </w:rPr>
        <w:t xml:space="preserve"> is used towards the manner of eating a stew meal by crushing a bread in it. If a person pours the food into his throat too faster, an expression </w:t>
      </w:r>
      <w:r w:rsidRPr="00197A87">
        <w:rPr>
          <w:rFonts w:cstheme="minorHAnsi"/>
          <w:b/>
          <w:bCs/>
          <w:sz w:val="24"/>
          <w:szCs w:val="24"/>
        </w:rPr>
        <w:t>“haysaj”</w:t>
      </w:r>
      <w:r w:rsidRPr="00197A87">
        <w:rPr>
          <w:rFonts w:cstheme="minorHAnsi"/>
          <w:sz w:val="24"/>
          <w:szCs w:val="24"/>
        </w:rPr>
        <w:t xml:space="preserve"> is used. It can be used as an unwelcome manner of eating. Interestingly, a rousted eatings, such as nuts, </w:t>
      </w:r>
      <w:proofErr w:type="gramStart"/>
      <w:r w:rsidRPr="00197A87">
        <w:rPr>
          <w:rFonts w:cstheme="minorHAnsi"/>
          <w:sz w:val="24"/>
          <w:szCs w:val="24"/>
        </w:rPr>
        <w:t>seeds</w:t>
      </w:r>
      <w:proofErr w:type="gramEnd"/>
      <w:r w:rsidRPr="00197A87">
        <w:rPr>
          <w:rFonts w:cstheme="minorHAnsi"/>
          <w:sz w:val="24"/>
          <w:szCs w:val="24"/>
        </w:rPr>
        <w:t xml:space="preserve"> or grains, are also called “haysaj”. </w:t>
      </w:r>
    </w:p>
    <w:p w14:paraId="0C69835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Some words of old Kryz cuisine </w:t>
      </w:r>
      <w:proofErr w:type="gramStart"/>
      <w:r w:rsidRPr="00197A87">
        <w:rPr>
          <w:rFonts w:cstheme="minorHAnsi"/>
          <w:sz w:val="24"/>
          <w:szCs w:val="24"/>
        </w:rPr>
        <w:t>is</w:t>
      </w:r>
      <w:proofErr w:type="gramEnd"/>
      <w:r w:rsidRPr="00197A87">
        <w:rPr>
          <w:rFonts w:cstheme="minorHAnsi"/>
          <w:sz w:val="24"/>
          <w:szCs w:val="24"/>
        </w:rPr>
        <w:t xml:space="preserve"> remarkable. </w:t>
      </w:r>
      <w:r w:rsidRPr="00197A87">
        <w:rPr>
          <w:rFonts w:cstheme="minorHAnsi"/>
          <w:b/>
          <w:bCs/>
          <w:sz w:val="24"/>
          <w:szCs w:val="24"/>
        </w:rPr>
        <w:t>Shirva</w:t>
      </w:r>
      <w:r w:rsidRPr="00197A87">
        <w:rPr>
          <w:rFonts w:cstheme="minorHAnsi"/>
          <w:sz w:val="24"/>
          <w:szCs w:val="24"/>
        </w:rPr>
        <w:t xml:space="preserve"> is kind of meat stew. Another dish is </w:t>
      </w:r>
      <w:r w:rsidRPr="00197A87">
        <w:rPr>
          <w:rFonts w:cstheme="minorHAnsi"/>
          <w:b/>
          <w:bCs/>
          <w:sz w:val="24"/>
          <w:szCs w:val="24"/>
        </w:rPr>
        <w:t>jurpur</w:t>
      </w:r>
      <w:r w:rsidRPr="00197A87">
        <w:rPr>
          <w:rFonts w:cstheme="minorHAnsi"/>
          <w:sz w:val="24"/>
          <w:szCs w:val="24"/>
        </w:rPr>
        <w:t xml:space="preserve">, a stew cooked from chicken. </w:t>
      </w:r>
      <w:r w:rsidRPr="00197A87">
        <w:rPr>
          <w:rFonts w:cstheme="minorHAnsi"/>
          <w:b/>
          <w:bCs/>
          <w:sz w:val="24"/>
          <w:szCs w:val="24"/>
        </w:rPr>
        <w:t>Jirim</w:t>
      </w:r>
      <w:r w:rsidRPr="00197A87">
        <w:rPr>
          <w:rFonts w:cstheme="minorHAnsi"/>
          <w:sz w:val="24"/>
          <w:szCs w:val="24"/>
        </w:rPr>
        <w:t xml:space="preserve"> is a dried meat. The expression </w:t>
      </w:r>
      <w:r w:rsidRPr="00197A87">
        <w:rPr>
          <w:rFonts w:cstheme="minorHAnsi"/>
          <w:b/>
          <w:bCs/>
          <w:sz w:val="24"/>
          <w:szCs w:val="24"/>
        </w:rPr>
        <w:t>“izele hatfij”</w:t>
      </w:r>
      <w:r w:rsidRPr="00197A87">
        <w:rPr>
          <w:rFonts w:cstheme="minorHAnsi"/>
          <w:sz w:val="24"/>
          <w:szCs w:val="24"/>
        </w:rPr>
        <w:t xml:space="preserve"> is used to make aware that a meat stew starts boiling and foaming. Another stew eaten by Kryz people is called “</w:t>
      </w:r>
      <w:r w:rsidRPr="00197A87">
        <w:rPr>
          <w:rFonts w:cstheme="minorHAnsi"/>
          <w:b/>
          <w:bCs/>
          <w:sz w:val="24"/>
          <w:szCs w:val="24"/>
        </w:rPr>
        <w:t>vit</w:t>
      </w:r>
      <w:r w:rsidRPr="00197A87">
        <w:rPr>
          <w:rFonts w:cstheme="minorHAnsi"/>
          <w:sz w:val="24"/>
          <w:szCs w:val="24"/>
        </w:rPr>
        <w:t xml:space="preserve">”, containing various cereals and legumes. </w:t>
      </w:r>
      <w:r w:rsidRPr="00197A87">
        <w:rPr>
          <w:rFonts w:cstheme="minorHAnsi"/>
          <w:b/>
          <w:bCs/>
          <w:sz w:val="24"/>
          <w:szCs w:val="24"/>
        </w:rPr>
        <w:t xml:space="preserve">Tsidel </w:t>
      </w:r>
      <w:r w:rsidRPr="00197A87">
        <w:rPr>
          <w:rFonts w:cstheme="minorHAnsi"/>
          <w:sz w:val="24"/>
          <w:szCs w:val="24"/>
        </w:rPr>
        <w:t xml:space="preserve">is a thin layer of fat on mlik or stew. </w:t>
      </w:r>
      <w:r w:rsidRPr="00197A87">
        <w:rPr>
          <w:rFonts w:cstheme="minorHAnsi"/>
          <w:b/>
          <w:bCs/>
          <w:sz w:val="24"/>
          <w:szCs w:val="24"/>
        </w:rPr>
        <w:t>“Shalat”</w:t>
      </w:r>
      <w:r w:rsidRPr="00197A87">
        <w:rPr>
          <w:rFonts w:cstheme="minorHAnsi"/>
          <w:sz w:val="24"/>
          <w:szCs w:val="24"/>
        </w:rPr>
        <w:t xml:space="preserve"> is a thin layer of connective tissue on meat. Another specific word is a </w:t>
      </w:r>
      <w:r w:rsidRPr="00197A87">
        <w:rPr>
          <w:rFonts w:cstheme="minorHAnsi"/>
          <w:b/>
          <w:bCs/>
          <w:sz w:val="24"/>
          <w:szCs w:val="24"/>
        </w:rPr>
        <w:t>“jat”</w:t>
      </w:r>
      <w:r w:rsidRPr="00197A87">
        <w:rPr>
          <w:rFonts w:cstheme="minorHAnsi"/>
          <w:sz w:val="24"/>
          <w:szCs w:val="24"/>
        </w:rPr>
        <w:t xml:space="preserve">, a bread from a mixture of flour and potatoes. </w:t>
      </w:r>
      <w:r w:rsidRPr="00197A87">
        <w:rPr>
          <w:rFonts w:cstheme="minorHAnsi"/>
          <w:b/>
          <w:bCs/>
          <w:sz w:val="24"/>
          <w:szCs w:val="24"/>
        </w:rPr>
        <w:t xml:space="preserve">Ket </w:t>
      </w:r>
      <w:r w:rsidRPr="00197A87">
        <w:rPr>
          <w:rFonts w:cstheme="minorHAnsi"/>
          <w:sz w:val="24"/>
          <w:szCs w:val="24"/>
        </w:rPr>
        <w:t xml:space="preserve">is one of dishes eaten by Kryz people. It is made from boiled flour. The presence of the word </w:t>
      </w:r>
      <w:r w:rsidRPr="00197A87">
        <w:rPr>
          <w:rFonts w:cstheme="minorHAnsi"/>
          <w:b/>
          <w:bCs/>
          <w:sz w:val="24"/>
          <w:szCs w:val="24"/>
        </w:rPr>
        <w:t>“jikher”</w:t>
      </w:r>
      <w:r w:rsidRPr="00197A87">
        <w:rPr>
          <w:rFonts w:cstheme="minorHAnsi"/>
          <w:sz w:val="24"/>
          <w:szCs w:val="24"/>
        </w:rPr>
        <w:t xml:space="preserve"> in Gruz language shows that “groats”, for which it stands, were in wide use among the community as well. </w:t>
      </w:r>
      <w:r w:rsidRPr="00197A87">
        <w:rPr>
          <w:rFonts w:cstheme="minorHAnsi"/>
          <w:b/>
          <w:bCs/>
          <w:sz w:val="24"/>
          <w:szCs w:val="24"/>
        </w:rPr>
        <w:t xml:space="preserve">Khupay </w:t>
      </w:r>
      <w:r w:rsidRPr="00197A87">
        <w:rPr>
          <w:rFonts w:cstheme="minorHAnsi"/>
          <w:sz w:val="24"/>
          <w:szCs w:val="24"/>
        </w:rPr>
        <w:t xml:space="preserve">means a porridge, another eating in Kryz cuisine. </w:t>
      </w:r>
      <w:r w:rsidRPr="00197A87">
        <w:rPr>
          <w:rFonts w:cstheme="minorHAnsi"/>
          <w:b/>
          <w:bCs/>
          <w:sz w:val="24"/>
          <w:szCs w:val="24"/>
        </w:rPr>
        <w:t xml:space="preserve">Ṫach </w:t>
      </w:r>
      <w:r w:rsidRPr="00197A87">
        <w:rPr>
          <w:rFonts w:cstheme="minorHAnsi"/>
          <w:sz w:val="24"/>
          <w:szCs w:val="24"/>
        </w:rPr>
        <w:t xml:space="preserve">means a thick porridge. </w:t>
      </w:r>
      <w:r w:rsidRPr="00197A87">
        <w:rPr>
          <w:rFonts w:cstheme="minorHAnsi"/>
          <w:b/>
          <w:bCs/>
          <w:sz w:val="24"/>
          <w:szCs w:val="24"/>
        </w:rPr>
        <w:t>Jikher khupay</w:t>
      </w:r>
      <w:r w:rsidRPr="00197A87">
        <w:rPr>
          <w:rFonts w:cstheme="minorHAnsi"/>
          <w:sz w:val="24"/>
          <w:szCs w:val="24"/>
        </w:rPr>
        <w:t xml:space="preserve"> is a wheat groats cooked in milk. Among Kryzes, the way of eating a piece of flat bread, which is used to scoop stew </w:t>
      </w:r>
      <w:r w:rsidRPr="00197A87">
        <w:rPr>
          <w:rFonts w:cstheme="minorHAnsi"/>
          <w:b/>
          <w:bCs/>
          <w:sz w:val="24"/>
          <w:szCs w:val="24"/>
        </w:rPr>
        <w:t>(“jurpur”)</w:t>
      </w:r>
      <w:r w:rsidRPr="00197A87">
        <w:rPr>
          <w:rFonts w:cstheme="minorHAnsi"/>
          <w:sz w:val="24"/>
          <w:szCs w:val="24"/>
        </w:rPr>
        <w:t xml:space="preserve"> into the mouth, is called </w:t>
      </w:r>
      <w:r w:rsidRPr="00197A87">
        <w:rPr>
          <w:rFonts w:cstheme="minorHAnsi"/>
          <w:b/>
          <w:bCs/>
          <w:sz w:val="24"/>
          <w:szCs w:val="24"/>
        </w:rPr>
        <w:t>“jurmakarij"</w:t>
      </w:r>
      <w:r w:rsidRPr="00197A87">
        <w:rPr>
          <w:rFonts w:cstheme="minorHAnsi"/>
          <w:sz w:val="24"/>
          <w:szCs w:val="24"/>
        </w:rPr>
        <w:t xml:space="preserve">, while the flat bread itself is called </w:t>
      </w:r>
      <w:r w:rsidRPr="00197A87">
        <w:rPr>
          <w:rFonts w:cstheme="minorHAnsi"/>
          <w:b/>
          <w:bCs/>
          <w:sz w:val="24"/>
          <w:szCs w:val="24"/>
        </w:rPr>
        <w:t>“jurmak” (“lavash”).</w:t>
      </w:r>
      <w:r w:rsidRPr="00197A87">
        <w:rPr>
          <w:rFonts w:cstheme="minorHAnsi"/>
          <w:sz w:val="24"/>
          <w:szCs w:val="24"/>
        </w:rPr>
        <w:t xml:space="preserve"> </w:t>
      </w:r>
      <w:r w:rsidRPr="00197A87">
        <w:rPr>
          <w:rFonts w:cstheme="minorHAnsi"/>
          <w:b/>
          <w:bCs/>
          <w:sz w:val="24"/>
          <w:szCs w:val="24"/>
        </w:rPr>
        <w:t>Guymakh</w:t>
      </w:r>
      <w:r w:rsidRPr="00197A87">
        <w:rPr>
          <w:rFonts w:cstheme="minorHAnsi"/>
          <w:sz w:val="24"/>
          <w:szCs w:val="24"/>
        </w:rPr>
        <w:t xml:space="preserve"> is a dish made from flour fried in oil. The word </w:t>
      </w:r>
      <w:r w:rsidRPr="00197A87">
        <w:rPr>
          <w:rFonts w:cstheme="minorHAnsi"/>
          <w:b/>
          <w:bCs/>
          <w:sz w:val="24"/>
          <w:szCs w:val="24"/>
        </w:rPr>
        <w:t>“kherek”</w:t>
      </w:r>
      <w:r w:rsidRPr="00197A87">
        <w:rPr>
          <w:rFonts w:cstheme="minorHAnsi"/>
          <w:sz w:val="24"/>
          <w:szCs w:val="24"/>
        </w:rPr>
        <w:t xml:space="preserve"> means a clay oven for baking bread. A kind of spatula used to cut dough is called </w:t>
      </w:r>
      <w:r w:rsidRPr="00197A87">
        <w:rPr>
          <w:rFonts w:cstheme="minorHAnsi"/>
          <w:b/>
          <w:bCs/>
          <w:sz w:val="24"/>
          <w:szCs w:val="24"/>
        </w:rPr>
        <w:t>“rakhar”</w:t>
      </w:r>
      <w:r w:rsidRPr="00197A87">
        <w:rPr>
          <w:rFonts w:cstheme="minorHAnsi"/>
          <w:sz w:val="24"/>
          <w:szCs w:val="24"/>
        </w:rPr>
        <w:t xml:space="preserve">. It is used also by other ethnicities living in Azerbaijan, including Turkish-speaking rural communities. Stews are eaten in </w:t>
      </w:r>
      <w:r w:rsidRPr="00197A87">
        <w:rPr>
          <w:rFonts w:cstheme="minorHAnsi"/>
          <w:b/>
          <w:bCs/>
          <w:sz w:val="24"/>
          <w:szCs w:val="24"/>
        </w:rPr>
        <w:t>derinke</w:t>
      </w:r>
      <w:r w:rsidRPr="00197A87">
        <w:rPr>
          <w:rFonts w:cstheme="minorHAnsi"/>
          <w:sz w:val="24"/>
          <w:szCs w:val="24"/>
        </w:rPr>
        <w:t xml:space="preserve">, a deeper plate. Larger portions of both stew and dry food are eaten in </w:t>
      </w:r>
      <w:r w:rsidRPr="00197A87">
        <w:rPr>
          <w:rFonts w:cstheme="minorHAnsi"/>
          <w:b/>
          <w:bCs/>
          <w:sz w:val="24"/>
          <w:szCs w:val="24"/>
          <w:shd w:val="clear" w:color="auto" w:fill="FFFFFF"/>
        </w:rPr>
        <w:t>ḱuḱay</w:t>
      </w:r>
      <w:r w:rsidRPr="00197A87">
        <w:rPr>
          <w:rFonts w:cstheme="minorHAnsi"/>
          <w:sz w:val="24"/>
          <w:szCs w:val="24"/>
          <w:shd w:val="clear" w:color="auto" w:fill="FFFFFF"/>
        </w:rPr>
        <w:t xml:space="preserve">, </w:t>
      </w:r>
      <w:r w:rsidRPr="00197A87">
        <w:rPr>
          <w:rFonts w:cstheme="minorHAnsi"/>
          <w:sz w:val="24"/>
          <w:szCs w:val="24"/>
        </w:rPr>
        <w:t xml:space="preserve">a large bowl traditionally made from clay. Smaller bowl is called </w:t>
      </w:r>
      <w:r w:rsidRPr="00197A87">
        <w:rPr>
          <w:rFonts w:cstheme="minorHAnsi"/>
          <w:b/>
          <w:bCs/>
          <w:sz w:val="24"/>
          <w:szCs w:val="24"/>
        </w:rPr>
        <w:t>“suḱre”</w:t>
      </w:r>
      <w:r w:rsidRPr="00197A87">
        <w:rPr>
          <w:rFonts w:cstheme="minorHAnsi"/>
          <w:sz w:val="24"/>
          <w:szCs w:val="24"/>
        </w:rPr>
        <w:t xml:space="preserve">. The word </w:t>
      </w:r>
      <w:r w:rsidRPr="00197A87">
        <w:rPr>
          <w:rFonts w:cstheme="minorHAnsi"/>
          <w:b/>
          <w:bCs/>
          <w:sz w:val="24"/>
          <w:szCs w:val="24"/>
        </w:rPr>
        <w:t>“</w:t>
      </w:r>
      <w:bookmarkStart w:id="570" w:name="_Hlk88670285"/>
      <w:r w:rsidRPr="00197A87">
        <w:rPr>
          <w:rFonts w:cstheme="minorHAnsi"/>
          <w:b/>
          <w:bCs/>
          <w:sz w:val="24"/>
          <w:szCs w:val="24"/>
          <w:shd w:val="clear" w:color="auto" w:fill="FFFFFF"/>
        </w:rPr>
        <w:t>ḱi</w:t>
      </w:r>
      <w:bookmarkEnd w:id="570"/>
      <w:r w:rsidRPr="00197A87">
        <w:rPr>
          <w:rFonts w:cstheme="minorHAnsi"/>
          <w:b/>
          <w:bCs/>
          <w:sz w:val="24"/>
          <w:szCs w:val="24"/>
          <w:shd w:val="clear" w:color="auto" w:fill="FFFFFF"/>
        </w:rPr>
        <w:t>kle”</w:t>
      </w:r>
      <w:r w:rsidRPr="00197A87">
        <w:rPr>
          <w:rFonts w:cstheme="minorHAnsi"/>
          <w:sz w:val="24"/>
          <w:szCs w:val="24"/>
        </w:rPr>
        <w:t xml:space="preserve"> has two meanings: small earthenware pot with a besom. Its another meaning is a clay vessel, fixed under the cradle to collect the baby’s excrements.</w:t>
      </w:r>
      <w:r w:rsidRPr="00197A87">
        <w:rPr>
          <w:rFonts w:cstheme="minorHAnsi"/>
          <w:b/>
          <w:bCs/>
          <w:sz w:val="24"/>
          <w:szCs w:val="24"/>
        </w:rPr>
        <w:t xml:space="preserve"> Serbeh </w:t>
      </w:r>
      <w:r w:rsidRPr="00197A87">
        <w:rPr>
          <w:rFonts w:cstheme="minorHAnsi"/>
          <w:sz w:val="24"/>
          <w:szCs w:val="24"/>
        </w:rPr>
        <w:t xml:space="preserve">is around wooden pot for storing 50-100 kg of flour. </w:t>
      </w:r>
    </w:p>
    <w:p w14:paraId="46E015E4"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And of course, the cuisine of Kryz language is largely based on mutton. Hence, some gastronomic words are related to sheep-breeding such as for example, </w:t>
      </w:r>
      <w:r w:rsidRPr="00197A87">
        <w:rPr>
          <w:rFonts w:cstheme="minorHAnsi"/>
          <w:b/>
          <w:bCs/>
          <w:sz w:val="24"/>
          <w:szCs w:val="24"/>
        </w:rPr>
        <w:t>“jikh”</w:t>
      </w:r>
      <w:r w:rsidRPr="00197A87">
        <w:rPr>
          <w:rFonts w:cstheme="minorHAnsi"/>
          <w:sz w:val="24"/>
          <w:szCs w:val="24"/>
        </w:rPr>
        <w:t xml:space="preserve">, a fried part of the lamb’s tail left after melting. The expression </w:t>
      </w:r>
      <w:r w:rsidRPr="00197A87">
        <w:rPr>
          <w:rFonts w:cstheme="minorHAnsi"/>
          <w:b/>
          <w:bCs/>
          <w:sz w:val="24"/>
          <w:szCs w:val="24"/>
        </w:rPr>
        <w:t>“mij yak”</w:t>
      </w:r>
      <w:r w:rsidRPr="00197A87">
        <w:rPr>
          <w:rFonts w:cstheme="minorHAnsi"/>
          <w:sz w:val="24"/>
          <w:szCs w:val="24"/>
        </w:rPr>
        <w:t xml:space="preserve"> is in use to show a meat without bones or fat. </w:t>
      </w:r>
      <w:r w:rsidRPr="00197A87">
        <w:rPr>
          <w:rFonts w:cstheme="minorHAnsi"/>
          <w:b/>
          <w:bCs/>
          <w:sz w:val="24"/>
          <w:szCs w:val="24"/>
        </w:rPr>
        <w:t>Pismil(a)</w:t>
      </w:r>
      <w:r w:rsidRPr="00197A87">
        <w:rPr>
          <w:rFonts w:cstheme="minorHAnsi"/>
          <w:sz w:val="24"/>
          <w:szCs w:val="24"/>
        </w:rPr>
        <w:t xml:space="preserve"> means “halal”, the word used towards a meat slaughtered according to Islamic rules. </w:t>
      </w:r>
      <w:r w:rsidRPr="00197A87">
        <w:rPr>
          <w:rFonts w:cstheme="minorHAnsi"/>
          <w:b/>
          <w:bCs/>
          <w:sz w:val="24"/>
          <w:szCs w:val="24"/>
        </w:rPr>
        <w:t>Misher</w:t>
      </w:r>
      <w:r w:rsidRPr="00197A87">
        <w:rPr>
          <w:rFonts w:cstheme="minorHAnsi"/>
          <w:sz w:val="24"/>
          <w:szCs w:val="24"/>
        </w:rPr>
        <w:t xml:space="preserve"> is a kind of confectionary made of flour, </w:t>
      </w:r>
      <w:proofErr w:type="gramStart"/>
      <w:r w:rsidRPr="00197A87">
        <w:rPr>
          <w:rFonts w:cstheme="minorHAnsi"/>
          <w:sz w:val="24"/>
          <w:szCs w:val="24"/>
        </w:rPr>
        <w:t>butter</w:t>
      </w:r>
      <w:proofErr w:type="gramEnd"/>
      <w:r w:rsidRPr="00197A87">
        <w:rPr>
          <w:rFonts w:cstheme="minorHAnsi"/>
          <w:sz w:val="24"/>
          <w:szCs w:val="24"/>
        </w:rPr>
        <w:t xml:space="preserve"> and sugar. It is an integral part of holiday cuisine among Kryz people. The words </w:t>
      </w:r>
      <w:r w:rsidRPr="00197A87">
        <w:rPr>
          <w:rFonts w:cstheme="minorHAnsi"/>
          <w:b/>
          <w:bCs/>
          <w:sz w:val="24"/>
          <w:szCs w:val="24"/>
        </w:rPr>
        <w:t>“gash”</w:t>
      </w:r>
      <w:r w:rsidRPr="00197A87">
        <w:rPr>
          <w:rFonts w:cstheme="minorHAnsi"/>
          <w:sz w:val="24"/>
          <w:szCs w:val="24"/>
        </w:rPr>
        <w:t xml:space="preserve"> and </w:t>
      </w:r>
      <w:r w:rsidRPr="00197A87">
        <w:rPr>
          <w:rFonts w:cstheme="minorHAnsi"/>
          <w:b/>
          <w:bCs/>
          <w:sz w:val="24"/>
          <w:szCs w:val="24"/>
        </w:rPr>
        <w:t xml:space="preserve">“gashval” </w:t>
      </w:r>
      <w:r w:rsidRPr="00197A87">
        <w:rPr>
          <w:rFonts w:cstheme="minorHAnsi"/>
          <w:sz w:val="24"/>
          <w:szCs w:val="24"/>
        </w:rPr>
        <w:t xml:space="preserve">is associated with disaster, and means hunger (starvation), </w:t>
      </w:r>
      <w:proofErr w:type="gramStart"/>
      <w:r w:rsidRPr="00197A87">
        <w:rPr>
          <w:rFonts w:cstheme="minorHAnsi"/>
          <w:sz w:val="24"/>
          <w:szCs w:val="24"/>
        </w:rPr>
        <w:t>i.e.</w:t>
      </w:r>
      <w:proofErr w:type="gramEnd"/>
      <w:r w:rsidRPr="00197A87">
        <w:rPr>
          <w:rFonts w:cstheme="minorHAnsi"/>
          <w:sz w:val="24"/>
          <w:szCs w:val="24"/>
        </w:rPr>
        <w:t xml:space="preserve"> when there is a lack of food.</w:t>
      </w:r>
    </w:p>
    <w:p w14:paraId="26603CD5" w14:textId="47E0B7FD" w:rsidR="003A1836" w:rsidRPr="003A1836" w:rsidRDefault="007F5B16" w:rsidP="003A1836">
      <w:pPr>
        <w:spacing w:line="276" w:lineRule="auto"/>
        <w:jc w:val="both"/>
        <w:rPr>
          <w:rFonts w:cstheme="minorHAnsi"/>
          <w:sz w:val="24"/>
          <w:szCs w:val="24"/>
        </w:rPr>
      </w:pPr>
      <w:r w:rsidRPr="00197A87">
        <w:rPr>
          <w:rFonts w:cstheme="minorHAnsi"/>
          <w:sz w:val="24"/>
          <w:szCs w:val="24"/>
        </w:rPr>
        <w:t>The insignificant role of vegetables in traditional Kryz cuisine was partly offset by the massive use of wild growing plants - rum, thyme, dried cherry plum, seedless dogwood, and sour pastila. Many products of plant origin - wheat, rice, fruits, sugar, tea and other gnaws - were bought or exchanged. Unlike the mountain Kryz community, those who moved to the Mushkur area, used to prepared thick grape juice - bekmez, fig jam, mulberry and cherry jam, while instead of sugar a bit of dried mulberry was in use. Whereas the mountain Kryz people used ayran as a soft drink, those living in plains used mainly medlar juice.</w:t>
      </w:r>
      <w:r w:rsidRPr="00197A87">
        <w:br/>
      </w:r>
    </w:p>
    <w:p w14:paraId="3669C11D" w14:textId="47E0B7FD" w:rsidR="007F5B16" w:rsidRPr="00197A87" w:rsidRDefault="007F5B16" w:rsidP="002D0560">
      <w:pPr>
        <w:pStyle w:val="Heading3"/>
      </w:pPr>
      <w:bookmarkStart w:id="571" w:name="_Toc135821677"/>
      <w:bookmarkStart w:id="572" w:name="_Toc135822145"/>
      <w:bookmarkStart w:id="573" w:name="_Toc162472229"/>
      <w:r w:rsidRPr="00197A87">
        <w:t xml:space="preserve">Words telling about carpet-weaving </w:t>
      </w:r>
      <w:proofErr w:type="gramStart"/>
      <w:r w:rsidRPr="00197A87">
        <w:t>customs</w:t>
      </w:r>
      <w:bookmarkEnd w:id="571"/>
      <w:bookmarkEnd w:id="572"/>
      <w:bookmarkEnd w:id="573"/>
      <w:proofErr w:type="gramEnd"/>
    </w:p>
    <w:p w14:paraId="12223FB8"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 </w:t>
      </w:r>
    </w:p>
    <w:p w14:paraId="46F32293"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Since carpet-weaving was well developed in the area, there are numerous Kryz words associated with the old weaving technics. Kryz people call carpet </w:t>
      </w:r>
      <w:r w:rsidRPr="00197A87">
        <w:rPr>
          <w:rFonts w:cstheme="minorHAnsi"/>
          <w:b/>
          <w:bCs/>
          <w:sz w:val="24"/>
          <w:szCs w:val="24"/>
        </w:rPr>
        <w:t>“gelenche”</w:t>
      </w:r>
      <w:r w:rsidRPr="00197A87">
        <w:rPr>
          <w:rFonts w:cstheme="minorHAnsi"/>
          <w:sz w:val="24"/>
          <w:szCs w:val="24"/>
        </w:rPr>
        <w:t xml:space="preserve">. An old rug or a part of it is called </w:t>
      </w:r>
      <w:r w:rsidRPr="00197A87">
        <w:rPr>
          <w:rFonts w:cstheme="minorHAnsi"/>
          <w:b/>
          <w:bCs/>
          <w:sz w:val="24"/>
          <w:szCs w:val="24"/>
        </w:rPr>
        <w:t>“peltel”</w:t>
      </w:r>
      <w:r w:rsidRPr="00197A87">
        <w:rPr>
          <w:rFonts w:cstheme="minorHAnsi"/>
          <w:sz w:val="24"/>
          <w:szCs w:val="24"/>
        </w:rPr>
        <w:t xml:space="preserve">, whereas the word </w:t>
      </w:r>
      <w:r w:rsidRPr="00197A87">
        <w:rPr>
          <w:rFonts w:cstheme="minorHAnsi"/>
          <w:b/>
          <w:bCs/>
          <w:sz w:val="24"/>
          <w:szCs w:val="24"/>
        </w:rPr>
        <w:t>“pilte”</w:t>
      </w:r>
      <w:r w:rsidRPr="00197A87">
        <w:rPr>
          <w:rFonts w:cstheme="minorHAnsi"/>
          <w:sz w:val="24"/>
          <w:szCs w:val="24"/>
        </w:rPr>
        <w:t xml:space="preserve"> means a wool flake. The word </w:t>
      </w:r>
      <w:r w:rsidRPr="00197A87">
        <w:rPr>
          <w:rFonts w:cstheme="minorHAnsi"/>
          <w:b/>
          <w:bCs/>
          <w:sz w:val="24"/>
          <w:szCs w:val="24"/>
        </w:rPr>
        <w:t>“khyrij”</w:t>
      </w:r>
      <w:r w:rsidRPr="00197A87">
        <w:rPr>
          <w:rFonts w:cstheme="minorHAnsi"/>
          <w:sz w:val="24"/>
          <w:szCs w:val="24"/>
        </w:rPr>
        <w:t xml:space="preserve"> has various meanings and is translated as “weaving”, “braiding” and “knitting”. A loom is called </w:t>
      </w:r>
      <w:r w:rsidRPr="00197A87">
        <w:rPr>
          <w:rFonts w:cstheme="minorHAnsi"/>
          <w:b/>
          <w:bCs/>
          <w:sz w:val="24"/>
          <w:szCs w:val="24"/>
        </w:rPr>
        <w:t xml:space="preserve">“khene” </w:t>
      </w:r>
      <w:r w:rsidRPr="00197A87">
        <w:rPr>
          <w:rFonts w:cstheme="minorHAnsi"/>
          <w:sz w:val="24"/>
          <w:szCs w:val="24"/>
        </w:rPr>
        <w:t xml:space="preserve">in Kryz language. The word </w:t>
      </w:r>
      <w:r w:rsidRPr="00197A87">
        <w:rPr>
          <w:rFonts w:cstheme="minorHAnsi"/>
          <w:b/>
          <w:bCs/>
          <w:sz w:val="24"/>
          <w:szCs w:val="24"/>
        </w:rPr>
        <w:t>“khyrid”</w:t>
      </w:r>
      <w:r w:rsidRPr="00197A87">
        <w:rPr>
          <w:rFonts w:cstheme="minorHAnsi"/>
          <w:sz w:val="24"/>
          <w:szCs w:val="24"/>
        </w:rPr>
        <w:t xml:space="preserve"> stands for a selvage: part of a rug or carpet which is braided at the bottom after setting up the wefts, and at the top after taking the finished work off the loom. </w:t>
      </w:r>
      <w:r w:rsidRPr="00197A87">
        <w:rPr>
          <w:rFonts w:cstheme="minorHAnsi"/>
          <w:b/>
          <w:bCs/>
          <w:sz w:val="24"/>
          <w:szCs w:val="24"/>
        </w:rPr>
        <w:t>Geche</w:t>
      </w:r>
      <w:r w:rsidRPr="00197A87">
        <w:rPr>
          <w:rFonts w:cstheme="minorHAnsi"/>
          <w:sz w:val="24"/>
          <w:szCs w:val="24"/>
        </w:rPr>
        <w:t xml:space="preserve"> is a part of frame pattern of a carpet, thin line woven from two colours. </w:t>
      </w:r>
      <w:r w:rsidRPr="00197A87">
        <w:rPr>
          <w:rFonts w:cstheme="minorHAnsi"/>
          <w:b/>
          <w:bCs/>
          <w:sz w:val="24"/>
          <w:szCs w:val="24"/>
        </w:rPr>
        <w:t xml:space="preserve">Gaylukh </w:t>
      </w:r>
      <w:r w:rsidRPr="00197A87">
        <w:rPr>
          <w:rFonts w:cstheme="minorHAnsi"/>
          <w:sz w:val="24"/>
          <w:szCs w:val="24"/>
        </w:rPr>
        <w:t xml:space="preserve">means a knitted case to store needles and threads. Clothes peg is called </w:t>
      </w:r>
      <w:r w:rsidRPr="00197A87">
        <w:rPr>
          <w:rFonts w:cstheme="minorHAnsi"/>
          <w:b/>
          <w:bCs/>
          <w:sz w:val="24"/>
          <w:szCs w:val="24"/>
        </w:rPr>
        <w:t>sint</w:t>
      </w:r>
      <w:r w:rsidRPr="00197A87">
        <w:rPr>
          <w:rFonts w:cstheme="minorHAnsi"/>
          <w:sz w:val="24"/>
          <w:szCs w:val="24"/>
        </w:rPr>
        <w:t xml:space="preserve">. The word </w:t>
      </w:r>
      <w:r w:rsidRPr="00197A87">
        <w:rPr>
          <w:rFonts w:cstheme="minorHAnsi"/>
          <w:b/>
          <w:bCs/>
          <w:sz w:val="24"/>
          <w:szCs w:val="24"/>
        </w:rPr>
        <w:t>shir</w:t>
      </w:r>
      <w:r w:rsidRPr="00197A87">
        <w:rPr>
          <w:rFonts w:cstheme="minorHAnsi"/>
          <w:sz w:val="24"/>
          <w:szCs w:val="24"/>
        </w:rPr>
        <w:t xml:space="preserve"> means a vertical thread in a loom.</w:t>
      </w:r>
    </w:p>
    <w:p w14:paraId="78824C19" w14:textId="77777777" w:rsidR="007F5B16" w:rsidRPr="00197A87" w:rsidRDefault="007F5B16" w:rsidP="00651C74">
      <w:pPr>
        <w:spacing w:line="276" w:lineRule="auto"/>
        <w:jc w:val="both"/>
        <w:rPr>
          <w:rFonts w:cstheme="minorHAnsi"/>
          <w:sz w:val="24"/>
          <w:szCs w:val="24"/>
        </w:rPr>
      </w:pPr>
      <w:r w:rsidRPr="00197A87">
        <w:rPr>
          <w:rFonts w:cstheme="minorHAnsi"/>
          <w:b/>
          <w:bCs/>
          <w:sz w:val="24"/>
          <w:szCs w:val="24"/>
        </w:rPr>
        <w:t>Ḱinť</w:t>
      </w:r>
      <w:r w:rsidRPr="00197A87">
        <w:rPr>
          <w:rFonts w:cstheme="minorHAnsi"/>
          <w:sz w:val="24"/>
          <w:szCs w:val="24"/>
        </w:rPr>
        <w:t xml:space="preserve"> is a thin thread on a spool. Another word relevant to carpet-weaving is </w:t>
      </w:r>
      <w:r w:rsidRPr="00197A87">
        <w:rPr>
          <w:rFonts w:cstheme="minorHAnsi"/>
          <w:b/>
          <w:bCs/>
          <w:sz w:val="24"/>
          <w:szCs w:val="24"/>
        </w:rPr>
        <w:t>“jeri”.</w:t>
      </w:r>
      <w:r w:rsidRPr="00197A87">
        <w:rPr>
          <w:rFonts w:cstheme="minorHAnsi"/>
          <w:sz w:val="24"/>
          <w:szCs w:val="24"/>
        </w:rPr>
        <w:t xml:space="preserve"> It means narrow rug-like part of the carpet that is woven after the selvage, in a different colour, before the part with the loops starts. Interestingly, the word </w:t>
      </w:r>
      <w:r w:rsidRPr="00197A87">
        <w:rPr>
          <w:rFonts w:cstheme="minorHAnsi"/>
          <w:b/>
          <w:bCs/>
          <w:sz w:val="24"/>
          <w:szCs w:val="24"/>
        </w:rPr>
        <w:t xml:space="preserve">“jeri” </w:t>
      </w:r>
      <w:r w:rsidRPr="00197A87">
        <w:rPr>
          <w:rFonts w:cstheme="minorHAnsi"/>
          <w:sz w:val="24"/>
          <w:szCs w:val="24"/>
        </w:rPr>
        <w:t xml:space="preserve">has another meaning, too: it stands for swelling at the lower jaw of sheep. The word </w:t>
      </w:r>
      <w:r w:rsidRPr="00197A87">
        <w:rPr>
          <w:rFonts w:cstheme="minorHAnsi"/>
          <w:b/>
          <w:bCs/>
          <w:sz w:val="24"/>
          <w:szCs w:val="24"/>
        </w:rPr>
        <w:t xml:space="preserve">“jij” </w:t>
      </w:r>
      <w:r w:rsidRPr="00197A87">
        <w:rPr>
          <w:rFonts w:cstheme="minorHAnsi"/>
          <w:sz w:val="24"/>
          <w:szCs w:val="24"/>
        </w:rPr>
        <w:t xml:space="preserve">means knotted thread in carpet weaving. </w:t>
      </w:r>
      <w:r w:rsidRPr="00197A87">
        <w:rPr>
          <w:rFonts w:cstheme="minorHAnsi"/>
          <w:b/>
          <w:bCs/>
          <w:sz w:val="24"/>
          <w:szCs w:val="24"/>
        </w:rPr>
        <w:t>Ḱet</w:t>
      </w:r>
      <w:r w:rsidRPr="00197A87">
        <w:rPr>
          <w:rFonts w:cstheme="minorHAnsi"/>
          <w:sz w:val="24"/>
          <w:szCs w:val="24"/>
        </w:rPr>
        <w:t xml:space="preserve"> stands for a wrapped up of a wood thread. </w:t>
      </w:r>
      <w:r w:rsidRPr="00197A87">
        <w:rPr>
          <w:rFonts w:cstheme="minorHAnsi"/>
          <w:b/>
          <w:bCs/>
          <w:sz w:val="24"/>
          <w:szCs w:val="24"/>
        </w:rPr>
        <w:t xml:space="preserve">Ḱuruť </w:t>
      </w:r>
      <w:r w:rsidRPr="00197A87">
        <w:rPr>
          <w:rFonts w:cstheme="minorHAnsi"/>
          <w:sz w:val="24"/>
          <w:szCs w:val="24"/>
        </w:rPr>
        <w:t xml:space="preserve">means old gnarled, matted wool inside the </w:t>
      </w:r>
      <w:proofErr w:type="gramStart"/>
      <w:r w:rsidRPr="00197A87">
        <w:rPr>
          <w:rFonts w:cstheme="minorHAnsi"/>
          <w:sz w:val="24"/>
          <w:szCs w:val="24"/>
        </w:rPr>
        <w:t>soft-cover</w:t>
      </w:r>
      <w:proofErr w:type="gramEnd"/>
      <w:r w:rsidRPr="00197A87">
        <w:rPr>
          <w:rFonts w:cstheme="minorHAnsi"/>
          <w:sz w:val="24"/>
          <w:szCs w:val="24"/>
        </w:rPr>
        <w:t xml:space="preserve"> of a pillow. </w:t>
      </w:r>
      <w:r w:rsidRPr="00197A87">
        <w:rPr>
          <w:rFonts w:cstheme="minorHAnsi"/>
          <w:b/>
          <w:bCs/>
          <w:sz w:val="24"/>
          <w:szCs w:val="24"/>
        </w:rPr>
        <w:t>Gilan</w:t>
      </w:r>
      <w:r w:rsidRPr="00197A87">
        <w:rPr>
          <w:rFonts w:cstheme="minorHAnsi"/>
          <w:sz w:val="24"/>
          <w:szCs w:val="24"/>
        </w:rPr>
        <w:t xml:space="preserve"> is a hard, scratchy part of wool. The expression </w:t>
      </w:r>
      <w:r w:rsidRPr="00197A87">
        <w:rPr>
          <w:rFonts w:cstheme="minorHAnsi"/>
          <w:b/>
          <w:bCs/>
          <w:sz w:val="24"/>
          <w:szCs w:val="24"/>
        </w:rPr>
        <w:t>“</w:t>
      </w:r>
      <w:r w:rsidRPr="00197A87">
        <w:rPr>
          <w:rFonts w:cstheme="minorHAnsi"/>
          <w:b/>
          <w:bCs/>
          <w:sz w:val="24"/>
          <w:szCs w:val="24"/>
          <w:shd w:val="clear" w:color="auto" w:fill="FFFFFF"/>
        </w:rPr>
        <w:t>ḱ</w:t>
      </w:r>
      <w:r w:rsidRPr="00197A87">
        <w:rPr>
          <w:rFonts w:cstheme="minorHAnsi"/>
          <w:b/>
          <w:bCs/>
          <w:sz w:val="24"/>
          <w:szCs w:val="24"/>
        </w:rPr>
        <w:t>uťrum yis”</w:t>
      </w:r>
      <w:r w:rsidRPr="00197A87">
        <w:rPr>
          <w:rFonts w:cstheme="minorHAnsi"/>
          <w:sz w:val="24"/>
          <w:szCs w:val="24"/>
        </w:rPr>
        <w:t xml:space="preserve"> means “a gnarled wool”. Shedding of wefts in the loom is called </w:t>
      </w:r>
      <w:r w:rsidRPr="00197A87">
        <w:rPr>
          <w:rFonts w:cstheme="minorHAnsi"/>
          <w:b/>
          <w:bCs/>
          <w:sz w:val="24"/>
          <w:szCs w:val="24"/>
        </w:rPr>
        <w:t>“gin”</w:t>
      </w:r>
      <w:r w:rsidRPr="00197A87">
        <w:rPr>
          <w:rFonts w:cstheme="minorHAnsi"/>
          <w:sz w:val="24"/>
          <w:szCs w:val="24"/>
        </w:rPr>
        <w:t xml:space="preserve">. Another associated expression is a </w:t>
      </w:r>
      <w:r w:rsidRPr="00197A87">
        <w:rPr>
          <w:rFonts w:cstheme="minorHAnsi"/>
          <w:b/>
          <w:bCs/>
          <w:sz w:val="24"/>
          <w:szCs w:val="24"/>
        </w:rPr>
        <w:t>“ginji piya”</w:t>
      </w:r>
      <w:r w:rsidRPr="00197A87">
        <w:rPr>
          <w:rFonts w:cstheme="minorHAnsi"/>
          <w:sz w:val="24"/>
          <w:szCs w:val="24"/>
        </w:rPr>
        <w:t xml:space="preserve"> that stands for a long mobile shedding device used on the loom to separate warps so that wefts can be drawn easily. The technique of setting up of the warp threads in a loom is called </w:t>
      </w:r>
      <w:r w:rsidRPr="00197A87">
        <w:rPr>
          <w:rFonts w:cstheme="minorHAnsi"/>
          <w:b/>
          <w:bCs/>
          <w:sz w:val="24"/>
          <w:szCs w:val="24"/>
        </w:rPr>
        <w:t>“gishrij”</w:t>
      </w:r>
      <w:r w:rsidRPr="00197A87">
        <w:rPr>
          <w:rFonts w:cstheme="minorHAnsi"/>
          <w:sz w:val="24"/>
          <w:szCs w:val="24"/>
        </w:rPr>
        <w:t xml:space="preserve">. </w:t>
      </w:r>
      <w:r w:rsidRPr="00197A87">
        <w:rPr>
          <w:rFonts w:cstheme="minorHAnsi"/>
          <w:b/>
          <w:bCs/>
          <w:sz w:val="24"/>
          <w:szCs w:val="24"/>
        </w:rPr>
        <w:t xml:space="preserve">Q̇eťeq̇ </w:t>
      </w:r>
      <w:r w:rsidRPr="00197A87">
        <w:rPr>
          <w:rFonts w:cstheme="minorHAnsi"/>
          <w:sz w:val="24"/>
          <w:szCs w:val="24"/>
        </w:rPr>
        <w:t xml:space="preserve">is a handbraied sting used to secure footwraps. </w:t>
      </w:r>
    </w:p>
    <w:p w14:paraId="39AE4E19"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shd w:val="clear" w:color="auto" w:fill="FFFFFF"/>
        </w:rPr>
        <w:t>The thread ball that develops and wraps onto the metal stick at the spinning wheel while spinning wool is called “</w:t>
      </w:r>
      <w:r w:rsidRPr="00197A87">
        <w:rPr>
          <w:rFonts w:cstheme="minorHAnsi"/>
          <w:b/>
          <w:bCs/>
          <w:sz w:val="24"/>
          <w:szCs w:val="24"/>
          <w:shd w:val="clear" w:color="auto" w:fill="FFFFFF"/>
        </w:rPr>
        <w:t>ḱirkir</w:t>
      </w:r>
      <w:r w:rsidRPr="00197A87">
        <w:rPr>
          <w:rFonts w:cstheme="minorHAnsi"/>
          <w:sz w:val="24"/>
          <w:szCs w:val="24"/>
          <w:shd w:val="clear" w:color="auto" w:fill="FFFFFF"/>
        </w:rPr>
        <w:t>”.</w:t>
      </w:r>
      <w:r w:rsidRPr="00197A87">
        <w:rPr>
          <w:rFonts w:cstheme="minorHAnsi"/>
          <w:b/>
          <w:bCs/>
          <w:sz w:val="24"/>
          <w:szCs w:val="24"/>
        </w:rPr>
        <w:t xml:space="preserve"> “Jokol”</w:t>
      </w:r>
      <w:r w:rsidRPr="00197A87">
        <w:rPr>
          <w:rFonts w:cstheme="minorHAnsi"/>
          <w:sz w:val="24"/>
          <w:szCs w:val="24"/>
        </w:rPr>
        <w:t xml:space="preserve"> stands for “scrap of wool”. </w:t>
      </w:r>
      <w:r w:rsidRPr="00197A87">
        <w:rPr>
          <w:rFonts w:cstheme="minorHAnsi"/>
          <w:b/>
          <w:bCs/>
          <w:sz w:val="24"/>
          <w:szCs w:val="24"/>
        </w:rPr>
        <w:t>Kuluk</w:t>
      </w:r>
      <w:r w:rsidRPr="00197A87">
        <w:rPr>
          <w:rFonts w:cstheme="minorHAnsi"/>
          <w:sz w:val="24"/>
          <w:szCs w:val="24"/>
        </w:rPr>
        <w:t xml:space="preserve"> refers to the remains of combed wool, dirty part of the wool that remains on the comb. A metal stick used to make a thick wool thread thinner by winding the thread around pulling it off is called “</w:t>
      </w:r>
      <w:r w:rsidRPr="00197A87">
        <w:rPr>
          <w:rFonts w:cstheme="minorHAnsi"/>
          <w:b/>
          <w:bCs/>
          <w:sz w:val="24"/>
          <w:szCs w:val="24"/>
        </w:rPr>
        <w:t>chigh</w:t>
      </w:r>
      <w:r w:rsidRPr="00197A87">
        <w:rPr>
          <w:rFonts w:cstheme="minorHAnsi"/>
          <w:sz w:val="24"/>
          <w:szCs w:val="24"/>
        </w:rPr>
        <w:t xml:space="preserve">”. A metal stick used to wind back and forth the thread spun is a spinning-wheel is called </w:t>
      </w:r>
      <w:r w:rsidRPr="00197A87">
        <w:rPr>
          <w:rFonts w:cstheme="minorHAnsi"/>
          <w:b/>
          <w:bCs/>
          <w:sz w:val="24"/>
          <w:szCs w:val="24"/>
        </w:rPr>
        <w:t>“tunug”</w:t>
      </w:r>
      <w:r w:rsidRPr="00197A87">
        <w:rPr>
          <w:rFonts w:cstheme="minorHAnsi"/>
          <w:sz w:val="24"/>
          <w:szCs w:val="24"/>
        </w:rPr>
        <w:t xml:space="preserve">. A stick on the bottom of the loom, which keeps rugs in straight shape is called </w:t>
      </w:r>
      <w:r w:rsidRPr="00197A87">
        <w:rPr>
          <w:rFonts w:cstheme="minorHAnsi"/>
          <w:b/>
          <w:bCs/>
          <w:sz w:val="24"/>
          <w:szCs w:val="24"/>
        </w:rPr>
        <w:t>“Ṫam</w:t>
      </w:r>
      <w:r w:rsidRPr="00197A87">
        <w:rPr>
          <w:rFonts w:cstheme="minorHAnsi"/>
          <w:sz w:val="24"/>
          <w:szCs w:val="24"/>
        </w:rPr>
        <w:t xml:space="preserve">”. Another metal but toothed one is </w:t>
      </w:r>
      <w:r w:rsidRPr="00197A87">
        <w:rPr>
          <w:rFonts w:cstheme="minorHAnsi"/>
          <w:b/>
          <w:bCs/>
          <w:sz w:val="24"/>
          <w:szCs w:val="24"/>
        </w:rPr>
        <w:t>“kach”</w:t>
      </w:r>
      <w:r w:rsidRPr="00197A87">
        <w:rPr>
          <w:rFonts w:cstheme="minorHAnsi"/>
          <w:sz w:val="24"/>
          <w:szCs w:val="24"/>
        </w:rPr>
        <w:t xml:space="preserve">, a tool used for weaving mats. Pattern thread, or thin thread used for the front side of the carpet is named </w:t>
      </w:r>
      <w:r w:rsidRPr="00197A87">
        <w:rPr>
          <w:rFonts w:cstheme="minorHAnsi"/>
          <w:b/>
          <w:bCs/>
          <w:sz w:val="24"/>
          <w:szCs w:val="24"/>
        </w:rPr>
        <w:t>“china”</w:t>
      </w:r>
      <w:r w:rsidRPr="00197A87">
        <w:rPr>
          <w:rFonts w:cstheme="minorHAnsi"/>
          <w:sz w:val="24"/>
          <w:szCs w:val="24"/>
        </w:rPr>
        <w:t xml:space="preserve">. </w:t>
      </w:r>
      <w:r w:rsidRPr="00197A87">
        <w:rPr>
          <w:rStyle w:val="Strong"/>
          <w:rFonts w:cstheme="minorHAnsi"/>
          <w:sz w:val="24"/>
          <w:szCs w:val="24"/>
          <w:shd w:val="clear" w:color="auto" w:fill="FFFFFF"/>
        </w:rPr>
        <w:t>Q̇ul</w:t>
      </w:r>
      <w:r w:rsidRPr="00197A87">
        <w:rPr>
          <w:rFonts w:cstheme="minorHAnsi"/>
          <w:sz w:val="24"/>
          <w:szCs w:val="24"/>
        </w:rPr>
        <w:t xml:space="preserve"> stands for a knitting needle. The word </w:t>
      </w:r>
      <w:r w:rsidRPr="00197A87">
        <w:rPr>
          <w:rFonts w:cstheme="minorHAnsi"/>
          <w:b/>
          <w:bCs/>
          <w:sz w:val="24"/>
          <w:szCs w:val="24"/>
        </w:rPr>
        <w:t>“fir”</w:t>
      </w:r>
      <w:r w:rsidRPr="00197A87">
        <w:rPr>
          <w:rFonts w:cstheme="minorHAnsi"/>
          <w:sz w:val="24"/>
          <w:szCs w:val="24"/>
        </w:rPr>
        <w:t xml:space="preserve"> which has two meanings is used to show a part of woven left after the bottom selvage of the carpet, approximately 1-2 cm, in one color. A frame pattern of a carpet, surrounding the core field with the main pattern is </w:t>
      </w:r>
      <w:r w:rsidRPr="00197A87">
        <w:rPr>
          <w:rFonts w:cstheme="minorHAnsi"/>
          <w:b/>
          <w:bCs/>
          <w:sz w:val="24"/>
          <w:szCs w:val="24"/>
        </w:rPr>
        <w:t>“halam”</w:t>
      </w:r>
      <w:r w:rsidRPr="00197A87">
        <w:rPr>
          <w:rFonts w:cstheme="minorHAnsi"/>
          <w:sz w:val="24"/>
          <w:szCs w:val="24"/>
        </w:rPr>
        <w:t xml:space="preserve">. The word </w:t>
      </w:r>
      <w:r w:rsidRPr="00197A87">
        <w:rPr>
          <w:rFonts w:cstheme="minorHAnsi"/>
          <w:b/>
          <w:bCs/>
          <w:sz w:val="24"/>
          <w:szCs w:val="24"/>
        </w:rPr>
        <w:t>“kulbe”</w:t>
      </w:r>
      <w:r w:rsidRPr="00197A87">
        <w:rPr>
          <w:rFonts w:cstheme="minorHAnsi"/>
          <w:sz w:val="24"/>
          <w:szCs w:val="24"/>
        </w:rPr>
        <w:t xml:space="preserve"> stands for a particular loom for weaving the cloth that is wrapped around the feet and lower legs. </w:t>
      </w:r>
      <w:r w:rsidRPr="00197A87">
        <w:rPr>
          <w:rFonts w:cstheme="minorHAnsi"/>
          <w:b/>
          <w:bCs/>
          <w:sz w:val="24"/>
          <w:szCs w:val="24"/>
        </w:rPr>
        <w:t>Peydava</w:t>
      </w:r>
      <w:r w:rsidRPr="00197A87">
        <w:rPr>
          <w:rFonts w:cstheme="minorHAnsi"/>
          <w:sz w:val="24"/>
          <w:szCs w:val="24"/>
        </w:rPr>
        <w:t xml:space="preserve"> is a cloth wrapped around the legs of men. </w:t>
      </w:r>
      <w:r w:rsidRPr="00197A87">
        <w:rPr>
          <w:rFonts w:cstheme="minorHAnsi"/>
          <w:b/>
          <w:bCs/>
          <w:sz w:val="24"/>
          <w:szCs w:val="24"/>
        </w:rPr>
        <w:t xml:space="preserve">Nalche </w:t>
      </w:r>
      <w:r w:rsidRPr="00197A87">
        <w:rPr>
          <w:rFonts w:cstheme="minorHAnsi"/>
          <w:sz w:val="24"/>
          <w:szCs w:val="24"/>
        </w:rPr>
        <w:t>is a seat cushion, pillow to sit on.</w:t>
      </w:r>
    </w:p>
    <w:p w14:paraId="6EF6E806" w14:textId="77777777" w:rsidR="007F5B16" w:rsidRPr="00197A87" w:rsidRDefault="007F5B16" w:rsidP="00651C74">
      <w:pPr>
        <w:spacing w:line="276" w:lineRule="auto"/>
        <w:jc w:val="both"/>
        <w:rPr>
          <w:rFonts w:cstheme="minorHAnsi"/>
          <w:sz w:val="24"/>
          <w:szCs w:val="24"/>
        </w:rPr>
      </w:pPr>
      <w:r w:rsidRPr="00197A87">
        <w:rPr>
          <w:rFonts w:cstheme="minorHAnsi"/>
          <w:b/>
          <w:bCs/>
          <w:sz w:val="24"/>
          <w:szCs w:val="24"/>
        </w:rPr>
        <w:t xml:space="preserve">Gil’ar </w:t>
      </w:r>
      <w:r w:rsidRPr="00197A87">
        <w:rPr>
          <w:rFonts w:cstheme="minorHAnsi"/>
          <w:sz w:val="24"/>
          <w:szCs w:val="24"/>
        </w:rPr>
        <w:t xml:space="preserve">is a tapestry-beater, </w:t>
      </w:r>
      <w:proofErr w:type="gramStart"/>
      <w:r w:rsidRPr="00197A87">
        <w:rPr>
          <w:rFonts w:cstheme="minorHAnsi"/>
          <w:sz w:val="24"/>
          <w:szCs w:val="24"/>
        </w:rPr>
        <w:t>i.e.</w:t>
      </w:r>
      <w:proofErr w:type="gramEnd"/>
      <w:r w:rsidRPr="00197A87">
        <w:rPr>
          <w:rFonts w:cstheme="minorHAnsi"/>
          <w:sz w:val="24"/>
          <w:szCs w:val="24"/>
        </w:rPr>
        <w:t xml:space="preserve"> a comb-like tool used to process the recently tied yarns tightly down against previous rows. </w:t>
      </w:r>
      <w:bookmarkStart w:id="574" w:name="_Hlk88870970"/>
      <w:r w:rsidRPr="00197A87">
        <w:rPr>
          <w:rStyle w:val="Strong"/>
          <w:rFonts w:cstheme="minorHAnsi"/>
          <w:sz w:val="24"/>
          <w:szCs w:val="24"/>
          <w:shd w:val="clear" w:color="auto" w:fill="FFFFFF"/>
        </w:rPr>
        <w:t>Q̇ul</w:t>
      </w:r>
      <w:bookmarkEnd w:id="574"/>
      <w:r w:rsidRPr="00197A87">
        <w:rPr>
          <w:rStyle w:val="Strong"/>
          <w:rFonts w:cstheme="minorHAnsi"/>
          <w:sz w:val="24"/>
          <w:szCs w:val="24"/>
          <w:shd w:val="clear" w:color="auto" w:fill="FFFFFF"/>
        </w:rPr>
        <w:t xml:space="preserve"> </w:t>
      </w:r>
      <w:r w:rsidRPr="00197A87">
        <w:rPr>
          <w:rFonts w:cstheme="minorHAnsi"/>
          <w:sz w:val="24"/>
          <w:szCs w:val="24"/>
          <w:shd w:val="clear" w:color="auto" w:fill="FFFFFF"/>
        </w:rPr>
        <w:t xml:space="preserve">is a sock last, a tool used to distend socks. </w:t>
      </w:r>
      <w:r w:rsidRPr="00197A87">
        <w:rPr>
          <w:rFonts w:cstheme="minorHAnsi"/>
          <w:b/>
          <w:bCs/>
          <w:sz w:val="24"/>
          <w:szCs w:val="24"/>
          <w:shd w:val="clear" w:color="auto" w:fill="FFFFFF"/>
        </w:rPr>
        <w:t xml:space="preserve">Mihsenge </w:t>
      </w:r>
      <w:r w:rsidRPr="00197A87">
        <w:rPr>
          <w:rFonts w:cstheme="minorHAnsi"/>
          <w:sz w:val="24"/>
          <w:szCs w:val="24"/>
          <w:shd w:val="clear" w:color="auto" w:fill="FFFFFF"/>
        </w:rPr>
        <w:t xml:space="preserve">is a waterproof cloth. </w:t>
      </w:r>
    </w:p>
    <w:p w14:paraId="00E05262" w14:textId="012CB855" w:rsidR="007F5B16" w:rsidRPr="00197A87" w:rsidRDefault="007F5B16" w:rsidP="002D0560">
      <w:pPr>
        <w:pStyle w:val="Heading3"/>
      </w:pPr>
      <w:bookmarkStart w:id="575" w:name="_Toc135821678"/>
      <w:bookmarkStart w:id="576" w:name="_Toc135822146"/>
      <w:bookmarkStart w:id="577" w:name="_Toc162472230"/>
      <w:r w:rsidRPr="00197A87">
        <w:t xml:space="preserve">Words telling wedding and </w:t>
      </w:r>
      <w:r w:rsidRPr="003A1836">
        <w:t>family</w:t>
      </w:r>
      <w:r w:rsidRPr="00197A87">
        <w:t xml:space="preserve"> </w:t>
      </w:r>
      <w:proofErr w:type="gramStart"/>
      <w:r w:rsidRPr="00197A87">
        <w:t>traditions</w:t>
      </w:r>
      <w:bookmarkEnd w:id="575"/>
      <w:bookmarkEnd w:id="576"/>
      <w:bookmarkEnd w:id="577"/>
      <w:proofErr w:type="gramEnd"/>
    </w:p>
    <w:p w14:paraId="38C5334C"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Traditionally young men and in particular female teens girls of Kryz communities used to get into marriage at their early ages. The word </w:t>
      </w:r>
      <w:r w:rsidRPr="00197A87">
        <w:rPr>
          <w:rFonts w:cstheme="minorHAnsi"/>
          <w:b/>
          <w:bCs/>
          <w:sz w:val="24"/>
          <w:szCs w:val="24"/>
        </w:rPr>
        <w:t xml:space="preserve">“aramug” </w:t>
      </w:r>
      <w:r w:rsidRPr="00197A87">
        <w:rPr>
          <w:rFonts w:cstheme="minorHAnsi"/>
          <w:sz w:val="24"/>
          <w:szCs w:val="24"/>
        </w:rPr>
        <w:t xml:space="preserve">is used to show a mature woman who has not married ever. In Kryz language, weddings often are referred as </w:t>
      </w:r>
      <w:r w:rsidRPr="00197A87">
        <w:rPr>
          <w:rFonts w:cstheme="minorHAnsi"/>
          <w:b/>
          <w:bCs/>
          <w:sz w:val="24"/>
          <w:szCs w:val="24"/>
        </w:rPr>
        <w:t>“mitfar”</w:t>
      </w:r>
      <w:r w:rsidRPr="00197A87">
        <w:rPr>
          <w:rFonts w:cstheme="minorHAnsi"/>
          <w:sz w:val="24"/>
          <w:szCs w:val="24"/>
        </w:rPr>
        <w:t xml:space="preserve"> or </w:t>
      </w:r>
      <w:r w:rsidRPr="00197A87">
        <w:rPr>
          <w:rFonts w:cstheme="minorHAnsi"/>
          <w:b/>
          <w:bCs/>
          <w:sz w:val="24"/>
          <w:szCs w:val="24"/>
        </w:rPr>
        <w:t>“mehreke”</w:t>
      </w:r>
      <w:r w:rsidRPr="00197A87">
        <w:rPr>
          <w:rFonts w:cstheme="minorHAnsi"/>
          <w:sz w:val="24"/>
          <w:szCs w:val="24"/>
        </w:rPr>
        <w:t xml:space="preserve">. Long before the wedding, as in many nationalities, certain old rituals </w:t>
      </w:r>
      <w:proofErr w:type="gramStart"/>
      <w:r w:rsidRPr="00197A87">
        <w:rPr>
          <w:rFonts w:cstheme="minorHAnsi"/>
          <w:sz w:val="24"/>
          <w:szCs w:val="24"/>
        </w:rPr>
        <w:t>takes</w:t>
      </w:r>
      <w:proofErr w:type="gramEnd"/>
      <w:r w:rsidRPr="00197A87">
        <w:rPr>
          <w:rFonts w:cstheme="minorHAnsi"/>
          <w:sz w:val="24"/>
          <w:szCs w:val="24"/>
        </w:rPr>
        <w:t xml:space="preserve"> place between families of a groom and bride. One of them is that giving a first present to the fiancee by the parents of the fiance as a symbol of engagement. This present is called </w:t>
      </w:r>
      <w:r w:rsidRPr="00197A87">
        <w:rPr>
          <w:rFonts w:cstheme="minorHAnsi"/>
          <w:b/>
          <w:bCs/>
          <w:sz w:val="24"/>
          <w:szCs w:val="24"/>
        </w:rPr>
        <w:t>tsighe</w:t>
      </w:r>
      <w:r w:rsidRPr="00197A87">
        <w:rPr>
          <w:rFonts w:cstheme="minorHAnsi"/>
          <w:sz w:val="24"/>
          <w:szCs w:val="24"/>
        </w:rPr>
        <w:t xml:space="preserve">. </w:t>
      </w:r>
    </w:p>
    <w:p w14:paraId="004DBF35" w14:textId="77777777" w:rsidR="007F5B16" w:rsidRPr="00197A87" w:rsidRDefault="007F5B16" w:rsidP="00651C74">
      <w:pPr>
        <w:tabs>
          <w:tab w:val="left" w:pos="445"/>
        </w:tabs>
        <w:spacing w:line="276" w:lineRule="auto"/>
        <w:jc w:val="both"/>
        <w:rPr>
          <w:rFonts w:cstheme="minorHAnsi"/>
          <w:sz w:val="24"/>
          <w:szCs w:val="24"/>
        </w:rPr>
      </w:pPr>
      <w:r w:rsidRPr="00197A87">
        <w:rPr>
          <w:rFonts w:cstheme="minorHAnsi"/>
          <w:sz w:val="24"/>
          <w:szCs w:val="24"/>
        </w:rPr>
        <w:t xml:space="preserve">Many words are associated with wedding customs. </w:t>
      </w:r>
      <w:r w:rsidRPr="00197A87">
        <w:rPr>
          <w:rFonts w:cstheme="minorHAnsi"/>
          <w:b/>
          <w:bCs/>
          <w:sz w:val="24"/>
          <w:szCs w:val="24"/>
        </w:rPr>
        <w:t xml:space="preserve">Durut </w:t>
      </w:r>
      <w:r w:rsidRPr="00197A87">
        <w:rPr>
          <w:rFonts w:cstheme="minorHAnsi"/>
          <w:sz w:val="24"/>
          <w:szCs w:val="24"/>
        </w:rPr>
        <w:t xml:space="preserve">is a zurna played on weddings. </w:t>
      </w:r>
      <w:r w:rsidRPr="00197A87">
        <w:rPr>
          <w:rFonts w:cstheme="minorHAnsi"/>
          <w:b/>
          <w:bCs/>
          <w:sz w:val="24"/>
          <w:szCs w:val="24"/>
        </w:rPr>
        <w:t xml:space="preserve">Q̇evel </w:t>
      </w:r>
      <w:r w:rsidRPr="00197A87">
        <w:rPr>
          <w:rFonts w:cstheme="minorHAnsi"/>
          <w:sz w:val="24"/>
          <w:szCs w:val="24"/>
        </w:rPr>
        <w:t>is a drum, while the person who plays it (the drummer) is named</w:t>
      </w:r>
      <w:r w:rsidRPr="00197A87">
        <w:rPr>
          <w:rFonts w:cstheme="minorHAnsi"/>
          <w:b/>
          <w:bCs/>
          <w:sz w:val="24"/>
          <w:szCs w:val="24"/>
        </w:rPr>
        <w:t xml:space="preserve"> Q̇evel chatid</w:t>
      </w:r>
      <w:r w:rsidRPr="00197A87">
        <w:rPr>
          <w:rFonts w:cstheme="minorHAnsi"/>
          <w:sz w:val="24"/>
          <w:szCs w:val="24"/>
        </w:rPr>
        <w:t xml:space="preserve">. Part of the mentioned tool is a </w:t>
      </w:r>
      <w:r w:rsidRPr="00197A87">
        <w:rPr>
          <w:rFonts w:cstheme="minorHAnsi"/>
          <w:b/>
          <w:bCs/>
          <w:sz w:val="24"/>
          <w:szCs w:val="24"/>
          <w:shd w:val="clear" w:color="auto" w:fill="FFFFFF"/>
        </w:rPr>
        <w:t xml:space="preserve">ḱash </w:t>
      </w:r>
      <w:r w:rsidRPr="00197A87">
        <w:rPr>
          <w:rFonts w:cstheme="minorHAnsi"/>
          <w:sz w:val="24"/>
          <w:szCs w:val="24"/>
          <w:shd w:val="clear" w:color="auto" w:fill="FFFFFF"/>
        </w:rPr>
        <w:t>– a drumstick.</w:t>
      </w:r>
      <w:r w:rsidRPr="00197A87">
        <w:rPr>
          <w:rFonts w:cstheme="minorHAnsi"/>
          <w:b/>
          <w:bCs/>
          <w:sz w:val="24"/>
          <w:szCs w:val="24"/>
          <w:shd w:val="clear" w:color="auto" w:fill="FFFFFF"/>
        </w:rPr>
        <w:t xml:space="preserve"> </w:t>
      </w:r>
      <w:r w:rsidRPr="00197A87">
        <w:rPr>
          <w:rFonts w:cstheme="minorHAnsi"/>
          <w:b/>
          <w:bCs/>
          <w:sz w:val="24"/>
          <w:szCs w:val="24"/>
        </w:rPr>
        <w:t>Hashug</w:t>
      </w:r>
      <w:r w:rsidRPr="00197A87">
        <w:rPr>
          <w:rFonts w:cstheme="minorHAnsi"/>
          <w:sz w:val="24"/>
          <w:szCs w:val="24"/>
        </w:rPr>
        <w:t xml:space="preserve"> is a person who sings a song </w:t>
      </w:r>
      <w:r w:rsidRPr="00197A87">
        <w:rPr>
          <w:rFonts w:cstheme="minorHAnsi"/>
          <w:b/>
          <w:bCs/>
          <w:sz w:val="24"/>
          <w:szCs w:val="24"/>
        </w:rPr>
        <w:t>(“jel”)</w:t>
      </w:r>
      <w:r w:rsidRPr="00197A87">
        <w:rPr>
          <w:rFonts w:cstheme="minorHAnsi"/>
          <w:sz w:val="24"/>
          <w:szCs w:val="24"/>
        </w:rPr>
        <w:t xml:space="preserve"> at wedding. </w:t>
      </w:r>
      <w:r w:rsidRPr="00197A87">
        <w:rPr>
          <w:rFonts w:cstheme="minorHAnsi"/>
          <w:b/>
          <w:bCs/>
          <w:sz w:val="24"/>
          <w:szCs w:val="24"/>
        </w:rPr>
        <w:t>Geyteraghli</w:t>
      </w:r>
      <w:r w:rsidRPr="00197A87">
        <w:rPr>
          <w:rFonts w:cstheme="minorHAnsi"/>
          <w:sz w:val="24"/>
          <w:szCs w:val="24"/>
        </w:rPr>
        <w:t xml:space="preserve"> is a kind of traditional dance performed in weddings. </w:t>
      </w:r>
    </w:p>
    <w:p w14:paraId="41AD15F7" w14:textId="77777777" w:rsidR="007F5B16" w:rsidRPr="00197A87" w:rsidRDefault="007F5B16" w:rsidP="00651C74">
      <w:pPr>
        <w:spacing w:line="276" w:lineRule="auto"/>
        <w:jc w:val="both"/>
        <w:rPr>
          <w:rFonts w:cstheme="minorHAnsi"/>
          <w:b/>
          <w:bCs/>
          <w:sz w:val="24"/>
          <w:szCs w:val="24"/>
        </w:rPr>
      </w:pPr>
      <w:r w:rsidRPr="00197A87">
        <w:rPr>
          <w:rFonts w:cstheme="minorHAnsi"/>
          <w:sz w:val="24"/>
          <w:szCs w:val="24"/>
        </w:rPr>
        <w:t>Traditionally a bridegroom puts a ring with fewel (</w:t>
      </w:r>
      <w:r w:rsidRPr="00197A87">
        <w:rPr>
          <w:rFonts w:cstheme="minorHAnsi"/>
          <w:b/>
          <w:bCs/>
          <w:sz w:val="24"/>
          <w:szCs w:val="24"/>
        </w:rPr>
        <w:t>“tsits qiyi ťilgať”)</w:t>
      </w:r>
      <w:r w:rsidRPr="00197A87">
        <w:rPr>
          <w:rFonts w:cstheme="minorHAnsi"/>
          <w:sz w:val="24"/>
          <w:szCs w:val="24"/>
        </w:rPr>
        <w:t xml:space="preserve"> around the bride’s finger. The bride is called </w:t>
      </w:r>
      <w:r w:rsidRPr="00197A87">
        <w:rPr>
          <w:rFonts w:cstheme="minorHAnsi"/>
          <w:b/>
          <w:bCs/>
          <w:sz w:val="24"/>
          <w:szCs w:val="24"/>
        </w:rPr>
        <w:t>“tsiya sis”</w:t>
      </w:r>
      <w:r w:rsidRPr="00197A87">
        <w:rPr>
          <w:rFonts w:cstheme="minorHAnsi"/>
          <w:sz w:val="24"/>
          <w:szCs w:val="24"/>
        </w:rPr>
        <w:t xml:space="preserve">. Another associated word is a </w:t>
      </w:r>
      <w:r w:rsidRPr="00197A87">
        <w:rPr>
          <w:rFonts w:cstheme="minorHAnsi"/>
          <w:b/>
          <w:bCs/>
          <w:sz w:val="24"/>
          <w:szCs w:val="24"/>
        </w:rPr>
        <w:t>“pendere”</w:t>
      </w:r>
      <w:r w:rsidRPr="00197A87">
        <w:rPr>
          <w:rFonts w:cstheme="minorHAnsi"/>
          <w:sz w:val="24"/>
          <w:szCs w:val="24"/>
        </w:rPr>
        <w:t xml:space="preserve"> meaning a special room for the bride that is separated by a curtain in the groom’s house after the wedding. Period of 40 days after birth, wedding or death is called </w:t>
      </w:r>
      <w:r w:rsidRPr="00197A87">
        <w:rPr>
          <w:rFonts w:cstheme="minorHAnsi"/>
          <w:b/>
          <w:bCs/>
          <w:sz w:val="24"/>
          <w:szCs w:val="24"/>
        </w:rPr>
        <w:t>“chila”</w:t>
      </w:r>
      <w:r w:rsidRPr="00197A87">
        <w:rPr>
          <w:rFonts w:cstheme="minorHAnsi"/>
          <w:sz w:val="24"/>
          <w:szCs w:val="24"/>
        </w:rPr>
        <w:t xml:space="preserve">. </w:t>
      </w:r>
    </w:p>
    <w:p w14:paraId="28308A09" w14:textId="77777777" w:rsidR="007F5B16" w:rsidRPr="00197A87" w:rsidRDefault="007F5B16" w:rsidP="00651C74">
      <w:pPr>
        <w:tabs>
          <w:tab w:val="left" w:pos="445"/>
        </w:tabs>
        <w:spacing w:line="276" w:lineRule="auto"/>
        <w:jc w:val="both"/>
        <w:rPr>
          <w:rFonts w:cstheme="minorHAnsi"/>
          <w:sz w:val="24"/>
          <w:szCs w:val="24"/>
        </w:rPr>
      </w:pPr>
      <w:r w:rsidRPr="00197A87">
        <w:rPr>
          <w:rFonts w:cstheme="minorHAnsi"/>
          <w:sz w:val="24"/>
          <w:szCs w:val="24"/>
        </w:rPr>
        <w:t xml:space="preserve">For Kryz communities, having a higher number of children in a family symbolizes prosperity and happiness. The word </w:t>
      </w:r>
      <w:r w:rsidRPr="00197A87">
        <w:rPr>
          <w:rFonts w:cstheme="minorHAnsi"/>
          <w:b/>
          <w:bCs/>
          <w:sz w:val="24"/>
          <w:szCs w:val="24"/>
        </w:rPr>
        <w:t>“khizan”</w:t>
      </w:r>
      <w:r w:rsidRPr="00197A87">
        <w:rPr>
          <w:rFonts w:cstheme="minorHAnsi"/>
          <w:sz w:val="24"/>
          <w:szCs w:val="24"/>
        </w:rPr>
        <w:t xml:space="preserve"> is used towards a family with high number of children. Meanwhile, cultural globalization affected old traditions. Today, children in Kryz families are not at high number as before. </w:t>
      </w:r>
      <w:r w:rsidRPr="00197A87">
        <w:rPr>
          <w:rFonts w:cstheme="minorHAnsi"/>
          <w:b/>
          <w:bCs/>
          <w:sz w:val="24"/>
          <w:szCs w:val="24"/>
        </w:rPr>
        <w:t>Zaha</w:t>
      </w:r>
      <w:r w:rsidRPr="00197A87">
        <w:rPr>
          <w:rFonts w:cstheme="minorHAnsi"/>
          <w:sz w:val="24"/>
          <w:szCs w:val="24"/>
        </w:rPr>
        <w:t xml:space="preserve"> is a postpartum period, 40 days after childbirth within which a woman does not perform any hard work. In houses of Kryz people, mothers</w:t>
      </w:r>
      <w:r w:rsidRPr="00197A87">
        <w:rPr>
          <w:rFonts w:cstheme="minorHAnsi"/>
          <w:b/>
          <w:bCs/>
          <w:sz w:val="24"/>
          <w:szCs w:val="24"/>
        </w:rPr>
        <w:t xml:space="preserve"> </w:t>
      </w:r>
      <w:r w:rsidRPr="00197A87">
        <w:rPr>
          <w:rFonts w:cstheme="minorHAnsi"/>
          <w:sz w:val="24"/>
          <w:szCs w:val="24"/>
        </w:rPr>
        <w:t>make their kid to go sleep by placing him (her) in a</w:t>
      </w:r>
      <w:r w:rsidRPr="00197A87">
        <w:rPr>
          <w:rFonts w:cstheme="minorHAnsi"/>
          <w:b/>
          <w:bCs/>
          <w:sz w:val="24"/>
          <w:szCs w:val="24"/>
        </w:rPr>
        <w:t xml:space="preserve"> q̇usu</w:t>
      </w:r>
      <w:r w:rsidRPr="00197A87">
        <w:rPr>
          <w:rFonts w:cstheme="minorHAnsi"/>
          <w:sz w:val="24"/>
          <w:szCs w:val="24"/>
        </w:rPr>
        <w:t xml:space="preserve"> (cradle). In some cases, cradle of baby is hanged from the ceiling of a house to facilitate making the kid go sleep well. The word </w:t>
      </w:r>
      <w:r w:rsidRPr="00197A87">
        <w:rPr>
          <w:rFonts w:cstheme="minorHAnsi"/>
          <w:b/>
          <w:bCs/>
          <w:sz w:val="24"/>
          <w:szCs w:val="24"/>
        </w:rPr>
        <w:t xml:space="preserve">“pife” </w:t>
      </w:r>
      <w:r w:rsidRPr="00197A87">
        <w:rPr>
          <w:rFonts w:cstheme="minorHAnsi"/>
          <w:sz w:val="24"/>
          <w:szCs w:val="24"/>
        </w:rPr>
        <w:t xml:space="preserve">shows a kind of rice dough dish, with honey or sugar, </w:t>
      </w:r>
      <w:proofErr w:type="gramStart"/>
      <w:r w:rsidRPr="00197A87">
        <w:rPr>
          <w:rFonts w:cstheme="minorHAnsi"/>
          <w:sz w:val="24"/>
          <w:szCs w:val="24"/>
        </w:rPr>
        <w:t>e.g.</w:t>
      </w:r>
      <w:proofErr w:type="gramEnd"/>
      <w:r w:rsidRPr="00197A87">
        <w:rPr>
          <w:rFonts w:cstheme="minorHAnsi"/>
          <w:sz w:val="24"/>
          <w:szCs w:val="24"/>
        </w:rPr>
        <w:t xml:space="preserve"> given to babies whose mothers do not have enough milk. </w:t>
      </w:r>
      <w:r w:rsidRPr="00197A87">
        <w:rPr>
          <w:rFonts w:cstheme="minorHAnsi"/>
          <w:b/>
          <w:bCs/>
          <w:sz w:val="24"/>
          <w:szCs w:val="24"/>
        </w:rPr>
        <w:t xml:space="preserve">Sabil </w:t>
      </w:r>
      <w:r w:rsidRPr="00197A87">
        <w:rPr>
          <w:rFonts w:cstheme="minorHAnsi"/>
          <w:sz w:val="24"/>
          <w:szCs w:val="24"/>
        </w:rPr>
        <w:t xml:space="preserve">is a word that shows a child who has lost one of the parents. </w:t>
      </w:r>
      <w:r w:rsidRPr="00197A87">
        <w:rPr>
          <w:rFonts w:cstheme="minorHAnsi"/>
          <w:b/>
          <w:bCs/>
          <w:sz w:val="24"/>
          <w:szCs w:val="24"/>
        </w:rPr>
        <w:t>Selte</w:t>
      </w:r>
      <w:r w:rsidRPr="00197A87">
        <w:rPr>
          <w:rFonts w:cstheme="minorHAnsi"/>
          <w:sz w:val="24"/>
          <w:szCs w:val="24"/>
        </w:rPr>
        <w:t xml:space="preserve"> is a child that has lost both parents.</w:t>
      </w:r>
      <w:r w:rsidRPr="00197A87">
        <w:rPr>
          <w:rFonts w:cstheme="minorHAnsi"/>
          <w:b/>
          <w:bCs/>
          <w:sz w:val="24"/>
          <w:szCs w:val="24"/>
        </w:rPr>
        <w:t xml:space="preserve"> Dziz</w:t>
      </w:r>
      <w:r w:rsidRPr="00197A87">
        <w:rPr>
          <w:rFonts w:cstheme="minorHAnsi"/>
          <w:sz w:val="24"/>
          <w:szCs w:val="24"/>
        </w:rPr>
        <w:t xml:space="preserve"> is a sound uttered to warn children about something being hot. </w:t>
      </w:r>
      <w:r w:rsidRPr="00197A87">
        <w:rPr>
          <w:rFonts w:cstheme="minorHAnsi"/>
          <w:b/>
          <w:bCs/>
          <w:sz w:val="24"/>
          <w:szCs w:val="24"/>
        </w:rPr>
        <w:t>Koskole</w:t>
      </w:r>
      <w:r w:rsidRPr="00197A87">
        <w:rPr>
          <w:rFonts w:cstheme="minorHAnsi"/>
          <w:sz w:val="24"/>
          <w:szCs w:val="24"/>
        </w:rPr>
        <w:t xml:space="preserve"> refers to sitting in a squat position largely practiced among Kryz people. </w:t>
      </w:r>
    </w:p>
    <w:p w14:paraId="6484E7F2" w14:textId="1FB12434" w:rsidR="007F5B16" w:rsidRPr="00197A87" w:rsidRDefault="007F5B16" w:rsidP="002D0560">
      <w:pPr>
        <w:pStyle w:val="Heading3"/>
      </w:pPr>
      <w:bookmarkStart w:id="578" w:name="_Toc135821679"/>
      <w:bookmarkStart w:id="579" w:name="_Toc135822147"/>
      <w:bookmarkStart w:id="580" w:name="_Toc162472231"/>
      <w:r w:rsidRPr="00197A87">
        <w:t xml:space="preserve">Words telling games </w:t>
      </w:r>
      <w:r w:rsidRPr="003A1836">
        <w:t>and</w:t>
      </w:r>
      <w:r w:rsidRPr="00197A87">
        <w:t xml:space="preserve"> toys played by </w:t>
      </w:r>
      <w:proofErr w:type="gramStart"/>
      <w:r w:rsidRPr="00197A87">
        <w:t>children</w:t>
      </w:r>
      <w:bookmarkEnd w:id="578"/>
      <w:bookmarkEnd w:id="579"/>
      <w:bookmarkEnd w:id="580"/>
      <w:proofErr w:type="gramEnd"/>
    </w:p>
    <w:p w14:paraId="59C31E7B"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One of them, the word </w:t>
      </w:r>
      <w:r w:rsidRPr="00197A87">
        <w:rPr>
          <w:rFonts w:cstheme="minorHAnsi"/>
          <w:b/>
          <w:bCs/>
          <w:sz w:val="24"/>
          <w:szCs w:val="24"/>
        </w:rPr>
        <w:t>“juvjuvi”</w:t>
      </w:r>
      <w:r w:rsidRPr="00197A87">
        <w:rPr>
          <w:rFonts w:cstheme="minorHAnsi"/>
          <w:sz w:val="24"/>
          <w:szCs w:val="24"/>
        </w:rPr>
        <w:t xml:space="preserve"> a kind of toy made of a threaded button or a piece of wood.  is also called </w:t>
      </w:r>
      <w:r w:rsidRPr="00197A87">
        <w:rPr>
          <w:rFonts w:cstheme="minorHAnsi"/>
          <w:b/>
          <w:bCs/>
          <w:sz w:val="24"/>
          <w:szCs w:val="24"/>
        </w:rPr>
        <w:t>“juvjuvi”</w:t>
      </w:r>
      <w:r w:rsidRPr="00197A87">
        <w:rPr>
          <w:rFonts w:cstheme="minorHAnsi"/>
          <w:sz w:val="24"/>
          <w:szCs w:val="24"/>
        </w:rPr>
        <w:t>. This word has the second meaning: it shows a kind of tool to pick facial hair, used by women, made from a button and a thread. The word</w:t>
      </w:r>
      <w:r w:rsidRPr="00197A87">
        <w:rPr>
          <w:rFonts w:cstheme="minorHAnsi"/>
          <w:b/>
          <w:bCs/>
          <w:sz w:val="24"/>
          <w:szCs w:val="24"/>
        </w:rPr>
        <w:t xml:space="preserve"> </w:t>
      </w:r>
      <w:r w:rsidRPr="00197A87">
        <w:rPr>
          <w:rFonts w:cstheme="minorHAnsi"/>
          <w:b/>
          <w:bCs/>
          <w:sz w:val="24"/>
          <w:szCs w:val="24"/>
          <w:shd w:val="clear" w:color="auto" w:fill="FFFFFF"/>
        </w:rPr>
        <w:t>ḱ</w:t>
      </w:r>
      <w:r w:rsidRPr="00197A87">
        <w:rPr>
          <w:rFonts w:cstheme="minorHAnsi"/>
          <w:b/>
          <w:bCs/>
          <w:sz w:val="24"/>
          <w:szCs w:val="24"/>
        </w:rPr>
        <w:t>in</w:t>
      </w:r>
      <w:bookmarkStart w:id="581" w:name="_Hlk88664439"/>
      <w:r w:rsidRPr="00197A87">
        <w:rPr>
          <w:rFonts w:cstheme="minorHAnsi"/>
          <w:b/>
          <w:bCs/>
          <w:sz w:val="24"/>
          <w:szCs w:val="24"/>
        </w:rPr>
        <w:t>ť</w:t>
      </w:r>
      <w:bookmarkEnd w:id="581"/>
      <w:r w:rsidRPr="00197A87">
        <w:rPr>
          <w:rFonts w:cstheme="minorHAnsi"/>
          <w:sz w:val="24"/>
          <w:szCs w:val="24"/>
        </w:rPr>
        <w:t xml:space="preserve"> once mentioned above has two meanings as well. It</w:t>
      </w:r>
      <w:r w:rsidRPr="00197A87">
        <w:rPr>
          <w:rFonts w:cstheme="minorHAnsi"/>
          <w:b/>
          <w:bCs/>
          <w:sz w:val="24"/>
          <w:szCs w:val="24"/>
        </w:rPr>
        <w:t xml:space="preserve"> </w:t>
      </w:r>
      <w:r w:rsidRPr="00197A87">
        <w:rPr>
          <w:rFonts w:cstheme="minorHAnsi"/>
          <w:sz w:val="24"/>
          <w:szCs w:val="24"/>
        </w:rPr>
        <w:t>shows a slice cut from a wooden stick used as a toy.</w:t>
      </w:r>
      <w:r w:rsidRPr="00197A87">
        <w:rPr>
          <w:rFonts w:cstheme="minorHAnsi"/>
          <w:b/>
          <w:bCs/>
          <w:sz w:val="24"/>
          <w:szCs w:val="24"/>
        </w:rPr>
        <w:t xml:space="preserve"> </w:t>
      </w:r>
      <w:r w:rsidRPr="00197A87">
        <w:rPr>
          <w:rFonts w:cstheme="minorHAnsi"/>
          <w:sz w:val="24"/>
          <w:szCs w:val="24"/>
        </w:rPr>
        <w:t>Playing</w:t>
      </w:r>
      <w:r w:rsidRPr="00197A87">
        <w:rPr>
          <w:rFonts w:cstheme="minorHAnsi"/>
          <w:b/>
          <w:bCs/>
          <w:sz w:val="24"/>
          <w:szCs w:val="24"/>
        </w:rPr>
        <w:t xml:space="preserve"> </w:t>
      </w:r>
      <w:r w:rsidRPr="00197A87">
        <w:rPr>
          <w:rFonts w:cstheme="minorHAnsi"/>
          <w:b/>
          <w:bCs/>
          <w:sz w:val="24"/>
          <w:szCs w:val="24"/>
          <w:shd w:val="clear" w:color="auto" w:fill="FFFFFF"/>
        </w:rPr>
        <w:t>ḱ</w:t>
      </w:r>
      <w:r w:rsidRPr="00197A87">
        <w:rPr>
          <w:rFonts w:cstheme="minorHAnsi"/>
          <w:b/>
          <w:bCs/>
          <w:sz w:val="24"/>
          <w:szCs w:val="24"/>
        </w:rPr>
        <w:t>inťalaghaj</w:t>
      </w:r>
      <w:r w:rsidRPr="00197A87">
        <w:rPr>
          <w:rFonts w:cstheme="minorHAnsi"/>
          <w:sz w:val="24"/>
          <w:szCs w:val="24"/>
        </w:rPr>
        <w:t xml:space="preserve"> is very popular game among Kryz children. This is a game that target flinging a short piece of wood with angled sides up by hitting it with a long stick. In other word, </w:t>
      </w:r>
      <w:r w:rsidRPr="00197A87">
        <w:rPr>
          <w:rFonts w:cstheme="minorHAnsi"/>
          <w:b/>
          <w:bCs/>
          <w:sz w:val="24"/>
          <w:szCs w:val="24"/>
          <w:shd w:val="clear" w:color="auto" w:fill="FFFFFF"/>
        </w:rPr>
        <w:t>Ḱ</w:t>
      </w:r>
      <w:r w:rsidRPr="00197A87">
        <w:rPr>
          <w:rFonts w:cstheme="minorHAnsi"/>
          <w:b/>
          <w:bCs/>
          <w:sz w:val="24"/>
          <w:szCs w:val="24"/>
        </w:rPr>
        <w:t xml:space="preserve">inťalaghaj </w:t>
      </w:r>
      <w:r w:rsidRPr="00197A87">
        <w:rPr>
          <w:rFonts w:cstheme="minorHAnsi"/>
          <w:sz w:val="24"/>
          <w:szCs w:val="24"/>
        </w:rPr>
        <w:t xml:space="preserve">is pressed down on side, so stay the other side comes up, this is then hit by a long stick and hurled as far as possible. Another game played by children of Kryz people is a </w:t>
      </w:r>
      <w:r w:rsidRPr="00197A87">
        <w:rPr>
          <w:rFonts w:cstheme="minorHAnsi"/>
          <w:b/>
          <w:bCs/>
          <w:sz w:val="24"/>
          <w:szCs w:val="24"/>
        </w:rPr>
        <w:t>“</w:t>
      </w:r>
      <w:r w:rsidRPr="00197A87">
        <w:rPr>
          <w:rFonts w:cstheme="minorHAnsi"/>
          <w:b/>
          <w:bCs/>
          <w:sz w:val="24"/>
          <w:szCs w:val="24"/>
          <w:shd w:val="clear" w:color="auto" w:fill="FFFFFF"/>
        </w:rPr>
        <w:t>ḱulibed”</w:t>
      </w:r>
      <w:r w:rsidRPr="00197A87">
        <w:rPr>
          <w:rFonts w:cstheme="minorHAnsi"/>
          <w:sz w:val="24"/>
          <w:szCs w:val="24"/>
          <w:shd w:val="clear" w:color="auto" w:fill="FFFFFF"/>
        </w:rPr>
        <w:t>.</w:t>
      </w:r>
      <w:r w:rsidRPr="00197A87">
        <w:rPr>
          <w:rFonts w:cstheme="minorHAnsi"/>
          <w:b/>
          <w:bCs/>
          <w:sz w:val="24"/>
          <w:szCs w:val="24"/>
          <w:shd w:val="clear" w:color="auto" w:fill="FFFFFF"/>
        </w:rPr>
        <w:t xml:space="preserve"> </w:t>
      </w:r>
      <w:r w:rsidRPr="00197A87">
        <w:rPr>
          <w:rFonts w:cstheme="minorHAnsi"/>
          <w:sz w:val="24"/>
          <w:szCs w:val="24"/>
          <w:shd w:val="clear" w:color="auto" w:fill="FFFFFF"/>
        </w:rPr>
        <w:t xml:space="preserve">The game is played by making a doll out of rugs. It imitates family life. Another game played by Kryz children is </w:t>
      </w:r>
      <w:r w:rsidRPr="00197A87">
        <w:rPr>
          <w:rFonts w:cstheme="minorHAnsi"/>
          <w:b/>
          <w:bCs/>
          <w:sz w:val="24"/>
          <w:szCs w:val="24"/>
          <w:shd w:val="clear" w:color="auto" w:fill="FFFFFF"/>
        </w:rPr>
        <w:t>“petpetiyarid varij”</w:t>
      </w:r>
      <w:r w:rsidRPr="00197A87">
        <w:rPr>
          <w:rFonts w:cstheme="minorHAnsi"/>
          <w:sz w:val="24"/>
          <w:szCs w:val="24"/>
          <w:shd w:val="clear" w:color="auto" w:fill="FFFFFF"/>
        </w:rPr>
        <w:t xml:space="preserve">. The word </w:t>
      </w:r>
      <w:r w:rsidRPr="00197A87">
        <w:rPr>
          <w:rFonts w:cstheme="minorHAnsi"/>
          <w:b/>
          <w:bCs/>
          <w:sz w:val="24"/>
          <w:szCs w:val="24"/>
          <w:shd w:val="clear" w:color="auto" w:fill="FFFFFF"/>
        </w:rPr>
        <w:t xml:space="preserve">petpeti </w:t>
      </w:r>
      <w:r w:rsidRPr="00197A87">
        <w:rPr>
          <w:rFonts w:cstheme="minorHAnsi"/>
          <w:sz w:val="24"/>
          <w:szCs w:val="24"/>
          <w:shd w:val="clear" w:color="auto" w:fill="FFFFFF"/>
        </w:rPr>
        <w:t xml:space="preserve">shows a hacky sack made of leaves or cloth. </w:t>
      </w:r>
      <w:r w:rsidRPr="00197A87">
        <w:rPr>
          <w:rFonts w:cstheme="minorHAnsi"/>
          <w:sz w:val="24"/>
          <w:szCs w:val="24"/>
        </w:rPr>
        <w:t xml:space="preserve">Another toy used is a </w:t>
      </w:r>
      <w:r w:rsidRPr="00197A87">
        <w:rPr>
          <w:rFonts w:cstheme="minorHAnsi"/>
          <w:b/>
          <w:bCs/>
          <w:sz w:val="24"/>
          <w:szCs w:val="24"/>
        </w:rPr>
        <w:t>gudi</w:t>
      </w:r>
      <w:r w:rsidRPr="00197A87">
        <w:rPr>
          <w:rFonts w:cstheme="minorHAnsi"/>
          <w:sz w:val="24"/>
          <w:szCs w:val="24"/>
        </w:rPr>
        <w:t xml:space="preserve">. This is a magic wooden figure, approximately half a metre tail, which is carved in times of long heavy rain, and then carried from house to house while signing a certain song, a ritual which is supposed to make the rain stop. Children of Kryz play also the game named </w:t>
      </w:r>
      <w:r w:rsidRPr="00197A87">
        <w:rPr>
          <w:rFonts w:cstheme="minorHAnsi"/>
          <w:b/>
          <w:bCs/>
          <w:sz w:val="24"/>
          <w:szCs w:val="24"/>
        </w:rPr>
        <w:t>“hap igruch”</w:t>
      </w:r>
      <w:r w:rsidRPr="00197A87">
        <w:rPr>
          <w:rFonts w:cstheme="minorHAnsi"/>
          <w:sz w:val="24"/>
          <w:szCs w:val="24"/>
        </w:rPr>
        <w:t>, according to which the first who utters a sound is the loser. This game starts with the specific sentence: “hephepiler, chepchepiler, ukhen sive balkenji kelket”. Another example of folklore of Kryz is an expression about tale (“</w:t>
      </w:r>
      <w:r w:rsidRPr="00197A87">
        <w:rPr>
          <w:rFonts w:cstheme="minorHAnsi"/>
          <w:b/>
          <w:bCs/>
          <w:sz w:val="24"/>
          <w:szCs w:val="24"/>
        </w:rPr>
        <w:t>makh</w:t>
      </w:r>
      <w:r w:rsidRPr="00197A87">
        <w:rPr>
          <w:rFonts w:cstheme="minorHAnsi"/>
          <w:sz w:val="24"/>
          <w:szCs w:val="24"/>
        </w:rPr>
        <w:t xml:space="preserve">”): </w:t>
      </w:r>
      <w:r w:rsidRPr="00197A87">
        <w:rPr>
          <w:rFonts w:cstheme="minorHAnsi"/>
          <w:b/>
          <w:bCs/>
          <w:sz w:val="24"/>
          <w:szCs w:val="24"/>
        </w:rPr>
        <w:t>“makh makhiler, qalar khuter, zin lipdam, vun ibir qitux”</w:t>
      </w:r>
      <w:r w:rsidRPr="00197A87">
        <w:rPr>
          <w:rFonts w:cstheme="minorHAnsi"/>
          <w:sz w:val="24"/>
          <w:szCs w:val="24"/>
        </w:rPr>
        <w:t xml:space="preserve"> which means “tell a tale of the tales, clean your throat; I will speak, you listen”.</w:t>
      </w:r>
    </w:p>
    <w:p w14:paraId="2D754048" w14:textId="77777777" w:rsidR="007F5B16" w:rsidRPr="00197A87" w:rsidRDefault="007F5B16" w:rsidP="00651C74">
      <w:pPr>
        <w:spacing w:line="276" w:lineRule="auto"/>
        <w:jc w:val="both"/>
        <w:rPr>
          <w:rFonts w:cstheme="minorHAnsi"/>
          <w:b/>
          <w:bCs/>
          <w:sz w:val="24"/>
          <w:szCs w:val="24"/>
        </w:rPr>
      </w:pPr>
    </w:p>
    <w:p w14:paraId="062FDDB5" w14:textId="69CA0585" w:rsidR="007F5B16" w:rsidRPr="00197A87" w:rsidRDefault="007F5B16" w:rsidP="002D0560">
      <w:pPr>
        <w:pStyle w:val="Heading3"/>
      </w:pPr>
      <w:bookmarkStart w:id="582" w:name="_Toc135821680"/>
      <w:bookmarkStart w:id="583" w:name="_Toc135822148"/>
      <w:bookmarkStart w:id="584" w:name="_Toc162472232"/>
      <w:r w:rsidRPr="00197A87">
        <w:t xml:space="preserve">Words on sports and </w:t>
      </w:r>
      <w:r w:rsidRPr="003A1836">
        <w:t>competition</w:t>
      </w:r>
      <w:bookmarkEnd w:id="582"/>
      <w:bookmarkEnd w:id="583"/>
      <w:bookmarkEnd w:id="584"/>
    </w:p>
    <w:p w14:paraId="75590A2B" w14:textId="77777777" w:rsidR="007F5B16" w:rsidRPr="00197A87" w:rsidRDefault="007F5B16" w:rsidP="00651C74">
      <w:pPr>
        <w:spacing w:before="240" w:line="276" w:lineRule="auto"/>
        <w:jc w:val="both"/>
        <w:rPr>
          <w:rFonts w:cstheme="minorHAnsi"/>
          <w:sz w:val="24"/>
          <w:szCs w:val="24"/>
        </w:rPr>
      </w:pPr>
      <w:r w:rsidRPr="00197A87">
        <w:rPr>
          <w:rFonts w:cstheme="minorHAnsi"/>
          <w:sz w:val="24"/>
          <w:szCs w:val="24"/>
        </w:rPr>
        <w:t xml:space="preserve">Lifestyle of the Kryzes of older generation included some games. </w:t>
      </w:r>
      <w:r w:rsidRPr="00197A87">
        <w:rPr>
          <w:rFonts w:cstheme="minorHAnsi"/>
          <w:b/>
          <w:bCs/>
          <w:sz w:val="24"/>
          <w:szCs w:val="24"/>
        </w:rPr>
        <w:t>“Kehparid varij”</w:t>
      </w:r>
      <w:r w:rsidRPr="00197A87">
        <w:rPr>
          <w:rFonts w:cstheme="minorHAnsi"/>
          <w:sz w:val="24"/>
          <w:szCs w:val="24"/>
        </w:rPr>
        <w:t xml:space="preserve"> means playing “ashug-ashug” game. This game once was very popular among Kryz people </w:t>
      </w:r>
      <w:proofErr w:type="gramStart"/>
      <w:r w:rsidRPr="00197A87">
        <w:rPr>
          <w:rFonts w:cstheme="minorHAnsi"/>
          <w:sz w:val="24"/>
          <w:szCs w:val="24"/>
        </w:rPr>
        <w:t>and also</w:t>
      </w:r>
      <w:proofErr w:type="gramEnd"/>
      <w:r w:rsidRPr="00197A87">
        <w:rPr>
          <w:rFonts w:cstheme="minorHAnsi"/>
          <w:sz w:val="24"/>
          <w:szCs w:val="24"/>
        </w:rPr>
        <w:t xml:space="preserve"> other communities living in Azerbaijan. It is still practiced among farmers. In this game, a </w:t>
      </w:r>
      <w:r w:rsidRPr="00197A87">
        <w:rPr>
          <w:rFonts w:cstheme="minorHAnsi"/>
          <w:b/>
          <w:bCs/>
          <w:sz w:val="24"/>
          <w:szCs w:val="24"/>
        </w:rPr>
        <w:t>“churti”</w:t>
      </w:r>
      <w:r w:rsidRPr="00197A87">
        <w:rPr>
          <w:rFonts w:cstheme="minorHAnsi"/>
          <w:sz w:val="24"/>
          <w:szCs w:val="24"/>
        </w:rPr>
        <w:t xml:space="preserve">, a talus-bone is pushed to the edge of the matchfield in the “ashug-ashug” game. A large talus bone of a mountain goat used in this game is called </w:t>
      </w:r>
      <w:r w:rsidRPr="00197A87">
        <w:rPr>
          <w:rFonts w:cstheme="minorHAnsi"/>
          <w:b/>
          <w:bCs/>
          <w:sz w:val="24"/>
          <w:szCs w:val="24"/>
        </w:rPr>
        <w:t>“seq̇q̇e”</w:t>
      </w:r>
      <w:r w:rsidRPr="00197A87">
        <w:rPr>
          <w:rFonts w:cstheme="minorHAnsi"/>
          <w:sz w:val="24"/>
          <w:szCs w:val="24"/>
        </w:rPr>
        <w:t>. The aim of this game is to catapult pieces made from small talus bones of domestic sheep (</w:t>
      </w:r>
      <w:r w:rsidRPr="00197A87">
        <w:rPr>
          <w:rFonts w:cstheme="minorHAnsi"/>
          <w:b/>
          <w:bCs/>
          <w:sz w:val="24"/>
          <w:szCs w:val="24"/>
        </w:rPr>
        <w:t>“</w:t>
      </w:r>
      <w:r w:rsidRPr="00197A87">
        <w:rPr>
          <w:rFonts w:cstheme="minorHAnsi"/>
          <w:b/>
          <w:bCs/>
          <w:sz w:val="24"/>
          <w:szCs w:val="24"/>
          <w:shd w:val="clear" w:color="auto" w:fill="FFFFFF"/>
        </w:rPr>
        <w:t>ḱ</w:t>
      </w:r>
      <w:r w:rsidRPr="00197A87">
        <w:rPr>
          <w:rFonts w:cstheme="minorHAnsi"/>
          <w:b/>
          <w:bCs/>
          <w:sz w:val="24"/>
          <w:szCs w:val="24"/>
        </w:rPr>
        <w:t>ehep”</w:t>
      </w:r>
      <w:r w:rsidRPr="00197A87">
        <w:rPr>
          <w:rFonts w:cstheme="minorHAnsi"/>
          <w:sz w:val="24"/>
          <w:szCs w:val="24"/>
        </w:rPr>
        <w:t xml:space="preserve">) out of the matchfield by throwing a large talus bone against them. The word </w:t>
      </w:r>
      <w:r w:rsidRPr="00197A87">
        <w:rPr>
          <w:rFonts w:cstheme="minorHAnsi"/>
          <w:b/>
          <w:bCs/>
          <w:sz w:val="24"/>
          <w:szCs w:val="24"/>
        </w:rPr>
        <w:t>“ghirch”</w:t>
      </w:r>
      <w:r w:rsidRPr="00197A87">
        <w:rPr>
          <w:rFonts w:cstheme="minorHAnsi"/>
          <w:sz w:val="24"/>
          <w:szCs w:val="24"/>
        </w:rPr>
        <w:t xml:space="preserve"> (an old, partly rotten bone) is another bone used in this game. A sleigh, called </w:t>
      </w:r>
      <w:r w:rsidRPr="00197A87">
        <w:rPr>
          <w:rFonts w:cstheme="minorHAnsi"/>
          <w:b/>
          <w:bCs/>
          <w:sz w:val="24"/>
          <w:szCs w:val="24"/>
        </w:rPr>
        <w:t>q̇oahar</w:t>
      </w:r>
      <w:r w:rsidRPr="00197A87">
        <w:rPr>
          <w:rFonts w:cstheme="minorHAnsi"/>
          <w:sz w:val="24"/>
          <w:szCs w:val="24"/>
        </w:rPr>
        <w:t xml:space="preserve">, are in use in winter.  </w:t>
      </w:r>
    </w:p>
    <w:p w14:paraId="73E8144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Kryz communities were practicing some sports competition. Some old words are associated with them. For example, </w:t>
      </w:r>
      <w:r w:rsidRPr="00197A87">
        <w:rPr>
          <w:rFonts w:cstheme="minorHAnsi"/>
          <w:b/>
          <w:bCs/>
          <w:sz w:val="24"/>
          <w:szCs w:val="24"/>
        </w:rPr>
        <w:t>dirchvas</w:t>
      </w:r>
      <w:r w:rsidRPr="00197A87">
        <w:rPr>
          <w:rFonts w:cstheme="minorHAnsi"/>
          <w:sz w:val="24"/>
          <w:szCs w:val="24"/>
        </w:rPr>
        <w:t xml:space="preserve"> was a word uttered in a sports competition by the winner while exposing his arm boastfully to the loser.  </w:t>
      </w:r>
    </w:p>
    <w:p w14:paraId="295E96A0"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In the second half of the twentieth century, Kryz communities adopted the game of soccer from Azerbaijanis. There was a tradition of organizing a soccer competition between villages composed of Kryz and other ethnic groups, where the young generation were </w:t>
      </w:r>
      <w:proofErr w:type="gramStart"/>
      <w:r w:rsidRPr="00197A87">
        <w:rPr>
          <w:rFonts w:cstheme="minorHAnsi"/>
          <w:sz w:val="24"/>
          <w:szCs w:val="24"/>
        </w:rPr>
        <w:t>show</w:t>
      </w:r>
      <w:proofErr w:type="gramEnd"/>
      <w:r w:rsidRPr="00197A87">
        <w:rPr>
          <w:rFonts w:cstheme="minorHAnsi"/>
          <w:sz w:val="24"/>
          <w:szCs w:val="24"/>
        </w:rPr>
        <w:t xml:space="preserve"> a big interest. The words used in this competition may differ from those used in other places. The Gruz people used to say “</w:t>
      </w:r>
      <w:r w:rsidRPr="00197A87">
        <w:rPr>
          <w:rFonts w:cstheme="minorHAnsi"/>
          <w:b/>
          <w:bCs/>
          <w:sz w:val="24"/>
          <w:szCs w:val="24"/>
          <w:shd w:val="clear" w:color="auto" w:fill="FFFFFF"/>
        </w:rPr>
        <w:t>ḱ</w:t>
      </w:r>
      <w:r w:rsidRPr="00197A87">
        <w:rPr>
          <w:rFonts w:cstheme="minorHAnsi"/>
          <w:b/>
          <w:bCs/>
          <w:sz w:val="24"/>
          <w:szCs w:val="24"/>
        </w:rPr>
        <w:t>oatnarid varij”</w:t>
      </w:r>
      <w:r w:rsidRPr="00197A87">
        <w:rPr>
          <w:rFonts w:cstheme="minorHAnsi"/>
          <w:sz w:val="24"/>
          <w:szCs w:val="24"/>
        </w:rPr>
        <w:t xml:space="preserve"> which stands for “playing soccer”. Another word related to soccer is </w:t>
      </w:r>
      <w:r w:rsidRPr="00197A87">
        <w:rPr>
          <w:rFonts w:cstheme="minorHAnsi"/>
          <w:b/>
          <w:bCs/>
          <w:sz w:val="24"/>
          <w:szCs w:val="24"/>
        </w:rPr>
        <w:t xml:space="preserve">“ebe” </w:t>
      </w:r>
      <w:r w:rsidRPr="00197A87">
        <w:rPr>
          <w:rFonts w:cstheme="minorHAnsi"/>
          <w:sz w:val="24"/>
          <w:szCs w:val="24"/>
        </w:rPr>
        <w:t xml:space="preserve">which stands for “goal” in soccer. </w:t>
      </w:r>
    </w:p>
    <w:p w14:paraId="2CC53FD5"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The game </w:t>
      </w:r>
      <w:r w:rsidRPr="00197A87">
        <w:rPr>
          <w:rFonts w:cstheme="minorHAnsi"/>
          <w:b/>
          <w:bCs/>
          <w:sz w:val="24"/>
          <w:szCs w:val="24"/>
        </w:rPr>
        <w:t xml:space="preserve">“makmakarid virij” </w:t>
      </w:r>
      <w:r w:rsidRPr="00197A87">
        <w:rPr>
          <w:rFonts w:cstheme="minorHAnsi"/>
          <w:sz w:val="24"/>
          <w:szCs w:val="24"/>
        </w:rPr>
        <w:t xml:space="preserve">is played by placing one’s feet into squares (drawn on the ground) with eye closed. Another game is </w:t>
      </w:r>
      <w:r w:rsidRPr="00197A87">
        <w:rPr>
          <w:rFonts w:cstheme="minorHAnsi"/>
          <w:b/>
          <w:bCs/>
          <w:sz w:val="24"/>
          <w:szCs w:val="24"/>
        </w:rPr>
        <w:t>sint</w:t>
      </w:r>
      <w:r w:rsidRPr="00197A87">
        <w:rPr>
          <w:rFonts w:cstheme="minorHAnsi"/>
          <w:sz w:val="24"/>
          <w:szCs w:val="24"/>
        </w:rPr>
        <w:t xml:space="preserve"> which simply stands for checkers.</w:t>
      </w:r>
    </w:p>
    <w:p w14:paraId="262EA1B3" w14:textId="77777777" w:rsidR="007F5B16" w:rsidRPr="00197A87" w:rsidRDefault="007F5B16" w:rsidP="00651C74">
      <w:pPr>
        <w:spacing w:line="276" w:lineRule="auto"/>
        <w:jc w:val="both"/>
        <w:rPr>
          <w:rFonts w:cstheme="minorHAnsi"/>
          <w:b/>
          <w:bCs/>
          <w:sz w:val="24"/>
          <w:szCs w:val="24"/>
        </w:rPr>
      </w:pPr>
    </w:p>
    <w:p w14:paraId="65FE2944" w14:textId="56E293CC" w:rsidR="007F5B16" w:rsidRDefault="007F5B16" w:rsidP="002D0560">
      <w:pPr>
        <w:pStyle w:val="Heading3"/>
      </w:pPr>
      <w:bookmarkStart w:id="585" w:name="_Toc135821681"/>
      <w:bookmarkStart w:id="586" w:name="_Toc135822149"/>
      <w:bookmarkStart w:id="587" w:name="_Toc162472233"/>
      <w:r w:rsidRPr="00197A87">
        <w:t xml:space="preserve">Words telling living and </w:t>
      </w:r>
      <w:proofErr w:type="gramStart"/>
      <w:r w:rsidRPr="00197A87">
        <w:t>traditions</w:t>
      </w:r>
      <w:bookmarkEnd w:id="585"/>
      <w:bookmarkEnd w:id="586"/>
      <w:bookmarkEnd w:id="587"/>
      <w:proofErr w:type="gramEnd"/>
    </w:p>
    <w:p w14:paraId="62D7F806" w14:textId="77777777" w:rsidR="00771EFB" w:rsidRPr="00771EFB" w:rsidRDefault="00771EFB" w:rsidP="00771EFB">
      <w:pPr>
        <w:rPr>
          <w:lang w:val="en-US"/>
        </w:rPr>
      </w:pPr>
    </w:p>
    <w:p w14:paraId="6281FC5A"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Some specific words in Kryz communities are associated with their old traditions. For example, the expresson </w:t>
      </w:r>
      <w:r w:rsidRPr="00197A87">
        <w:rPr>
          <w:rFonts w:cstheme="minorHAnsi"/>
          <w:b/>
          <w:bCs/>
          <w:sz w:val="24"/>
          <w:szCs w:val="24"/>
        </w:rPr>
        <w:t>“shetey; sheťey noghey-shetey bichey”</w:t>
      </w:r>
      <w:r w:rsidRPr="00197A87">
        <w:rPr>
          <w:rFonts w:cstheme="minorHAnsi"/>
          <w:sz w:val="24"/>
          <w:szCs w:val="24"/>
        </w:rPr>
        <w:t xml:space="preserve"> is a saying used among Kryz communities that means “go happily (uttered when seeing off)”. </w:t>
      </w:r>
    </w:p>
    <w:p w14:paraId="2FBB030E"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Kryz villages typically have a certain place (square), called </w:t>
      </w:r>
      <w:r w:rsidRPr="00197A87">
        <w:rPr>
          <w:rFonts w:cstheme="minorHAnsi"/>
          <w:b/>
          <w:bCs/>
          <w:sz w:val="24"/>
          <w:szCs w:val="24"/>
        </w:rPr>
        <w:t>"gangah"</w:t>
      </w:r>
      <w:r w:rsidRPr="00197A87">
        <w:rPr>
          <w:rFonts w:cstheme="minorHAnsi"/>
          <w:sz w:val="24"/>
          <w:szCs w:val="24"/>
        </w:rPr>
        <w:t xml:space="preserve"> where their dwellers (mostly men) assemble. They make decision with respect to urgent rural concerns and necessities. Women do not participate in this process. In all villages, the duration lasting from 1 a.m. to 3 a.m. approximately is considered as a quiet time for the entire village: all villagers rounding their morning works or coming back from pastures of forests, have a lunch and go sleep during these hours. During these hours children are forced to stay at their homes but not play on the yard and street. Even domestic animals stay relatively calm during the middle of day.</w:t>
      </w:r>
    </w:p>
    <w:p w14:paraId="3470FB51" w14:textId="77777777" w:rsidR="007F5B16" w:rsidRPr="00197A87" w:rsidRDefault="007F5B16" w:rsidP="00651C74">
      <w:pPr>
        <w:spacing w:line="276" w:lineRule="auto"/>
        <w:jc w:val="both"/>
        <w:rPr>
          <w:rFonts w:cstheme="minorHAnsi"/>
          <w:b/>
          <w:bCs/>
          <w:sz w:val="24"/>
          <w:szCs w:val="24"/>
        </w:rPr>
      </w:pPr>
      <w:r w:rsidRPr="00197A87">
        <w:rPr>
          <w:rFonts w:cstheme="minorHAnsi"/>
          <w:sz w:val="24"/>
          <w:szCs w:val="24"/>
        </w:rPr>
        <w:t xml:space="preserve">Kryz people follow some rituals related to mourning. For example, the word </w:t>
      </w:r>
      <w:r w:rsidRPr="00197A87">
        <w:rPr>
          <w:rFonts w:cstheme="minorHAnsi"/>
          <w:b/>
          <w:bCs/>
          <w:sz w:val="24"/>
          <w:szCs w:val="24"/>
        </w:rPr>
        <w:t>“birgandarij”</w:t>
      </w:r>
      <w:r w:rsidRPr="00197A87">
        <w:rPr>
          <w:rFonts w:cstheme="minorHAnsi"/>
          <w:sz w:val="24"/>
          <w:szCs w:val="24"/>
        </w:rPr>
        <w:t xml:space="preserve"> means “to roast completely” is associated with an ancient mourning ritual: a roasted (birgand yarij) whole lamb is traditionally brought to a grave of a boy who had died at his teen ages or before. Another specific word relevant to mourning ritual is a</w:t>
      </w:r>
      <w:r w:rsidRPr="00197A87">
        <w:rPr>
          <w:rStyle w:val="Strong"/>
          <w:rFonts w:cstheme="minorHAnsi"/>
          <w:sz w:val="24"/>
          <w:szCs w:val="24"/>
          <w:shd w:val="clear" w:color="auto" w:fill="FFFFFF"/>
        </w:rPr>
        <w:t xml:space="preserve"> q̇ul which means a board on which a corpse is washed a few hours before its burial. “Lohun” means a kind of poem recited at a burial. Typically, it is recited by a group of women gathering and crying in a house of the dead person together with his/her relatives a few hours before his/her burial. “Vishel” in Kryz language means collective mourning.</w:t>
      </w:r>
      <w:r w:rsidRPr="00197A87">
        <w:rPr>
          <w:rFonts w:cstheme="minorHAnsi"/>
          <w:b/>
          <w:bCs/>
          <w:sz w:val="24"/>
          <w:szCs w:val="24"/>
        </w:rPr>
        <w:t xml:space="preserve"> </w:t>
      </w:r>
    </w:p>
    <w:p w14:paraId="6D6613FC"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It is also interesting to know how Kryz people call other ethnicities living in Azerbaijan. For example, Khinalug, an ancient village in Azerbaijan, is called “Luhunt” in Kryz language, and a person from Khinalug village is called </w:t>
      </w:r>
      <w:r w:rsidRPr="00197A87">
        <w:rPr>
          <w:rFonts w:cstheme="minorHAnsi"/>
          <w:b/>
          <w:bCs/>
          <w:sz w:val="24"/>
          <w:szCs w:val="24"/>
        </w:rPr>
        <w:t>“lufuntad”</w:t>
      </w:r>
      <w:r w:rsidRPr="00197A87">
        <w:rPr>
          <w:rFonts w:cstheme="minorHAnsi"/>
          <w:sz w:val="24"/>
          <w:szCs w:val="24"/>
        </w:rPr>
        <w:t>. Another example is the village of Susay. Kryz people call it “</w:t>
      </w:r>
      <w:r w:rsidRPr="00197A87">
        <w:rPr>
          <w:rFonts w:cstheme="minorHAnsi"/>
          <w:b/>
          <w:bCs/>
          <w:sz w:val="24"/>
          <w:szCs w:val="24"/>
        </w:rPr>
        <w:t>Tsits</w:t>
      </w:r>
      <w:r w:rsidRPr="00197A87">
        <w:rPr>
          <w:rFonts w:cstheme="minorHAnsi"/>
          <w:sz w:val="24"/>
          <w:szCs w:val="24"/>
        </w:rPr>
        <w:t xml:space="preserve">”. Also, Kryz people adopted some words from the language of Tat people living in the region: </w:t>
      </w:r>
      <w:r w:rsidRPr="00197A87">
        <w:rPr>
          <w:rFonts w:cstheme="minorHAnsi"/>
          <w:b/>
          <w:bCs/>
          <w:sz w:val="24"/>
          <w:szCs w:val="24"/>
        </w:rPr>
        <w:t>“bahli"</w:t>
      </w:r>
      <w:r w:rsidRPr="00197A87">
        <w:rPr>
          <w:rFonts w:cstheme="minorHAnsi"/>
          <w:sz w:val="24"/>
          <w:szCs w:val="24"/>
        </w:rPr>
        <w:t xml:space="preserve"> (cherry), </w:t>
      </w:r>
      <w:r w:rsidRPr="00197A87">
        <w:rPr>
          <w:rFonts w:cstheme="minorHAnsi"/>
          <w:b/>
          <w:bCs/>
          <w:sz w:val="24"/>
          <w:szCs w:val="24"/>
        </w:rPr>
        <w:t>“bi”</w:t>
      </w:r>
      <w:r w:rsidRPr="00197A87">
        <w:rPr>
          <w:rFonts w:cstheme="minorHAnsi"/>
          <w:sz w:val="24"/>
          <w:szCs w:val="24"/>
        </w:rPr>
        <w:t xml:space="preserve"> (quince"), </w:t>
      </w:r>
      <w:r w:rsidRPr="00197A87">
        <w:rPr>
          <w:rFonts w:cstheme="minorHAnsi"/>
          <w:b/>
          <w:bCs/>
          <w:sz w:val="24"/>
          <w:szCs w:val="24"/>
        </w:rPr>
        <w:t>“id”</w:t>
      </w:r>
      <w:r w:rsidRPr="00197A87">
        <w:rPr>
          <w:rFonts w:cstheme="minorHAnsi"/>
          <w:sz w:val="24"/>
          <w:szCs w:val="24"/>
        </w:rPr>
        <w:t xml:space="preserve"> (holiday), </w:t>
      </w:r>
      <w:r w:rsidRPr="00197A87">
        <w:rPr>
          <w:rFonts w:cstheme="minorHAnsi"/>
          <w:b/>
          <w:bCs/>
          <w:sz w:val="24"/>
          <w:szCs w:val="24"/>
        </w:rPr>
        <w:t>“dar”</w:t>
      </w:r>
      <w:r w:rsidRPr="00197A87">
        <w:rPr>
          <w:rFonts w:cstheme="minorHAnsi"/>
          <w:sz w:val="24"/>
          <w:szCs w:val="24"/>
        </w:rPr>
        <w:t xml:space="preserve"> (tree), </w:t>
      </w:r>
      <w:r w:rsidRPr="00197A87">
        <w:rPr>
          <w:rFonts w:cstheme="minorHAnsi"/>
          <w:b/>
          <w:bCs/>
          <w:sz w:val="24"/>
          <w:szCs w:val="24"/>
        </w:rPr>
        <w:t>“bar”</w:t>
      </w:r>
      <w:r w:rsidRPr="00197A87">
        <w:rPr>
          <w:rFonts w:cstheme="minorHAnsi"/>
          <w:sz w:val="24"/>
          <w:szCs w:val="24"/>
        </w:rPr>
        <w:t xml:space="preserve"> (load), </w:t>
      </w:r>
      <w:r w:rsidRPr="00197A87">
        <w:rPr>
          <w:rFonts w:cstheme="minorHAnsi"/>
          <w:b/>
          <w:bCs/>
          <w:sz w:val="24"/>
          <w:szCs w:val="24"/>
        </w:rPr>
        <w:t>“alukh”</w:t>
      </w:r>
      <w:r w:rsidRPr="00197A87">
        <w:rPr>
          <w:rFonts w:cstheme="minorHAnsi"/>
          <w:sz w:val="24"/>
          <w:szCs w:val="24"/>
        </w:rPr>
        <w:t xml:space="preserve"> (saddle) and others.</w:t>
      </w:r>
    </w:p>
    <w:p w14:paraId="0019A848"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One of the traditions spread among Kryz population is that male kids kept a mop of hair at the forehead after shaving their head until the age of 5-6 years. This mop is called </w:t>
      </w:r>
      <w:r w:rsidRPr="00197A87">
        <w:rPr>
          <w:rFonts w:cstheme="minorHAnsi"/>
          <w:b/>
          <w:bCs/>
          <w:sz w:val="24"/>
          <w:szCs w:val="24"/>
        </w:rPr>
        <w:t>“gup”</w:t>
      </w:r>
      <w:r w:rsidRPr="00197A87">
        <w:rPr>
          <w:rFonts w:cstheme="minorHAnsi"/>
          <w:sz w:val="24"/>
          <w:szCs w:val="24"/>
        </w:rPr>
        <w:t>. It should be added that a</w:t>
      </w:r>
      <w:r w:rsidRPr="00197A87">
        <w:rPr>
          <w:rFonts w:cstheme="minorHAnsi"/>
          <w:b/>
          <w:bCs/>
          <w:sz w:val="24"/>
          <w:szCs w:val="24"/>
        </w:rPr>
        <w:t xml:space="preserve"> </w:t>
      </w:r>
      <w:r w:rsidRPr="00197A87">
        <w:rPr>
          <w:rFonts w:cstheme="minorHAnsi"/>
          <w:sz w:val="24"/>
          <w:szCs w:val="24"/>
        </w:rPr>
        <w:t xml:space="preserve">word </w:t>
      </w:r>
      <w:r w:rsidRPr="00197A87">
        <w:rPr>
          <w:rFonts w:cstheme="minorHAnsi"/>
          <w:b/>
          <w:bCs/>
          <w:sz w:val="24"/>
          <w:szCs w:val="24"/>
        </w:rPr>
        <w:t>gup</w:t>
      </w:r>
      <w:r w:rsidRPr="00197A87">
        <w:rPr>
          <w:rFonts w:cstheme="minorHAnsi"/>
          <w:sz w:val="24"/>
          <w:szCs w:val="24"/>
        </w:rPr>
        <w:t xml:space="preserve"> is used also to show a mop of wool that remains on the sheep after shearing to distinguish them from other sheep. </w:t>
      </w:r>
    </w:p>
    <w:p w14:paraId="73597DD6" w14:textId="77777777" w:rsidR="007F5B16" w:rsidRPr="00197A87" w:rsidRDefault="007F5B16" w:rsidP="00651C74">
      <w:pPr>
        <w:tabs>
          <w:tab w:val="left" w:pos="445"/>
        </w:tabs>
        <w:spacing w:line="276" w:lineRule="auto"/>
        <w:jc w:val="both"/>
        <w:rPr>
          <w:rFonts w:cstheme="minorHAnsi"/>
          <w:sz w:val="24"/>
          <w:szCs w:val="24"/>
        </w:rPr>
      </w:pPr>
      <w:r w:rsidRPr="00197A87">
        <w:rPr>
          <w:rFonts w:cstheme="minorHAnsi"/>
          <w:sz w:val="24"/>
          <w:szCs w:val="24"/>
        </w:rPr>
        <w:t>Kryz population adopted Islam in 9</w:t>
      </w:r>
      <w:r w:rsidRPr="00197A87">
        <w:rPr>
          <w:rFonts w:cstheme="minorHAnsi"/>
          <w:sz w:val="24"/>
          <w:szCs w:val="24"/>
          <w:vertAlign w:val="superscript"/>
        </w:rPr>
        <w:t>th</w:t>
      </w:r>
      <w:r w:rsidRPr="00197A87">
        <w:rPr>
          <w:rFonts w:cstheme="minorHAnsi"/>
          <w:sz w:val="24"/>
          <w:szCs w:val="24"/>
        </w:rPr>
        <w:t xml:space="preserve"> century from Arabic invaders. However, some words relevant to Islamic views and traditions are spelt differently from their Arabic origin. Thus, for example, Kryz people call God (Allah) as </w:t>
      </w:r>
      <w:r w:rsidRPr="00197A87">
        <w:rPr>
          <w:rFonts w:cstheme="minorHAnsi"/>
          <w:b/>
          <w:bCs/>
          <w:sz w:val="24"/>
          <w:szCs w:val="24"/>
        </w:rPr>
        <w:t>“Gog”</w:t>
      </w:r>
      <w:r w:rsidRPr="00197A87">
        <w:rPr>
          <w:rFonts w:cstheme="minorHAnsi"/>
          <w:sz w:val="24"/>
          <w:szCs w:val="24"/>
        </w:rPr>
        <w:t xml:space="preserve">. Another word is </w:t>
      </w:r>
      <w:r w:rsidRPr="00197A87">
        <w:rPr>
          <w:rFonts w:cstheme="minorHAnsi"/>
          <w:b/>
          <w:bCs/>
          <w:sz w:val="24"/>
          <w:szCs w:val="24"/>
        </w:rPr>
        <w:t>“guz”</w:t>
      </w:r>
      <w:r w:rsidRPr="00197A87">
        <w:rPr>
          <w:rFonts w:cstheme="minorHAnsi"/>
          <w:sz w:val="24"/>
          <w:szCs w:val="24"/>
        </w:rPr>
        <w:t xml:space="preserve"> which means prayer. </w:t>
      </w:r>
      <w:r w:rsidRPr="00197A87">
        <w:rPr>
          <w:rFonts w:cstheme="minorHAnsi"/>
          <w:b/>
          <w:bCs/>
          <w:sz w:val="24"/>
          <w:szCs w:val="24"/>
        </w:rPr>
        <w:t>Guz varij</w:t>
      </w:r>
      <w:r w:rsidRPr="00197A87">
        <w:rPr>
          <w:rFonts w:cstheme="minorHAnsi"/>
          <w:sz w:val="24"/>
          <w:szCs w:val="24"/>
        </w:rPr>
        <w:t xml:space="preserve"> means performing the namaz prayer, while the word qibla is the same as in Arabic which stands for the direction of praying. </w:t>
      </w:r>
      <w:r w:rsidRPr="00197A87">
        <w:rPr>
          <w:rFonts w:cstheme="minorHAnsi"/>
          <w:b/>
          <w:bCs/>
          <w:sz w:val="24"/>
          <w:szCs w:val="24"/>
        </w:rPr>
        <w:t>Q̇urand</w:t>
      </w:r>
      <w:r w:rsidRPr="00197A87">
        <w:rPr>
          <w:rFonts w:cstheme="minorHAnsi"/>
          <w:sz w:val="24"/>
          <w:szCs w:val="24"/>
        </w:rPr>
        <w:t xml:space="preserve"> means “Koran” in Kryz language. Those Kryz people who highly observe Islamic traditions pray five times a day.</w:t>
      </w:r>
      <w:r w:rsidRPr="00197A87">
        <w:rPr>
          <w:rFonts w:cstheme="minorHAnsi"/>
          <w:b/>
          <w:bCs/>
          <w:sz w:val="24"/>
          <w:szCs w:val="24"/>
        </w:rPr>
        <w:t xml:space="preserve"> Sübhan</w:t>
      </w:r>
      <w:r w:rsidRPr="00197A87">
        <w:rPr>
          <w:rFonts w:cstheme="minorHAnsi"/>
          <w:sz w:val="24"/>
          <w:szCs w:val="24"/>
        </w:rPr>
        <w:t xml:space="preserve"> means a prayer beads. </w:t>
      </w:r>
      <w:r w:rsidRPr="00197A87">
        <w:rPr>
          <w:rFonts w:cstheme="minorHAnsi"/>
          <w:b/>
          <w:bCs/>
          <w:sz w:val="24"/>
          <w:szCs w:val="24"/>
        </w:rPr>
        <w:t>Suvra hid</w:t>
      </w:r>
      <w:r w:rsidRPr="00197A87">
        <w:rPr>
          <w:rFonts w:cstheme="minorHAnsi"/>
          <w:sz w:val="24"/>
          <w:szCs w:val="24"/>
        </w:rPr>
        <w:t xml:space="preserve"> or </w:t>
      </w:r>
      <w:r w:rsidRPr="00197A87">
        <w:rPr>
          <w:rFonts w:cstheme="minorHAnsi"/>
          <w:b/>
          <w:bCs/>
          <w:sz w:val="24"/>
          <w:szCs w:val="24"/>
        </w:rPr>
        <w:t>suv i</w:t>
      </w:r>
      <w:r w:rsidRPr="00197A87">
        <w:rPr>
          <w:rStyle w:val="Strong"/>
          <w:rFonts w:cstheme="minorHAnsi"/>
          <w:sz w:val="24"/>
          <w:szCs w:val="24"/>
          <w:shd w:val="clear" w:color="auto" w:fill="FFFFFF"/>
        </w:rPr>
        <w:t>q̇</w:t>
      </w:r>
      <w:r w:rsidRPr="00197A87">
        <w:rPr>
          <w:rFonts w:cstheme="minorHAnsi"/>
          <w:b/>
          <w:bCs/>
          <w:sz w:val="24"/>
          <w:szCs w:val="24"/>
        </w:rPr>
        <w:t>rij</w:t>
      </w:r>
      <w:r w:rsidRPr="00197A87">
        <w:rPr>
          <w:rFonts w:cstheme="minorHAnsi"/>
          <w:sz w:val="24"/>
          <w:szCs w:val="24"/>
        </w:rPr>
        <w:t xml:space="preserve"> is a feast on the last day of the fasting month. It is synonym for a word </w:t>
      </w:r>
      <w:r w:rsidRPr="00197A87">
        <w:rPr>
          <w:rFonts w:cstheme="minorHAnsi"/>
          <w:b/>
          <w:bCs/>
          <w:sz w:val="24"/>
          <w:szCs w:val="24"/>
        </w:rPr>
        <w:t>“Q̇urbandji hid”</w:t>
      </w:r>
      <w:r w:rsidRPr="00197A87">
        <w:rPr>
          <w:rFonts w:cstheme="minorHAnsi"/>
          <w:sz w:val="24"/>
          <w:szCs w:val="24"/>
        </w:rPr>
        <w:t xml:space="preserve"> – the Feast of Sacrifice celebrated by Muslims. It is related to the word </w:t>
      </w:r>
      <w:r w:rsidRPr="00197A87">
        <w:rPr>
          <w:rFonts w:cstheme="minorHAnsi"/>
          <w:b/>
          <w:bCs/>
          <w:sz w:val="24"/>
          <w:szCs w:val="24"/>
        </w:rPr>
        <w:t>“qurband”</w:t>
      </w:r>
      <w:r w:rsidRPr="00197A87">
        <w:rPr>
          <w:rFonts w:cstheme="minorHAnsi"/>
          <w:sz w:val="24"/>
          <w:szCs w:val="24"/>
        </w:rPr>
        <w:t xml:space="preserve"> meaning a sacrifice. There is tradition of visiting graves of passed parents and relatives during the Suvra holiday which is followed by all Kryz families.</w:t>
      </w:r>
      <w:r w:rsidRPr="00197A87">
        <w:rPr>
          <w:rFonts w:cstheme="minorHAnsi"/>
          <w:b/>
          <w:bCs/>
          <w:sz w:val="24"/>
          <w:szCs w:val="24"/>
        </w:rPr>
        <w:t xml:space="preserve"> </w:t>
      </w:r>
      <w:r w:rsidRPr="00197A87">
        <w:rPr>
          <w:rFonts w:cstheme="minorHAnsi"/>
          <w:sz w:val="24"/>
          <w:szCs w:val="24"/>
        </w:rPr>
        <w:t xml:space="preserve">During the morning hours of the first day of this holiday villagers put all their agricultural works aside and are gathered at the village cemetery to meet their relatives and neighbors and commemorate together those people who has passed away. </w:t>
      </w:r>
    </w:p>
    <w:p w14:paraId="4B3D76F9" w14:textId="77777777" w:rsidR="007F5B16" w:rsidRPr="00197A87" w:rsidRDefault="007F5B16" w:rsidP="00651C74">
      <w:pPr>
        <w:tabs>
          <w:tab w:val="left" w:pos="445"/>
        </w:tabs>
        <w:spacing w:line="276" w:lineRule="auto"/>
        <w:jc w:val="both"/>
        <w:rPr>
          <w:rFonts w:cstheme="minorHAnsi"/>
          <w:sz w:val="24"/>
          <w:szCs w:val="24"/>
        </w:rPr>
      </w:pPr>
      <w:r w:rsidRPr="00197A87">
        <w:rPr>
          <w:rFonts w:cstheme="minorHAnsi"/>
          <w:sz w:val="24"/>
          <w:szCs w:val="24"/>
        </w:rPr>
        <w:t xml:space="preserve">Another, non-religious holiday is a </w:t>
      </w:r>
      <w:r w:rsidRPr="00197A87">
        <w:rPr>
          <w:rFonts w:cstheme="minorHAnsi"/>
          <w:b/>
          <w:bCs/>
          <w:sz w:val="24"/>
          <w:szCs w:val="24"/>
        </w:rPr>
        <w:t>tsiya san</w:t>
      </w:r>
      <w:r w:rsidRPr="00197A87">
        <w:rPr>
          <w:rFonts w:cstheme="minorHAnsi"/>
          <w:sz w:val="24"/>
          <w:szCs w:val="24"/>
        </w:rPr>
        <w:t xml:space="preserve">. This is Kryz-style expression of Novruz Holiday, celebrated in Turkish-speaking and some other Islamic countries. It symbolizes the beginning of spring.  </w:t>
      </w:r>
    </w:p>
    <w:p w14:paraId="100A1C3B" w14:textId="77777777" w:rsidR="007F5B16" w:rsidRPr="00197A87" w:rsidRDefault="007F5B16" w:rsidP="00651C74">
      <w:pPr>
        <w:spacing w:line="276" w:lineRule="auto"/>
        <w:jc w:val="both"/>
        <w:rPr>
          <w:rFonts w:cstheme="minorHAnsi"/>
          <w:sz w:val="24"/>
          <w:szCs w:val="24"/>
        </w:rPr>
      </w:pPr>
      <w:r w:rsidRPr="00197A87">
        <w:rPr>
          <w:rFonts w:cstheme="minorHAnsi"/>
          <w:sz w:val="24"/>
          <w:szCs w:val="24"/>
        </w:rPr>
        <w:t xml:space="preserve">Until the recent past, the word </w:t>
      </w:r>
      <w:r w:rsidRPr="00197A87">
        <w:rPr>
          <w:rFonts w:cstheme="minorHAnsi"/>
          <w:b/>
          <w:bCs/>
          <w:sz w:val="24"/>
          <w:szCs w:val="24"/>
        </w:rPr>
        <w:t>“habbasi”</w:t>
      </w:r>
      <w:r w:rsidRPr="00197A87">
        <w:rPr>
          <w:rFonts w:cstheme="minorHAnsi"/>
          <w:sz w:val="24"/>
          <w:szCs w:val="24"/>
        </w:rPr>
        <w:t xml:space="preserve"> was in use in Kryz and all other villages of Guba district. The word which stands for a coin at 20 gapik (0,2 Azerbaijani manat) takes its origin from the period of reign of Shah Abbas who ruled over Azerbaijani lands in 17th century.   </w:t>
      </w:r>
    </w:p>
    <w:p w14:paraId="6EE9BAE1"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 xml:space="preserve">At the end, regarding the ethnic minority of Kryz people, it can be formulated that there is a risk of entire loss of traditions and customs this ethnic group possess today. The effects of long-term migrations of the Kryz people from mountain villages to those located on plains, is ambiguous. On one hand, migration of Kryz communities enabled them to settle in much wider territories in Khachmaz district, thus increasing the demographic capacity to grow further (spatial factor). The larger geography embraced by the Kryz people in the territory of Khacmaz district thanks to migrations resulted in mixation with other ethnicities and integration with Azerbaijanis, while until it, endogamous marriages prevailed among the Kryz people – marriages were concluded mainly within same village and often among same kindred group. </w:t>
      </w:r>
    </w:p>
    <w:p w14:paraId="17B33377" w14:textId="77777777" w:rsidR="007F5B16" w:rsidRPr="00197A87" w:rsidRDefault="007F5B16" w:rsidP="00651C74">
      <w:pPr>
        <w:spacing w:after="120" w:line="276" w:lineRule="auto"/>
        <w:jc w:val="both"/>
        <w:rPr>
          <w:rFonts w:cstheme="minorHAnsi"/>
          <w:sz w:val="24"/>
          <w:szCs w:val="24"/>
          <w:lang w:val="az-Latn-AZ"/>
        </w:rPr>
      </w:pPr>
      <w:r w:rsidRPr="00197A87">
        <w:rPr>
          <w:rFonts w:cstheme="minorHAnsi"/>
          <w:sz w:val="24"/>
          <w:szCs w:val="24"/>
          <w:lang w:val="az-Latn-AZ"/>
        </w:rPr>
        <w:t>On the other hand, mass migration to low plains has led to faster loss of cultural identities (languages and various samples of heritage) of the mountain Kryz communities. Those who migrated to low plains were relatively quickly assimilated among surrounding Azerbaijanis, whereas cultural identity of Kryz yet is somehow maintained well in mountain areas. Children and the young of Kryz families who have moved to Baku, Sumgait and other urbanized areas in the second half of the twentieth century do not possess Kryz language even at least level. But much serious problem is that ongoing out-migrations heavily influence the mountain settlements in demographic sense. The number of those families who remained in Kryz, Kryzdahna, Alik and other mountain villages is very low, not enough to assure sustainability of these settlements. It should be stated with regret that very soon, may be over several decades or earlier, we can witness the dissappearance of those villages if mass migration from them continues.</w:t>
      </w:r>
    </w:p>
    <w:p w14:paraId="50CA1B18" w14:textId="60112074" w:rsidR="007F5B16" w:rsidRDefault="007F5B16" w:rsidP="00651C74">
      <w:pPr>
        <w:spacing w:after="0" w:line="276" w:lineRule="auto"/>
        <w:jc w:val="both"/>
        <w:rPr>
          <w:rFonts w:cstheme="minorHAnsi"/>
          <w:sz w:val="24"/>
          <w:szCs w:val="24"/>
          <w:lang w:val="az-Latn-AZ"/>
        </w:rPr>
      </w:pPr>
    </w:p>
    <w:p w14:paraId="0C16F6BC" w14:textId="68042FAF" w:rsidR="00AF6962" w:rsidRDefault="00AF6962" w:rsidP="00651C74">
      <w:pPr>
        <w:spacing w:after="0" w:line="276" w:lineRule="auto"/>
        <w:jc w:val="both"/>
        <w:rPr>
          <w:rFonts w:cstheme="minorHAnsi"/>
          <w:sz w:val="24"/>
          <w:szCs w:val="24"/>
          <w:lang w:val="az-Latn-AZ"/>
        </w:rPr>
      </w:pPr>
    </w:p>
    <w:p w14:paraId="03A63EEB" w14:textId="0E473DFA" w:rsidR="00AF6962" w:rsidRDefault="00AF6962" w:rsidP="00651C74">
      <w:pPr>
        <w:spacing w:after="0" w:line="276" w:lineRule="auto"/>
        <w:jc w:val="both"/>
        <w:rPr>
          <w:rFonts w:cstheme="minorHAnsi"/>
          <w:sz w:val="24"/>
          <w:szCs w:val="24"/>
          <w:lang w:val="az-Latn-AZ"/>
        </w:rPr>
      </w:pPr>
    </w:p>
    <w:p w14:paraId="5E216AF9" w14:textId="7FBE3C28" w:rsidR="00AF6962" w:rsidRDefault="00AF6962" w:rsidP="00651C74">
      <w:pPr>
        <w:spacing w:after="0" w:line="276" w:lineRule="auto"/>
        <w:jc w:val="both"/>
        <w:rPr>
          <w:rFonts w:cstheme="minorHAnsi"/>
          <w:sz w:val="24"/>
          <w:szCs w:val="24"/>
          <w:lang w:val="az-Latn-AZ"/>
        </w:rPr>
      </w:pPr>
    </w:p>
    <w:p w14:paraId="4016BC59" w14:textId="4300543B" w:rsidR="00AF6962" w:rsidRDefault="00AF6962" w:rsidP="00651C74">
      <w:pPr>
        <w:spacing w:after="0" w:line="276" w:lineRule="auto"/>
        <w:jc w:val="both"/>
        <w:rPr>
          <w:rFonts w:cstheme="minorHAnsi"/>
          <w:sz w:val="24"/>
          <w:szCs w:val="24"/>
          <w:lang w:val="az-Latn-AZ"/>
        </w:rPr>
      </w:pPr>
    </w:p>
    <w:p w14:paraId="7EAC3F89" w14:textId="4DB4C19E" w:rsidR="00AF6962" w:rsidRDefault="00AF6962" w:rsidP="00651C74">
      <w:pPr>
        <w:spacing w:after="0" w:line="276" w:lineRule="auto"/>
        <w:jc w:val="both"/>
        <w:rPr>
          <w:rFonts w:cstheme="minorHAnsi"/>
          <w:sz w:val="24"/>
          <w:szCs w:val="24"/>
          <w:lang w:val="az-Latn-AZ"/>
        </w:rPr>
      </w:pPr>
    </w:p>
    <w:p w14:paraId="2A74A24A" w14:textId="2F4AF385" w:rsidR="00AF6962" w:rsidRDefault="00AF6962" w:rsidP="00651C74">
      <w:pPr>
        <w:spacing w:after="0" w:line="276" w:lineRule="auto"/>
        <w:jc w:val="both"/>
        <w:rPr>
          <w:rFonts w:cstheme="minorHAnsi"/>
          <w:sz w:val="24"/>
          <w:szCs w:val="24"/>
          <w:lang w:val="az-Latn-AZ"/>
        </w:rPr>
      </w:pPr>
    </w:p>
    <w:p w14:paraId="696D0FE7" w14:textId="1818E969" w:rsidR="00AF6962" w:rsidRDefault="00AF6962" w:rsidP="00651C74">
      <w:pPr>
        <w:spacing w:after="0" w:line="276" w:lineRule="auto"/>
        <w:jc w:val="both"/>
        <w:rPr>
          <w:rFonts w:cstheme="minorHAnsi"/>
          <w:sz w:val="24"/>
          <w:szCs w:val="24"/>
          <w:lang w:val="az-Latn-AZ"/>
        </w:rPr>
      </w:pPr>
    </w:p>
    <w:p w14:paraId="0EBF300C" w14:textId="122C84EC" w:rsidR="00AF6962" w:rsidRDefault="00AF6962" w:rsidP="00651C74">
      <w:pPr>
        <w:spacing w:after="0" w:line="276" w:lineRule="auto"/>
        <w:jc w:val="both"/>
        <w:rPr>
          <w:rFonts w:cstheme="minorHAnsi"/>
          <w:sz w:val="24"/>
          <w:szCs w:val="24"/>
          <w:lang w:val="az-Latn-AZ"/>
        </w:rPr>
      </w:pPr>
    </w:p>
    <w:p w14:paraId="50F4068F" w14:textId="77777777" w:rsidR="00AF6962" w:rsidRPr="00197A87" w:rsidRDefault="00AF6962" w:rsidP="00651C74">
      <w:pPr>
        <w:spacing w:after="0" w:line="276" w:lineRule="auto"/>
        <w:jc w:val="both"/>
        <w:rPr>
          <w:rFonts w:cstheme="minorHAnsi"/>
          <w:sz w:val="24"/>
          <w:szCs w:val="24"/>
          <w:lang w:val="az-Latn-AZ"/>
        </w:rPr>
      </w:pPr>
    </w:p>
    <w:p w14:paraId="747E50C4" w14:textId="0430812C" w:rsidR="007F5B16" w:rsidRDefault="00964F2A" w:rsidP="003E084F">
      <w:pPr>
        <w:pStyle w:val="Heading2"/>
      </w:pPr>
      <w:bookmarkStart w:id="588" w:name="_Toc162472234"/>
      <w:r>
        <w:t>Reccomendations</w:t>
      </w:r>
      <w:bookmarkEnd w:id="588"/>
    </w:p>
    <w:p w14:paraId="5DAEDC80" w14:textId="2B9F3C78" w:rsidR="00771EFB" w:rsidRDefault="00771EFB" w:rsidP="00771EFB">
      <w:pPr>
        <w:rPr>
          <w:lang w:val="en-US"/>
        </w:rPr>
      </w:pPr>
    </w:p>
    <w:p w14:paraId="254C27C7" w14:textId="759EB1F7" w:rsidR="00F9052C" w:rsidRDefault="00E467CF" w:rsidP="00E467CF">
      <w:pPr>
        <w:pStyle w:val="ListParagraph"/>
        <w:numPr>
          <w:ilvl w:val="0"/>
          <w:numId w:val="53"/>
        </w:numPr>
        <w:jc w:val="both"/>
        <w:rPr>
          <w:rFonts w:ascii="Times New Roman" w:hAnsi="Times New Roman" w:cs="Times New Roman"/>
          <w:sz w:val="24"/>
          <w:szCs w:val="24"/>
        </w:rPr>
      </w:pPr>
      <w:r w:rsidRPr="00571289">
        <w:rPr>
          <w:rFonts w:ascii="Times New Roman" w:hAnsi="Times New Roman" w:cs="Times New Roman"/>
          <w:sz w:val="24"/>
          <w:szCs w:val="24"/>
        </w:rPr>
        <w:t xml:space="preserve">Making changes to existing legislation to strengthen public and community-based management, implementing incentive solutions to expand community-based forest </w:t>
      </w:r>
      <w:proofErr w:type="gramStart"/>
      <w:r w:rsidRPr="00571289">
        <w:rPr>
          <w:rFonts w:ascii="Times New Roman" w:hAnsi="Times New Roman" w:cs="Times New Roman"/>
          <w:sz w:val="24"/>
          <w:szCs w:val="24"/>
        </w:rPr>
        <w:t>management</w:t>
      </w:r>
      <w:proofErr w:type="gramEnd"/>
    </w:p>
    <w:p w14:paraId="2E34DE89" w14:textId="1C668D6C" w:rsidR="00E467CF" w:rsidRPr="001C40A0" w:rsidRDefault="00E467CF" w:rsidP="00E467CF">
      <w:pPr>
        <w:pStyle w:val="ListParagraph"/>
        <w:numPr>
          <w:ilvl w:val="0"/>
          <w:numId w:val="53"/>
        </w:numPr>
        <w:jc w:val="both"/>
        <w:rPr>
          <w:rFonts w:ascii="Times New Roman" w:hAnsi="Times New Roman" w:cs="Times New Roman"/>
          <w:sz w:val="24"/>
          <w:szCs w:val="24"/>
        </w:rPr>
      </w:pPr>
      <w:r>
        <w:rPr>
          <w:rFonts w:ascii="Times New Roman" w:hAnsi="Times New Roman" w:cs="Times New Roman"/>
          <w:sz w:val="24"/>
          <w:szCs w:val="24"/>
        </w:rPr>
        <w:t xml:space="preserve">Mainstreaming </w:t>
      </w:r>
      <w:r w:rsidRPr="001C40A0">
        <w:rPr>
          <w:rFonts w:ascii="Times New Roman" w:hAnsi="Times New Roman" w:cs="Times New Roman"/>
          <w:sz w:val="24"/>
          <w:szCs w:val="24"/>
        </w:rPr>
        <w:t xml:space="preserve">biodiversity into development plans for industries like mining, tourism, forestry, fisheries, and agriculture. </w:t>
      </w:r>
    </w:p>
    <w:p w14:paraId="3D49EB5C" w14:textId="77777777" w:rsidR="00E467CF" w:rsidRDefault="00E467CF" w:rsidP="00E467CF">
      <w:pPr>
        <w:pStyle w:val="ListParagraph"/>
        <w:numPr>
          <w:ilvl w:val="0"/>
          <w:numId w:val="53"/>
        </w:numPr>
        <w:jc w:val="both"/>
        <w:rPr>
          <w:rFonts w:ascii="Times New Roman" w:hAnsi="Times New Roman" w:cs="Times New Roman"/>
          <w:sz w:val="24"/>
          <w:szCs w:val="24"/>
        </w:rPr>
      </w:pPr>
      <w:r w:rsidRPr="001C40A0">
        <w:rPr>
          <w:rFonts w:ascii="Times New Roman" w:hAnsi="Times New Roman" w:cs="Times New Roman"/>
          <w:sz w:val="24"/>
          <w:szCs w:val="24"/>
        </w:rPr>
        <w:t>Encouraging sustainable integrated planning and management of landscapes and seascapes</w:t>
      </w:r>
    </w:p>
    <w:p w14:paraId="57D70E19" w14:textId="77777777" w:rsidR="00E467CF" w:rsidRPr="001C40A0" w:rsidRDefault="00E467CF" w:rsidP="00E467CF">
      <w:pPr>
        <w:pStyle w:val="ListParagraph"/>
        <w:numPr>
          <w:ilvl w:val="0"/>
          <w:numId w:val="53"/>
        </w:numPr>
        <w:jc w:val="both"/>
        <w:rPr>
          <w:rFonts w:ascii="Times New Roman" w:hAnsi="Times New Roman" w:cs="Times New Roman"/>
          <w:sz w:val="24"/>
          <w:szCs w:val="24"/>
        </w:rPr>
      </w:pPr>
      <w:r w:rsidRPr="001C40A0">
        <w:rPr>
          <w:rFonts w:ascii="Times New Roman" w:hAnsi="Times New Roman" w:cs="Times New Roman"/>
          <w:sz w:val="24"/>
          <w:szCs w:val="24"/>
        </w:rPr>
        <w:t>Encouraging the use of sustainable farming methods, such as agroecology, multifunctional landscape planning, and cross-sectoral integrated management.</w:t>
      </w:r>
    </w:p>
    <w:p w14:paraId="7044C193" w14:textId="77777777" w:rsidR="00E467CF" w:rsidRPr="001C40A0" w:rsidRDefault="00E467CF" w:rsidP="00E467CF">
      <w:pPr>
        <w:pStyle w:val="ListParagraph"/>
        <w:numPr>
          <w:ilvl w:val="0"/>
          <w:numId w:val="53"/>
        </w:numPr>
        <w:jc w:val="both"/>
        <w:rPr>
          <w:rFonts w:ascii="Times New Roman" w:hAnsi="Times New Roman" w:cs="Times New Roman"/>
          <w:sz w:val="24"/>
          <w:szCs w:val="24"/>
        </w:rPr>
      </w:pPr>
      <w:r w:rsidRPr="001C40A0">
        <w:rPr>
          <w:rFonts w:ascii="Times New Roman" w:hAnsi="Times New Roman" w:cs="Times New Roman"/>
          <w:sz w:val="24"/>
          <w:szCs w:val="24"/>
        </w:rPr>
        <w:t>Utilizing genetic resources sustainably in agriculture includes protecting species, landraces, breeds, cultivars, varieties, and gene diversity.</w:t>
      </w:r>
    </w:p>
    <w:p w14:paraId="18C32535" w14:textId="77777777" w:rsidR="00E467CF" w:rsidRPr="001C40A0" w:rsidRDefault="00E467CF" w:rsidP="00E467CF">
      <w:pPr>
        <w:pStyle w:val="ListParagraph"/>
        <w:numPr>
          <w:ilvl w:val="0"/>
          <w:numId w:val="53"/>
        </w:numPr>
        <w:jc w:val="both"/>
        <w:rPr>
          <w:rFonts w:ascii="Times New Roman" w:hAnsi="Times New Roman" w:cs="Times New Roman"/>
          <w:sz w:val="24"/>
          <w:szCs w:val="24"/>
        </w:rPr>
      </w:pPr>
      <w:r w:rsidRPr="001C40A0">
        <w:rPr>
          <w:rFonts w:ascii="Times New Roman" w:hAnsi="Times New Roman" w:cs="Times New Roman"/>
          <w:sz w:val="24"/>
          <w:szCs w:val="24"/>
        </w:rPr>
        <w:t>Promoting the application of biodiversity-friendly management techniques in the production of crops and livestock, forestry, fisheries, and aquaculture, including the application of customary management techniques connected to local communities and indigenous peoples when appropriate.</w:t>
      </w:r>
    </w:p>
    <w:p w14:paraId="11771F06" w14:textId="77777777" w:rsidR="00E467CF" w:rsidRDefault="00E467CF" w:rsidP="00E467CF">
      <w:pPr>
        <w:pStyle w:val="ListParagraph"/>
        <w:numPr>
          <w:ilvl w:val="0"/>
          <w:numId w:val="53"/>
        </w:numPr>
        <w:jc w:val="both"/>
        <w:rPr>
          <w:rFonts w:ascii="Times New Roman" w:hAnsi="Times New Roman" w:cs="Times New Roman"/>
          <w:sz w:val="24"/>
          <w:szCs w:val="24"/>
        </w:rPr>
      </w:pPr>
      <w:r w:rsidRPr="001C40A0">
        <w:rPr>
          <w:rFonts w:ascii="Times New Roman" w:hAnsi="Times New Roman" w:cs="Times New Roman"/>
          <w:sz w:val="24"/>
          <w:szCs w:val="24"/>
        </w:rPr>
        <w:t>Promoting natural or semi-natural habitat areas inside and outside of intensively managed production systems, as well as repairing or reuniting damaged or fragmented habitats as needed.</w:t>
      </w:r>
    </w:p>
    <w:p w14:paraId="21EDE892" w14:textId="77777777" w:rsidR="00E467CF" w:rsidRDefault="00E467CF" w:rsidP="00E467CF">
      <w:pPr>
        <w:pStyle w:val="ListParagraph"/>
        <w:numPr>
          <w:ilvl w:val="0"/>
          <w:numId w:val="53"/>
        </w:numPr>
        <w:jc w:val="both"/>
        <w:rPr>
          <w:rFonts w:ascii="Times New Roman" w:hAnsi="Times New Roman" w:cs="Times New Roman"/>
          <w:sz w:val="24"/>
          <w:szCs w:val="24"/>
        </w:rPr>
      </w:pPr>
      <w:r w:rsidRPr="004841B2">
        <w:rPr>
          <w:rFonts w:ascii="Times New Roman" w:hAnsi="Times New Roman" w:cs="Times New Roman"/>
          <w:sz w:val="24"/>
          <w:szCs w:val="24"/>
        </w:rPr>
        <w:t>Supporting multifunctional, multiuse, and multi-stakeholder approaches as well as strengthening community-based approaches to forest governance and management are crucial for achieving sustainable forest management.</w:t>
      </w:r>
    </w:p>
    <w:p w14:paraId="3EFFF624" w14:textId="77777777" w:rsidR="00E467CF" w:rsidRDefault="00E467CF" w:rsidP="00E467CF">
      <w:pPr>
        <w:pStyle w:val="ListParagraph"/>
        <w:numPr>
          <w:ilvl w:val="0"/>
          <w:numId w:val="53"/>
        </w:numPr>
        <w:jc w:val="both"/>
        <w:rPr>
          <w:rFonts w:ascii="Times New Roman" w:hAnsi="Times New Roman" w:cs="Times New Roman"/>
          <w:sz w:val="24"/>
          <w:szCs w:val="24"/>
        </w:rPr>
      </w:pPr>
      <w:r>
        <w:rPr>
          <w:rFonts w:ascii="Times New Roman" w:hAnsi="Times New Roman" w:cs="Times New Roman"/>
          <w:sz w:val="24"/>
          <w:szCs w:val="24"/>
        </w:rPr>
        <w:t>Mainstreaming climate changes into the development planning both at the national and regional levels</w:t>
      </w:r>
    </w:p>
    <w:p w14:paraId="7C929964" w14:textId="77777777" w:rsidR="00E467CF" w:rsidRDefault="00E467CF" w:rsidP="00E467CF">
      <w:pPr>
        <w:pStyle w:val="ListParagraph"/>
        <w:numPr>
          <w:ilvl w:val="0"/>
          <w:numId w:val="53"/>
        </w:numPr>
        <w:jc w:val="both"/>
        <w:rPr>
          <w:rFonts w:ascii="Times New Roman" w:hAnsi="Times New Roman" w:cs="Times New Roman"/>
          <w:sz w:val="24"/>
          <w:szCs w:val="24"/>
        </w:rPr>
      </w:pPr>
      <w:r>
        <w:rPr>
          <w:rFonts w:ascii="Times New Roman" w:hAnsi="Times New Roman" w:cs="Times New Roman"/>
          <w:sz w:val="24"/>
          <w:szCs w:val="24"/>
        </w:rPr>
        <w:t>Reducing transboundary pollution and transboundary water withdrawals of watercourses through tailored international bilateral agreements with upstream countries of the Kura-Araz basin</w:t>
      </w:r>
    </w:p>
    <w:p w14:paraId="1F139B20" w14:textId="77777777" w:rsidR="00E467CF" w:rsidRPr="00C50171" w:rsidRDefault="00E467CF" w:rsidP="00E467CF">
      <w:pPr>
        <w:pStyle w:val="ListParagraph"/>
        <w:numPr>
          <w:ilvl w:val="0"/>
          <w:numId w:val="53"/>
        </w:numPr>
        <w:rPr>
          <w:rFonts w:ascii="Times New Roman" w:hAnsi="Times New Roman" w:cs="Times New Roman"/>
          <w:sz w:val="24"/>
          <w:szCs w:val="24"/>
        </w:rPr>
      </w:pPr>
      <w:r w:rsidRPr="00C50171">
        <w:rPr>
          <w:rFonts w:ascii="Times New Roman" w:hAnsi="Times New Roman" w:cs="Times New Roman"/>
          <w:sz w:val="24"/>
          <w:szCs w:val="24"/>
        </w:rPr>
        <w:t xml:space="preserve">Maintaining environmental flow needs of river ecosystems through application of EU directives or other available </w:t>
      </w:r>
      <w:proofErr w:type="gramStart"/>
      <w:r w:rsidRPr="00C50171">
        <w:rPr>
          <w:rFonts w:ascii="Times New Roman" w:hAnsi="Times New Roman" w:cs="Times New Roman"/>
          <w:sz w:val="24"/>
          <w:szCs w:val="24"/>
        </w:rPr>
        <w:t>approaches</w:t>
      </w:r>
      <w:proofErr w:type="gramEnd"/>
    </w:p>
    <w:p w14:paraId="4E32CF99" w14:textId="77777777" w:rsidR="00E467CF" w:rsidRDefault="00E467CF" w:rsidP="00E467CF">
      <w:pPr>
        <w:pStyle w:val="ListParagraph"/>
        <w:numPr>
          <w:ilvl w:val="0"/>
          <w:numId w:val="53"/>
        </w:numPr>
        <w:jc w:val="both"/>
        <w:rPr>
          <w:rFonts w:ascii="Times New Roman" w:hAnsi="Times New Roman" w:cs="Times New Roman"/>
          <w:sz w:val="24"/>
          <w:szCs w:val="24"/>
        </w:rPr>
      </w:pPr>
      <w:r>
        <w:rPr>
          <w:rFonts w:ascii="Times New Roman" w:hAnsi="Times New Roman" w:cs="Times New Roman"/>
          <w:sz w:val="24"/>
          <w:szCs w:val="24"/>
        </w:rPr>
        <w:t>Promoting environmentally friendly land use activities in agricultural sectors and urban planning</w:t>
      </w:r>
    </w:p>
    <w:p w14:paraId="0E530A89" w14:textId="77777777" w:rsidR="00E467CF" w:rsidRDefault="00E467CF" w:rsidP="00E467CF">
      <w:pPr>
        <w:pStyle w:val="ListParagraph"/>
        <w:numPr>
          <w:ilvl w:val="0"/>
          <w:numId w:val="53"/>
        </w:numPr>
        <w:jc w:val="both"/>
        <w:rPr>
          <w:rFonts w:ascii="Times New Roman" w:hAnsi="Times New Roman" w:cs="Times New Roman"/>
          <w:sz w:val="24"/>
          <w:szCs w:val="24"/>
        </w:rPr>
      </w:pPr>
      <w:r w:rsidRPr="00C50171">
        <w:rPr>
          <w:rFonts w:ascii="Times New Roman" w:hAnsi="Times New Roman" w:cs="Times New Roman"/>
          <w:sz w:val="24"/>
          <w:szCs w:val="24"/>
        </w:rPr>
        <w:t xml:space="preserve">Implementation of coercive and incentive schemes such as PES, application of grazing norms, tax exemptions to prevent overgrazing in summer and winter </w:t>
      </w:r>
      <w:proofErr w:type="gramStart"/>
      <w:r w:rsidRPr="00C50171">
        <w:rPr>
          <w:rFonts w:ascii="Times New Roman" w:hAnsi="Times New Roman" w:cs="Times New Roman"/>
          <w:sz w:val="24"/>
          <w:szCs w:val="24"/>
        </w:rPr>
        <w:t>pastures</w:t>
      </w:r>
      <w:proofErr w:type="gramEnd"/>
    </w:p>
    <w:p w14:paraId="22C7D71A" w14:textId="77777777" w:rsidR="00E467CF" w:rsidRDefault="00E467CF" w:rsidP="00E467CF">
      <w:pPr>
        <w:pStyle w:val="ListParagraph"/>
        <w:numPr>
          <w:ilvl w:val="0"/>
          <w:numId w:val="53"/>
        </w:numPr>
        <w:jc w:val="both"/>
        <w:rPr>
          <w:rFonts w:ascii="Times New Roman" w:hAnsi="Times New Roman" w:cs="Times New Roman"/>
          <w:sz w:val="24"/>
          <w:szCs w:val="24"/>
        </w:rPr>
      </w:pPr>
      <w:r w:rsidRPr="00D31010">
        <w:rPr>
          <w:rFonts w:ascii="Times New Roman" w:hAnsi="Times New Roman" w:cs="Times New Roman"/>
          <w:sz w:val="24"/>
          <w:szCs w:val="24"/>
        </w:rPr>
        <w:t>Establishing a nature-based management mechanism</w:t>
      </w:r>
      <w:r>
        <w:rPr>
          <w:rFonts w:ascii="Times New Roman" w:hAnsi="Times New Roman" w:cs="Times New Roman"/>
          <w:sz w:val="24"/>
          <w:szCs w:val="24"/>
        </w:rPr>
        <w:t>s</w:t>
      </w:r>
      <w:r w:rsidRPr="00D31010">
        <w:rPr>
          <w:rFonts w:ascii="Times New Roman" w:hAnsi="Times New Roman" w:cs="Times New Roman"/>
          <w:sz w:val="24"/>
          <w:szCs w:val="24"/>
        </w:rPr>
        <w:t xml:space="preserve"> to reduce </w:t>
      </w:r>
      <w:r>
        <w:rPr>
          <w:rFonts w:ascii="Times New Roman" w:hAnsi="Times New Roman" w:cs="Times New Roman"/>
          <w:sz w:val="24"/>
          <w:szCs w:val="24"/>
        </w:rPr>
        <w:t xml:space="preserve">negative </w:t>
      </w:r>
      <w:r w:rsidRPr="00D31010">
        <w:rPr>
          <w:rFonts w:ascii="Times New Roman" w:hAnsi="Times New Roman" w:cs="Times New Roman"/>
          <w:sz w:val="24"/>
          <w:szCs w:val="24"/>
        </w:rPr>
        <w:t xml:space="preserve">changes in forests due to climate change and other human-induced </w:t>
      </w:r>
      <w:proofErr w:type="gramStart"/>
      <w:r w:rsidRPr="00D31010">
        <w:rPr>
          <w:rFonts w:ascii="Times New Roman" w:hAnsi="Times New Roman" w:cs="Times New Roman"/>
          <w:sz w:val="24"/>
          <w:szCs w:val="24"/>
        </w:rPr>
        <w:t>impacts</w:t>
      </w:r>
      <w:proofErr w:type="gramEnd"/>
      <w:r>
        <w:rPr>
          <w:rFonts w:ascii="Times New Roman" w:hAnsi="Times New Roman" w:cs="Times New Roman"/>
          <w:sz w:val="24"/>
          <w:szCs w:val="24"/>
        </w:rPr>
        <w:t xml:space="preserve"> </w:t>
      </w:r>
    </w:p>
    <w:p w14:paraId="6793D629" w14:textId="77777777" w:rsidR="00E467CF" w:rsidRDefault="00E467CF" w:rsidP="00E467CF">
      <w:pPr>
        <w:pStyle w:val="ListParagraph"/>
        <w:numPr>
          <w:ilvl w:val="0"/>
          <w:numId w:val="53"/>
        </w:numPr>
        <w:jc w:val="both"/>
        <w:rPr>
          <w:rFonts w:ascii="Times New Roman" w:hAnsi="Times New Roman" w:cs="Times New Roman"/>
          <w:sz w:val="24"/>
          <w:szCs w:val="24"/>
        </w:rPr>
      </w:pPr>
      <w:r>
        <w:rPr>
          <w:rFonts w:ascii="Times New Roman" w:hAnsi="Times New Roman" w:cs="Times New Roman"/>
          <w:sz w:val="24"/>
          <w:szCs w:val="24"/>
        </w:rPr>
        <w:t>R</w:t>
      </w:r>
      <w:r w:rsidRPr="00571289">
        <w:rPr>
          <w:rFonts w:ascii="Times New Roman" w:hAnsi="Times New Roman" w:cs="Times New Roman"/>
          <w:sz w:val="24"/>
          <w:szCs w:val="24"/>
        </w:rPr>
        <w:t>educing the negative effects of unsustainable logging by combating illegal logging and improving and implementing sustainable forest management</w:t>
      </w:r>
    </w:p>
    <w:p w14:paraId="2D8BDB4E" w14:textId="77777777" w:rsidR="00E467CF" w:rsidRPr="004841B2" w:rsidRDefault="00E467CF" w:rsidP="00E467CF">
      <w:pPr>
        <w:pStyle w:val="ListParagraph"/>
        <w:numPr>
          <w:ilvl w:val="0"/>
          <w:numId w:val="53"/>
        </w:numPr>
        <w:jc w:val="both"/>
        <w:rPr>
          <w:rFonts w:ascii="Times New Roman" w:hAnsi="Times New Roman" w:cs="Times New Roman"/>
          <w:sz w:val="24"/>
          <w:szCs w:val="24"/>
        </w:rPr>
      </w:pPr>
      <w:r w:rsidRPr="004841B2">
        <w:rPr>
          <w:rFonts w:ascii="Times New Roman" w:hAnsi="Times New Roman" w:cs="Times New Roman"/>
          <w:sz w:val="24"/>
          <w:szCs w:val="24"/>
        </w:rPr>
        <w:t xml:space="preserve">Integrating water resource management and landscape planning, including through increased protection and connectivity of freshwater ecosystems, </w:t>
      </w:r>
    </w:p>
    <w:p w14:paraId="69691534" w14:textId="77777777" w:rsidR="00E467CF" w:rsidRDefault="00E467CF" w:rsidP="00E467CF">
      <w:pPr>
        <w:pStyle w:val="ListParagraph"/>
        <w:numPr>
          <w:ilvl w:val="0"/>
          <w:numId w:val="53"/>
        </w:numPr>
        <w:jc w:val="both"/>
        <w:rPr>
          <w:rFonts w:ascii="Times New Roman" w:hAnsi="Times New Roman" w:cs="Times New Roman"/>
          <w:sz w:val="24"/>
          <w:szCs w:val="24"/>
        </w:rPr>
      </w:pPr>
      <w:r>
        <w:rPr>
          <w:rFonts w:ascii="Times New Roman" w:hAnsi="Times New Roman" w:cs="Times New Roman"/>
          <w:sz w:val="24"/>
          <w:szCs w:val="24"/>
          <w:lang w:val="en-GB"/>
        </w:rPr>
        <w:t>I</w:t>
      </w:r>
      <w:r w:rsidRPr="004841B2">
        <w:rPr>
          <w:rFonts w:ascii="Times New Roman" w:hAnsi="Times New Roman" w:cs="Times New Roman"/>
          <w:sz w:val="24"/>
          <w:szCs w:val="24"/>
        </w:rPr>
        <w:t xml:space="preserve">mproving transboundary water cooperation and management, addressing the impacts of fragmentation caused by dams and </w:t>
      </w:r>
      <w:proofErr w:type="gramStart"/>
      <w:r w:rsidRPr="004841B2">
        <w:rPr>
          <w:rFonts w:ascii="Times New Roman" w:hAnsi="Times New Roman" w:cs="Times New Roman"/>
          <w:sz w:val="24"/>
          <w:szCs w:val="24"/>
        </w:rPr>
        <w:t>diversions</w:t>
      </w:r>
      <w:proofErr w:type="gramEnd"/>
    </w:p>
    <w:p w14:paraId="7F5F4BDF" w14:textId="77777777" w:rsidR="00E467CF" w:rsidRDefault="00E467CF" w:rsidP="00E467CF">
      <w:pPr>
        <w:pStyle w:val="ListParagraph"/>
        <w:numPr>
          <w:ilvl w:val="0"/>
          <w:numId w:val="53"/>
        </w:numPr>
        <w:jc w:val="both"/>
        <w:rPr>
          <w:rFonts w:ascii="Times New Roman" w:hAnsi="Times New Roman" w:cs="Times New Roman"/>
          <w:sz w:val="24"/>
          <w:szCs w:val="24"/>
        </w:rPr>
      </w:pPr>
      <w:r w:rsidRPr="004841B2">
        <w:rPr>
          <w:rFonts w:ascii="Times New Roman" w:hAnsi="Times New Roman" w:cs="Times New Roman"/>
          <w:sz w:val="24"/>
          <w:szCs w:val="24"/>
        </w:rPr>
        <w:t xml:space="preserve">Supporting collaborative water management and to foster equity between water users (while maintaining a minimum ecological flow for the aquatic ecosystems), and engaging stakeholders and using transparency to minimize environmental, economic and social </w:t>
      </w:r>
      <w:proofErr w:type="gramStart"/>
      <w:r w:rsidRPr="004841B2">
        <w:rPr>
          <w:rFonts w:ascii="Times New Roman" w:hAnsi="Times New Roman" w:cs="Times New Roman"/>
          <w:sz w:val="24"/>
          <w:szCs w:val="24"/>
        </w:rPr>
        <w:t>conflicts</w:t>
      </w:r>
      <w:proofErr w:type="gramEnd"/>
    </w:p>
    <w:p w14:paraId="05EE9E01" w14:textId="77777777" w:rsidR="00E467CF" w:rsidRDefault="00E467CF" w:rsidP="00E467CF">
      <w:pPr>
        <w:pStyle w:val="ListParagraph"/>
        <w:numPr>
          <w:ilvl w:val="0"/>
          <w:numId w:val="53"/>
        </w:numPr>
        <w:jc w:val="both"/>
        <w:rPr>
          <w:rFonts w:ascii="Times New Roman" w:hAnsi="Times New Roman" w:cs="Times New Roman"/>
          <w:sz w:val="24"/>
          <w:szCs w:val="24"/>
        </w:rPr>
      </w:pPr>
      <w:r w:rsidRPr="00FE6ACB">
        <w:rPr>
          <w:rFonts w:ascii="Times New Roman" w:hAnsi="Times New Roman" w:cs="Times New Roman"/>
          <w:sz w:val="24"/>
          <w:szCs w:val="24"/>
        </w:rPr>
        <w:t>Developing and promoting incentive structures to protect biodiversity (e.g., removing harmful incentives).</w:t>
      </w:r>
    </w:p>
    <w:p w14:paraId="2E3046BC" w14:textId="77777777" w:rsidR="00E467CF" w:rsidRPr="00FE6ACB" w:rsidRDefault="00E467CF" w:rsidP="00E467CF">
      <w:pPr>
        <w:pStyle w:val="ListParagraph"/>
        <w:numPr>
          <w:ilvl w:val="0"/>
          <w:numId w:val="53"/>
        </w:numPr>
        <w:jc w:val="both"/>
        <w:rPr>
          <w:rFonts w:ascii="Times New Roman" w:hAnsi="Times New Roman" w:cs="Times New Roman"/>
          <w:sz w:val="24"/>
          <w:szCs w:val="24"/>
        </w:rPr>
      </w:pPr>
      <w:r w:rsidRPr="00FE6ACB">
        <w:rPr>
          <w:rFonts w:ascii="Times New Roman" w:hAnsi="Times New Roman" w:cs="Times New Roman"/>
          <w:sz w:val="24"/>
          <w:szCs w:val="24"/>
        </w:rPr>
        <w:t>Encouraging sustainable production and consumption by means of trade agreements, public procurement policies, circular and other economic models, corporate social responsibility, life-cycle assessments that take biodiversity into account, sustainable sourcing, resource efficiency, and reduced production impacts.</w:t>
      </w:r>
    </w:p>
    <w:p w14:paraId="0D1660E2" w14:textId="77777777" w:rsidR="00E467CF" w:rsidRDefault="00E467CF" w:rsidP="00E467CF">
      <w:pPr>
        <w:pStyle w:val="ListParagraph"/>
        <w:numPr>
          <w:ilvl w:val="0"/>
          <w:numId w:val="53"/>
        </w:numPr>
        <w:jc w:val="both"/>
        <w:rPr>
          <w:rFonts w:ascii="Times New Roman" w:hAnsi="Times New Roman" w:cs="Times New Roman"/>
          <w:sz w:val="24"/>
          <w:szCs w:val="24"/>
        </w:rPr>
      </w:pPr>
      <w:r w:rsidRPr="00FE6ACB">
        <w:rPr>
          <w:rFonts w:ascii="Times New Roman" w:hAnsi="Times New Roman" w:cs="Times New Roman"/>
          <w:sz w:val="24"/>
          <w:szCs w:val="24"/>
        </w:rPr>
        <w:t>Investigating different approaches to economic accounting, including material and energy flow accounting and accounting for natural capital, among others.</w:t>
      </w:r>
    </w:p>
    <w:p w14:paraId="2E8F75A0" w14:textId="77777777" w:rsidR="00E467CF" w:rsidRDefault="00E467CF" w:rsidP="00E467CF">
      <w:pPr>
        <w:pStyle w:val="ListParagraph"/>
        <w:numPr>
          <w:ilvl w:val="0"/>
          <w:numId w:val="53"/>
        </w:numPr>
        <w:jc w:val="both"/>
        <w:rPr>
          <w:rFonts w:ascii="Times New Roman" w:hAnsi="Times New Roman" w:cs="Times New Roman"/>
          <w:sz w:val="24"/>
          <w:szCs w:val="24"/>
        </w:rPr>
      </w:pPr>
      <w:r w:rsidRPr="00B144D5">
        <w:rPr>
          <w:rFonts w:ascii="Times New Roman" w:hAnsi="Times New Roman" w:cs="Times New Roman"/>
          <w:sz w:val="24"/>
          <w:szCs w:val="24"/>
        </w:rPr>
        <w:t>Supporting</w:t>
      </w:r>
      <w:r>
        <w:rPr>
          <w:rFonts w:ascii="Times New Roman" w:hAnsi="Times New Roman" w:cs="Times New Roman"/>
          <w:sz w:val="24"/>
          <w:szCs w:val="24"/>
        </w:rPr>
        <w:t xml:space="preserve"> community-based participatory water management schemes that take into consideration community interests and interests of marginalized groups.</w:t>
      </w:r>
    </w:p>
    <w:p w14:paraId="50A04574" w14:textId="77777777" w:rsidR="00E467CF" w:rsidRPr="00B144D5" w:rsidRDefault="00E467CF" w:rsidP="00E467CF">
      <w:pPr>
        <w:pStyle w:val="ListParagraph"/>
        <w:numPr>
          <w:ilvl w:val="0"/>
          <w:numId w:val="53"/>
        </w:numPr>
        <w:rPr>
          <w:rFonts w:ascii="Times New Roman" w:hAnsi="Times New Roman" w:cs="Times New Roman"/>
          <w:sz w:val="24"/>
          <w:szCs w:val="24"/>
        </w:rPr>
      </w:pPr>
      <w:r w:rsidRPr="00B144D5">
        <w:rPr>
          <w:rFonts w:ascii="Times New Roman" w:hAnsi="Times New Roman" w:cs="Times New Roman"/>
          <w:sz w:val="24"/>
          <w:szCs w:val="24"/>
        </w:rPr>
        <w:t xml:space="preserve">Supporting community-based </w:t>
      </w:r>
      <w:r>
        <w:rPr>
          <w:rFonts w:ascii="Times New Roman" w:hAnsi="Times New Roman" w:cs="Times New Roman"/>
          <w:sz w:val="24"/>
          <w:szCs w:val="24"/>
        </w:rPr>
        <w:t>disaster management</w:t>
      </w:r>
      <w:r w:rsidRPr="00B144D5">
        <w:rPr>
          <w:rFonts w:ascii="Times New Roman" w:hAnsi="Times New Roman" w:cs="Times New Roman"/>
          <w:sz w:val="24"/>
          <w:szCs w:val="24"/>
        </w:rPr>
        <w:t xml:space="preserve"> schemes that take into consideration community interests and interests of marginalized groups.</w:t>
      </w:r>
    </w:p>
    <w:p w14:paraId="2F95542D" w14:textId="53D822B1" w:rsidR="00E467CF" w:rsidRDefault="00E467CF" w:rsidP="00E467CF">
      <w:pPr>
        <w:pStyle w:val="ListParagraph"/>
        <w:numPr>
          <w:ilvl w:val="0"/>
          <w:numId w:val="53"/>
        </w:numPr>
        <w:jc w:val="both"/>
        <w:rPr>
          <w:rFonts w:ascii="Times New Roman" w:hAnsi="Times New Roman" w:cs="Times New Roman"/>
          <w:sz w:val="24"/>
          <w:szCs w:val="24"/>
        </w:rPr>
      </w:pPr>
      <w:r w:rsidRPr="00B144D5">
        <w:rPr>
          <w:rFonts w:ascii="Times New Roman" w:hAnsi="Times New Roman" w:cs="Times New Roman"/>
          <w:sz w:val="24"/>
          <w:szCs w:val="24"/>
        </w:rPr>
        <w:t>Institutionalizing the use IL</w:t>
      </w:r>
      <w:r>
        <w:rPr>
          <w:rFonts w:ascii="Times New Roman" w:hAnsi="Times New Roman" w:cs="Times New Roman"/>
          <w:sz w:val="24"/>
          <w:szCs w:val="24"/>
        </w:rPr>
        <w:t>K</w:t>
      </w:r>
      <w:r w:rsidRPr="00B144D5">
        <w:rPr>
          <w:rFonts w:ascii="Times New Roman" w:hAnsi="Times New Roman" w:cs="Times New Roman"/>
          <w:sz w:val="24"/>
          <w:szCs w:val="24"/>
        </w:rPr>
        <w:t xml:space="preserve"> and promoting the use of this knowledge through different management approaches</w:t>
      </w:r>
    </w:p>
    <w:p w14:paraId="33945F4F" w14:textId="77777777" w:rsidR="00FE0565" w:rsidRDefault="00E467CF" w:rsidP="00FE0565">
      <w:pPr>
        <w:pStyle w:val="ListParagraph"/>
        <w:numPr>
          <w:ilvl w:val="0"/>
          <w:numId w:val="53"/>
        </w:numPr>
        <w:jc w:val="both"/>
        <w:rPr>
          <w:rFonts w:ascii="Times New Roman" w:hAnsi="Times New Roman" w:cs="Times New Roman"/>
          <w:sz w:val="24"/>
          <w:szCs w:val="24"/>
        </w:rPr>
      </w:pPr>
      <w:r>
        <w:rPr>
          <w:rFonts w:ascii="Times New Roman" w:hAnsi="Times New Roman" w:cs="Times New Roman"/>
          <w:sz w:val="24"/>
          <w:szCs w:val="24"/>
        </w:rPr>
        <w:t xml:space="preserve">Protection of ILK knowledge through protection of traditional lifestyle of </w:t>
      </w:r>
      <w:proofErr w:type="gramStart"/>
      <w:r>
        <w:rPr>
          <w:rFonts w:ascii="Times New Roman" w:hAnsi="Times New Roman" w:cs="Times New Roman"/>
          <w:sz w:val="24"/>
          <w:szCs w:val="24"/>
        </w:rPr>
        <w:t>indiginious  and</w:t>
      </w:r>
      <w:proofErr w:type="gramEnd"/>
      <w:r>
        <w:rPr>
          <w:rFonts w:ascii="Times New Roman" w:hAnsi="Times New Roman" w:cs="Times New Roman"/>
          <w:sz w:val="24"/>
          <w:szCs w:val="24"/>
        </w:rPr>
        <w:t xml:space="preserve"> local communities in mountainous regions </w:t>
      </w:r>
    </w:p>
    <w:p w14:paraId="18195909" w14:textId="77777777" w:rsidR="00FE0565" w:rsidRDefault="00F9052C" w:rsidP="00FE0565">
      <w:pPr>
        <w:pStyle w:val="ListParagraph"/>
        <w:numPr>
          <w:ilvl w:val="0"/>
          <w:numId w:val="53"/>
        </w:numPr>
        <w:jc w:val="both"/>
        <w:rPr>
          <w:rFonts w:ascii="Times New Roman" w:hAnsi="Times New Roman" w:cs="Times New Roman"/>
          <w:sz w:val="24"/>
          <w:szCs w:val="24"/>
        </w:rPr>
      </w:pPr>
      <w:r w:rsidRPr="00FE0565">
        <w:rPr>
          <w:rFonts w:ascii="Times New Roman" w:hAnsi="Times New Roman" w:cs="Times New Roman"/>
          <w:sz w:val="24"/>
          <w:szCs w:val="24"/>
        </w:rPr>
        <w:t>Incorporat</w:t>
      </w:r>
      <w:r w:rsidR="00FE0565">
        <w:rPr>
          <w:rFonts w:ascii="Times New Roman" w:hAnsi="Times New Roman" w:cs="Times New Roman"/>
          <w:sz w:val="24"/>
          <w:szCs w:val="24"/>
        </w:rPr>
        <w:t xml:space="preserve">ing </w:t>
      </w:r>
      <w:r w:rsidRPr="00FE0565">
        <w:rPr>
          <w:rFonts w:ascii="Times New Roman" w:hAnsi="Times New Roman" w:cs="Times New Roman"/>
          <w:sz w:val="24"/>
          <w:szCs w:val="24"/>
        </w:rPr>
        <w:t>biodiversity considerations into trade agreements, public procurement policies, and corporate social responsibility frameworks.</w:t>
      </w:r>
    </w:p>
    <w:p w14:paraId="23FD1000" w14:textId="77777777" w:rsidR="00FE0565" w:rsidRDefault="00F9052C" w:rsidP="00FE0565">
      <w:pPr>
        <w:pStyle w:val="ListParagraph"/>
        <w:numPr>
          <w:ilvl w:val="0"/>
          <w:numId w:val="53"/>
        </w:numPr>
        <w:jc w:val="both"/>
        <w:rPr>
          <w:rFonts w:ascii="Times New Roman" w:hAnsi="Times New Roman" w:cs="Times New Roman"/>
          <w:sz w:val="24"/>
          <w:szCs w:val="24"/>
        </w:rPr>
      </w:pPr>
      <w:r w:rsidRPr="00FE0565">
        <w:rPr>
          <w:rFonts w:ascii="Times New Roman" w:hAnsi="Times New Roman" w:cs="Times New Roman"/>
          <w:sz w:val="24"/>
          <w:szCs w:val="24"/>
        </w:rPr>
        <w:t>Negotiate and establish bilateral agreements with upstream countries in the Kura-Araz basin to regulate transboundary pollution and water withdrawals.</w:t>
      </w:r>
    </w:p>
    <w:p w14:paraId="537DC128" w14:textId="77777777" w:rsidR="00FE0565" w:rsidRDefault="00F9052C" w:rsidP="00FE0565">
      <w:pPr>
        <w:pStyle w:val="ListParagraph"/>
        <w:numPr>
          <w:ilvl w:val="0"/>
          <w:numId w:val="53"/>
        </w:numPr>
        <w:jc w:val="both"/>
        <w:rPr>
          <w:rFonts w:ascii="Times New Roman" w:hAnsi="Times New Roman" w:cs="Times New Roman"/>
          <w:sz w:val="24"/>
          <w:szCs w:val="24"/>
        </w:rPr>
      </w:pPr>
      <w:r w:rsidRPr="00FE0565">
        <w:rPr>
          <w:rFonts w:ascii="Times New Roman" w:hAnsi="Times New Roman" w:cs="Times New Roman"/>
          <w:sz w:val="24"/>
          <w:szCs w:val="24"/>
        </w:rPr>
        <w:t>Strengthen community-based approaches to forest governance through the creation of participatory decision-making processes.</w:t>
      </w:r>
    </w:p>
    <w:p w14:paraId="3BC3D980" w14:textId="77777777" w:rsidR="00FE0565" w:rsidRDefault="00F9052C" w:rsidP="00FE0565">
      <w:pPr>
        <w:pStyle w:val="ListParagraph"/>
        <w:numPr>
          <w:ilvl w:val="0"/>
          <w:numId w:val="53"/>
        </w:numPr>
        <w:jc w:val="both"/>
        <w:rPr>
          <w:rFonts w:ascii="Times New Roman" w:hAnsi="Times New Roman" w:cs="Times New Roman"/>
          <w:sz w:val="24"/>
          <w:szCs w:val="24"/>
        </w:rPr>
      </w:pPr>
      <w:r w:rsidRPr="00FE0565">
        <w:rPr>
          <w:rFonts w:ascii="Times New Roman" w:hAnsi="Times New Roman" w:cs="Times New Roman"/>
          <w:sz w:val="24"/>
          <w:szCs w:val="24"/>
        </w:rPr>
        <w:t>Develop and implement programs for the conservation and restoration of natural habitats within and outside production systems.</w:t>
      </w:r>
    </w:p>
    <w:p w14:paraId="5AF1454E" w14:textId="77777777" w:rsidR="00FE0565" w:rsidRDefault="00F9052C" w:rsidP="00FE0565">
      <w:pPr>
        <w:pStyle w:val="ListParagraph"/>
        <w:numPr>
          <w:ilvl w:val="0"/>
          <w:numId w:val="53"/>
        </w:numPr>
        <w:jc w:val="both"/>
        <w:rPr>
          <w:rFonts w:ascii="Times New Roman" w:hAnsi="Times New Roman" w:cs="Times New Roman"/>
          <w:sz w:val="24"/>
          <w:szCs w:val="24"/>
        </w:rPr>
      </w:pPr>
      <w:r w:rsidRPr="00FE0565">
        <w:rPr>
          <w:rFonts w:ascii="Times New Roman" w:hAnsi="Times New Roman" w:cs="Times New Roman"/>
          <w:sz w:val="24"/>
          <w:szCs w:val="24"/>
        </w:rPr>
        <w:t>Facilitate the sharing of data and technologies to enhance transboundary water cooperation and address shared challenges.</w:t>
      </w:r>
    </w:p>
    <w:p w14:paraId="6F9B69BC" w14:textId="4972FA18" w:rsidR="00F9052C" w:rsidRPr="00FE0565" w:rsidRDefault="00F9052C" w:rsidP="00FE0565">
      <w:pPr>
        <w:pStyle w:val="ListParagraph"/>
        <w:numPr>
          <w:ilvl w:val="0"/>
          <w:numId w:val="53"/>
        </w:numPr>
        <w:jc w:val="both"/>
        <w:rPr>
          <w:rFonts w:ascii="Times New Roman" w:hAnsi="Times New Roman" w:cs="Times New Roman"/>
          <w:sz w:val="24"/>
          <w:szCs w:val="24"/>
        </w:rPr>
      </w:pPr>
      <w:r w:rsidRPr="00FE0565">
        <w:rPr>
          <w:rFonts w:ascii="Times New Roman" w:hAnsi="Times New Roman" w:cs="Times New Roman"/>
          <w:sz w:val="24"/>
          <w:szCs w:val="24"/>
        </w:rPr>
        <w:t>Ensure that marginalized groups and indigenous communities actively participate in the development and implementation of these schemes.</w:t>
      </w:r>
    </w:p>
    <w:p w14:paraId="38344776" w14:textId="77777777" w:rsidR="00F9052C" w:rsidRDefault="00F9052C" w:rsidP="00F9052C">
      <w:pPr>
        <w:spacing w:after="200" w:line="276" w:lineRule="auto"/>
        <w:contextualSpacing/>
        <w:jc w:val="both"/>
        <w:rPr>
          <w:rFonts w:ascii="Times New Roman" w:hAnsi="Times New Roman" w:cs="Times New Roman"/>
          <w:sz w:val="24"/>
          <w:szCs w:val="24"/>
          <w:lang w:val="en-US"/>
        </w:rPr>
      </w:pPr>
    </w:p>
    <w:p w14:paraId="3FFC41A1" w14:textId="77777777" w:rsidR="00F9052C" w:rsidRPr="00F9052C" w:rsidRDefault="00F9052C" w:rsidP="00F9052C">
      <w:pPr>
        <w:jc w:val="both"/>
        <w:rPr>
          <w:rFonts w:ascii="Times New Roman" w:hAnsi="Times New Roman" w:cs="Times New Roman"/>
          <w:sz w:val="24"/>
          <w:szCs w:val="24"/>
        </w:rPr>
      </w:pPr>
    </w:p>
    <w:p w14:paraId="16DF9A51" w14:textId="1B2FDD49" w:rsidR="00E467CF" w:rsidRDefault="00E467CF" w:rsidP="00771EFB">
      <w:pPr>
        <w:rPr>
          <w:lang w:val="en-US"/>
        </w:rPr>
      </w:pPr>
    </w:p>
    <w:p w14:paraId="1648F46B" w14:textId="07D55782" w:rsidR="00E467CF" w:rsidRDefault="00E467CF" w:rsidP="00771EFB">
      <w:pPr>
        <w:rPr>
          <w:lang w:val="en-US"/>
        </w:rPr>
      </w:pPr>
    </w:p>
    <w:p w14:paraId="1E8AD744" w14:textId="4B0E7A19" w:rsidR="00E467CF" w:rsidRDefault="00E467CF" w:rsidP="00771EFB">
      <w:pPr>
        <w:rPr>
          <w:lang w:val="en-US"/>
        </w:rPr>
      </w:pPr>
    </w:p>
    <w:p w14:paraId="056EEEBF" w14:textId="0BC9CAD0" w:rsidR="00CE46EC" w:rsidRDefault="00CE46EC" w:rsidP="00771EFB">
      <w:pPr>
        <w:rPr>
          <w:lang w:val="en-US"/>
        </w:rPr>
      </w:pPr>
    </w:p>
    <w:p w14:paraId="57765498" w14:textId="71982C8C" w:rsidR="00CE46EC" w:rsidRDefault="00CE46EC" w:rsidP="00771EFB">
      <w:pPr>
        <w:rPr>
          <w:lang w:val="en-US"/>
        </w:rPr>
      </w:pPr>
    </w:p>
    <w:p w14:paraId="75F1F52F" w14:textId="5E5815DE" w:rsidR="00CE46EC" w:rsidRDefault="00CE46EC" w:rsidP="00771EFB">
      <w:pPr>
        <w:rPr>
          <w:lang w:val="en-US"/>
        </w:rPr>
      </w:pPr>
    </w:p>
    <w:p w14:paraId="147110EF" w14:textId="77777777" w:rsidR="007F5B16" w:rsidRPr="00197A87" w:rsidRDefault="007F5B16" w:rsidP="003E084F">
      <w:pPr>
        <w:pStyle w:val="Heading2"/>
      </w:pPr>
      <w:bookmarkStart w:id="589" w:name="_Toc74239750"/>
      <w:bookmarkStart w:id="590" w:name="_Toc86489050"/>
      <w:bookmarkStart w:id="591" w:name="_Toc135821683"/>
      <w:bookmarkStart w:id="592" w:name="_Toc135822151"/>
      <w:bookmarkStart w:id="593" w:name="_Toc162472235"/>
      <w:bookmarkEnd w:id="396"/>
      <w:r w:rsidRPr="00197A87">
        <w:t>References</w:t>
      </w:r>
      <w:bookmarkEnd w:id="589"/>
      <w:bookmarkEnd w:id="590"/>
      <w:bookmarkEnd w:id="591"/>
      <w:bookmarkEnd w:id="592"/>
      <w:bookmarkEnd w:id="593"/>
    </w:p>
    <w:p w14:paraId="56779587" w14:textId="513C802A" w:rsidR="00563139" w:rsidRPr="00197A87" w:rsidRDefault="00563139" w:rsidP="00563139">
      <w:pPr>
        <w:tabs>
          <w:tab w:val="left" w:pos="900"/>
        </w:tabs>
        <w:spacing w:after="0" w:line="276" w:lineRule="auto"/>
        <w:contextualSpacing/>
        <w:jc w:val="both"/>
        <w:rPr>
          <w:rFonts w:cstheme="minorHAnsi"/>
          <w:sz w:val="24"/>
          <w:szCs w:val="24"/>
        </w:rPr>
      </w:pPr>
    </w:p>
    <w:p w14:paraId="44B052E1"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Abbasov R (2018) Community based Disaster Risk Management in </w:t>
      </w:r>
      <w:proofErr w:type="gramStart"/>
      <w:r w:rsidRPr="00197A87">
        <w:rPr>
          <w:rFonts w:cstheme="minorHAnsi"/>
          <w:sz w:val="24"/>
          <w:szCs w:val="24"/>
        </w:rPr>
        <w:t>Azerbaijan  2018</w:t>
      </w:r>
      <w:proofErr w:type="gramEnd"/>
      <w:r w:rsidRPr="00197A87">
        <w:rPr>
          <w:rFonts w:cstheme="minorHAnsi"/>
          <w:sz w:val="24"/>
          <w:szCs w:val="24"/>
        </w:rPr>
        <w:t xml:space="preserve"> https://www.springer.com/gp/book/9783319696522</w:t>
      </w:r>
    </w:p>
    <w:p w14:paraId="3B685EBA"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Abbasov, R. (2014). TEEB Scoping study for forestry sector of Azerbaijan. </w:t>
      </w:r>
    </w:p>
    <w:p w14:paraId="2E06C90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Abbasov, R. K., &amp; Smakhtin, V. U. (2012). Indexing the environmental vulnerability of mountain streams in Azerbaijan. Mountain Research and Development, 32(1), 73-82.</w:t>
      </w:r>
    </w:p>
    <w:p w14:paraId="555A177C"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Abdullayeva, N. (1960). The ornamental carpet "Kryz". Proceedings of Academy of Science of Azerb. SSR (series of literature, </w:t>
      </w:r>
      <w:proofErr w:type="gramStart"/>
      <w:r w:rsidRPr="00197A87">
        <w:rPr>
          <w:rFonts w:cstheme="minorHAnsi"/>
          <w:sz w:val="24"/>
          <w:szCs w:val="24"/>
        </w:rPr>
        <w:t>language</w:t>
      </w:r>
      <w:proofErr w:type="gramEnd"/>
      <w:r w:rsidRPr="00197A87">
        <w:rPr>
          <w:rFonts w:cstheme="minorHAnsi"/>
          <w:sz w:val="24"/>
          <w:szCs w:val="24"/>
        </w:rPr>
        <w:t xml:space="preserve"> and art). 6, 122-123.</w:t>
      </w:r>
    </w:p>
    <w:p w14:paraId="7C43CE01"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Addressing Climate Change and Migration in Asia and the Pacific. The Report of Asian Development Bank (2012). </w:t>
      </w:r>
    </w:p>
    <w:p w14:paraId="5042F40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Agrawal, D.K.: 2000, ‘Complexities and Measures for Environmental Management in the Indian Himalayan Region,’ in Environmental Impacts Assessment of Water Resources Projects. R.S. Goel (ed.), Oxford &amp; IBH Publishing Co. Pvt. Ltd., pp. 403-413.</w:t>
      </w:r>
    </w:p>
    <w:p w14:paraId="3398672B"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Annecke, W. (2002). Climate Change, energy-related </w:t>
      </w:r>
      <w:proofErr w:type="gramStart"/>
      <w:r w:rsidRPr="00197A87">
        <w:rPr>
          <w:rFonts w:cstheme="minorHAnsi"/>
          <w:sz w:val="24"/>
          <w:szCs w:val="24"/>
        </w:rPr>
        <w:t>activities</w:t>
      </w:r>
      <w:proofErr w:type="gramEnd"/>
      <w:r w:rsidRPr="00197A87">
        <w:rPr>
          <w:rFonts w:cstheme="minorHAnsi"/>
          <w:sz w:val="24"/>
          <w:szCs w:val="24"/>
        </w:rPr>
        <w:t xml:space="preserve"> and the likely social impacts on women in Africa.” International Journal of Global Environmental Issues. 2 (3–4): 207–22. </w:t>
      </w:r>
    </w:p>
    <w:p w14:paraId="78BAA00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Apap, J. (2019). The concept of “climate refugee”. Towards a possible definition. European Parliamentary Research Service.   </w:t>
      </w:r>
    </w:p>
    <w:p w14:paraId="2A9B253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Ayyubov, N.H., Abdullayeva, G.I. (2015). Distribution of the population in high-altitude zones in the Sheki-Zagatala economic region: tendencies and improvement. Journal of Geography and Natural Resources. 1: 79-82.</w:t>
      </w:r>
    </w:p>
    <w:p w14:paraId="1CEF404B"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Babakhanov, N. (2006). Is it possible to overcome the natural disasters?  </w:t>
      </w:r>
    </w:p>
    <w:p w14:paraId="21822F27"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Babakhanov, N.A. and Pashaev, N.A. (2004). Economic and socio-geographical study of natural disasters. Baku: Elm. </w:t>
      </w:r>
    </w:p>
    <w:p w14:paraId="1A579D99"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lang w:val="it-IT"/>
        </w:rPr>
        <w:t xml:space="preserve">Baez J., Caruso, G., Mueller, V., Niu, Ch. </w:t>
      </w:r>
      <w:r w:rsidRPr="00197A87">
        <w:rPr>
          <w:rFonts w:cstheme="minorHAnsi"/>
          <w:sz w:val="24"/>
          <w:szCs w:val="24"/>
        </w:rPr>
        <w:t xml:space="preserve">(1 February 2017). Droughts augment youth migration in Northern Latin America and the Caribbean. Climatic Change. 140 (3–4): 423–435. </w:t>
      </w:r>
    </w:p>
    <w:p w14:paraId="2E45B36D"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Barnett, J.W., Adger, N. (2007). Climate change, human </w:t>
      </w:r>
      <w:proofErr w:type="gramStart"/>
      <w:r w:rsidRPr="00197A87">
        <w:rPr>
          <w:rFonts w:cstheme="minorHAnsi"/>
          <w:sz w:val="24"/>
          <w:szCs w:val="24"/>
        </w:rPr>
        <w:t>security</w:t>
      </w:r>
      <w:proofErr w:type="gramEnd"/>
      <w:r w:rsidRPr="00197A87">
        <w:rPr>
          <w:rFonts w:cstheme="minorHAnsi"/>
          <w:sz w:val="24"/>
          <w:szCs w:val="24"/>
        </w:rPr>
        <w:t xml:space="preserve"> and violent conflict. 2007. Vol. 26, Is. 6, August, 639-655.</w:t>
      </w:r>
    </w:p>
    <w:p w14:paraId="430122F5"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Bennett, E. M., G. D. Peterson, and L. J. Gordon. 2009. Understanding relationships among multiple ecosystem services. Ecology Letters 12:1394-1404. http://dx.doi.org/10.1111/j.1461-0248.2009.01387.x</w:t>
      </w:r>
    </w:p>
    <w:p w14:paraId="1DA6D9FD"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Bollig, M., Schulte, (1999) A. Environmental Change and Pastoral Perceptions: Degradation and Indigenous Knowledge in Two African Pastoral Communities. Human Ecology 27, 493–514. https://doi.org/10.1023/A:1018783725398</w:t>
      </w:r>
    </w:p>
    <w:p w14:paraId="25056F3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Briner S, Elkin C, Huber R (2013) Evaluating the relative impact of climate and economic changes on forest and agricultural ecosystem services in mountain regions, Journal of Environmental Management, 129, p. 414-422 doi.org/10.1016/j.jenvman.2013.07.018</w:t>
      </w:r>
    </w:p>
    <w:p w14:paraId="5C895711"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Brown, L., Mcgrath, P., and Stokes, B., (1976). </w:t>
      </w:r>
      <w:proofErr w:type="gramStart"/>
      <w:r w:rsidRPr="00197A87">
        <w:rPr>
          <w:rFonts w:cstheme="minorHAnsi"/>
          <w:sz w:val="24"/>
          <w:szCs w:val="24"/>
        </w:rPr>
        <w:t>Twenty two</w:t>
      </w:r>
      <w:proofErr w:type="gramEnd"/>
      <w:r w:rsidRPr="00197A87">
        <w:rPr>
          <w:rFonts w:cstheme="minorHAnsi"/>
          <w:sz w:val="24"/>
          <w:szCs w:val="24"/>
        </w:rPr>
        <w:t xml:space="preserve"> dimensions of the population problem, Worldwatch Paper 5, Washington DC: Worldwatch Institute.</w:t>
      </w:r>
    </w:p>
    <w:p w14:paraId="1BDE1433"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Brown, O. (2008). Migration and climate change. United Nations.</w:t>
      </w:r>
    </w:p>
    <w:p w14:paraId="31B9A705"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Budagov, B. A. (1965). Modern and ancient glaciations of the Azerbaijanian part of the greater Caucasus. Academy of Science Azerbaijan, Baku (in Russian).</w:t>
      </w:r>
    </w:p>
    <w:p w14:paraId="3A49310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Budagov, B. A., Mikailov, A. A., &amp; Alizadeh, E. K. (1988). Peculiarities of morphostructures of the eastern part of the Greater Caucasus </w:t>
      </w:r>
      <w:proofErr w:type="gramStart"/>
      <w:r w:rsidRPr="00197A87">
        <w:rPr>
          <w:rFonts w:cstheme="minorHAnsi"/>
          <w:sz w:val="24"/>
          <w:szCs w:val="24"/>
        </w:rPr>
        <w:t>by the use of</w:t>
      </w:r>
      <w:proofErr w:type="gramEnd"/>
      <w:r w:rsidRPr="00197A87">
        <w:rPr>
          <w:rFonts w:cstheme="minorHAnsi"/>
          <w:sz w:val="24"/>
          <w:szCs w:val="24"/>
        </w:rPr>
        <w:t xml:space="preserve"> space images analysis. Geomorphology, 4, 35–43. (</w:t>
      </w:r>
      <w:proofErr w:type="gramStart"/>
      <w:r w:rsidRPr="00197A87">
        <w:rPr>
          <w:rFonts w:cstheme="minorHAnsi"/>
          <w:sz w:val="24"/>
          <w:szCs w:val="24"/>
        </w:rPr>
        <w:t>in</w:t>
      </w:r>
      <w:proofErr w:type="gramEnd"/>
      <w:r w:rsidRPr="00197A87">
        <w:rPr>
          <w:rFonts w:cstheme="minorHAnsi"/>
          <w:sz w:val="24"/>
          <w:szCs w:val="24"/>
        </w:rPr>
        <w:t xml:space="preserve"> Russian).</w:t>
      </w:r>
    </w:p>
    <w:p w14:paraId="24EA9497"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Budagov, B. A., Shirinov, N. S., &amp; Tarynverdiyev, H. K. (2011). Paleogeomorphology of Azerbaijan. Baku: Elm (in Russian).</w:t>
      </w:r>
    </w:p>
    <w:p w14:paraId="56531D6D"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lang w:val="it-IT"/>
        </w:rPr>
        <w:t xml:space="preserve">Budagov, B.A., Eminov, Z.N., Mardanov, I.E. (2006). </w:t>
      </w:r>
      <w:r w:rsidRPr="00197A87">
        <w:rPr>
          <w:rFonts w:cstheme="minorHAnsi"/>
          <w:sz w:val="24"/>
          <w:szCs w:val="24"/>
        </w:rPr>
        <w:t>Regularity of location of settlements in Azerbaijan by height belts. Proceedings of Azerbaijan National Academy of Sciences, series of Earth sciences. 3, 89-97.</w:t>
      </w:r>
    </w:p>
    <w:p w14:paraId="4D9CBDC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Budagov, B.A., Mikayilov, A.A., (1996). Physical and geographical landscape zoning. In a book: Constructive geography of the Azerbaijan Republic. 1: 173-186.</w:t>
      </w:r>
    </w:p>
    <w:p w14:paraId="1128892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Buffetrille, K. (1998). Reflections on pilgrimages to sacred mountains, </w:t>
      </w:r>
      <w:proofErr w:type="gramStart"/>
      <w:r w:rsidRPr="00197A87">
        <w:rPr>
          <w:rFonts w:cstheme="minorHAnsi"/>
          <w:sz w:val="24"/>
          <w:szCs w:val="24"/>
        </w:rPr>
        <w:t>lakes</w:t>
      </w:r>
      <w:proofErr w:type="gramEnd"/>
      <w:r w:rsidRPr="00197A87">
        <w:rPr>
          <w:rFonts w:cstheme="minorHAnsi"/>
          <w:sz w:val="24"/>
          <w:szCs w:val="24"/>
        </w:rPr>
        <w:t xml:space="preserve"> and caves. In McKay, A. (ed.), Pilgrimage in Tibet. Curzon, Richmond, pp. 18–34.</w:t>
      </w:r>
    </w:p>
    <w:p w14:paraId="5B236B0C"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Castles, S. (2002). Environmental change and forced migration: making sense of the debate, Working paper No. 70. UNHCR, Refugee Study Centre, Oxford University, Oxford.</w:t>
      </w:r>
    </w:p>
    <w:p w14:paraId="78CE942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Clifton, J.M., Mak J., Deckinga, G., Lucht, L., and Tiessen, C. (2005). The Sociolinguistic Situation of the Kryz in Azerbaijan. Sociolinguistic Research in Azerbaijan. SIL International. </w:t>
      </w:r>
    </w:p>
    <w:p w14:paraId="2817AD5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Climate change, </w:t>
      </w:r>
      <w:proofErr w:type="gramStart"/>
      <w:r w:rsidRPr="00197A87">
        <w:rPr>
          <w:rFonts w:cstheme="minorHAnsi"/>
          <w:sz w:val="24"/>
          <w:szCs w:val="24"/>
        </w:rPr>
        <w:t>vulnerability</w:t>
      </w:r>
      <w:proofErr w:type="gramEnd"/>
      <w:r w:rsidRPr="00197A87">
        <w:rPr>
          <w:rFonts w:cstheme="minorHAnsi"/>
          <w:sz w:val="24"/>
          <w:szCs w:val="24"/>
        </w:rPr>
        <w:t xml:space="preserve"> and migration. (2017). Edited by S. Irudaya, R. S. and Bhagat, R.B. </w:t>
      </w:r>
    </w:p>
    <w:p w14:paraId="2F618333"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Collection of data on the Baku province. Issue Ы, Б., 1911. </w:t>
      </w:r>
    </w:p>
    <w:p w14:paraId="4AF315E4"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D., McCahill, L., McIntosh, B., Reed, B., Rizvi, S.A.T., Rizzo, D.M., Simpatico, T., Snapp, R., 2007. Quality of life: An approach integrating opportunities, human needs, and subjective well-being. Ecol. Econ. 61, 267–276.</w:t>
      </w:r>
    </w:p>
    <w:p w14:paraId="6A9BA7EA"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Data of population census of the Azerbaijan Republic. 1989, 1999 and 2009 years. Azerbaijan Statistical Committee of the Azerbaijan Republic. </w:t>
      </w:r>
    </w:p>
    <w:p w14:paraId="70859EE9"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Dingle, H., &amp; Drake, V. A. (2007). What is migration? Bioscience, 57(2), 113-121.</w:t>
      </w:r>
    </w:p>
    <w:p w14:paraId="512E47DB"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Eco-migration processes in Azerbaijan due to floods in the rivers of Kura and Aras in 2010. Report of EU-funded Project of Caucasus Environmental Network (CENN) and Ruzgar Ecological Society. 2013.</w:t>
      </w:r>
    </w:p>
    <w:p w14:paraId="77877618"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El-Hinnawi, E. (1985). Environmental Refugees, United Nations Environment Programme (UNEP), Nairobi.</w:t>
      </w:r>
    </w:p>
    <w:p w14:paraId="22CA793F"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Ethnography of Azerbaijan. (2007). Vol. 1. Sharg-Garb, Baku.</w:t>
      </w:r>
    </w:p>
    <w:p w14:paraId="4C9A298C"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Findings of the Conditions and Trends Working Group, Island Press, Washington, DC, p. 917.</w:t>
      </w:r>
    </w:p>
    <w:p w14:paraId="5138BA8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Flint, C. G., Kunze, I., Muhar, A., Yoshida, Y., &amp; Penker, M. (2013). Exploring empirical typologies of human–nature relationships and linkages to the ecosystem services concept. Landscape and Urban Planning, 120, 208-217.</w:t>
      </w:r>
    </w:p>
    <w:p w14:paraId="08587848"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Gardner, J. S. 1996. Tourism and risk of natural hazards — Manali, Himachal Pardesh, India. In R. B. Singh </w:t>
      </w:r>
      <w:proofErr w:type="gramStart"/>
      <w:r w:rsidRPr="00197A87">
        <w:rPr>
          <w:rFonts w:cstheme="minorHAnsi"/>
          <w:sz w:val="24"/>
          <w:szCs w:val="24"/>
        </w:rPr>
        <w:t>ed.Disasters</w:t>
      </w:r>
      <w:proofErr w:type="gramEnd"/>
      <w:r w:rsidRPr="00197A87">
        <w:rPr>
          <w:rFonts w:cstheme="minorHAnsi"/>
          <w:sz w:val="24"/>
          <w:szCs w:val="24"/>
        </w:rPr>
        <w:t xml:space="preserve"> Environment and Development. New Delhi: Oxford &amp; IBH Publishing Co. Pvt. Ltd.</w:t>
      </w:r>
    </w:p>
    <w:p w14:paraId="450B0E37"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Geybullayev, G. (1991). To the ethnogenesis of Azerbaijanis (historical and ethnographic study).</w:t>
      </w:r>
    </w:p>
    <w:p w14:paraId="542D2653"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lang w:val="it-IT"/>
        </w:rPr>
        <w:t xml:space="preserve">Ghimire, R., Ferreira S., Dorfman H.J. (2015). </w:t>
      </w:r>
      <w:r w:rsidRPr="00197A87">
        <w:rPr>
          <w:rFonts w:cstheme="minorHAnsi"/>
          <w:sz w:val="24"/>
          <w:szCs w:val="24"/>
        </w:rPr>
        <w:t xml:space="preserve">Flood-induced displacement and civil conflict. World Development. Vol. 66, Febr. </w:t>
      </w:r>
    </w:p>
    <w:p w14:paraId="63242FE4"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Gubatov, A. (1991). In the family of united brotherhood with the people of Azerbaijan. Elm. Baku.</w:t>
      </w:r>
    </w:p>
    <w:p w14:paraId="7E4E33B0"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Guidance on Heritage Impact Assessments for Cultural World Heritage Properties. 2011 A publication of the International Council on Monuments and Sites, UNESCO</w:t>
      </w:r>
    </w:p>
    <w:p w14:paraId="1921DC6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Gursoy D, Rutherford DG (2004) Host attitude toward tourism: an improved structural model. Annals of Tourism Research 31: 495-516. DOI: 10.1016/j.annals.2003.08.008</w:t>
      </w:r>
    </w:p>
    <w:p w14:paraId="4312143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Haida, C., Rüdisser, J. &amp; Tappeiner, U. (2016) Ecosystem services in mountain regions: experts’ perceptions and research intensity. Reg Environ Change 16, 1989–2004 https://doi.org/10.1007/s10113-015-0759-4</w:t>
      </w:r>
    </w:p>
    <w:p w14:paraId="279F75C7"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Hummatov (Gryzly) I., Rind-Pawlowski, M. (2020). Gryz-Azerbaijani dictionary.   </w:t>
      </w:r>
    </w:p>
    <w:p w14:paraId="2B76124F"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Humphreys, A. and Mits K., eds. (1994). The Red Book of the Peoples of the Russian Empire.  </w:t>
      </w:r>
    </w:p>
    <w:p w14:paraId="6BA9315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Idrisov G. (2011). The toponyms of Khachmaz. Shar-Garb publication.</w:t>
      </w:r>
    </w:p>
    <w:p w14:paraId="54D601B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Internal Displacement Monitoring Centre. (2019). Global report on internal displacement.  </w:t>
      </w:r>
    </w:p>
    <w:p w14:paraId="310C84C0"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Karimov R. (2017). Sustainable development of settlements in the mountain part of Lankaran-Astara economic region. Proceedings of the Scientific Conference "Human and Environment". Baku. p. 416-419.</w:t>
      </w:r>
    </w:p>
    <w:p w14:paraId="484D873A"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Karimov R. and Aliguliyeva R. (2019). The role of ecotourism in the demographic development of settlements of ethnic minority. Materials of the International scientific-practical conference “Trends and prospects of tourism development in Kazakhstan and Central Asia". March 14-15, 2019.    </w:t>
      </w:r>
    </w:p>
    <w:p w14:paraId="61498EDD"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Karimov R. and Najafova G. (2016). Climate change, </w:t>
      </w:r>
      <w:proofErr w:type="gramStart"/>
      <w:r w:rsidRPr="00197A87">
        <w:rPr>
          <w:rFonts w:cstheme="minorHAnsi"/>
          <w:sz w:val="24"/>
          <w:szCs w:val="24"/>
        </w:rPr>
        <w:t>floods</w:t>
      </w:r>
      <w:proofErr w:type="gramEnd"/>
      <w:r w:rsidRPr="00197A87">
        <w:rPr>
          <w:rFonts w:cstheme="minorHAnsi"/>
          <w:sz w:val="24"/>
          <w:szCs w:val="24"/>
        </w:rPr>
        <w:t xml:space="preserve"> and eco-migration (socioeconomic aspects). 48 p. UNDP. Baku. </w:t>
      </w:r>
    </w:p>
    <w:p w14:paraId="5DFAA979"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Karimov, R. (2014). Geographical problems of sustainable demographic development in the   Azerbaijan Republic. Proceedings of 24th International Scientific and Practical Conference “Contemporary tendencies in economy and management: a new sight”, 137-142. Novosibirsk.</w:t>
      </w:r>
    </w:p>
    <w:p w14:paraId="74446417"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Karimov, R. (2016). Climate change, </w:t>
      </w:r>
      <w:proofErr w:type="gramStart"/>
      <w:r w:rsidRPr="00197A87">
        <w:rPr>
          <w:rFonts w:cstheme="minorHAnsi"/>
          <w:sz w:val="24"/>
          <w:szCs w:val="24"/>
        </w:rPr>
        <w:t>floods</w:t>
      </w:r>
      <w:proofErr w:type="gramEnd"/>
      <w:r w:rsidRPr="00197A87">
        <w:rPr>
          <w:rFonts w:cstheme="minorHAnsi"/>
          <w:sz w:val="24"/>
          <w:szCs w:val="24"/>
        </w:rPr>
        <w:t xml:space="preserve"> and eco-migration (socioeconomic aspects). UNDP.</w:t>
      </w:r>
    </w:p>
    <w:p w14:paraId="7EC0BE1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Karimov, R. (2020). Assessment of sustainability of demographic development in mountain areas (on the example of Upland Shirvan economic region). Geography and Natural Resources, 1 (11), 54-63.</w:t>
      </w:r>
    </w:p>
    <w:p w14:paraId="43495C63"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Karimov, R., Najafova, G. (2020). Management of eco-migrant community-based cooperatives. Published within EU-funded project “The agricultural initiatives for market-driven income generation in the Telishli ecomigrant community”.</w:t>
      </w:r>
    </w:p>
    <w:p w14:paraId="706A085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Karimov, R.N. (2019). Regional problems of sustainable demographic development in the Republic of Azerbaijan. Human geography in the changing world: fundamental and applied </w:t>
      </w:r>
      <w:proofErr w:type="gramStart"/>
      <w:r w:rsidRPr="00197A87">
        <w:rPr>
          <w:rFonts w:cstheme="minorHAnsi"/>
          <w:sz w:val="24"/>
          <w:szCs w:val="24"/>
        </w:rPr>
        <w:t>researches</w:t>
      </w:r>
      <w:proofErr w:type="gramEnd"/>
      <w:r w:rsidRPr="00197A87">
        <w:rPr>
          <w:rFonts w:cstheme="minorHAnsi"/>
          <w:sz w:val="24"/>
          <w:szCs w:val="24"/>
        </w:rPr>
        <w:t>. Materials of the International Scientific Conference in the framework of the X Scientific Assembly of the Association of Russian human geographers (ARGO). Kazan. Pp. 170-172.</w:t>
      </w:r>
    </w:p>
    <w:p w14:paraId="2ECE212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Kerr, G. N., and S. R. Swaffield. 2007. Amenity values of spring fed streams and rivers in Canterbury, New Zealand: a methodological exploration. Research Report No. 298. The Agribusiness and Economics Research Unit (AERU), Lincoln University, Lincoln, UK.</w:t>
      </w:r>
    </w:p>
    <w:p w14:paraId="34D9EC3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Khoshkam M, Marzuki A, Al-Mulali U (2016) Sociodemographic effects on Anzali wetland tourism development. Tourism Management 54: 96-106. DOI: 10.1016/j.tourman. 2015.10.012</w:t>
      </w:r>
    </w:p>
    <w:p w14:paraId="274701A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Kim M S and Stepchenkova S (2020) Altruistic values and environmental knowledge as triggers of pro-environmental behavior among tourists, Current Issues in Tourism, 23:13, 1575-1580, DOI: 10.1080/13683500.2019.1628188</w:t>
      </w:r>
    </w:p>
    <w:p w14:paraId="6A16FBB8"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Kim, M., &amp; Thapa, B. (2018). Perceived value and flow experience: Application in a nature-based tourism context. Journal of Destination Marketing &amp; Management, 8, 373–384. doi: 10.1016/j.jdmm.2017.08.002</w:t>
      </w:r>
    </w:p>
    <w:p w14:paraId="0EC3A773"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Kleespies Matthias Winfried (2021) Connection to nature and relational values: an empirical study of human-nature relationships to explore essential factors in environmental education and environmental psychology, Environmental Education Research, 27:10, 1517-1518, DOI: 10.1080/13504622.2021.1963418</w:t>
      </w:r>
    </w:p>
    <w:p w14:paraId="02FBA5F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Kotlyarevsky, P.V. (1886). The economic life of state peasants in the northern part of the </w:t>
      </w:r>
      <w:proofErr w:type="gramStart"/>
      <w:r w:rsidRPr="00197A87">
        <w:rPr>
          <w:rFonts w:cstheme="minorHAnsi"/>
          <w:sz w:val="24"/>
          <w:szCs w:val="24"/>
        </w:rPr>
        <w:t>Guba county</w:t>
      </w:r>
      <w:proofErr w:type="gramEnd"/>
      <w:r w:rsidRPr="00197A87">
        <w:rPr>
          <w:rFonts w:cstheme="minorHAnsi"/>
          <w:sz w:val="24"/>
          <w:szCs w:val="24"/>
        </w:rPr>
        <w:t xml:space="preserve"> of the Baku province.</w:t>
      </w:r>
    </w:p>
    <w:p w14:paraId="0B19ED1D"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Lautenbach, S., C. Kugel, A. Lausch, and R. Seppelt. 2011. Analysis of historic changes in regional ecosystem service provisioning using land use data. Ecological Indicators 11:676-687. http://dx.doi.org/10.1016/j.ecolind.2010.09.007</w:t>
      </w:r>
    </w:p>
    <w:p w14:paraId="7CAA2DDA"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Litzinger, R. (2004). The Mobilization of ‘Nature’: Perspectives from Northwest Yunnan. The China Quarterly 178: 488–504.</w:t>
      </w:r>
    </w:p>
    <w:p w14:paraId="27ADFD7F"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lang w:val="it-IT"/>
        </w:rPr>
        <w:t xml:space="preserve">Liu, J., Li, D., Matsuzawa, T. et al. </w:t>
      </w:r>
      <w:r w:rsidRPr="00197A87">
        <w:rPr>
          <w:rFonts w:cstheme="minorHAnsi"/>
          <w:sz w:val="24"/>
          <w:szCs w:val="24"/>
        </w:rPr>
        <w:t>The Lisu people’s traditional natural philosophy and its potential impact on conservation planning in the Laojun Mountain region, Yunnan Province, China. Primates 62, 153–164 (2021). https://doi.org/10.1007/s10329-020-00841-2</w:t>
      </w:r>
    </w:p>
    <w:p w14:paraId="58E2BEB0"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 1997. The value of the world’s ecosystem services and natural capital. Nature 387, 253–260.</w:t>
      </w:r>
    </w:p>
    <w:p w14:paraId="0DBA3FB4"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Mao, X.F., Wei, X.Y., Xia, J.X. (2012). Evaluation of ecological migrants’ adaptation to their new living area in Three-River Headwater wetlands, China. Procedia Environmental Sciences. Vol. 13, 1346-1353. </w:t>
      </w:r>
    </w:p>
    <w:p w14:paraId="3D2AA718"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Mason P, Cheyne J (2000) Residents attitudes to proposed tourism development. Annals of Tourism Research 27(2): 391-411. DOI: 10.1016/S0160-7383(99)00084-5</w:t>
      </w:r>
    </w:p>
    <w:p w14:paraId="2859213B"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Mcleman, R., and Lori Hunter (2010). Migration in the context of vulnerability and adaptation to climate change: Insights from analogues, Wiley Interdisciplinary Reviews: Climate Change, May-June; Vol. 1, No. 3, 450-461.</w:t>
      </w:r>
    </w:p>
    <w:p w14:paraId="7E5CA248"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Mehraliyev, E.G. (1984). Geographical problems of formation and resettlement of the population in the Azerbaijan SSR. Baku: Elm.</w:t>
      </w:r>
    </w:p>
    <w:p w14:paraId="42CA99CB"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Michael Hall and Liz Sharples 2003 The consumption of experiences or the experience of consumption? An introduction to the tourism of taste in Food tourism around the world, Elsevier Ltd.</w:t>
      </w:r>
    </w:p>
    <w:p w14:paraId="717AE17A"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Milcu, A. Ioana, J. Hanspach, D. Abson, and J. Fischer (2013). Cultural ecosystem services: a literature review and prospects for future </w:t>
      </w:r>
      <w:proofErr w:type="gramStart"/>
      <w:r w:rsidRPr="00197A87">
        <w:rPr>
          <w:rFonts w:cstheme="minorHAnsi"/>
          <w:sz w:val="24"/>
          <w:szCs w:val="24"/>
        </w:rPr>
        <w:t>research .</w:t>
      </w:r>
      <w:proofErr w:type="gramEnd"/>
      <w:r w:rsidRPr="00197A87">
        <w:rPr>
          <w:rFonts w:cstheme="minorHAnsi"/>
          <w:sz w:val="24"/>
          <w:szCs w:val="24"/>
        </w:rPr>
        <w:t xml:space="preserve"> Ecology and Society 18(3):44. http://dx.doi.org/10.5751/ES-05790-180344</w:t>
      </w:r>
    </w:p>
    <w:p w14:paraId="1228F245"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Millennium Ecosystem Assessment, 2003. Ecosystems and Human Well-Being: A Framework for Assessment. Island Press, Washington, DC.</w:t>
      </w:r>
    </w:p>
    <w:p w14:paraId="47E2F8BD"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Millennium Ecosystem Assessment, 2005a. Ecosystems and Human Well-Being: Biodiversity Synthesis. Island press, Washington, DC.</w:t>
      </w:r>
    </w:p>
    <w:p w14:paraId="696D42EC"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Millennium Ecosystem Assessment, 2005b. Ecosystems and Human Well-being: Current State and Trends, Vol. 1. In: Hussan, R., Scholes, R., Ash, N. (Eds.),</w:t>
      </w:r>
    </w:p>
    <w:p w14:paraId="1FAD56E4"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Millennium Ecosystem Assessment, 2005c. Ecosystems and Human Well-Being: Synthesis. Island press, Washington, DC</w:t>
      </w:r>
    </w:p>
    <w:p w14:paraId="57EB25AB"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Museyibov (2014) Physical Geography of Azerbaijan Baku</w:t>
      </w:r>
    </w:p>
    <w:p w14:paraId="7310FDD7"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Museyibov M 1998 Physical Geography of Azerbaijan Baku (In Azerbaijani) 400 p.</w:t>
      </w:r>
    </w:p>
    <w:p w14:paraId="6DE7107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Mustafayev (Gryzli), Sh. (2002). The Gryz people and the Gryz language. Mars-Print Publ.</w:t>
      </w:r>
    </w:p>
    <w:p w14:paraId="546EE29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Mustafayev, A. (2008). Gryzes – echoes of the ethnic history of Azerbaijan. The Jounral of Irs. 2 (38): 20-24. </w:t>
      </w:r>
    </w:p>
    <w:p w14:paraId="3CF8B55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Nguyen, T.A., Nguyen, B.T., Van Ta, H. et al. (2021) Livelihood vulnerability to climate change in the mountains of Northern Vietnam: comparing the Hmong and the Dzao ethnic minority populations. Environ Dev Sustain 23, 13469–</w:t>
      </w:r>
      <w:proofErr w:type="gramStart"/>
      <w:r w:rsidRPr="00197A87">
        <w:rPr>
          <w:rFonts w:cstheme="minorHAnsi"/>
          <w:sz w:val="24"/>
          <w:szCs w:val="24"/>
        </w:rPr>
        <w:t>13489  https://doi.org/10.1007/s10668-020-01221-y</w:t>
      </w:r>
      <w:proofErr w:type="gramEnd"/>
    </w:p>
    <w:p w14:paraId="2C50D02D"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Nicholls, J.R., and Lowe J.A. (2004). Benefits of mitigation of climate change for coastal areas. Global Environmental Change. 14 (3): 229–244.</w:t>
      </w:r>
    </w:p>
    <w:p w14:paraId="334F0978"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Pashayev, N. and Karimov, R. (2012). Economic and geographical investigation of influence of landslides on the distribution of population in the Azerbaijan Republic. “Vestnik" Journal of Moscow State Regional University (ser. of economy), No. 4 (3), 130-139. </w:t>
      </w:r>
    </w:p>
    <w:p w14:paraId="7A2B0021"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Perdue, R.R., Long, P.T., &amp; Allen, L. (1990). Resident support for tourism development. Annals of Tourism Research, 17(4), 586-599</w:t>
      </w:r>
    </w:p>
    <w:p w14:paraId="5EB0F363"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Rena, </w:t>
      </w:r>
      <w:proofErr w:type="gramStart"/>
      <w:r w:rsidRPr="00197A87">
        <w:rPr>
          <w:rFonts w:cstheme="minorHAnsi"/>
          <w:sz w:val="24"/>
          <w:szCs w:val="24"/>
        </w:rPr>
        <w:t>R.</w:t>
      </w:r>
      <w:proofErr w:type="gramEnd"/>
      <w:r w:rsidRPr="00197A87">
        <w:rPr>
          <w:rFonts w:cstheme="minorHAnsi"/>
          <w:sz w:val="24"/>
          <w:szCs w:val="24"/>
        </w:rPr>
        <w:t xml:space="preserve"> and Narayana N. (2007). Gender Empowerment in Africa: An analysis of women participation in Eritrean economy. International Journal of Women, Social Justice and Human Rights, Vol.2. No.2., pp. 221-237. </w:t>
      </w:r>
    </w:p>
    <w:p w14:paraId="4576117A"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Saadiyev, Sh.M. (1967). The language of Gryz. Languages of people of the USSR. Iberian and Caucasian languages. 627-642. </w:t>
      </w:r>
    </w:p>
    <w:p w14:paraId="5D896077"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Scheyvens, R. (2007). Exploring the tourism-poverty nexus. Current Issues in Tourism, 10(2&amp;3), 231-254</w:t>
      </w:r>
    </w:p>
    <w:p w14:paraId="7A46ABB0"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Seidlitz, N.K. Lists of populated areas of the Caucasus region. Tiflis, 1878.</w:t>
      </w:r>
    </w:p>
    <w:p w14:paraId="043585D0"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Shahbazov, I. (1981). Material culture of the peoples of the Shahdag group in the nineteenth – early twentieth centuries. Abstract of the candidate dissertation. Baku.</w:t>
      </w:r>
    </w:p>
    <w:p w14:paraId="145B2E3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Stevens, T.H., Benin, S. &amp; Larson, J.S. (1995) Public attitudes and economic values for wetland preservation in New England. Wetlands 15, 226–231. https://doi.org/10.1007/BF03160702 </w:t>
      </w:r>
    </w:p>
    <w:p w14:paraId="0909C46A"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lang w:val="it-IT"/>
        </w:rPr>
        <w:t xml:space="preserve">Sultanov, F. and Sultanova, Z. (1958). </w:t>
      </w:r>
      <w:r w:rsidRPr="00197A87">
        <w:rPr>
          <w:rFonts w:cstheme="minorHAnsi"/>
          <w:sz w:val="24"/>
          <w:szCs w:val="24"/>
        </w:rPr>
        <w:t>Earthquakes. Azerneshr Publ.</w:t>
      </w:r>
    </w:p>
    <w:p w14:paraId="56C0B959"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Tan Y., and Wang Y.Q. (2004). Environmental migration and sustainable development in the upper reaches of the Yangtze River,” Population and Environment, Vol. 25, No. 6, 613-636.</w:t>
      </w:r>
    </w:p>
    <w:p w14:paraId="3A9376EE"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The agricultural initiatives for market-driven income generation in the Telishli ecomigrant community. 2020. The report of EU-funded Project conducted by “Ruzgar” Ecological Society (Azerbaijan).   </w:t>
      </w:r>
    </w:p>
    <w:p w14:paraId="46465C0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The census materials of population of the Azerbaijan Republic. 1989, 1999 and 2009 years. State Statistical Committee).</w:t>
      </w:r>
    </w:p>
    <w:p w14:paraId="14448083"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The role of libraries in promoting the customs and traditions of the minority peoples living in Azerbaijan. (2012). Baku. </w:t>
      </w:r>
    </w:p>
    <w:p w14:paraId="2302D584"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The state of environmental migration. (2014). A Review of 2013. Edited by Gemenne, F., Brücker, P., Ionesco, D. International Organization for Migration (IOM).</w:t>
      </w:r>
    </w:p>
    <w:p w14:paraId="3EC5FE12"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Tosun, C. 2000 Limits to community participation in the tourism development process in developing countries. Tourism Management, 21(6), 613-633</w:t>
      </w:r>
    </w:p>
    <w:p w14:paraId="4CB0DF91"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Tourism in Azerbaijan 2019 The imprint of the State Statistical Committee of the Republic of Azerbaijan</w:t>
      </w:r>
    </w:p>
    <w:p w14:paraId="387D8E2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Wall, G., &amp; Mathieson, A. (2006). Tourism: Change, impacts, and opportunities. Harlow: Pearson/Prentice Hall</w:t>
      </w:r>
    </w:p>
    <w:p w14:paraId="43C324CA"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 xml:space="preserve">Walz, A., Grêt-Regamey, A. &amp; Lavorel, S. (2016) Social valuation of ecosystem services in mountain regions. Reg Environ Change 16, 1985–1987 doi.org/10.1007/s10113-016-1028-x </w:t>
      </w:r>
    </w:p>
    <w:p w14:paraId="3067432F"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Waters S, Bell S, Setchell JM (2018) Understanding human-animal relations in the context of primate conservation: a multispecies ethnographic approach in North Morocco. Folia Primatol 89(1):13–29</w:t>
      </w:r>
    </w:p>
    <w:p w14:paraId="048927D6"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Wattage, P., Mardle, S.  (2008) Total economic value of wetland conservation in Sri Lanka identifying use and non-use values. Wetlands Ecol Manage 16, 359–369. https://doi.org/10.1007/s11273-007-9073-3</w:t>
      </w:r>
    </w:p>
    <w:p w14:paraId="1CC9F457"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Woodhouse, E., Mills, M.A., McGowan, P.J.K. et al. (2015) Religious Relationships with the Environment in a Tibetan Rural Community: Interactions and Contrasts with Popular Notions of Indigenous Environmentalism. Hum Ecol 43, 295–</w:t>
      </w:r>
      <w:proofErr w:type="gramStart"/>
      <w:r w:rsidRPr="00197A87">
        <w:rPr>
          <w:rFonts w:cstheme="minorHAnsi"/>
          <w:sz w:val="24"/>
          <w:szCs w:val="24"/>
        </w:rPr>
        <w:t>307  https://doi.org/10.1007/s10745-015-9742-4</w:t>
      </w:r>
      <w:proofErr w:type="gramEnd"/>
    </w:p>
    <w:p w14:paraId="0AAF7EE8" w14:textId="77777777" w:rsidR="00563139" w:rsidRPr="00197A87"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Zazanashvili et al. 2020 Ecoregional Conservation Plan for the Caucasus WWF KFW Tbilisi</w:t>
      </w:r>
    </w:p>
    <w:p w14:paraId="6165032A" w14:textId="7DCDACED" w:rsidR="007F5B16" w:rsidRDefault="00563139" w:rsidP="00BC5532">
      <w:pPr>
        <w:numPr>
          <w:ilvl w:val="0"/>
          <w:numId w:val="13"/>
        </w:numPr>
        <w:tabs>
          <w:tab w:val="left" w:pos="900"/>
        </w:tabs>
        <w:spacing w:after="0" w:line="276" w:lineRule="auto"/>
        <w:contextualSpacing/>
        <w:jc w:val="both"/>
        <w:rPr>
          <w:rFonts w:cstheme="minorHAnsi"/>
          <w:sz w:val="24"/>
          <w:szCs w:val="24"/>
        </w:rPr>
      </w:pPr>
      <w:r w:rsidRPr="00197A87">
        <w:rPr>
          <w:rFonts w:cstheme="minorHAnsi"/>
          <w:sz w:val="24"/>
          <w:szCs w:val="24"/>
        </w:rPr>
        <w:t>Zhou DQ, Grumbine RE (2011) National parks in China: experiments with protecting nature and human livelihoods in Yunnan province, People’s Republic of China (PRC). Biological Conservation 144: 1314-1321. DOI: 10.1016/j</w:t>
      </w:r>
    </w:p>
    <w:p w14:paraId="566FF3DC" w14:textId="1FEB3131" w:rsidR="00292962" w:rsidRDefault="00292962" w:rsidP="00292962">
      <w:pPr>
        <w:tabs>
          <w:tab w:val="left" w:pos="900"/>
        </w:tabs>
        <w:spacing w:after="0" w:line="276" w:lineRule="auto"/>
        <w:contextualSpacing/>
        <w:jc w:val="both"/>
        <w:rPr>
          <w:rFonts w:cstheme="minorHAnsi"/>
          <w:sz w:val="24"/>
          <w:szCs w:val="24"/>
        </w:rPr>
      </w:pPr>
    </w:p>
    <w:p w14:paraId="1CCAD85B" w14:textId="35A48011" w:rsidR="00292962" w:rsidRDefault="00292962" w:rsidP="00292962">
      <w:pPr>
        <w:tabs>
          <w:tab w:val="left" w:pos="900"/>
        </w:tabs>
        <w:spacing w:after="0" w:line="276" w:lineRule="auto"/>
        <w:contextualSpacing/>
        <w:jc w:val="both"/>
        <w:rPr>
          <w:rFonts w:cstheme="minorHAnsi"/>
          <w:sz w:val="24"/>
          <w:szCs w:val="24"/>
        </w:rPr>
      </w:pPr>
    </w:p>
    <w:p w14:paraId="02D1E379" w14:textId="49103D86" w:rsidR="002520C0" w:rsidRDefault="002520C0" w:rsidP="00292962">
      <w:pPr>
        <w:tabs>
          <w:tab w:val="left" w:pos="900"/>
        </w:tabs>
        <w:spacing w:after="0" w:line="276" w:lineRule="auto"/>
        <w:contextualSpacing/>
        <w:jc w:val="both"/>
        <w:rPr>
          <w:rFonts w:cstheme="minorHAnsi"/>
          <w:sz w:val="24"/>
          <w:szCs w:val="24"/>
        </w:rPr>
      </w:pPr>
    </w:p>
    <w:p w14:paraId="0F1509BD" w14:textId="352349CA" w:rsidR="002520C0" w:rsidRDefault="002520C0" w:rsidP="00292962">
      <w:pPr>
        <w:tabs>
          <w:tab w:val="left" w:pos="900"/>
        </w:tabs>
        <w:spacing w:after="0" w:line="276" w:lineRule="auto"/>
        <w:contextualSpacing/>
        <w:jc w:val="both"/>
        <w:rPr>
          <w:rFonts w:cstheme="minorHAnsi"/>
          <w:sz w:val="24"/>
          <w:szCs w:val="24"/>
        </w:rPr>
      </w:pPr>
    </w:p>
    <w:p w14:paraId="25D291B7" w14:textId="1A2CF053" w:rsidR="002520C0" w:rsidRDefault="002520C0" w:rsidP="00292962">
      <w:pPr>
        <w:tabs>
          <w:tab w:val="left" w:pos="900"/>
        </w:tabs>
        <w:spacing w:after="0" w:line="276" w:lineRule="auto"/>
        <w:contextualSpacing/>
        <w:jc w:val="both"/>
        <w:rPr>
          <w:rFonts w:cstheme="minorHAnsi"/>
          <w:sz w:val="24"/>
          <w:szCs w:val="24"/>
        </w:rPr>
      </w:pPr>
    </w:p>
    <w:p w14:paraId="490C67A2" w14:textId="7BF096A0" w:rsidR="002520C0" w:rsidRDefault="002520C0" w:rsidP="00292962">
      <w:pPr>
        <w:tabs>
          <w:tab w:val="left" w:pos="900"/>
        </w:tabs>
        <w:spacing w:after="0" w:line="276" w:lineRule="auto"/>
        <w:contextualSpacing/>
        <w:jc w:val="both"/>
        <w:rPr>
          <w:rFonts w:cstheme="minorHAnsi"/>
          <w:sz w:val="24"/>
          <w:szCs w:val="24"/>
        </w:rPr>
      </w:pPr>
    </w:p>
    <w:p w14:paraId="57CF8417" w14:textId="4F0B4BE2" w:rsidR="002520C0" w:rsidRDefault="002520C0" w:rsidP="00292962">
      <w:pPr>
        <w:tabs>
          <w:tab w:val="left" w:pos="900"/>
        </w:tabs>
        <w:spacing w:after="0" w:line="276" w:lineRule="auto"/>
        <w:contextualSpacing/>
        <w:jc w:val="both"/>
        <w:rPr>
          <w:rFonts w:cstheme="minorHAnsi"/>
          <w:sz w:val="24"/>
          <w:szCs w:val="24"/>
        </w:rPr>
      </w:pPr>
    </w:p>
    <w:p w14:paraId="7F6AFBA8" w14:textId="46456513" w:rsidR="002520C0" w:rsidRDefault="002520C0" w:rsidP="00292962">
      <w:pPr>
        <w:tabs>
          <w:tab w:val="left" w:pos="900"/>
        </w:tabs>
        <w:spacing w:after="0" w:line="276" w:lineRule="auto"/>
        <w:contextualSpacing/>
        <w:jc w:val="both"/>
        <w:rPr>
          <w:rFonts w:cstheme="minorHAnsi"/>
          <w:sz w:val="24"/>
          <w:szCs w:val="24"/>
        </w:rPr>
      </w:pPr>
    </w:p>
    <w:p w14:paraId="6F436C48" w14:textId="089DF2F5" w:rsidR="002520C0" w:rsidRDefault="002520C0" w:rsidP="00292962">
      <w:pPr>
        <w:tabs>
          <w:tab w:val="left" w:pos="900"/>
        </w:tabs>
        <w:spacing w:after="0" w:line="276" w:lineRule="auto"/>
        <w:contextualSpacing/>
        <w:jc w:val="both"/>
        <w:rPr>
          <w:rFonts w:cstheme="minorHAnsi"/>
          <w:sz w:val="24"/>
          <w:szCs w:val="24"/>
        </w:rPr>
      </w:pPr>
    </w:p>
    <w:p w14:paraId="2E7E4A97" w14:textId="3E00556D" w:rsidR="002520C0" w:rsidRDefault="002520C0" w:rsidP="00292962">
      <w:pPr>
        <w:tabs>
          <w:tab w:val="left" w:pos="900"/>
        </w:tabs>
        <w:spacing w:after="0" w:line="276" w:lineRule="auto"/>
        <w:contextualSpacing/>
        <w:jc w:val="both"/>
        <w:rPr>
          <w:rFonts w:cstheme="minorHAnsi"/>
          <w:sz w:val="24"/>
          <w:szCs w:val="24"/>
        </w:rPr>
      </w:pPr>
    </w:p>
    <w:p w14:paraId="2DDA16E2" w14:textId="22AC9F3D" w:rsidR="002520C0" w:rsidRDefault="002520C0" w:rsidP="00292962">
      <w:pPr>
        <w:tabs>
          <w:tab w:val="left" w:pos="900"/>
        </w:tabs>
        <w:spacing w:after="0" w:line="276" w:lineRule="auto"/>
        <w:contextualSpacing/>
        <w:jc w:val="both"/>
        <w:rPr>
          <w:rFonts w:cstheme="minorHAnsi"/>
          <w:sz w:val="24"/>
          <w:szCs w:val="24"/>
        </w:rPr>
      </w:pPr>
    </w:p>
    <w:p w14:paraId="5365B768" w14:textId="0039FF3B" w:rsidR="002520C0" w:rsidRDefault="002520C0" w:rsidP="00292962">
      <w:pPr>
        <w:tabs>
          <w:tab w:val="left" w:pos="900"/>
        </w:tabs>
        <w:spacing w:after="0" w:line="276" w:lineRule="auto"/>
        <w:contextualSpacing/>
        <w:jc w:val="both"/>
        <w:rPr>
          <w:rFonts w:cstheme="minorHAnsi"/>
          <w:sz w:val="24"/>
          <w:szCs w:val="24"/>
        </w:rPr>
      </w:pPr>
    </w:p>
    <w:p w14:paraId="4C0123DE" w14:textId="62C9E6A5" w:rsidR="002520C0" w:rsidRDefault="002520C0" w:rsidP="00292962">
      <w:pPr>
        <w:tabs>
          <w:tab w:val="left" w:pos="900"/>
        </w:tabs>
        <w:spacing w:after="0" w:line="276" w:lineRule="auto"/>
        <w:contextualSpacing/>
        <w:jc w:val="both"/>
        <w:rPr>
          <w:rFonts w:cstheme="minorHAnsi"/>
          <w:sz w:val="24"/>
          <w:szCs w:val="24"/>
        </w:rPr>
      </w:pPr>
    </w:p>
    <w:p w14:paraId="76A23ED9" w14:textId="49521526" w:rsidR="002520C0" w:rsidRDefault="002520C0" w:rsidP="00292962">
      <w:pPr>
        <w:tabs>
          <w:tab w:val="left" w:pos="900"/>
        </w:tabs>
        <w:spacing w:after="0" w:line="276" w:lineRule="auto"/>
        <w:contextualSpacing/>
        <w:jc w:val="both"/>
        <w:rPr>
          <w:rFonts w:cstheme="minorHAnsi"/>
          <w:sz w:val="24"/>
          <w:szCs w:val="24"/>
        </w:rPr>
      </w:pPr>
    </w:p>
    <w:p w14:paraId="6D0238A1" w14:textId="094372ED" w:rsidR="002520C0" w:rsidRDefault="002520C0" w:rsidP="00292962">
      <w:pPr>
        <w:tabs>
          <w:tab w:val="left" w:pos="900"/>
        </w:tabs>
        <w:spacing w:after="0" w:line="276" w:lineRule="auto"/>
        <w:contextualSpacing/>
        <w:jc w:val="both"/>
        <w:rPr>
          <w:rFonts w:cstheme="minorHAnsi"/>
          <w:sz w:val="24"/>
          <w:szCs w:val="24"/>
        </w:rPr>
      </w:pPr>
    </w:p>
    <w:p w14:paraId="7B9C9A14" w14:textId="41CFE302" w:rsidR="002520C0" w:rsidRDefault="002520C0" w:rsidP="00292962">
      <w:pPr>
        <w:tabs>
          <w:tab w:val="left" w:pos="900"/>
        </w:tabs>
        <w:spacing w:after="0" w:line="276" w:lineRule="auto"/>
        <w:contextualSpacing/>
        <w:jc w:val="both"/>
        <w:rPr>
          <w:rFonts w:cstheme="minorHAnsi"/>
          <w:sz w:val="24"/>
          <w:szCs w:val="24"/>
        </w:rPr>
      </w:pPr>
    </w:p>
    <w:p w14:paraId="5F449360" w14:textId="64D6A6EF" w:rsidR="002520C0" w:rsidRDefault="002520C0" w:rsidP="00292962">
      <w:pPr>
        <w:tabs>
          <w:tab w:val="left" w:pos="900"/>
        </w:tabs>
        <w:spacing w:after="0" w:line="276" w:lineRule="auto"/>
        <w:contextualSpacing/>
        <w:jc w:val="both"/>
        <w:rPr>
          <w:rFonts w:cstheme="minorHAnsi"/>
          <w:sz w:val="24"/>
          <w:szCs w:val="24"/>
        </w:rPr>
      </w:pPr>
    </w:p>
    <w:p w14:paraId="19CF0F98" w14:textId="3795FBDB" w:rsidR="002520C0" w:rsidRDefault="002520C0" w:rsidP="00292962">
      <w:pPr>
        <w:tabs>
          <w:tab w:val="left" w:pos="900"/>
        </w:tabs>
        <w:spacing w:after="0" w:line="276" w:lineRule="auto"/>
        <w:contextualSpacing/>
        <w:jc w:val="both"/>
        <w:rPr>
          <w:rFonts w:cstheme="minorHAnsi"/>
          <w:sz w:val="24"/>
          <w:szCs w:val="24"/>
        </w:rPr>
      </w:pPr>
    </w:p>
    <w:p w14:paraId="0FEBDEE6" w14:textId="66D2C4F7" w:rsidR="002520C0" w:rsidRDefault="002520C0" w:rsidP="00292962">
      <w:pPr>
        <w:tabs>
          <w:tab w:val="left" w:pos="900"/>
        </w:tabs>
        <w:spacing w:after="0" w:line="276" w:lineRule="auto"/>
        <w:contextualSpacing/>
        <w:jc w:val="both"/>
        <w:rPr>
          <w:rFonts w:cstheme="minorHAnsi"/>
          <w:sz w:val="24"/>
          <w:szCs w:val="24"/>
        </w:rPr>
      </w:pPr>
    </w:p>
    <w:p w14:paraId="3EDB2666" w14:textId="785CFBC1" w:rsidR="002520C0" w:rsidRDefault="002520C0" w:rsidP="00292962">
      <w:pPr>
        <w:tabs>
          <w:tab w:val="left" w:pos="900"/>
        </w:tabs>
        <w:spacing w:after="0" w:line="276" w:lineRule="auto"/>
        <w:contextualSpacing/>
        <w:jc w:val="both"/>
        <w:rPr>
          <w:rFonts w:cstheme="minorHAnsi"/>
          <w:sz w:val="24"/>
          <w:szCs w:val="24"/>
        </w:rPr>
      </w:pPr>
    </w:p>
    <w:p w14:paraId="2233201D" w14:textId="1E63BBE6" w:rsidR="002520C0" w:rsidRDefault="002520C0" w:rsidP="00292962">
      <w:pPr>
        <w:tabs>
          <w:tab w:val="left" w:pos="900"/>
        </w:tabs>
        <w:spacing w:after="0" w:line="276" w:lineRule="auto"/>
        <w:contextualSpacing/>
        <w:jc w:val="both"/>
        <w:rPr>
          <w:rFonts w:cstheme="minorHAnsi"/>
          <w:sz w:val="24"/>
          <w:szCs w:val="24"/>
        </w:rPr>
      </w:pPr>
    </w:p>
    <w:p w14:paraId="732C2558" w14:textId="7FA1830C" w:rsidR="002520C0" w:rsidRDefault="002520C0" w:rsidP="00292962">
      <w:pPr>
        <w:tabs>
          <w:tab w:val="left" w:pos="900"/>
        </w:tabs>
        <w:spacing w:after="0" w:line="276" w:lineRule="auto"/>
        <w:contextualSpacing/>
        <w:jc w:val="both"/>
        <w:rPr>
          <w:rFonts w:cstheme="minorHAnsi"/>
          <w:sz w:val="24"/>
          <w:szCs w:val="24"/>
        </w:rPr>
      </w:pPr>
    </w:p>
    <w:p w14:paraId="722D5AB8" w14:textId="50FE2C52" w:rsidR="002520C0" w:rsidRDefault="002520C0" w:rsidP="00292962">
      <w:pPr>
        <w:tabs>
          <w:tab w:val="left" w:pos="900"/>
        </w:tabs>
        <w:spacing w:after="0" w:line="276" w:lineRule="auto"/>
        <w:contextualSpacing/>
        <w:jc w:val="both"/>
        <w:rPr>
          <w:rFonts w:cstheme="minorHAnsi"/>
          <w:sz w:val="24"/>
          <w:szCs w:val="24"/>
        </w:rPr>
      </w:pPr>
    </w:p>
    <w:p w14:paraId="41F719C9" w14:textId="3FA4FF3F" w:rsidR="002520C0" w:rsidRDefault="002520C0" w:rsidP="00292962">
      <w:pPr>
        <w:tabs>
          <w:tab w:val="left" w:pos="900"/>
        </w:tabs>
        <w:spacing w:after="0" w:line="276" w:lineRule="auto"/>
        <w:contextualSpacing/>
        <w:jc w:val="both"/>
        <w:rPr>
          <w:rFonts w:cstheme="minorHAnsi"/>
          <w:sz w:val="24"/>
          <w:szCs w:val="24"/>
        </w:rPr>
      </w:pPr>
    </w:p>
    <w:p w14:paraId="37E0FBD0" w14:textId="4D2931EE" w:rsidR="002520C0" w:rsidRDefault="002520C0" w:rsidP="00292962">
      <w:pPr>
        <w:tabs>
          <w:tab w:val="left" w:pos="900"/>
        </w:tabs>
        <w:spacing w:after="0" w:line="276" w:lineRule="auto"/>
        <w:contextualSpacing/>
        <w:jc w:val="both"/>
        <w:rPr>
          <w:rFonts w:cstheme="minorHAnsi"/>
          <w:sz w:val="24"/>
          <w:szCs w:val="24"/>
        </w:rPr>
      </w:pPr>
    </w:p>
    <w:p w14:paraId="2FB1B76E" w14:textId="76A4C7EA" w:rsidR="002520C0" w:rsidRDefault="002520C0" w:rsidP="00292962">
      <w:pPr>
        <w:tabs>
          <w:tab w:val="left" w:pos="900"/>
        </w:tabs>
        <w:spacing w:after="0" w:line="276" w:lineRule="auto"/>
        <w:contextualSpacing/>
        <w:jc w:val="both"/>
        <w:rPr>
          <w:rFonts w:cstheme="minorHAnsi"/>
          <w:sz w:val="24"/>
          <w:szCs w:val="24"/>
        </w:rPr>
      </w:pPr>
    </w:p>
    <w:p w14:paraId="15AA71F3" w14:textId="3F477E7A" w:rsidR="002520C0" w:rsidRDefault="002520C0" w:rsidP="00292962">
      <w:pPr>
        <w:tabs>
          <w:tab w:val="left" w:pos="900"/>
        </w:tabs>
        <w:spacing w:after="0" w:line="276" w:lineRule="auto"/>
        <w:contextualSpacing/>
        <w:jc w:val="both"/>
        <w:rPr>
          <w:rFonts w:cstheme="minorHAnsi"/>
          <w:sz w:val="24"/>
          <w:szCs w:val="24"/>
        </w:rPr>
      </w:pPr>
    </w:p>
    <w:p w14:paraId="6D472304" w14:textId="5D174424" w:rsidR="002520C0" w:rsidRDefault="002520C0" w:rsidP="00292962">
      <w:pPr>
        <w:tabs>
          <w:tab w:val="left" w:pos="900"/>
        </w:tabs>
        <w:spacing w:after="0" w:line="276" w:lineRule="auto"/>
        <w:contextualSpacing/>
        <w:jc w:val="both"/>
        <w:rPr>
          <w:rFonts w:cstheme="minorHAnsi"/>
          <w:sz w:val="24"/>
          <w:szCs w:val="24"/>
        </w:rPr>
      </w:pPr>
    </w:p>
    <w:p w14:paraId="60A7AE87" w14:textId="2A1B2E5F" w:rsidR="00062F74" w:rsidRDefault="00062F74" w:rsidP="00292962">
      <w:pPr>
        <w:tabs>
          <w:tab w:val="left" w:pos="900"/>
        </w:tabs>
        <w:spacing w:after="0" w:line="276" w:lineRule="auto"/>
        <w:contextualSpacing/>
        <w:jc w:val="both"/>
        <w:rPr>
          <w:noProof/>
        </w:rPr>
      </w:pPr>
      <w:r>
        <w:rPr>
          <w:noProof/>
        </w:rPr>
        <w:drawing>
          <wp:inline distT="0" distB="0" distL="0" distR="0" wp14:anchorId="6FCEC05C" wp14:editId="60AA7D06">
            <wp:extent cx="4992584" cy="1744030"/>
            <wp:effectExtent l="0" t="0" r="0" b="8890"/>
            <wp:docPr id="1979301410" name="Picture 1979301410"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01410" name="Picture 1979301410" descr="A close-up of a logo&#10;&#10;Description automatically generated"/>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025465" cy="1755516"/>
                    </a:xfrm>
                    <a:prstGeom prst="rect">
                      <a:avLst/>
                    </a:prstGeom>
                  </pic:spPr>
                </pic:pic>
              </a:graphicData>
            </a:graphic>
          </wp:inline>
        </w:drawing>
      </w:r>
    </w:p>
    <w:p w14:paraId="63A40B1A" w14:textId="77777777" w:rsidR="00062F74" w:rsidRDefault="00062F74" w:rsidP="00292962">
      <w:pPr>
        <w:tabs>
          <w:tab w:val="left" w:pos="900"/>
        </w:tabs>
        <w:spacing w:after="0" w:line="276" w:lineRule="auto"/>
        <w:contextualSpacing/>
        <w:jc w:val="both"/>
        <w:rPr>
          <w:noProof/>
        </w:rPr>
      </w:pPr>
    </w:p>
    <w:p w14:paraId="73CFC614" w14:textId="77777777" w:rsidR="00C511DC" w:rsidRDefault="00C511DC" w:rsidP="00292962">
      <w:pPr>
        <w:tabs>
          <w:tab w:val="left" w:pos="900"/>
        </w:tabs>
        <w:spacing w:after="0" w:line="276" w:lineRule="auto"/>
        <w:contextualSpacing/>
        <w:jc w:val="both"/>
        <w:rPr>
          <w:noProof/>
        </w:rPr>
      </w:pPr>
    </w:p>
    <w:p w14:paraId="725E5001" w14:textId="47C88CD6" w:rsidR="00062F74" w:rsidRDefault="00062F74" w:rsidP="00292962">
      <w:pPr>
        <w:tabs>
          <w:tab w:val="left" w:pos="900"/>
        </w:tabs>
        <w:spacing w:after="0" w:line="276" w:lineRule="auto"/>
        <w:contextualSpacing/>
        <w:jc w:val="both"/>
        <w:rPr>
          <w:noProof/>
        </w:rPr>
      </w:pPr>
      <w:r>
        <w:rPr>
          <w:noProof/>
        </w:rPr>
        <w:t xml:space="preserve">In partnership with: </w:t>
      </w:r>
    </w:p>
    <w:p w14:paraId="7DBEA075" w14:textId="77777777" w:rsidR="00062F74" w:rsidRDefault="00062F74" w:rsidP="00292962">
      <w:pPr>
        <w:tabs>
          <w:tab w:val="left" w:pos="900"/>
        </w:tabs>
        <w:spacing w:after="0" w:line="276" w:lineRule="auto"/>
        <w:contextualSpacing/>
        <w:jc w:val="both"/>
        <w:rPr>
          <w:noProof/>
        </w:rPr>
      </w:pPr>
    </w:p>
    <w:p w14:paraId="609E044D" w14:textId="275BC83D" w:rsidR="002520C0" w:rsidRDefault="00062F74" w:rsidP="00292962">
      <w:pPr>
        <w:tabs>
          <w:tab w:val="left" w:pos="900"/>
        </w:tabs>
        <w:spacing w:after="0" w:line="276" w:lineRule="auto"/>
        <w:contextualSpacing/>
        <w:jc w:val="both"/>
        <w:rPr>
          <w:noProof/>
        </w:rPr>
      </w:pPr>
      <w:r>
        <w:rPr>
          <w:noProof/>
        </w:rPr>
        <w:drawing>
          <wp:inline distT="0" distB="0" distL="0" distR="0" wp14:anchorId="784317A9" wp14:editId="7732A22B">
            <wp:extent cx="2819400" cy="571314"/>
            <wp:effectExtent l="0" t="0" r="0" b="0"/>
            <wp:docPr id="1979301409" name="Picture 1979301409"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01409" name="Picture 1979301409" descr="A close-up of a logo&#10;&#10;Description automatically generated"/>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864314" cy="580415"/>
                    </a:xfrm>
                    <a:prstGeom prst="rect">
                      <a:avLst/>
                    </a:prstGeom>
                  </pic:spPr>
                </pic:pic>
              </a:graphicData>
            </a:graphic>
          </wp:inline>
        </w:drawing>
      </w:r>
      <w:r>
        <w:rPr>
          <w:noProof/>
        </w:rPr>
        <w:t xml:space="preserve">    </w:t>
      </w:r>
      <w:r>
        <w:rPr>
          <w:noProof/>
        </w:rPr>
        <w:drawing>
          <wp:inline distT="0" distB="0" distL="0" distR="0" wp14:anchorId="61B920BA" wp14:editId="68F86F96">
            <wp:extent cx="1888067" cy="400316"/>
            <wp:effectExtent l="0" t="0" r="0" b="0"/>
            <wp:docPr id="1979301411" name="Picture 197930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01411" name="Picture 197930141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907106" cy="404353"/>
                    </a:xfrm>
                    <a:prstGeom prst="rect">
                      <a:avLst/>
                    </a:prstGeom>
                  </pic:spPr>
                </pic:pic>
              </a:graphicData>
            </a:graphic>
          </wp:inline>
        </w:drawing>
      </w:r>
    </w:p>
    <w:p w14:paraId="1017F4E9" w14:textId="77777777" w:rsidR="00062F74" w:rsidRDefault="00062F74" w:rsidP="00292962">
      <w:pPr>
        <w:tabs>
          <w:tab w:val="left" w:pos="900"/>
        </w:tabs>
        <w:spacing w:after="0" w:line="276" w:lineRule="auto"/>
        <w:contextualSpacing/>
        <w:jc w:val="both"/>
        <w:rPr>
          <w:rFonts w:cstheme="minorHAnsi"/>
          <w:noProof/>
          <w:sz w:val="24"/>
          <w:szCs w:val="24"/>
        </w:rPr>
      </w:pPr>
    </w:p>
    <w:p w14:paraId="12547AC7" w14:textId="1C44A26D" w:rsidR="00062F74" w:rsidRPr="00197A87" w:rsidRDefault="00062F74" w:rsidP="00292962">
      <w:pPr>
        <w:tabs>
          <w:tab w:val="left" w:pos="900"/>
        </w:tabs>
        <w:spacing w:after="0" w:line="276" w:lineRule="auto"/>
        <w:contextualSpacing/>
        <w:jc w:val="both"/>
        <w:rPr>
          <w:rFonts w:cstheme="minorHAnsi"/>
          <w:sz w:val="24"/>
          <w:szCs w:val="24"/>
        </w:rPr>
      </w:pPr>
      <w:r>
        <w:rPr>
          <w:rFonts w:cstheme="minorHAnsi"/>
          <w:noProof/>
          <w:sz w:val="24"/>
          <w:szCs w:val="24"/>
        </w:rPr>
        <w:drawing>
          <wp:inline distT="0" distB="0" distL="0" distR="0" wp14:anchorId="7A8D37A8" wp14:editId="77CF5B8F">
            <wp:extent cx="2251507" cy="647065"/>
            <wp:effectExtent l="0" t="0" r="0" b="635"/>
            <wp:docPr id="1979301412" name="Picture 1979301412"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01412" name="Picture 1979301412" descr="A black and white logo&#10;&#10;Description automatically generated"/>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318722" cy="666382"/>
                    </a:xfrm>
                    <a:prstGeom prst="rect">
                      <a:avLst/>
                    </a:prstGeom>
                  </pic:spPr>
                </pic:pic>
              </a:graphicData>
            </a:graphic>
          </wp:inline>
        </w:drawing>
      </w:r>
    </w:p>
    <w:sectPr w:rsidR="00062F74" w:rsidRPr="00197A87" w:rsidSect="00A84B3C">
      <w:footerReference w:type="default" r:id="rId23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19952C" w14:textId="77777777" w:rsidR="00E34A3B" w:rsidRDefault="00E34A3B" w:rsidP="005F4343">
      <w:pPr>
        <w:spacing w:after="0" w:line="240" w:lineRule="auto"/>
      </w:pPr>
      <w:r>
        <w:separator/>
      </w:r>
    </w:p>
  </w:endnote>
  <w:endnote w:type="continuationSeparator" w:id="0">
    <w:p w14:paraId="142830B3" w14:textId="77777777" w:rsidR="00E34A3B" w:rsidRDefault="00E34A3B" w:rsidP="005F4343">
      <w:pPr>
        <w:spacing w:after="0" w:line="240" w:lineRule="auto"/>
      </w:pPr>
      <w:r>
        <w:continuationSeparator/>
      </w:r>
    </w:p>
  </w:endnote>
  <w:endnote w:type="continuationNotice" w:id="1">
    <w:p w14:paraId="28A7BEA5" w14:textId="77777777" w:rsidR="00E34A3B" w:rsidRDefault="00E34A3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zer-Lat">
    <w:charset w:val="00"/>
    <w:family w:val="roman"/>
    <w:pitch w:val="variable"/>
    <w:sig w:usb0="00000203" w:usb1="00000000" w:usb2="00000000" w:usb3="00000000" w:csb0="00000005" w:csb1="00000000"/>
  </w:font>
  <w:font w:name="Times Latin">
    <w:altName w:val="Times New Roman"/>
    <w:charset w:val="CC"/>
    <w:family w:val="roman"/>
    <w:pitch w:val="variable"/>
    <w:sig w:usb0="00000201" w:usb1="00000000" w:usb2="00000000" w:usb3="00000000" w:csb0="00000004" w:csb1="00000000"/>
  </w:font>
  <w:font w:name="Azeri Times Lat">
    <w:charset w:val="00"/>
    <w:family w:val="swiss"/>
    <w:pitch w:val="variable"/>
    <w:sig w:usb0="00000203" w:usb1="00000000" w:usb2="00000000" w:usb3="00000000" w:csb0="00000005" w:csb1="00000000"/>
  </w:font>
  <w:font w:name="Times Roman AzLat">
    <w:charset w:val="CC"/>
    <w:family w:val="roman"/>
    <w:pitch w:val="variable"/>
    <w:sig w:usb0="00000201" w:usb1="00000000" w:usb2="00000000" w:usb3="00000000" w:csb0="00000004" w:csb1="00000000"/>
  </w:font>
  <w:font w:name="Book Antiqua">
    <w:panose1 w:val="0204060205030503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A3 Times AzLat">
    <w:altName w:val="Times New Roman"/>
    <w:charset w:val="CC"/>
    <w:family w:val="roman"/>
    <w:pitch w:val="variable"/>
    <w:sig w:usb0="00000201" w:usb1="00000000" w:usb2="00000000" w:usb3="00000000" w:csb0="00000004"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mn-ea">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5990257"/>
      <w:docPartObj>
        <w:docPartGallery w:val="Page Numbers (Bottom of Page)"/>
        <w:docPartUnique/>
      </w:docPartObj>
    </w:sdtPr>
    <w:sdtEndPr>
      <w:rPr>
        <w:noProof/>
      </w:rPr>
    </w:sdtEndPr>
    <w:sdtContent>
      <w:p w14:paraId="5524253F" w14:textId="6919959E" w:rsidR="00651C74" w:rsidRDefault="00651C74">
        <w:pPr>
          <w:pStyle w:val="Footer"/>
          <w:jc w:val="right"/>
        </w:pPr>
        <w:r>
          <w:fldChar w:fldCharType="begin"/>
        </w:r>
        <w:r>
          <w:instrText xml:space="preserve"> PAGE   \* MERGEFORMAT </w:instrText>
        </w:r>
        <w:r>
          <w:fldChar w:fldCharType="separate"/>
        </w:r>
        <w:r w:rsidR="00E652C2">
          <w:rPr>
            <w:noProof/>
          </w:rPr>
          <w:t>54</w:t>
        </w:r>
        <w:r>
          <w:rPr>
            <w:noProof/>
          </w:rPr>
          <w:fldChar w:fldCharType="end"/>
        </w:r>
      </w:p>
    </w:sdtContent>
  </w:sdt>
  <w:p w14:paraId="66B5CA7C" w14:textId="77777777" w:rsidR="00651C74" w:rsidRPr="003869C6" w:rsidRDefault="00651C74" w:rsidP="00651C74">
    <w:pPr>
      <w:pStyle w:val="Footer"/>
      <w:jc w:val="right"/>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5142068"/>
      <w:docPartObj>
        <w:docPartGallery w:val="Page Numbers (Bottom of Page)"/>
        <w:docPartUnique/>
      </w:docPartObj>
    </w:sdtPr>
    <w:sdtEndPr>
      <w:rPr>
        <w:noProof/>
      </w:rPr>
    </w:sdtEndPr>
    <w:sdtContent>
      <w:p w14:paraId="3709A2EC" w14:textId="24305490" w:rsidR="00651C74" w:rsidRDefault="00651C74">
        <w:pPr>
          <w:pStyle w:val="Footer"/>
          <w:jc w:val="right"/>
        </w:pPr>
        <w:r>
          <w:fldChar w:fldCharType="begin"/>
        </w:r>
        <w:r>
          <w:instrText xml:space="preserve"> PAGE   \* MERGEFORMAT </w:instrText>
        </w:r>
        <w:r>
          <w:fldChar w:fldCharType="separate"/>
        </w:r>
        <w:r w:rsidR="00840D18">
          <w:rPr>
            <w:noProof/>
          </w:rPr>
          <w:t>174</w:t>
        </w:r>
        <w:r>
          <w:rPr>
            <w:noProof/>
          </w:rPr>
          <w:fldChar w:fldCharType="end"/>
        </w:r>
      </w:p>
    </w:sdtContent>
  </w:sdt>
  <w:p w14:paraId="07BC11E0" w14:textId="77777777" w:rsidR="00651C74" w:rsidRDefault="00651C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473519" w14:textId="77777777" w:rsidR="00E34A3B" w:rsidRDefault="00E34A3B" w:rsidP="005F4343">
      <w:pPr>
        <w:spacing w:after="0" w:line="240" w:lineRule="auto"/>
      </w:pPr>
      <w:r>
        <w:separator/>
      </w:r>
    </w:p>
  </w:footnote>
  <w:footnote w:type="continuationSeparator" w:id="0">
    <w:p w14:paraId="427FDA10" w14:textId="77777777" w:rsidR="00E34A3B" w:rsidRDefault="00E34A3B" w:rsidP="005F4343">
      <w:pPr>
        <w:spacing w:after="0" w:line="240" w:lineRule="auto"/>
      </w:pPr>
      <w:r>
        <w:continuationSeparator/>
      </w:r>
    </w:p>
  </w:footnote>
  <w:footnote w:type="continuationNotice" w:id="1">
    <w:p w14:paraId="72FF099B" w14:textId="77777777" w:rsidR="00E34A3B" w:rsidRDefault="00E34A3B">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TxqamTbpv6BOON" int2:id="i5ZCF4KC">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D3015"/>
    <w:multiLevelType w:val="hybridMultilevel"/>
    <w:tmpl w:val="28548D30"/>
    <w:lvl w:ilvl="0" w:tplc="F0C2E73E">
      <w:start w:val="1"/>
      <w:numFmt w:val="bullet"/>
      <w:lvlText w:val="•"/>
      <w:lvlJc w:val="left"/>
      <w:pPr>
        <w:ind w:left="1440" w:hanging="360"/>
      </w:pPr>
      <w:rPr>
        <w:rFonts w:ascii="Times New Roman" w:hAnsi="Times New Roman"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 w15:restartNumberingAfterBreak="0">
    <w:nsid w:val="03F8655F"/>
    <w:multiLevelType w:val="hybridMultilevel"/>
    <w:tmpl w:val="77C8C0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FC59CA"/>
    <w:multiLevelType w:val="hybridMultilevel"/>
    <w:tmpl w:val="A7CCA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6060DD"/>
    <w:multiLevelType w:val="multilevel"/>
    <w:tmpl w:val="183ABA98"/>
    <w:lvl w:ilvl="0">
      <w:start w:val="2"/>
      <w:numFmt w:val="decimal"/>
      <w:lvlText w:val="%1."/>
      <w:lvlJc w:val="left"/>
      <w:pPr>
        <w:ind w:left="648" w:hanging="64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sz w:val="28"/>
        <w:szCs w:val="2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9D13BDD"/>
    <w:multiLevelType w:val="hybridMultilevel"/>
    <w:tmpl w:val="A0D4822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0D9C49B7"/>
    <w:multiLevelType w:val="hybridMultilevel"/>
    <w:tmpl w:val="719C03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4067B8"/>
    <w:multiLevelType w:val="hybridMultilevel"/>
    <w:tmpl w:val="705E2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927165"/>
    <w:multiLevelType w:val="hybridMultilevel"/>
    <w:tmpl w:val="7B004E90"/>
    <w:lvl w:ilvl="0" w:tplc="04090001">
      <w:start w:val="1"/>
      <w:numFmt w:val="bullet"/>
      <w:lvlText w:val=""/>
      <w:lvlJc w:val="left"/>
      <w:pPr>
        <w:ind w:left="720" w:hanging="360"/>
      </w:pPr>
      <w:rPr>
        <w:rFonts w:ascii="Symbol" w:hAnsi="Symbol" w:hint="default"/>
      </w:rPr>
    </w:lvl>
    <w:lvl w:ilvl="1" w:tplc="4A0E7B3E">
      <w:start w:val="5"/>
      <w:numFmt w:val="bullet"/>
      <w:lvlText w:val="•"/>
      <w:lvlJc w:val="left"/>
      <w:pPr>
        <w:ind w:left="1800" w:hanging="72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CF58A8"/>
    <w:multiLevelType w:val="hybridMultilevel"/>
    <w:tmpl w:val="DC7622E6"/>
    <w:lvl w:ilvl="0" w:tplc="4044049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8E42973"/>
    <w:multiLevelType w:val="multilevel"/>
    <w:tmpl w:val="CDC20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 w15:restartNumberingAfterBreak="0">
    <w:nsid w:val="1B640954"/>
    <w:multiLevelType w:val="hybridMultilevel"/>
    <w:tmpl w:val="2FF2BD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D577E0"/>
    <w:multiLevelType w:val="hybridMultilevel"/>
    <w:tmpl w:val="1C5C6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1039EE"/>
    <w:multiLevelType w:val="hybridMultilevel"/>
    <w:tmpl w:val="5E7E5F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0D82C95"/>
    <w:multiLevelType w:val="hybridMultilevel"/>
    <w:tmpl w:val="0B2C0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A44812"/>
    <w:multiLevelType w:val="hybridMultilevel"/>
    <w:tmpl w:val="2A960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8D2F1C"/>
    <w:multiLevelType w:val="hybridMultilevel"/>
    <w:tmpl w:val="F2F42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3E53342"/>
    <w:multiLevelType w:val="hybridMultilevel"/>
    <w:tmpl w:val="76622E5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15:restartNumberingAfterBreak="0">
    <w:nsid w:val="252E172B"/>
    <w:multiLevelType w:val="hybridMultilevel"/>
    <w:tmpl w:val="FA22B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2A6588D"/>
    <w:multiLevelType w:val="hybridMultilevel"/>
    <w:tmpl w:val="D452DD8C"/>
    <w:lvl w:ilvl="0" w:tplc="04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81122B8"/>
    <w:multiLevelType w:val="hybridMultilevel"/>
    <w:tmpl w:val="35C2A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9E32D9"/>
    <w:multiLevelType w:val="hybridMultilevel"/>
    <w:tmpl w:val="E56E5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8EB3EFB"/>
    <w:multiLevelType w:val="hybridMultilevel"/>
    <w:tmpl w:val="DBFE2F9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3D327624"/>
    <w:multiLevelType w:val="hybridMultilevel"/>
    <w:tmpl w:val="13B46270"/>
    <w:lvl w:ilvl="0" w:tplc="BC6AAA7C">
      <w:start w:val="1"/>
      <w:numFmt w:val="bullet"/>
      <w:lvlText w:val="•"/>
      <w:lvlJc w:val="left"/>
      <w:pPr>
        <w:tabs>
          <w:tab w:val="num" w:pos="720"/>
        </w:tabs>
        <w:ind w:left="720" w:hanging="360"/>
      </w:pPr>
      <w:rPr>
        <w:rFonts w:ascii="Times New Roman" w:hAnsi="Times New Roman" w:hint="default"/>
      </w:rPr>
    </w:lvl>
    <w:lvl w:ilvl="1" w:tplc="09FC7860" w:tentative="1">
      <w:start w:val="1"/>
      <w:numFmt w:val="bullet"/>
      <w:lvlText w:val="•"/>
      <w:lvlJc w:val="left"/>
      <w:pPr>
        <w:tabs>
          <w:tab w:val="num" w:pos="1440"/>
        </w:tabs>
        <w:ind w:left="1440" w:hanging="360"/>
      </w:pPr>
      <w:rPr>
        <w:rFonts w:ascii="Times New Roman" w:hAnsi="Times New Roman" w:hint="default"/>
      </w:rPr>
    </w:lvl>
    <w:lvl w:ilvl="2" w:tplc="581C7B5C" w:tentative="1">
      <w:start w:val="1"/>
      <w:numFmt w:val="bullet"/>
      <w:lvlText w:val="•"/>
      <w:lvlJc w:val="left"/>
      <w:pPr>
        <w:tabs>
          <w:tab w:val="num" w:pos="2160"/>
        </w:tabs>
        <w:ind w:left="2160" w:hanging="360"/>
      </w:pPr>
      <w:rPr>
        <w:rFonts w:ascii="Times New Roman" w:hAnsi="Times New Roman" w:hint="default"/>
      </w:rPr>
    </w:lvl>
    <w:lvl w:ilvl="3" w:tplc="044AE042" w:tentative="1">
      <w:start w:val="1"/>
      <w:numFmt w:val="bullet"/>
      <w:lvlText w:val="•"/>
      <w:lvlJc w:val="left"/>
      <w:pPr>
        <w:tabs>
          <w:tab w:val="num" w:pos="2880"/>
        </w:tabs>
        <w:ind w:left="2880" w:hanging="360"/>
      </w:pPr>
      <w:rPr>
        <w:rFonts w:ascii="Times New Roman" w:hAnsi="Times New Roman" w:hint="default"/>
      </w:rPr>
    </w:lvl>
    <w:lvl w:ilvl="4" w:tplc="DE645A9C" w:tentative="1">
      <w:start w:val="1"/>
      <w:numFmt w:val="bullet"/>
      <w:lvlText w:val="•"/>
      <w:lvlJc w:val="left"/>
      <w:pPr>
        <w:tabs>
          <w:tab w:val="num" w:pos="3600"/>
        </w:tabs>
        <w:ind w:left="3600" w:hanging="360"/>
      </w:pPr>
      <w:rPr>
        <w:rFonts w:ascii="Times New Roman" w:hAnsi="Times New Roman" w:hint="default"/>
      </w:rPr>
    </w:lvl>
    <w:lvl w:ilvl="5" w:tplc="9EAA6FB0" w:tentative="1">
      <w:start w:val="1"/>
      <w:numFmt w:val="bullet"/>
      <w:lvlText w:val="•"/>
      <w:lvlJc w:val="left"/>
      <w:pPr>
        <w:tabs>
          <w:tab w:val="num" w:pos="4320"/>
        </w:tabs>
        <w:ind w:left="4320" w:hanging="360"/>
      </w:pPr>
      <w:rPr>
        <w:rFonts w:ascii="Times New Roman" w:hAnsi="Times New Roman" w:hint="default"/>
      </w:rPr>
    </w:lvl>
    <w:lvl w:ilvl="6" w:tplc="48E615E4" w:tentative="1">
      <w:start w:val="1"/>
      <w:numFmt w:val="bullet"/>
      <w:lvlText w:val="•"/>
      <w:lvlJc w:val="left"/>
      <w:pPr>
        <w:tabs>
          <w:tab w:val="num" w:pos="5040"/>
        </w:tabs>
        <w:ind w:left="5040" w:hanging="360"/>
      </w:pPr>
      <w:rPr>
        <w:rFonts w:ascii="Times New Roman" w:hAnsi="Times New Roman" w:hint="default"/>
      </w:rPr>
    </w:lvl>
    <w:lvl w:ilvl="7" w:tplc="11AEAFD8" w:tentative="1">
      <w:start w:val="1"/>
      <w:numFmt w:val="bullet"/>
      <w:lvlText w:val="•"/>
      <w:lvlJc w:val="left"/>
      <w:pPr>
        <w:tabs>
          <w:tab w:val="num" w:pos="5760"/>
        </w:tabs>
        <w:ind w:left="5760" w:hanging="360"/>
      </w:pPr>
      <w:rPr>
        <w:rFonts w:ascii="Times New Roman" w:hAnsi="Times New Roman" w:hint="default"/>
      </w:rPr>
    </w:lvl>
    <w:lvl w:ilvl="8" w:tplc="97BA4F70"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3DEC3BBD"/>
    <w:multiLevelType w:val="hybridMultilevel"/>
    <w:tmpl w:val="0090D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2F4525"/>
    <w:multiLevelType w:val="hybridMultilevel"/>
    <w:tmpl w:val="C8060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376D82"/>
    <w:multiLevelType w:val="hybridMultilevel"/>
    <w:tmpl w:val="D89C5262"/>
    <w:lvl w:ilvl="0" w:tplc="00B80114">
      <w:start w:val="1"/>
      <w:numFmt w:val="decimal"/>
      <w:lvlText w:val="%1."/>
      <w:lvlJc w:val="left"/>
      <w:pPr>
        <w:ind w:left="720" w:hanging="360"/>
      </w:pPr>
      <w:rPr>
        <w:rFonts w:eastAsia="Calibri"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B749F7"/>
    <w:multiLevelType w:val="multilevel"/>
    <w:tmpl w:val="0C4C2CD8"/>
    <w:lvl w:ilvl="0">
      <w:start w:val="1"/>
      <w:numFmt w:val="decimal"/>
      <w:lvlText w:val="%1."/>
      <w:lvlJc w:val="left"/>
      <w:pPr>
        <w:tabs>
          <w:tab w:val="num" w:pos="720"/>
        </w:tabs>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7" w15:restartNumberingAfterBreak="0">
    <w:nsid w:val="46306E27"/>
    <w:multiLevelType w:val="hybridMultilevel"/>
    <w:tmpl w:val="1D9658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9045312"/>
    <w:multiLevelType w:val="hybridMultilevel"/>
    <w:tmpl w:val="47CE0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936716E"/>
    <w:multiLevelType w:val="hybridMultilevel"/>
    <w:tmpl w:val="941687F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4C342EE0"/>
    <w:multiLevelType w:val="multilevel"/>
    <w:tmpl w:val="5798F5DA"/>
    <w:lvl w:ilvl="0">
      <w:start w:val="1"/>
      <w:numFmt w:val="decimal"/>
      <w:pStyle w:val="MRheading1"/>
      <w:lvlText w:val="%1"/>
      <w:lvlJc w:val="left"/>
      <w:pPr>
        <w:tabs>
          <w:tab w:val="num" w:pos="720"/>
        </w:tabs>
        <w:ind w:left="720" w:hanging="720"/>
      </w:pPr>
      <w:rPr>
        <w:rFonts w:hint="default"/>
      </w:rPr>
    </w:lvl>
    <w:lvl w:ilvl="1">
      <w:start w:val="1"/>
      <w:numFmt w:val="decimal"/>
      <w:pStyle w:val="MRheading2"/>
      <w:lvlText w:val="%1.%2"/>
      <w:lvlJc w:val="left"/>
      <w:pPr>
        <w:tabs>
          <w:tab w:val="num" w:pos="720"/>
        </w:tabs>
        <w:ind w:left="720" w:hanging="720"/>
      </w:pPr>
      <w:rPr>
        <w:rFonts w:hint="default"/>
        <w:b w:val="0"/>
      </w:rPr>
    </w:lvl>
    <w:lvl w:ilvl="2">
      <w:start w:val="1"/>
      <w:numFmt w:val="decimal"/>
      <w:pStyle w:val="MRheading3"/>
      <w:lvlText w:val="%1.%2.%3"/>
      <w:lvlJc w:val="left"/>
      <w:pPr>
        <w:tabs>
          <w:tab w:val="num" w:pos="1797"/>
        </w:tabs>
        <w:ind w:left="1797" w:hanging="1077"/>
      </w:pPr>
      <w:rPr>
        <w:rFonts w:hint="default"/>
      </w:rPr>
    </w:lvl>
    <w:lvl w:ilvl="3">
      <w:start w:val="1"/>
      <w:numFmt w:val="lowerRoman"/>
      <w:pStyle w:val="MRheading4"/>
      <w:lvlText w:val="(%4)"/>
      <w:lvlJc w:val="left"/>
      <w:pPr>
        <w:tabs>
          <w:tab w:val="num" w:pos="2517"/>
        </w:tabs>
        <w:ind w:left="2517" w:hanging="720"/>
      </w:pPr>
      <w:rPr>
        <w:rFonts w:hint="default"/>
      </w:rPr>
    </w:lvl>
    <w:lvl w:ilvl="4">
      <w:start w:val="1"/>
      <w:numFmt w:val="upperLetter"/>
      <w:pStyle w:val="MRheading5"/>
      <w:lvlText w:val="(%5)"/>
      <w:lvlJc w:val="left"/>
      <w:pPr>
        <w:tabs>
          <w:tab w:val="num" w:pos="3237"/>
        </w:tabs>
        <w:ind w:left="3237" w:hanging="720"/>
      </w:pPr>
      <w:rPr>
        <w:rFonts w:hint="default"/>
      </w:rPr>
    </w:lvl>
    <w:lvl w:ilvl="5">
      <w:start w:val="1"/>
      <w:numFmt w:val="decimal"/>
      <w:pStyle w:val="MRheading6"/>
      <w:lvlText w:val="%6)"/>
      <w:lvlJc w:val="left"/>
      <w:pPr>
        <w:tabs>
          <w:tab w:val="num" w:pos="3957"/>
        </w:tabs>
        <w:ind w:left="3957" w:hanging="720"/>
      </w:pPr>
      <w:rPr>
        <w:rFonts w:hint="default"/>
      </w:rPr>
    </w:lvl>
    <w:lvl w:ilvl="6">
      <w:start w:val="1"/>
      <w:numFmt w:val="lowerLetter"/>
      <w:pStyle w:val="MRheading7"/>
      <w:lvlText w:val="%7)"/>
      <w:lvlJc w:val="left"/>
      <w:pPr>
        <w:tabs>
          <w:tab w:val="num" w:pos="4677"/>
        </w:tabs>
        <w:ind w:left="4677" w:hanging="720"/>
      </w:pPr>
      <w:rPr>
        <w:rFonts w:hint="default"/>
      </w:rPr>
    </w:lvl>
    <w:lvl w:ilvl="7">
      <w:start w:val="1"/>
      <w:numFmt w:val="lowerRoman"/>
      <w:pStyle w:val="MRheading8"/>
      <w:lvlText w:val="%8)"/>
      <w:lvlJc w:val="left"/>
      <w:pPr>
        <w:tabs>
          <w:tab w:val="num" w:pos="5397"/>
        </w:tabs>
        <w:ind w:left="5397" w:hanging="720"/>
      </w:pPr>
      <w:rPr>
        <w:rFonts w:hint="default"/>
      </w:rPr>
    </w:lvl>
    <w:lvl w:ilvl="8">
      <w:start w:val="1"/>
      <w:numFmt w:val="upperLetter"/>
      <w:pStyle w:val="MRheading9"/>
      <w:lvlText w:val="%9)"/>
      <w:lvlJc w:val="left"/>
      <w:pPr>
        <w:tabs>
          <w:tab w:val="num" w:pos="6117"/>
        </w:tabs>
        <w:ind w:left="6117" w:hanging="720"/>
      </w:pPr>
      <w:rPr>
        <w:rFonts w:hint="default"/>
      </w:rPr>
    </w:lvl>
  </w:abstractNum>
  <w:abstractNum w:abstractNumId="31" w15:restartNumberingAfterBreak="0">
    <w:nsid w:val="4EA26973"/>
    <w:multiLevelType w:val="hybridMultilevel"/>
    <w:tmpl w:val="3D568BDE"/>
    <w:lvl w:ilvl="0" w:tplc="4044049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17B1D1F"/>
    <w:multiLevelType w:val="hybridMultilevel"/>
    <w:tmpl w:val="D37E3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36A5E72"/>
    <w:multiLevelType w:val="hybridMultilevel"/>
    <w:tmpl w:val="EE002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488288B"/>
    <w:multiLevelType w:val="hybridMultilevel"/>
    <w:tmpl w:val="33EA1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5794282"/>
    <w:multiLevelType w:val="hybridMultilevel"/>
    <w:tmpl w:val="8356F87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56F539B5"/>
    <w:multiLevelType w:val="hybridMultilevel"/>
    <w:tmpl w:val="45D464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59486A6D"/>
    <w:multiLevelType w:val="hybridMultilevel"/>
    <w:tmpl w:val="36967C78"/>
    <w:lvl w:ilvl="0" w:tplc="40440496">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15:restartNumberingAfterBreak="0">
    <w:nsid w:val="5A762F42"/>
    <w:multiLevelType w:val="hybridMultilevel"/>
    <w:tmpl w:val="976200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B0A544F"/>
    <w:multiLevelType w:val="hybridMultilevel"/>
    <w:tmpl w:val="68980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DC651BF"/>
    <w:multiLevelType w:val="hybridMultilevel"/>
    <w:tmpl w:val="8B884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161152C"/>
    <w:multiLevelType w:val="hybridMultilevel"/>
    <w:tmpl w:val="F4027BF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2" w15:restartNumberingAfterBreak="0">
    <w:nsid w:val="623B32C3"/>
    <w:multiLevelType w:val="hybridMultilevel"/>
    <w:tmpl w:val="CAD83CC0"/>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63575110"/>
    <w:multiLevelType w:val="hybridMultilevel"/>
    <w:tmpl w:val="47608A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669D6460"/>
    <w:multiLevelType w:val="hybridMultilevel"/>
    <w:tmpl w:val="28F0D77A"/>
    <w:lvl w:ilvl="0" w:tplc="F0C2E73E">
      <w:start w:val="1"/>
      <w:numFmt w:val="bullet"/>
      <w:lvlText w:val="•"/>
      <w:lvlJc w:val="left"/>
      <w:pPr>
        <w:tabs>
          <w:tab w:val="num" w:pos="720"/>
        </w:tabs>
        <w:ind w:left="720" w:hanging="360"/>
      </w:pPr>
      <w:rPr>
        <w:rFonts w:ascii="Times New Roman" w:hAnsi="Times New Roman" w:hint="default"/>
      </w:rPr>
    </w:lvl>
    <w:lvl w:ilvl="1" w:tplc="E61C73A2" w:tentative="1">
      <w:start w:val="1"/>
      <w:numFmt w:val="bullet"/>
      <w:lvlText w:val="•"/>
      <w:lvlJc w:val="left"/>
      <w:pPr>
        <w:tabs>
          <w:tab w:val="num" w:pos="1440"/>
        </w:tabs>
        <w:ind w:left="1440" w:hanging="360"/>
      </w:pPr>
      <w:rPr>
        <w:rFonts w:ascii="Times New Roman" w:hAnsi="Times New Roman" w:hint="default"/>
      </w:rPr>
    </w:lvl>
    <w:lvl w:ilvl="2" w:tplc="74F0863E" w:tentative="1">
      <w:start w:val="1"/>
      <w:numFmt w:val="bullet"/>
      <w:lvlText w:val="•"/>
      <w:lvlJc w:val="left"/>
      <w:pPr>
        <w:tabs>
          <w:tab w:val="num" w:pos="2160"/>
        </w:tabs>
        <w:ind w:left="2160" w:hanging="360"/>
      </w:pPr>
      <w:rPr>
        <w:rFonts w:ascii="Times New Roman" w:hAnsi="Times New Roman" w:hint="default"/>
      </w:rPr>
    </w:lvl>
    <w:lvl w:ilvl="3" w:tplc="9C6675BC" w:tentative="1">
      <w:start w:val="1"/>
      <w:numFmt w:val="bullet"/>
      <w:lvlText w:val="•"/>
      <w:lvlJc w:val="left"/>
      <w:pPr>
        <w:tabs>
          <w:tab w:val="num" w:pos="2880"/>
        </w:tabs>
        <w:ind w:left="2880" w:hanging="360"/>
      </w:pPr>
      <w:rPr>
        <w:rFonts w:ascii="Times New Roman" w:hAnsi="Times New Roman" w:hint="default"/>
      </w:rPr>
    </w:lvl>
    <w:lvl w:ilvl="4" w:tplc="1B04BC1E" w:tentative="1">
      <w:start w:val="1"/>
      <w:numFmt w:val="bullet"/>
      <w:lvlText w:val="•"/>
      <w:lvlJc w:val="left"/>
      <w:pPr>
        <w:tabs>
          <w:tab w:val="num" w:pos="3600"/>
        </w:tabs>
        <w:ind w:left="3600" w:hanging="360"/>
      </w:pPr>
      <w:rPr>
        <w:rFonts w:ascii="Times New Roman" w:hAnsi="Times New Roman" w:hint="default"/>
      </w:rPr>
    </w:lvl>
    <w:lvl w:ilvl="5" w:tplc="54663882" w:tentative="1">
      <w:start w:val="1"/>
      <w:numFmt w:val="bullet"/>
      <w:lvlText w:val="•"/>
      <w:lvlJc w:val="left"/>
      <w:pPr>
        <w:tabs>
          <w:tab w:val="num" w:pos="4320"/>
        </w:tabs>
        <w:ind w:left="4320" w:hanging="360"/>
      </w:pPr>
      <w:rPr>
        <w:rFonts w:ascii="Times New Roman" w:hAnsi="Times New Roman" w:hint="default"/>
      </w:rPr>
    </w:lvl>
    <w:lvl w:ilvl="6" w:tplc="3C2A756C" w:tentative="1">
      <w:start w:val="1"/>
      <w:numFmt w:val="bullet"/>
      <w:lvlText w:val="•"/>
      <w:lvlJc w:val="left"/>
      <w:pPr>
        <w:tabs>
          <w:tab w:val="num" w:pos="5040"/>
        </w:tabs>
        <w:ind w:left="5040" w:hanging="360"/>
      </w:pPr>
      <w:rPr>
        <w:rFonts w:ascii="Times New Roman" w:hAnsi="Times New Roman" w:hint="default"/>
      </w:rPr>
    </w:lvl>
    <w:lvl w:ilvl="7" w:tplc="18FA73DA" w:tentative="1">
      <w:start w:val="1"/>
      <w:numFmt w:val="bullet"/>
      <w:lvlText w:val="•"/>
      <w:lvlJc w:val="left"/>
      <w:pPr>
        <w:tabs>
          <w:tab w:val="num" w:pos="5760"/>
        </w:tabs>
        <w:ind w:left="5760" w:hanging="360"/>
      </w:pPr>
      <w:rPr>
        <w:rFonts w:ascii="Times New Roman" w:hAnsi="Times New Roman" w:hint="default"/>
      </w:rPr>
    </w:lvl>
    <w:lvl w:ilvl="8" w:tplc="FE9EA988" w:tentative="1">
      <w:start w:val="1"/>
      <w:numFmt w:val="bullet"/>
      <w:lvlText w:val="•"/>
      <w:lvlJc w:val="left"/>
      <w:pPr>
        <w:tabs>
          <w:tab w:val="num" w:pos="6480"/>
        </w:tabs>
        <w:ind w:left="6480" w:hanging="360"/>
      </w:pPr>
      <w:rPr>
        <w:rFonts w:ascii="Times New Roman" w:hAnsi="Times New Roman" w:hint="default"/>
      </w:rPr>
    </w:lvl>
  </w:abstractNum>
  <w:abstractNum w:abstractNumId="45" w15:restartNumberingAfterBreak="0">
    <w:nsid w:val="6A1F0033"/>
    <w:multiLevelType w:val="hybridMultilevel"/>
    <w:tmpl w:val="10F878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B2715BF"/>
    <w:multiLevelType w:val="hybridMultilevel"/>
    <w:tmpl w:val="5E2AF8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F975033"/>
    <w:multiLevelType w:val="hybridMultilevel"/>
    <w:tmpl w:val="E7D0B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1AA6847"/>
    <w:multiLevelType w:val="hybridMultilevel"/>
    <w:tmpl w:val="6A083DE2"/>
    <w:lvl w:ilvl="0" w:tplc="40440496">
      <w:numFmt w:val="bullet"/>
      <w:lvlText w:val="-"/>
      <w:lvlJc w:val="left"/>
      <w:pPr>
        <w:ind w:left="1429" w:hanging="360"/>
      </w:pPr>
      <w:rPr>
        <w:rFonts w:ascii="Arial" w:eastAsiaTheme="minorHAnsi" w:hAnsi="Arial" w:cs="Aria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9" w15:restartNumberingAfterBreak="0">
    <w:nsid w:val="722F5036"/>
    <w:multiLevelType w:val="hybridMultilevel"/>
    <w:tmpl w:val="891A2A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72322A53"/>
    <w:multiLevelType w:val="hybridMultilevel"/>
    <w:tmpl w:val="B4A0F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45957D1"/>
    <w:multiLevelType w:val="hybridMultilevel"/>
    <w:tmpl w:val="4CF49B66"/>
    <w:lvl w:ilvl="0" w:tplc="08FC2E16">
      <w:start w:val="1"/>
      <w:numFmt w:val="bullet"/>
      <w:lvlText w:val="•"/>
      <w:lvlJc w:val="left"/>
      <w:pPr>
        <w:tabs>
          <w:tab w:val="num" w:pos="720"/>
        </w:tabs>
        <w:ind w:left="720" w:hanging="360"/>
      </w:pPr>
      <w:rPr>
        <w:rFonts w:ascii="Times New Roman" w:hAnsi="Times New Roman" w:hint="default"/>
      </w:rPr>
    </w:lvl>
    <w:lvl w:ilvl="1" w:tplc="7D06E8EE" w:tentative="1">
      <w:start w:val="1"/>
      <w:numFmt w:val="bullet"/>
      <w:lvlText w:val="•"/>
      <w:lvlJc w:val="left"/>
      <w:pPr>
        <w:tabs>
          <w:tab w:val="num" w:pos="1440"/>
        </w:tabs>
        <w:ind w:left="1440" w:hanging="360"/>
      </w:pPr>
      <w:rPr>
        <w:rFonts w:ascii="Times New Roman" w:hAnsi="Times New Roman" w:hint="default"/>
      </w:rPr>
    </w:lvl>
    <w:lvl w:ilvl="2" w:tplc="951267BC" w:tentative="1">
      <w:start w:val="1"/>
      <w:numFmt w:val="bullet"/>
      <w:lvlText w:val="•"/>
      <w:lvlJc w:val="left"/>
      <w:pPr>
        <w:tabs>
          <w:tab w:val="num" w:pos="2160"/>
        </w:tabs>
        <w:ind w:left="2160" w:hanging="360"/>
      </w:pPr>
      <w:rPr>
        <w:rFonts w:ascii="Times New Roman" w:hAnsi="Times New Roman" w:hint="default"/>
      </w:rPr>
    </w:lvl>
    <w:lvl w:ilvl="3" w:tplc="389AF3A4" w:tentative="1">
      <w:start w:val="1"/>
      <w:numFmt w:val="bullet"/>
      <w:lvlText w:val="•"/>
      <w:lvlJc w:val="left"/>
      <w:pPr>
        <w:tabs>
          <w:tab w:val="num" w:pos="2880"/>
        </w:tabs>
        <w:ind w:left="2880" w:hanging="360"/>
      </w:pPr>
      <w:rPr>
        <w:rFonts w:ascii="Times New Roman" w:hAnsi="Times New Roman" w:hint="default"/>
      </w:rPr>
    </w:lvl>
    <w:lvl w:ilvl="4" w:tplc="60D08F88" w:tentative="1">
      <w:start w:val="1"/>
      <w:numFmt w:val="bullet"/>
      <w:lvlText w:val="•"/>
      <w:lvlJc w:val="left"/>
      <w:pPr>
        <w:tabs>
          <w:tab w:val="num" w:pos="3600"/>
        </w:tabs>
        <w:ind w:left="3600" w:hanging="360"/>
      </w:pPr>
      <w:rPr>
        <w:rFonts w:ascii="Times New Roman" w:hAnsi="Times New Roman" w:hint="default"/>
      </w:rPr>
    </w:lvl>
    <w:lvl w:ilvl="5" w:tplc="F9F490EE" w:tentative="1">
      <w:start w:val="1"/>
      <w:numFmt w:val="bullet"/>
      <w:lvlText w:val="•"/>
      <w:lvlJc w:val="left"/>
      <w:pPr>
        <w:tabs>
          <w:tab w:val="num" w:pos="4320"/>
        </w:tabs>
        <w:ind w:left="4320" w:hanging="360"/>
      </w:pPr>
      <w:rPr>
        <w:rFonts w:ascii="Times New Roman" w:hAnsi="Times New Roman" w:hint="default"/>
      </w:rPr>
    </w:lvl>
    <w:lvl w:ilvl="6" w:tplc="7D246E9E" w:tentative="1">
      <w:start w:val="1"/>
      <w:numFmt w:val="bullet"/>
      <w:lvlText w:val="•"/>
      <w:lvlJc w:val="left"/>
      <w:pPr>
        <w:tabs>
          <w:tab w:val="num" w:pos="5040"/>
        </w:tabs>
        <w:ind w:left="5040" w:hanging="360"/>
      </w:pPr>
      <w:rPr>
        <w:rFonts w:ascii="Times New Roman" w:hAnsi="Times New Roman" w:hint="default"/>
      </w:rPr>
    </w:lvl>
    <w:lvl w:ilvl="7" w:tplc="3A5892D8" w:tentative="1">
      <w:start w:val="1"/>
      <w:numFmt w:val="bullet"/>
      <w:lvlText w:val="•"/>
      <w:lvlJc w:val="left"/>
      <w:pPr>
        <w:tabs>
          <w:tab w:val="num" w:pos="5760"/>
        </w:tabs>
        <w:ind w:left="5760" w:hanging="360"/>
      </w:pPr>
      <w:rPr>
        <w:rFonts w:ascii="Times New Roman" w:hAnsi="Times New Roman" w:hint="default"/>
      </w:rPr>
    </w:lvl>
    <w:lvl w:ilvl="8" w:tplc="1736D1FC" w:tentative="1">
      <w:start w:val="1"/>
      <w:numFmt w:val="bullet"/>
      <w:lvlText w:val="•"/>
      <w:lvlJc w:val="left"/>
      <w:pPr>
        <w:tabs>
          <w:tab w:val="num" w:pos="6480"/>
        </w:tabs>
        <w:ind w:left="6480" w:hanging="360"/>
      </w:pPr>
      <w:rPr>
        <w:rFonts w:ascii="Times New Roman" w:hAnsi="Times New Roman" w:hint="default"/>
      </w:rPr>
    </w:lvl>
  </w:abstractNum>
  <w:abstractNum w:abstractNumId="52" w15:restartNumberingAfterBreak="0">
    <w:nsid w:val="78151151"/>
    <w:multiLevelType w:val="hybridMultilevel"/>
    <w:tmpl w:val="651C38DC"/>
    <w:lvl w:ilvl="0" w:tplc="B894B2EA">
      <w:numFmt w:val="bullet"/>
      <w:lvlText w:val="•"/>
      <w:lvlJc w:val="left"/>
      <w:pPr>
        <w:ind w:left="567" w:hanging="207"/>
      </w:pPr>
      <w:rPr>
        <w:rFonts w:ascii="Calibri" w:eastAsiaTheme="minorHAns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B38798C"/>
    <w:multiLevelType w:val="hybridMultilevel"/>
    <w:tmpl w:val="E0CA42CA"/>
    <w:lvl w:ilvl="0" w:tplc="1CD8CA20">
      <w:numFmt w:val="bullet"/>
      <w:lvlText w:val="-"/>
      <w:lvlJc w:val="left"/>
      <w:pPr>
        <w:ind w:left="720" w:hanging="360"/>
      </w:pPr>
      <w:rPr>
        <w:rFonts w:ascii="Times New Roman" w:eastAsia="Calibr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578859585">
    <w:abstractNumId w:val="26"/>
  </w:num>
  <w:num w:numId="2" w16cid:durableId="172653405">
    <w:abstractNumId w:val="52"/>
  </w:num>
  <w:num w:numId="3" w16cid:durableId="1045763058">
    <w:abstractNumId w:val="9"/>
  </w:num>
  <w:num w:numId="4" w16cid:durableId="1127284847">
    <w:abstractNumId w:val="1"/>
  </w:num>
  <w:num w:numId="5" w16cid:durableId="1169754507">
    <w:abstractNumId w:val="43"/>
  </w:num>
  <w:num w:numId="6" w16cid:durableId="189879813">
    <w:abstractNumId w:val="36"/>
  </w:num>
  <w:num w:numId="7" w16cid:durableId="573860592">
    <w:abstractNumId w:val="6"/>
  </w:num>
  <w:num w:numId="8" w16cid:durableId="215237611">
    <w:abstractNumId w:val="13"/>
  </w:num>
  <w:num w:numId="9" w16cid:durableId="1553927790">
    <w:abstractNumId w:val="38"/>
  </w:num>
  <w:num w:numId="10" w16cid:durableId="1197113149">
    <w:abstractNumId w:val="12"/>
  </w:num>
  <w:num w:numId="11" w16cid:durableId="1109812407">
    <w:abstractNumId w:val="28"/>
  </w:num>
  <w:num w:numId="12" w16cid:durableId="2064870788">
    <w:abstractNumId w:val="31"/>
  </w:num>
  <w:num w:numId="13" w16cid:durableId="1659993940">
    <w:abstractNumId w:val="10"/>
  </w:num>
  <w:num w:numId="14" w16cid:durableId="1203908859">
    <w:abstractNumId w:val="40"/>
  </w:num>
  <w:num w:numId="15" w16cid:durableId="191150484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543323230">
    <w:abstractNumId w:val="25"/>
  </w:num>
  <w:num w:numId="17" w16cid:durableId="53163485">
    <w:abstractNumId w:val="19"/>
  </w:num>
  <w:num w:numId="18" w16cid:durableId="1666207571">
    <w:abstractNumId w:val="45"/>
  </w:num>
  <w:num w:numId="19" w16cid:durableId="1371879082">
    <w:abstractNumId w:val="2"/>
  </w:num>
  <w:num w:numId="20" w16cid:durableId="870066777">
    <w:abstractNumId w:val="23"/>
  </w:num>
  <w:num w:numId="21" w16cid:durableId="890311809">
    <w:abstractNumId w:val="20"/>
  </w:num>
  <w:num w:numId="22" w16cid:durableId="1312754259">
    <w:abstractNumId w:val="3"/>
  </w:num>
  <w:num w:numId="23" w16cid:durableId="2032339430">
    <w:abstractNumId w:val="32"/>
  </w:num>
  <w:num w:numId="24" w16cid:durableId="2115905119">
    <w:abstractNumId w:val="15"/>
  </w:num>
  <w:num w:numId="25" w16cid:durableId="977882962">
    <w:abstractNumId w:val="50"/>
  </w:num>
  <w:num w:numId="26" w16cid:durableId="1058866808">
    <w:abstractNumId w:val="17"/>
  </w:num>
  <w:num w:numId="27" w16cid:durableId="1794865882">
    <w:abstractNumId w:val="24"/>
  </w:num>
  <w:num w:numId="28" w16cid:durableId="527988290">
    <w:abstractNumId w:val="14"/>
  </w:num>
  <w:num w:numId="29" w16cid:durableId="1240335654">
    <w:abstractNumId w:val="33"/>
  </w:num>
  <w:num w:numId="30" w16cid:durableId="1270578192">
    <w:abstractNumId w:val="11"/>
  </w:num>
  <w:num w:numId="31" w16cid:durableId="909659499">
    <w:abstractNumId w:val="34"/>
  </w:num>
  <w:num w:numId="32" w16cid:durableId="423377786">
    <w:abstractNumId w:val="44"/>
  </w:num>
  <w:num w:numId="33" w16cid:durableId="787358485">
    <w:abstractNumId w:val="51"/>
  </w:num>
  <w:num w:numId="34" w16cid:durableId="167061035">
    <w:abstractNumId w:val="22"/>
  </w:num>
  <w:num w:numId="35" w16cid:durableId="735278945">
    <w:abstractNumId w:val="5"/>
  </w:num>
  <w:num w:numId="36" w16cid:durableId="2046787037">
    <w:abstractNumId w:val="53"/>
  </w:num>
  <w:num w:numId="37" w16cid:durableId="1039889406">
    <w:abstractNumId w:val="41"/>
  </w:num>
  <w:num w:numId="38" w16cid:durableId="1975721465">
    <w:abstractNumId w:val="29"/>
  </w:num>
  <w:num w:numId="39" w16cid:durableId="1848789056">
    <w:abstractNumId w:val="27"/>
  </w:num>
  <w:num w:numId="40" w16cid:durableId="145706058">
    <w:abstractNumId w:val="21"/>
  </w:num>
  <w:num w:numId="41" w16cid:durableId="970745665">
    <w:abstractNumId w:val="35"/>
  </w:num>
  <w:num w:numId="42" w16cid:durableId="2107722949">
    <w:abstractNumId w:val="0"/>
  </w:num>
  <w:num w:numId="43" w16cid:durableId="1997882402">
    <w:abstractNumId w:val="37"/>
  </w:num>
  <w:num w:numId="44" w16cid:durableId="1375495292">
    <w:abstractNumId w:val="8"/>
  </w:num>
  <w:num w:numId="45" w16cid:durableId="206182205">
    <w:abstractNumId w:val="42"/>
  </w:num>
  <w:num w:numId="46" w16cid:durableId="433718459">
    <w:abstractNumId w:val="48"/>
  </w:num>
  <w:num w:numId="47" w16cid:durableId="1409689093">
    <w:abstractNumId w:val="4"/>
  </w:num>
  <w:num w:numId="48" w16cid:durableId="664208477">
    <w:abstractNumId w:val="18"/>
  </w:num>
  <w:num w:numId="49" w16cid:durableId="1218123042">
    <w:abstractNumId w:val="49"/>
  </w:num>
  <w:num w:numId="50" w16cid:durableId="1074930762">
    <w:abstractNumId w:val="47"/>
  </w:num>
  <w:num w:numId="51" w16cid:durableId="159589707">
    <w:abstractNumId w:val="7"/>
  </w:num>
  <w:num w:numId="52" w16cid:durableId="1338508268">
    <w:abstractNumId w:val="16"/>
  </w:num>
  <w:num w:numId="53" w16cid:durableId="1288779980">
    <w:abstractNumId w:val="39"/>
  </w:num>
  <w:num w:numId="54" w16cid:durableId="315378664">
    <w:abstractNumId w:val="4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hideGrammaticalErrors/>
  <w:proofState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4343"/>
    <w:rsid w:val="000234B4"/>
    <w:rsid w:val="00025EC3"/>
    <w:rsid w:val="000263DA"/>
    <w:rsid w:val="00027323"/>
    <w:rsid w:val="00031675"/>
    <w:rsid w:val="0003371F"/>
    <w:rsid w:val="00034E48"/>
    <w:rsid w:val="00037562"/>
    <w:rsid w:val="000406C4"/>
    <w:rsid w:val="000421B8"/>
    <w:rsid w:val="000423E2"/>
    <w:rsid w:val="00043AA1"/>
    <w:rsid w:val="00046818"/>
    <w:rsid w:val="00047AD0"/>
    <w:rsid w:val="00051C83"/>
    <w:rsid w:val="00052B46"/>
    <w:rsid w:val="00061ECB"/>
    <w:rsid w:val="0006200F"/>
    <w:rsid w:val="00062F74"/>
    <w:rsid w:val="00064C1F"/>
    <w:rsid w:val="00064EBE"/>
    <w:rsid w:val="000650CD"/>
    <w:rsid w:val="000659A9"/>
    <w:rsid w:val="00065BFD"/>
    <w:rsid w:val="00070088"/>
    <w:rsid w:val="00071CCD"/>
    <w:rsid w:val="00072DF0"/>
    <w:rsid w:val="0007767F"/>
    <w:rsid w:val="00081E03"/>
    <w:rsid w:val="000835F8"/>
    <w:rsid w:val="000843F7"/>
    <w:rsid w:val="0008662D"/>
    <w:rsid w:val="000875EB"/>
    <w:rsid w:val="0009133F"/>
    <w:rsid w:val="00091831"/>
    <w:rsid w:val="0009783A"/>
    <w:rsid w:val="000A113E"/>
    <w:rsid w:val="000A47D4"/>
    <w:rsid w:val="000A74C2"/>
    <w:rsid w:val="000B1629"/>
    <w:rsid w:val="000B24AA"/>
    <w:rsid w:val="000B3396"/>
    <w:rsid w:val="000B5D52"/>
    <w:rsid w:val="000C31B2"/>
    <w:rsid w:val="000C7347"/>
    <w:rsid w:val="000D1E91"/>
    <w:rsid w:val="000D3FFB"/>
    <w:rsid w:val="000E1DA4"/>
    <w:rsid w:val="000E6D28"/>
    <w:rsid w:val="000E7738"/>
    <w:rsid w:val="000E7ED6"/>
    <w:rsid w:val="000F35E0"/>
    <w:rsid w:val="000F59A2"/>
    <w:rsid w:val="00100647"/>
    <w:rsid w:val="001038A4"/>
    <w:rsid w:val="00104D35"/>
    <w:rsid w:val="00105550"/>
    <w:rsid w:val="00105930"/>
    <w:rsid w:val="001060AB"/>
    <w:rsid w:val="00106BA9"/>
    <w:rsid w:val="00106DC0"/>
    <w:rsid w:val="00107754"/>
    <w:rsid w:val="00111362"/>
    <w:rsid w:val="00111925"/>
    <w:rsid w:val="00112E9D"/>
    <w:rsid w:val="00115170"/>
    <w:rsid w:val="001151CE"/>
    <w:rsid w:val="00116CEF"/>
    <w:rsid w:val="0012016D"/>
    <w:rsid w:val="001212DE"/>
    <w:rsid w:val="001247A4"/>
    <w:rsid w:val="00126EB9"/>
    <w:rsid w:val="00130C8F"/>
    <w:rsid w:val="00130F7A"/>
    <w:rsid w:val="00133887"/>
    <w:rsid w:val="001338D2"/>
    <w:rsid w:val="001344CC"/>
    <w:rsid w:val="00137053"/>
    <w:rsid w:val="00141A97"/>
    <w:rsid w:val="001435FF"/>
    <w:rsid w:val="00145234"/>
    <w:rsid w:val="001473A5"/>
    <w:rsid w:val="00147591"/>
    <w:rsid w:val="0015027F"/>
    <w:rsid w:val="00153D2F"/>
    <w:rsid w:val="001544FD"/>
    <w:rsid w:val="00157A26"/>
    <w:rsid w:val="00161B55"/>
    <w:rsid w:val="001649DB"/>
    <w:rsid w:val="00167938"/>
    <w:rsid w:val="0017110E"/>
    <w:rsid w:val="0017213A"/>
    <w:rsid w:val="00174A4B"/>
    <w:rsid w:val="00176B67"/>
    <w:rsid w:val="00182E13"/>
    <w:rsid w:val="001841CD"/>
    <w:rsid w:val="00186737"/>
    <w:rsid w:val="00186B9B"/>
    <w:rsid w:val="0019153F"/>
    <w:rsid w:val="00195B63"/>
    <w:rsid w:val="00195FB0"/>
    <w:rsid w:val="00197A87"/>
    <w:rsid w:val="001A283A"/>
    <w:rsid w:val="001A47D5"/>
    <w:rsid w:val="001A6305"/>
    <w:rsid w:val="001B0F56"/>
    <w:rsid w:val="001B1BED"/>
    <w:rsid w:val="001B2A33"/>
    <w:rsid w:val="001B3A37"/>
    <w:rsid w:val="001B5A31"/>
    <w:rsid w:val="001B6619"/>
    <w:rsid w:val="001C74B5"/>
    <w:rsid w:val="001D0EC7"/>
    <w:rsid w:val="001D2B0D"/>
    <w:rsid w:val="001D3D44"/>
    <w:rsid w:val="001D3E56"/>
    <w:rsid w:val="001D5422"/>
    <w:rsid w:val="001D6F10"/>
    <w:rsid w:val="001E23F5"/>
    <w:rsid w:val="001E2B74"/>
    <w:rsid w:val="001E37B1"/>
    <w:rsid w:val="001E416B"/>
    <w:rsid w:val="001E51DE"/>
    <w:rsid w:val="001E5436"/>
    <w:rsid w:val="001F1667"/>
    <w:rsid w:val="001F1CB8"/>
    <w:rsid w:val="001F5CA4"/>
    <w:rsid w:val="001F70C0"/>
    <w:rsid w:val="002007AA"/>
    <w:rsid w:val="00210892"/>
    <w:rsid w:val="00211EEB"/>
    <w:rsid w:val="00212867"/>
    <w:rsid w:val="002130B2"/>
    <w:rsid w:val="002130C9"/>
    <w:rsid w:val="00214755"/>
    <w:rsid w:val="00214F2F"/>
    <w:rsid w:val="002151BD"/>
    <w:rsid w:val="00216D61"/>
    <w:rsid w:val="00223944"/>
    <w:rsid w:val="00223B17"/>
    <w:rsid w:val="0022710A"/>
    <w:rsid w:val="00227137"/>
    <w:rsid w:val="00227D90"/>
    <w:rsid w:val="00227FB2"/>
    <w:rsid w:val="002320C4"/>
    <w:rsid w:val="00232CD7"/>
    <w:rsid w:val="00233DFB"/>
    <w:rsid w:val="002400E8"/>
    <w:rsid w:val="0024200D"/>
    <w:rsid w:val="00242E94"/>
    <w:rsid w:val="002450D2"/>
    <w:rsid w:val="00246001"/>
    <w:rsid w:val="0025062D"/>
    <w:rsid w:val="002506ED"/>
    <w:rsid w:val="00250B81"/>
    <w:rsid w:val="002520C0"/>
    <w:rsid w:val="002526DB"/>
    <w:rsid w:val="002609EF"/>
    <w:rsid w:val="00261356"/>
    <w:rsid w:val="0026376C"/>
    <w:rsid w:val="00267582"/>
    <w:rsid w:val="0027219D"/>
    <w:rsid w:val="002734C0"/>
    <w:rsid w:val="00274F3A"/>
    <w:rsid w:val="00276102"/>
    <w:rsid w:val="002815F6"/>
    <w:rsid w:val="00282365"/>
    <w:rsid w:val="00284059"/>
    <w:rsid w:val="00284C48"/>
    <w:rsid w:val="002852B6"/>
    <w:rsid w:val="00286E20"/>
    <w:rsid w:val="002875FB"/>
    <w:rsid w:val="00291983"/>
    <w:rsid w:val="00292962"/>
    <w:rsid w:val="0029298B"/>
    <w:rsid w:val="002942C8"/>
    <w:rsid w:val="002A07DA"/>
    <w:rsid w:val="002A2A1F"/>
    <w:rsid w:val="002A3436"/>
    <w:rsid w:val="002A4FF7"/>
    <w:rsid w:val="002A5ABA"/>
    <w:rsid w:val="002A7625"/>
    <w:rsid w:val="002B1465"/>
    <w:rsid w:val="002B2A45"/>
    <w:rsid w:val="002B47E2"/>
    <w:rsid w:val="002B4ED9"/>
    <w:rsid w:val="002B6502"/>
    <w:rsid w:val="002B6829"/>
    <w:rsid w:val="002C0047"/>
    <w:rsid w:val="002C0AEF"/>
    <w:rsid w:val="002C2F75"/>
    <w:rsid w:val="002C6EF4"/>
    <w:rsid w:val="002D021D"/>
    <w:rsid w:val="002D0560"/>
    <w:rsid w:val="002D19DF"/>
    <w:rsid w:val="002D3579"/>
    <w:rsid w:val="002D4A27"/>
    <w:rsid w:val="002E0458"/>
    <w:rsid w:val="002E0512"/>
    <w:rsid w:val="002E0589"/>
    <w:rsid w:val="002E0B63"/>
    <w:rsid w:val="002E19EB"/>
    <w:rsid w:val="002E1BBB"/>
    <w:rsid w:val="002E22CA"/>
    <w:rsid w:val="002F144E"/>
    <w:rsid w:val="002F168F"/>
    <w:rsid w:val="002F34AA"/>
    <w:rsid w:val="002F664A"/>
    <w:rsid w:val="00301592"/>
    <w:rsid w:val="003059B7"/>
    <w:rsid w:val="003071E9"/>
    <w:rsid w:val="003079C6"/>
    <w:rsid w:val="00310842"/>
    <w:rsid w:val="0031313E"/>
    <w:rsid w:val="003145A7"/>
    <w:rsid w:val="00314B93"/>
    <w:rsid w:val="00317C2D"/>
    <w:rsid w:val="00322181"/>
    <w:rsid w:val="00322F72"/>
    <w:rsid w:val="0032435A"/>
    <w:rsid w:val="0032445D"/>
    <w:rsid w:val="00331A00"/>
    <w:rsid w:val="003336D0"/>
    <w:rsid w:val="00333A29"/>
    <w:rsid w:val="003347D0"/>
    <w:rsid w:val="00334B6A"/>
    <w:rsid w:val="00336E9D"/>
    <w:rsid w:val="0034003B"/>
    <w:rsid w:val="003409E6"/>
    <w:rsid w:val="00340F17"/>
    <w:rsid w:val="0034114E"/>
    <w:rsid w:val="0034631D"/>
    <w:rsid w:val="00347D61"/>
    <w:rsid w:val="00350567"/>
    <w:rsid w:val="003515A5"/>
    <w:rsid w:val="00353605"/>
    <w:rsid w:val="00355413"/>
    <w:rsid w:val="00355B00"/>
    <w:rsid w:val="00356270"/>
    <w:rsid w:val="00357AB7"/>
    <w:rsid w:val="0036069A"/>
    <w:rsid w:val="00363212"/>
    <w:rsid w:val="003633ED"/>
    <w:rsid w:val="0036580F"/>
    <w:rsid w:val="00365B74"/>
    <w:rsid w:val="00366684"/>
    <w:rsid w:val="00366715"/>
    <w:rsid w:val="003671E4"/>
    <w:rsid w:val="00373D0E"/>
    <w:rsid w:val="00374804"/>
    <w:rsid w:val="003768DB"/>
    <w:rsid w:val="003772E8"/>
    <w:rsid w:val="0038462C"/>
    <w:rsid w:val="00387674"/>
    <w:rsid w:val="00387951"/>
    <w:rsid w:val="00391637"/>
    <w:rsid w:val="00392791"/>
    <w:rsid w:val="00397DDA"/>
    <w:rsid w:val="003A1836"/>
    <w:rsid w:val="003A495D"/>
    <w:rsid w:val="003A7C4F"/>
    <w:rsid w:val="003B391C"/>
    <w:rsid w:val="003B4F94"/>
    <w:rsid w:val="003B638D"/>
    <w:rsid w:val="003B763D"/>
    <w:rsid w:val="003C5106"/>
    <w:rsid w:val="003D0ED4"/>
    <w:rsid w:val="003D316A"/>
    <w:rsid w:val="003D6B97"/>
    <w:rsid w:val="003E084F"/>
    <w:rsid w:val="003E38D5"/>
    <w:rsid w:val="003E4CE2"/>
    <w:rsid w:val="003E66C2"/>
    <w:rsid w:val="003E7004"/>
    <w:rsid w:val="003F00C5"/>
    <w:rsid w:val="003F141C"/>
    <w:rsid w:val="003F189C"/>
    <w:rsid w:val="003F190D"/>
    <w:rsid w:val="003F3C8E"/>
    <w:rsid w:val="003F3E4A"/>
    <w:rsid w:val="003F3FA5"/>
    <w:rsid w:val="003F4965"/>
    <w:rsid w:val="003F7B14"/>
    <w:rsid w:val="004002BB"/>
    <w:rsid w:val="00401510"/>
    <w:rsid w:val="00401AEF"/>
    <w:rsid w:val="00404546"/>
    <w:rsid w:val="0040594F"/>
    <w:rsid w:val="00410021"/>
    <w:rsid w:val="00411768"/>
    <w:rsid w:val="00416431"/>
    <w:rsid w:val="00416A32"/>
    <w:rsid w:val="004203E5"/>
    <w:rsid w:val="004240F0"/>
    <w:rsid w:val="0042525B"/>
    <w:rsid w:val="00432E07"/>
    <w:rsid w:val="0043472C"/>
    <w:rsid w:val="00436869"/>
    <w:rsid w:val="004418BA"/>
    <w:rsid w:val="00441DC6"/>
    <w:rsid w:val="00447A61"/>
    <w:rsid w:val="0045323F"/>
    <w:rsid w:val="00453533"/>
    <w:rsid w:val="0045398F"/>
    <w:rsid w:val="00463AC4"/>
    <w:rsid w:val="004657CF"/>
    <w:rsid w:val="00465CC5"/>
    <w:rsid w:val="004709E7"/>
    <w:rsid w:val="004753C3"/>
    <w:rsid w:val="00480A94"/>
    <w:rsid w:val="00480B95"/>
    <w:rsid w:val="004815FD"/>
    <w:rsid w:val="0048251A"/>
    <w:rsid w:val="00484F04"/>
    <w:rsid w:val="0048711B"/>
    <w:rsid w:val="004A0E82"/>
    <w:rsid w:val="004B11CA"/>
    <w:rsid w:val="004B38CB"/>
    <w:rsid w:val="004B4548"/>
    <w:rsid w:val="004B5005"/>
    <w:rsid w:val="004C05E6"/>
    <w:rsid w:val="004C76D9"/>
    <w:rsid w:val="004C7823"/>
    <w:rsid w:val="004C7C45"/>
    <w:rsid w:val="004D0D2C"/>
    <w:rsid w:val="004D0E1C"/>
    <w:rsid w:val="004D486B"/>
    <w:rsid w:val="004D7773"/>
    <w:rsid w:val="004E06AB"/>
    <w:rsid w:val="004E17F8"/>
    <w:rsid w:val="004E2977"/>
    <w:rsid w:val="004E59A4"/>
    <w:rsid w:val="004E62A6"/>
    <w:rsid w:val="004E7D86"/>
    <w:rsid w:val="004F1F01"/>
    <w:rsid w:val="004F2DD9"/>
    <w:rsid w:val="004F44FC"/>
    <w:rsid w:val="004F4568"/>
    <w:rsid w:val="004F5F47"/>
    <w:rsid w:val="00502EC9"/>
    <w:rsid w:val="005042F4"/>
    <w:rsid w:val="005069BB"/>
    <w:rsid w:val="00506BF7"/>
    <w:rsid w:val="00514ADD"/>
    <w:rsid w:val="00515028"/>
    <w:rsid w:val="00515831"/>
    <w:rsid w:val="00516992"/>
    <w:rsid w:val="0052198F"/>
    <w:rsid w:val="0052253B"/>
    <w:rsid w:val="00530AD6"/>
    <w:rsid w:val="0053207E"/>
    <w:rsid w:val="00534FB5"/>
    <w:rsid w:val="005429FE"/>
    <w:rsid w:val="005433C5"/>
    <w:rsid w:val="00543C6A"/>
    <w:rsid w:val="00544E79"/>
    <w:rsid w:val="00546535"/>
    <w:rsid w:val="00547812"/>
    <w:rsid w:val="00550FCF"/>
    <w:rsid w:val="00551B1D"/>
    <w:rsid w:val="00553EB7"/>
    <w:rsid w:val="00562A84"/>
    <w:rsid w:val="00563139"/>
    <w:rsid w:val="005653E8"/>
    <w:rsid w:val="00565498"/>
    <w:rsid w:val="00566989"/>
    <w:rsid w:val="0057055D"/>
    <w:rsid w:val="00571974"/>
    <w:rsid w:val="0057386E"/>
    <w:rsid w:val="005767B4"/>
    <w:rsid w:val="00576F95"/>
    <w:rsid w:val="00577A78"/>
    <w:rsid w:val="00583C26"/>
    <w:rsid w:val="00583DB9"/>
    <w:rsid w:val="00586C64"/>
    <w:rsid w:val="00592AD6"/>
    <w:rsid w:val="00594E82"/>
    <w:rsid w:val="00595598"/>
    <w:rsid w:val="00596C7C"/>
    <w:rsid w:val="005A0FD0"/>
    <w:rsid w:val="005A13FB"/>
    <w:rsid w:val="005A3426"/>
    <w:rsid w:val="005A3C41"/>
    <w:rsid w:val="005A3F66"/>
    <w:rsid w:val="005A4215"/>
    <w:rsid w:val="005A4C16"/>
    <w:rsid w:val="005B5F40"/>
    <w:rsid w:val="005B7A33"/>
    <w:rsid w:val="005C0F75"/>
    <w:rsid w:val="005C3B1A"/>
    <w:rsid w:val="005C447B"/>
    <w:rsid w:val="005C4637"/>
    <w:rsid w:val="005C4DB5"/>
    <w:rsid w:val="005C6B41"/>
    <w:rsid w:val="005C768A"/>
    <w:rsid w:val="005D1D60"/>
    <w:rsid w:val="005D3030"/>
    <w:rsid w:val="005D37C9"/>
    <w:rsid w:val="005D4BE9"/>
    <w:rsid w:val="005D6BD2"/>
    <w:rsid w:val="005D6BE4"/>
    <w:rsid w:val="005E01B7"/>
    <w:rsid w:val="005E1399"/>
    <w:rsid w:val="005E1610"/>
    <w:rsid w:val="005E354E"/>
    <w:rsid w:val="005E7DAE"/>
    <w:rsid w:val="005F0891"/>
    <w:rsid w:val="005F19AE"/>
    <w:rsid w:val="005F4343"/>
    <w:rsid w:val="005F7449"/>
    <w:rsid w:val="005F7EDC"/>
    <w:rsid w:val="00600960"/>
    <w:rsid w:val="00606835"/>
    <w:rsid w:val="006103C5"/>
    <w:rsid w:val="00610AAF"/>
    <w:rsid w:val="00613B3C"/>
    <w:rsid w:val="006142CD"/>
    <w:rsid w:val="00617A1B"/>
    <w:rsid w:val="00617D88"/>
    <w:rsid w:val="00620992"/>
    <w:rsid w:val="006218EC"/>
    <w:rsid w:val="00621FA7"/>
    <w:rsid w:val="006220A2"/>
    <w:rsid w:val="00625D70"/>
    <w:rsid w:val="00626EEE"/>
    <w:rsid w:val="006304C1"/>
    <w:rsid w:val="0063274D"/>
    <w:rsid w:val="0063715B"/>
    <w:rsid w:val="00640875"/>
    <w:rsid w:val="00641B77"/>
    <w:rsid w:val="0064658D"/>
    <w:rsid w:val="00651C74"/>
    <w:rsid w:val="006529CA"/>
    <w:rsid w:val="00654AB8"/>
    <w:rsid w:val="00656984"/>
    <w:rsid w:val="00657962"/>
    <w:rsid w:val="006606F4"/>
    <w:rsid w:val="00662002"/>
    <w:rsid w:val="0066365A"/>
    <w:rsid w:val="006644F9"/>
    <w:rsid w:val="00664641"/>
    <w:rsid w:val="00665A38"/>
    <w:rsid w:val="00667198"/>
    <w:rsid w:val="0066772D"/>
    <w:rsid w:val="00670B2A"/>
    <w:rsid w:val="00675306"/>
    <w:rsid w:val="006770BA"/>
    <w:rsid w:val="00683302"/>
    <w:rsid w:val="00683B18"/>
    <w:rsid w:val="00685402"/>
    <w:rsid w:val="00685CD8"/>
    <w:rsid w:val="00686A55"/>
    <w:rsid w:val="00686AFC"/>
    <w:rsid w:val="006902C3"/>
    <w:rsid w:val="00692923"/>
    <w:rsid w:val="00692DC8"/>
    <w:rsid w:val="0069407E"/>
    <w:rsid w:val="00694D46"/>
    <w:rsid w:val="00695ED2"/>
    <w:rsid w:val="006A31CF"/>
    <w:rsid w:val="006A43C5"/>
    <w:rsid w:val="006A6DDD"/>
    <w:rsid w:val="006A742F"/>
    <w:rsid w:val="006B3569"/>
    <w:rsid w:val="006B55A7"/>
    <w:rsid w:val="006C14B3"/>
    <w:rsid w:val="006C5030"/>
    <w:rsid w:val="006C7A43"/>
    <w:rsid w:val="006D0B51"/>
    <w:rsid w:val="006D259C"/>
    <w:rsid w:val="006D549E"/>
    <w:rsid w:val="006D6BAE"/>
    <w:rsid w:val="006D7BB0"/>
    <w:rsid w:val="006E02BD"/>
    <w:rsid w:val="006E469D"/>
    <w:rsid w:val="006F2E44"/>
    <w:rsid w:val="006F727E"/>
    <w:rsid w:val="0070044E"/>
    <w:rsid w:val="00701958"/>
    <w:rsid w:val="00715826"/>
    <w:rsid w:val="007215B0"/>
    <w:rsid w:val="00722086"/>
    <w:rsid w:val="007238E5"/>
    <w:rsid w:val="00725AB7"/>
    <w:rsid w:val="007269B2"/>
    <w:rsid w:val="00737769"/>
    <w:rsid w:val="007407A0"/>
    <w:rsid w:val="00741C2C"/>
    <w:rsid w:val="00743D8A"/>
    <w:rsid w:val="0074564E"/>
    <w:rsid w:val="00745E38"/>
    <w:rsid w:val="00745EEF"/>
    <w:rsid w:val="00746FBB"/>
    <w:rsid w:val="00750145"/>
    <w:rsid w:val="007511DC"/>
    <w:rsid w:val="00751E81"/>
    <w:rsid w:val="0075601D"/>
    <w:rsid w:val="00756241"/>
    <w:rsid w:val="0076045D"/>
    <w:rsid w:val="007609E6"/>
    <w:rsid w:val="00771EFB"/>
    <w:rsid w:val="00773FBB"/>
    <w:rsid w:val="007769BE"/>
    <w:rsid w:val="00782100"/>
    <w:rsid w:val="00787679"/>
    <w:rsid w:val="00787FA7"/>
    <w:rsid w:val="0079156A"/>
    <w:rsid w:val="00791C38"/>
    <w:rsid w:val="007920B1"/>
    <w:rsid w:val="00794FE0"/>
    <w:rsid w:val="00795F73"/>
    <w:rsid w:val="00797098"/>
    <w:rsid w:val="00797F2A"/>
    <w:rsid w:val="007A038A"/>
    <w:rsid w:val="007A05F1"/>
    <w:rsid w:val="007A4385"/>
    <w:rsid w:val="007A5067"/>
    <w:rsid w:val="007A5666"/>
    <w:rsid w:val="007A64B7"/>
    <w:rsid w:val="007B1C59"/>
    <w:rsid w:val="007B7005"/>
    <w:rsid w:val="007C0724"/>
    <w:rsid w:val="007C0F4F"/>
    <w:rsid w:val="007C29F4"/>
    <w:rsid w:val="007C5B47"/>
    <w:rsid w:val="007E0877"/>
    <w:rsid w:val="007E2BD5"/>
    <w:rsid w:val="007E3AB3"/>
    <w:rsid w:val="007E7BE5"/>
    <w:rsid w:val="007F0145"/>
    <w:rsid w:val="007F4253"/>
    <w:rsid w:val="007F5B16"/>
    <w:rsid w:val="00800E01"/>
    <w:rsid w:val="008042A4"/>
    <w:rsid w:val="00811E4D"/>
    <w:rsid w:val="008129A6"/>
    <w:rsid w:val="00813F4B"/>
    <w:rsid w:val="00813FD6"/>
    <w:rsid w:val="00814788"/>
    <w:rsid w:val="00817177"/>
    <w:rsid w:val="00831AB4"/>
    <w:rsid w:val="008326EA"/>
    <w:rsid w:val="00833545"/>
    <w:rsid w:val="00836975"/>
    <w:rsid w:val="00840903"/>
    <w:rsid w:val="00840D18"/>
    <w:rsid w:val="00842294"/>
    <w:rsid w:val="00845B03"/>
    <w:rsid w:val="00845EF8"/>
    <w:rsid w:val="00846441"/>
    <w:rsid w:val="008474BF"/>
    <w:rsid w:val="00847BBA"/>
    <w:rsid w:val="00852E89"/>
    <w:rsid w:val="00857C28"/>
    <w:rsid w:val="00857F4D"/>
    <w:rsid w:val="00860464"/>
    <w:rsid w:val="00860CE9"/>
    <w:rsid w:val="00862020"/>
    <w:rsid w:val="00865DCE"/>
    <w:rsid w:val="008675F4"/>
    <w:rsid w:val="00875651"/>
    <w:rsid w:val="00877CC5"/>
    <w:rsid w:val="008808CA"/>
    <w:rsid w:val="008828D9"/>
    <w:rsid w:val="008912F3"/>
    <w:rsid w:val="008922D4"/>
    <w:rsid w:val="008940B1"/>
    <w:rsid w:val="008947AB"/>
    <w:rsid w:val="008A21FA"/>
    <w:rsid w:val="008A5CA6"/>
    <w:rsid w:val="008A5D7B"/>
    <w:rsid w:val="008B5B21"/>
    <w:rsid w:val="008B63B5"/>
    <w:rsid w:val="008B6D9D"/>
    <w:rsid w:val="008B6DC0"/>
    <w:rsid w:val="008B72E3"/>
    <w:rsid w:val="008C1701"/>
    <w:rsid w:val="008C1D0B"/>
    <w:rsid w:val="008D1E11"/>
    <w:rsid w:val="008D209A"/>
    <w:rsid w:val="008D283D"/>
    <w:rsid w:val="008D4084"/>
    <w:rsid w:val="008D6D2C"/>
    <w:rsid w:val="008D71DD"/>
    <w:rsid w:val="008E2F58"/>
    <w:rsid w:val="008E519F"/>
    <w:rsid w:val="008F1967"/>
    <w:rsid w:val="008F3199"/>
    <w:rsid w:val="008F4466"/>
    <w:rsid w:val="008F6E66"/>
    <w:rsid w:val="00902EBF"/>
    <w:rsid w:val="00904B01"/>
    <w:rsid w:val="00906345"/>
    <w:rsid w:val="0091154E"/>
    <w:rsid w:val="0091376B"/>
    <w:rsid w:val="00913C77"/>
    <w:rsid w:val="009151BE"/>
    <w:rsid w:val="0091605E"/>
    <w:rsid w:val="00916D95"/>
    <w:rsid w:val="009204C3"/>
    <w:rsid w:val="00920FB8"/>
    <w:rsid w:val="00921D23"/>
    <w:rsid w:val="00921E0A"/>
    <w:rsid w:val="009225D7"/>
    <w:rsid w:val="00922931"/>
    <w:rsid w:val="00922E64"/>
    <w:rsid w:val="00924969"/>
    <w:rsid w:val="00926C23"/>
    <w:rsid w:val="009272F5"/>
    <w:rsid w:val="00931E30"/>
    <w:rsid w:val="00932372"/>
    <w:rsid w:val="00933DBB"/>
    <w:rsid w:val="00941102"/>
    <w:rsid w:val="00945A89"/>
    <w:rsid w:val="009464E0"/>
    <w:rsid w:val="00946E4D"/>
    <w:rsid w:val="0094758C"/>
    <w:rsid w:val="00951434"/>
    <w:rsid w:val="009555F4"/>
    <w:rsid w:val="009558DE"/>
    <w:rsid w:val="00956A61"/>
    <w:rsid w:val="00964F2A"/>
    <w:rsid w:val="0096599D"/>
    <w:rsid w:val="0096748D"/>
    <w:rsid w:val="00971D34"/>
    <w:rsid w:val="00971E76"/>
    <w:rsid w:val="009744FC"/>
    <w:rsid w:val="009751D5"/>
    <w:rsid w:val="00984818"/>
    <w:rsid w:val="00987999"/>
    <w:rsid w:val="00992C14"/>
    <w:rsid w:val="00996C42"/>
    <w:rsid w:val="009A048A"/>
    <w:rsid w:val="009A2344"/>
    <w:rsid w:val="009A2802"/>
    <w:rsid w:val="009A2EC3"/>
    <w:rsid w:val="009A4615"/>
    <w:rsid w:val="009A50AC"/>
    <w:rsid w:val="009A52EF"/>
    <w:rsid w:val="009B2969"/>
    <w:rsid w:val="009B760B"/>
    <w:rsid w:val="009C0635"/>
    <w:rsid w:val="009C088B"/>
    <w:rsid w:val="009C1247"/>
    <w:rsid w:val="009C2ABB"/>
    <w:rsid w:val="009C3AA7"/>
    <w:rsid w:val="009D56E8"/>
    <w:rsid w:val="009D58BD"/>
    <w:rsid w:val="009E0B69"/>
    <w:rsid w:val="009E5368"/>
    <w:rsid w:val="009E579D"/>
    <w:rsid w:val="009E79D0"/>
    <w:rsid w:val="009F3DE0"/>
    <w:rsid w:val="009F4450"/>
    <w:rsid w:val="009F581C"/>
    <w:rsid w:val="009F6C25"/>
    <w:rsid w:val="00A02C6E"/>
    <w:rsid w:val="00A046C8"/>
    <w:rsid w:val="00A07280"/>
    <w:rsid w:val="00A1296F"/>
    <w:rsid w:val="00A14264"/>
    <w:rsid w:val="00A14BFE"/>
    <w:rsid w:val="00A2159D"/>
    <w:rsid w:val="00A2271D"/>
    <w:rsid w:val="00A251DC"/>
    <w:rsid w:val="00A25FAD"/>
    <w:rsid w:val="00A32812"/>
    <w:rsid w:val="00A3383C"/>
    <w:rsid w:val="00A355EF"/>
    <w:rsid w:val="00A40BCA"/>
    <w:rsid w:val="00A40D3A"/>
    <w:rsid w:val="00A42AB5"/>
    <w:rsid w:val="00A44066"/>
    <w:rsid w:val="00A45163"/>
    <w:rsid w:val="00A4665E"/>
    <w:rsid w:val="00A51445"/>
    <w:rsid w:val="00A523F1"/>
    <w:rsid w:val="00A528B9"/>
    <w:rsid w:val="00A550D6"/>
    <w:rsid w:val="00A5542F"/>
    <w:rsid w:val="00A556AD"/>
    <w:rsid w:val="00A575E5"/>
    <w:rsid w:val="00A66B04"/>
    <w:rsid w:val="00A7012B"/>
    <w:rsid w:val="00A7223E"/>
    <w:rsid w:val="00A72DB9"/>
    <w:rsid w:val="00A771C8"/>
    <w:rsid w:val="00A77AB9"/>
    <w:rsid w:val="00A81E46"/>
    <w:rsid w:val="00A843E0"/>
    <w:rsid w:val="00A84B3C"/>
    <w:rsid w:val="00A859D4"/>
    <w:rsid w:val="00A90123"/>
    <w:rsid w:val="00A90BE5"/>
    <w:rsid w:val="00A9178A"/>
    <w:rsid w:val="00A97B13"/>
    <w:rsid w:val="00AA1F23"/>
    <w:rsid w:val="00AA23F5"/>
    <w:rsid w:val="00AA549D"/>
    <w:rsid w:val="00AB1685"/>
    <w:rsid w:val="00AB1F2F"/>
    <w:rsid w:val="00AB4406"/>
    <w:rsid w:val="00AC0A84"/>
    <w:rsid w:val="00AC15A2"/>
    <w:rsid w:val="00AC17B5"/>
    <w:rsid w:val="00AC2352"/>
    <w:rsid w:val="00AC26C0"/>
    <w:rsid w:val="00AC26E1"/>
    <w:rsid w:val="00AC28E0"/>
    <w:rsid w:val="00AC2B77"/>
    <w:rsid w:val="00AC33D3"/>
    <w:rsid w:val="00AC5720"/>
    <w:rsid w:val="00AC6AEE"/>
    <w:rsid w:val="00AD1179"/>
    <w:rsid w:val="00AD1FDE"/>
    <w:rsid w:val="00AD25A2"/>
    <w:rsid w:val="00AD2AB9"/>
    <w:rsid w:val="00AE3320"/>
    <w:rsid w:val="00AE380E"/>
    <w:rsid w:val="00AE64F6"/>
    <w:rsid w:val="00AE7605"/>
    <w:rsid w:val="00AF152B"/>
    <w:rsid w:val="00AF2904"/>
    <w:rsid w:val="00AF5465"/>
    <w:rsid w:val="00AF6962"/>
    <w:rsid w:val="00AF7AAA"/>
    <w:rsid w:val="00B02411"/>
    <w:rsid w:val="00B0363D"/>
    <w:rsid w:val="00B119F9"/>
    <w:rsid w:val="00B14C16"/>
    <w:rsid w:val="00B15D2E"/>
    <w:rsid w:val="00B15E85"/>
    <w:rsid w:val="00B17994"/>
    <w:rsid w:val="00B24401"/>
    <w:rsid w:val="00B275FD"/>
    <w:rsid w:val="00B3081F"/>
    <w:rsid w:val="00B34CDD"/>
    <w:rsid w:val="00B358C4"/>
    <w:rsid w:val="00B35D28"/>
    <w:rsid w:val="00B36390"/>
    <w:rsid w:val="00B4121D"/>
    <w:rsid w:val="00B43181"/>
    <w:rsid w:val="00B47F13"/>
    <w:rsid w:val="00B566BD"/>
    <w:rsid w:val="00B610E9"/>
    <w:rsid w:val="00B62B29"/>
    <w:rsid w:val="00B70F20"/>
    <w:rsid w:val="00B7243D"/>
    <w:rsid w:val="00B73BD2"/>
    <w:rsid w:val="00B74494"/>
    <w:rsid w:val="00B75C37"/>
    <w:rsid w:val="00B76F73"/>
    <w:rsid w:val="00B775E1"/>
    <w:rsid w:val="00B77838"/>
    <w:rsid w:val="00B8110A"/>
    <w:rsid w:val="00B816E3"/>
    <w:rsid w:val="00B8549A"/>
    <w:rsid w:val="00B863D1"/>
    <w:rsid w:val="00B8674E"/>
    <w:rsid w:val="00B878F1"/>
    <w:rsid w:val="00B96515"/>
    <w:rsid w:val="00BA0F38"/>
    <w:rsid w:val="00BA1168"/>
    <w:rsid w:val="00BA2301"/>
    <w:rsid w:val="00BA3184"/>
    <w:rsid w:val="00BA7FCB"/>
    <w:rsid w:val="00BB0EBF"/>
    <w:rsid w:val="00BB493C"/>
    <w:rsid w:val="00BB4C1C"/>
    <w:rsid w:val="00BB5417"/>
    <w:rsid w:val="00BC0795"/>
    <w:rsid w:val="00BC09F0"/>
    <w:rsid w:val="00BC1880"/>
    <w:rsid w:val="00BC5532"/>
    <w:rsid w:val="00BD0443"/>
    <w:rsid w:val="00BD2EA0"/>
    <w:rsid w:val="00BD3691"/>
    <w:rsid w:val="00BD4507"/>
    <w:rsid w:val="00BE00EF"/>
    <w:rsid w:val="00BE2911"/>
    <w:rsid w:val="00BE58C7"/>
    <w:rsid w:val="00BE6604"/>
    <w:rsid w:val="00BF3964"/>
    <w:rsid w:val="00BF44A1"/>
    <w:rsid w:val="00BF542C"/>
    <w:rsid w:val="00BF5843"/>
    <w:rsid w:val="00C00FE1"/>
    <w:rsid w:val="00C01250"/>
    <w:rsid w:val="00C03245"/>
    <w:rsid w:val="00C061E1"/>
    <w:rsid w:val="00C07E18"/>
    <w:rsid w:val="00C20C6C"/>
    <w:rsid w:val="00C21509"/>
    <w:rsid w:val="00C22C39"/>
    <w:rsid w:val="00C22E24"/>
    <w:rsid w:val="00C231B8"/>
    <w:rsid w:val="00C23CBD"/>
    <w:rsid w:val="00C253FE"/>
    <w:rsid w:val="00C255E7"/>
    <w:rsid w:val="00C27237"/>
    <w:rsid w:val="00C37383"/>
    <w:rsid w:val="00C4122E"/>
    <w:rsid w:val="00C4569F"/>
    <w:rsid w:val="00C5009E"/>
    <w:rsid w:val="00C5034F"/>
    <w:rsid w:val="00C511DC"/>
    <w:rsid w:val="00C60510"/>
    <w:rsid w:val="00C60E25"/>
    <w:rsid w:val="00C70CC3"/>
    <w:rsid w:val="00C73B57"/>
    <w:rsid w:val="00C74C76"/>
    <w:rsid w:val="00C76D29"/>
    <w:rsid w:val="00C77C92"/>
    <w:rsid w:val="00C77E1E"/>
    <w:rsid w:val="00C8232E"/>
    <w:rsid w:val="00C8532C"/>
    <w:rsid w:val="00C86893"/>
    <w:rsid w:val="00C9045A"/>
    <w:rsid w:val="00C90B15"/>
    <w:rsid w:val="00C914FA"/>
    <w:rsid w:val="00CA2192"/>
    <w:rsid w:val="00CA44BF"/>
    <w:rsid w:val="00CA44F9"/>
    <w:rsid w:val="00CB19E9"/>
    <w:rsid w:val="00CB2F78"/>
    <w:rsid w:val="00CC13B3"/>
    <w:rsid w:val="00CC3984"/>
    <w:rsid w:val="00CD099C"/>
    <w:rsid w:val="00CD0D61"/>
    <w:rsid w:val="00CD4BC8"/>
    <w:rsid w:val="00CD55CA"/>
    <w:rsid w:val="00CE1184"/>
    <w:rsid w:val="00CE3C22"/>
    <w:rsid w:val="00CE46EC"/>
    <w:rsid w:val="00CE5CB5"/>
    <w:rsid w:val="00CF03A0"/>
    <w:rsid w:val="00CF30C6"/>
    <w:rsid w:val="00CF3B29"/>
    <w:rsid w:val="00D01E2A"/>
    <w:rsid w:val="00D02155"/>
    <w:rsid w:val="00D066F8"/>
    <w:rsid w:val="00D06C13"/>
    <w:rsid w:val="00D11CF9"/>
    <w:rsid w:val="00D13CBA"/>
    <w:rsid w:val="00D1487F"/>
    <w:rsid w:val="00D15553"/>
    <w:rsid w:val="00D155B9"/>
    <w:rsid w:val="00D15B24"/>
    <w:rsid w:val="00D21955"/>
    <w:rsid w:val="00D241D2"/>
    <w:rsid w:val="00D27303"/>
    <w:rsid w:val="00D3028D"/>
    <w:rsid w:val="00D30B52"/>
    <w:rsid w:val="00D318AF"/>
    <w:rsid w:val="00D32AAD"/>
    <w:rsid w:val="00D402A1"/>
    <w:rsid w:val="00D4164B"/>
    <w:rsid w:val="00D50418"/>
    <w:rsid w:val="00D507CB"/>
    <w:rsid w:val="00D50D7D"/>
    <w:rsid w:val="00D5258F"/>
    <w:rsid w:val="00D57180"/>
    <w:rsid w:val="00D618F7"/>
    <w:rsid w:val="00D63613"/>
    <w:rsid w:val="00D63CAB"/>
    <w:rsid w:val="00D65B6D"/>
    <w:rsid w:val="00D71BB7"/>
    <w:rsid w:val="00D73128"/>
    <w:rsid w:val="00D74038"/>
    <w:rsid w:val="00D74CF5"/>
    <w:rsid w:val="00D751B1"/>
    <w:rsid w:val="00D802EB"/>
    <w:rsid w:val="00D83C8A"/>
    <w:rsid w:val="00D85C7D"/>
    <w:rsid w:val="00D87766"/>
    <w:rsid w:val="00D92E6A"/>
    <w:rsid w:val="00D93B74"/>
    <w:rsid w:val="00D955F1"/>
    <w:rsid w:val="00D968C6"/>
    <w:rsid w:val="00DA37CC"/>
    <w:rsid w:val="00DA4F69"/>
    <w:rsid w:val="00DA6610"/>
    <w:rsid w:val="00DA6742"/>
    <w:rsid w:val="00DA7DC8"/>
    <w:rsid w:val="00DB299D"/>
    <w:rsid w:val="00DC0D1A"/>
    <w:rsid w:val="00DC20A9"/>
    <w:rsid w:val="00DC211F"/>
    <w:rsid w:val="00DC22D8"/>
    <w:rsid w:val="00DC6926"/>
    <w:rsid w:val="00DD3EC4"/>
    <w:rsid w:val="00DD57BF"/>
    <w:rsid w:val="00DD5E95"/>
    <w:rsid w:val="00DD71FF"/>
    <w:rsid w:val="00DE0B31"/>
    <w:rsid w:val="00DE7BE7"/>
    <w:rsid w:val="00DF38D3"/>
    <w:rsid w:val="00DF527A"/>
    <w:rsid w:val="00DF5B0C"/>
    <w:rsid w:val="00E0242A"/>
    <w:rsid w:val="00E02DB7"/>
    <w:rsid w:val="00E06A57"/>
    <w:rsid w:val="00E104CE"/>
    <w:rsid w:val="00E111C5"/>
    <w:rsid w:val="00E12FB0"/>
    <w:rsid w:val="00E138ED"/>
    <w:rsid w:val="00E14C39"/>
    <w:rsid w:val="00E15C55"/>
    <w:rsid w:val="00E20966"/>
    <w:rsid w:val="00E21D89"/>
    <w:rsid w:val="00E2413C"/>
    <w:rsid w:val="00E2554B"/>
    <w:rsid w:val="00E31CA4"/>
    <w:rsid w:val="00E31F29"/>
    <w:rsid w:val="00E33173"/>
    <w:rsid w:val="00E33B33"/>
    <w:rsid w:val="00E34A3B"/>
    <w:rsid w:val="00E40242"/>
    <w:rsid w:val="00E426C4"/>
    <w:rsid w:val="00E44F71"/>
    <w:rsid w:val="00E46639"/>
    <w:rsid w:val="00E467CF"/>
    <w:rsid w:val="00E4765E"/>
    <w:rsid w:val="00E52DC5"/>
    <w:rsid w:val="00E548C0"/>
    <w:rsid w:val="00E54B97"/>
    <w:rsid w:val="00E652C2"/>
    <w:rsid w:val="00E65EE0"/>
    <w:rsid w:val="00E66A89"/>
    <w:rsid w:val="00E728CB"/>
    <w:rsid w:val="00E73891"/>
    <w:rsid w:val="00E85E7B"/>
    <w:rsid w:val="00E85E9A"/>
    <w:rsid w:val="00E867D0"/>
    <w:rsid w:val="00E92005"/>
    <w:rsid w:val="00E928F5"/>
    <w:rsid w:val="00E9416F"/>
    <w:rsid w:val="00EA088C"/>
    <w:rsid w:val="00EA5960"/>
    <w:rsid w:val="00EA5AAC"/>
    <w:rsid w:val="00EA6D5A"/>
    <w:rsid w:val="00EA7D2F"/>
    <w:rsid w:val="00EB08E4"/>
    <w:rsid w:val="00EB2625"/>
    <w:rsid w:val="00EB2744"/>
    <w:rsid w:val="00EC13CB"/>
    <w:rsid w:val="00EC2232"/>
    <w:rsid w:val="00EC3ABF"/>
    <w:rsid w:val="00EC5B1B"/>
    <w:rsid w:val="00ED0000"/>
    <w:rsid w:val="00ED1064"/>
    <w:rsid w:val="00ED347D"/>
    <w:rsid w:val="00ED3622"/>
    <w:rsid w:val="00ED47AC"/>
    <w:rsid w:val="00EE4C34"/>
    <w:rsid w:val="00EE4CFE"/>
    <w:rsid w:val="00EE5B6E"/>
    <w:rsid w:val="00EF11C8"/>
    <w:rsid w:val="00EF15C0"/>
    <w:rsid w:val="00EF553C"/>
    <w:rsid w:val="00EF5584"/>
    <w:rsid w:val="00EF5D31"/>
    <w:rsid w:val="00EF7433"/>
    <w:rsid w:val="00F009AB"/>
    <w:rsid w:val="00F0386C"/>
    <w:rsid w:val="00F06080"/>
    <w:rsid w:val="00F1038B"/>
    <w:rsid w:val="00F156CF"/>
    <w:rsid w:val="00F167A7"/>
    <w:rsid w:val="00F2272C"/>
    <w:rsid w:val="00F22B20"/>
    <w:rsid w:val="00F26716"/>
    <w:rsid w:val="00F309E8"/>
    <w:rsid w:val="00F338AF"/>
    <w:rsid w:val="00F3526D"/>
    <w:rsid w:val="00F35B7D"/>
    <w:rsid w:val="00F36EDB"/>
    <w:rsid w:val="00F424CA"/>
    <w:rsid w:val="00F43DE4"/>
    <w:rsid w:val="00F44D47"/>
    <w:rsid w:val="00F45B90"/>
    <w:rsid w:val="00F469F7"/>
    <w:rsid w:val="00F47933"/>
    <w:rsid w:val="00F47F4B"/>
    <w:rsid w:val="00F51133"/>
    <w:rsid w:val="00F5187D"/>
    <w:rsid w:val="00F61670"/>
    <w:rsid w:val="00F625BA"/>
    <w:rsid w:val="00F63888"/>
    <w:rsid w:val="00F651E2"/>
    <w:rsid w:val="00F6617C"/>
    <w:rsid w:val="00F719BE"/>
    <w:rsid w:val="00F74358"/>
    <w:rsid w:val="00F75523"/>
    <w:rsid w:val="00F76495"/>
    <w:rsid w:val="00F773B7"/>
    <w:rsid w:val="00F8016C"/>
    <w:rsid w:val="00F8293C"/>
    <w:rsid w:val="00F84D5F"/>
    <w:rsid w:val="00F85F9B"/>
    <w:rsid w:val="00F9052C"/>
    <w:rsid w:val="00F90EE8"/>
    <w:rsid w:val="00F93558"/>
    <w:rsid w:val="00F935FA"/>
    <w:rsid w:val="00F9500C"/>
    <w:rsid w:val="00FA069C"/>
    <w:rsid w:val="00FA2D54"/>
    <w:rsid w:val="00FA409D"/>
    <w:rsid w:val="00FA4E91"/>
    <w:rsid w:val="00FA5097"/>
    <w:rsid w:val="00FB0FCB"/>
    <w:rsid w:val="00FB44FB"/>
    <w:rsid w:val="00FB4A81"/>
    <w:rsid w:val="00FB7436"/>
    <w:rsid w:val="00FC1DFF"/>
    <w:rsid w:val="00FC4FCA"/>
    <w:rsid w:val="00FC6D74"/>
    <w:rsid w:val="00FC7113"/>
    <w:rsid w:val="00FD078A"/>
    <w:rsid w:val="00FD5813"/>
    <w:rsid w:val="00FD78BA"/>
    <w:rsid w:val="00FE02EF"/>
    <w:rsid w:val="00FE0565"/>
    <w:rsid w:val="00FE173F"/>
    <w:rsid w:val="00FE2642"/>
    <w:rsid w:val="00FE7614"/>
    <w:rsid w:val="00FF2EAE"/>
    <w:rsid w:val="00FF4433"/>
    <w:rsid w:val="023D6780"/>
    <w:rsid w:val="027C52AB"/>
    <w:rsid w:val="02A3EDDB"/>
    <w:rsid w:val="03722507"/>
    <w:rsid w:val="038980E2"/>
    <w:rsid w:val="03F8028E"/>
    <w:rsid w:val="04D82E82"/>
    <w:rsid w:val="0630B999"/>
    <w:rsid w:val="066563DB"/>
    <w:rsid w:val="073FA620"/>
    <w:rsid w:val="083D884C"/>
    <w:rsid w:val="0845A12B"/>
    <w:rsid w:val="0858B9B0"/>
    <w:rsid w:val="0AA2617C"/>
    <w:rsid w:val="0AC076EE"/>
    <w:rsid w:val="0BFD9368"/>
    <w:rsid w:val="0C585722"/>
    <w:rsid w:val="0C7A0AD7"/>
    <w:rsid w:val="0CF0B071"/>
    <w:rsid w:val="0DC53560"/>
    <w:rsid w:val="0E133859"/>
    <w:rsid w:val="0F8A2381"/>
    <w:rsid w:val="0FA7C816"/>
    <w:rsid w:val="101ECB2E"/>
    <w:rsid w:val="129E3598"/>
    <w:rsid w:val="1369C7A8"/>
    <w:rsid w:val="13ECB2C4"/>
    <w:rsid w:val="154BBB1A"/>
    <w:rsid w:val="15A56360"/>
    <w:rsid w:val="169F5F1B"/>
    <w:rsid w:val="16DFBBB5"/>
    <w:rsid w:val="17A8C184"/>
    <w:rsid w:val="181642B4"/>
    <w:rsid w:val="188B0301"/>
    <w:rsid w:val="19F47AA9"/>
    <w:rsid w:val="1A5370CA"/>
    <w:rsid w:val="1ADA424B"/>
    <w:rsid w:val="1B7412F8"/>
    <w:rsid w:val="1E4D8370"/>
    <w:rsid w:val="1EA0394E"/>
    <w:rsid w:val="1EECC36C"/>
    <w:rsid w:val="1F4A5E1F"/>
    <w:rsid w:val="1F99CC42"/>
    <w:rsid w:val="22143351"/>
    <w:rsid w:val="22FDF166"/>
    <w:rsid w:val="27B429BA"/>
    <w:rsid w:val="288D961A"/>
    <w:rsid w:val="2C975A49"/>
    <w:rsid w:val="2CACDB1E"/>
    <w:rsid w:val="2F1C2DD6"/>
    <w:rsid w:val="2F8878E3"/>
    <w:rsid w:val="3009B3B4"/>
    <w:rsid w:val="328A5904"/>
    <w:rsid w:val="339E5966"/>
    <w:rsid w:val="33BB4D4F"/>
    <w:rsid w:val="35AF927F"/>
    <w:rsid w:val="36ADBFC0"/>
    <w:rsid w:val="36F86B8B"/>
    <w:rsid w:val="388CB50D"/>
    <w:rsid w:val="38A748C8"/>
    <w:rsid w:val="39710E97"/>
    <w:rsid w:val="3BDFE7E1"/>
    <w:rsid w:val="3CB4C850"/>
    <w:rsid w:val="3D644BA4"/>
    <w:rsid w:val="3DFD1596"/>
    <w:rsid w:val="3ED55203"/>
    <w:rsid w:val="3FEBE9FE"/>
    <w:rsid w:val="421CD516"/>
    <w:rsid w:val="42A34114"/>
    <w:rsid w:val="42F44575"/>
    <w:rsid w:val="440B85B3"/>
    <w:rsid w:val="441BEC81"/>
    <w:rsid w:val="448D497A"/>
    <w:rsid w:val="45232B97"/>
    <w:rsid w:val="464B0129"/>
    <w:rsid w:val="48A2AE91"/>
    <w:rsid w:val="48DB604C"/>
    <w:rsid w:val="4D2BB4AD"/>
    <w:rsid w:val="4E924F9A"/>
    <w:rsid w:val="4EBB2CD3"/>
    <w:rsid w:val="4F91A8E2"/>
    <w:rsid w:val="4FA5C6D7"/>
    <w:rsid w:val="509DCC82"/>
    <w:rsid w:val="53D14EE5"/>
    <w:rsid w:val="54625464"/>
    <w:rsid w:val="54628E62"/>
    <w:rsid w:val="56A0935E"/>
    <w:rsid w:val="57E54B77"/>
    <w:rsid w:val="58496A41"/>
    <w:rsid w:val="5BA78414"/>
    <w:rsid w:val="5BB28102"/>
    <w:rsid w:val="5C21FA79"/>
    <w:rsid w:val="5C7A9F89"/>
    <w:rsid w:val="5CC54370"/>
    <w:rsid w:val="5E134065"/>
    <w:rsid w:val="5EA05B6C"/>
    <w:rsid w:val="5FFA99AB"/>
    <w:rsid w:val="600AB602"/>
    <w:rsid w:val="638976BA"/>
    <w:rsid w:val="63BAE481"/>
    <w:rsid w:val="63F4FC53"/>
    <w:rsid w:val="63FCEE10"/>
    <w:rsid w:val="65B20EC0"/>
    <w:rsid w:val="6778EEC0"/>
    <w:rsid w:val="67ACF938"/>
    <w:rsid w:val="683C7BC5"/>
    <w:rsid w:val="6BDCCFD5"/>
    <w:rsid w:val="6BF7C281"/>
    <w:rsid w:val="6CE95AF7"/>
    <w:rsid w:val="6F51F44E"/>
    <w:rsid w:val="6FED172B"/>
    <w:rsid w:val="70029E68"/>
    <w:rsid w:val="71F24C67"/>
    <w:rsid w:val="72003DEC"/>
    <w:rsid w:val="726BE6B1"/>
    <w:rsid w:val="727AE2CF"/>
    <w:rsid w:val="76CA28D8"/>
    <w:rsid w:val="78289F02"/>
    <w:rsid w:val="78A5D498"/>
    <w:rsid w:val="78C6892D"/>
    <w:rsid w:val="7B3DA65F"/>
    <w:rsid w:val="7BE2AB2E"/>
    <w:rsid w:val="7C8F485A"/>
    <w:rsid w:val="7C97B474"/>
    <w:rsid w:val="7CE67114"/>
    <w:rsid w:val="7E49DDFA"/>
    <w:rsid w:val="7FC5BD8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955553"/>
  <w15:docId w15:val="{A475A142-EBF9-4333-B802-70CC28E85F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01B7"/>
  </w:style>
  <w:style w:type="paragraph" w:styleId="Heading1">
    <w:name w:val="heading 1"/>
    <w:basedOn w:val="Normal"/>
    <w:next w:val="Normal"/>
    <w:link w:val="Heading1Char1"/>
    <w:uiPriority w:val="1"/>
    <w:qFormat/>
    <w:rsid w:val="005F4343"/>
    <w:pPr>
      <w:keepNext/>
      <w:keepLines/>
      <w:spacing w:before="360" w:after="40" w:line="240" w:lineRule="auto"/>
      <w:outlineLvl w:val="0"/>
    </w:pPr>
    <w:rPr>
      <w:rFonts w:eastAsiaTheme="majorEastAsia" w:cstheme="majorBidi"/>
      <w:b/>
      <w:sz w:val="40"/>
      <w:szCs w:val="40"/>
      <w:lang w:val="en-US"/>
    </w:rPr>
  </w:style>
  <w:style w:type="paragraph" w:styleId="Heading2">
    <w:name w:val="heading 2"/>
    <w:basedOn w:val="Normal"/>
    <w:next w:val="Normal"/>
    <w:link w:val="Heading2Char"/>
    <w:autoRedefine/>
    <w:unhideWhenUsed/>
    <w:qFormat/>
    <w:rsid w:val="0032445D"/>
    <w:pPr>
      <w:keepNext/>
      <w:keepLines/>
      <w:spacing w:before="80" w:after="0" w:line="240" w:lineRule="auto"/>
      <w:outlineLvl w:val="1"/>
    </w:pPr>
    <w:rPr>
      <w:rFonts w:ascii="Times New Roman" w:eastAsia="Times New Roman" w:hAnsi="Times New Roman" w:cs="Times New Roman"/>
      <w:b/>
      <w:bCs/>
      <w:sz w:val="40"/>
      <w:szCs w:val="44"/>
      <w:lang w:val="en-US"/>
    </w:rPr>
  </w:style>
  <w:style w:type="paragraph" w:styleId="Heading3">
    <w:name w:val="heading 3"/>
    <w:basedOn w:val="Normal"/>
    <w:next w:val="Normal"/>
    <w:link w:val="Heading3Char"/>
    <w:autoRedefine/>
    <w:unhideWhenUsed/>
    <w:qFormat/>
    <w:rsid w:val="002D0560"/>
    <w:pPr>
      <w:keepNext/>
      <w:keepLines/>
      <w:spacing w:before="40" w:after="0"/>
      <w:outlineLvl w:val="2"/>
    </w:pPr>
    <w:rPr>
      <w:rFonts w:ascii="Times New Roman" w:eastAsiaTheme="majorEastAsia" w:hAnsi="Times New Roman" w:cs="Times New Roman"/>
      <w:sz w:val="32"/>
      <w:szCs w:val="36"/>
      <w:lang w:val="en-US"/>
    </w:rPr>
  </w:style>
  <w:style w:type="paragraph" w:styleId="Heading4">
    <w:name w:val="heading 4"/>
    <w:basedOn w:val="Normal"/>
    <w:next w:val="Normal"/>
    <w:link w:val="Heading4Char"/>
    <w:unhideWhenUsed/>
    <w:qFormat/>
    <w:rsid w:val="00AC5720"/>
    <w:pPr>
      <w:keepNext/>
      <w:keepLines/>
      <w:spacing w:before="40" w:after="0"/>
      <w:ind w:left="2160"/>
      <w:outlineLvl w:val="3"/>
    </w:pPr>
    <w:rPr>
      <w:rFonts w:asciiTheme="majorHAnsi" w:eastAsiaTheme="majorEastAsia" w:hAnsiTheme="majorHAnsi" w:cstheme="majorBidi"/>
      <w:b/>
      <w:i/>
      <w:iCs/>
      <w:color w:val="000000" w:themeColor="text1"/>
      <w:sz w:val="32"/>
      <w:lang w:val="en-US"/>
    </w:rPr>
  </w:style>
  <w:style w:type="paragraph" w:styleId="Heading5">
    <w:name w:val="heading 5"/>
    <w:basedOn w:val="Normal"/>
    <w:next w:val="Normal"/>
    <w:link w:val="Heading5Char"/>
    <w:semiHidden/>
    <w:unhideWhenUsed/>
    <w:qFormat/>
    <w:rsid w:val="005F4343"/>
    <w:pPr>
      <w:keepNext/>
      <w:keepLines/>
      <w:spacing w:before="40" w:after="0"/>
      <w:ind w:left="2880"/>
      <w:outlineLvl w:val="4"/>
    </w:pPr>
    <w:rPr>
      <w:rFonts w:asciiTheme="majorHAnsi" w:eastAsiaTheme="majorEastAsia" w:hAnsiTheme="majorHAnsi" w:cstheme="majorBidi"/>
      <w:color w:val="2F5496" w:themeColor="accent1" w:themeShade="BF"/>
      <w:lang w:val="en-US"/>
    </w:rPr>
  </w:style>
  <w:style w:type="paragraph" w:styleId="Heading6">
    <w:name w:val="heading 6"/>
    <w:basedOn w:val="Normal"/>
    <w:next w:val="Normal"/>
    <w:link w:val="Heading6Char"/>
    <w:semiHidden/>
    <w:unhideWhenUsed/>
    <w:qFormat/>
    <w:rsid w:val="005F4343"/>
    <w:pPr>
      <w:keepNext/>
      <w:keepLines/>
      <w:spacing w:before="40" w:after="0"/>
      <w:ind w:left="3600"/>
      <w:outlineLvl w:val="5"/>
    </w:pPr>
    <w:rPr>
      <w:rFonts w:asciiTheme="majorHAnsi" w:eastAsiaTheme="majorEastAsia" w:hAnsiTheme="majorHAnsi" w:cstheme="majorBidi"/>
      <w:color w:val="1F3763" w:themeColor="accent1" w:themeShade="7F"/>
      <w:lang w:val="en-US"/>
    </w:rPr>
  </w:style>
  <w:style w:type="paragraph" w:styleId="Heading7">
    <w:name w:val="heading 7"/>
    <w:basedOn w:val="Normal"/>
    <w:next w:val="Normal"/>
    <w:link w:val="Heading7Char"/>
    <w:semiHidden/>
    <w:unhideWhenUsed/>
    <w:qFormat/>
    <w:rsid w:val="005F4343"/>
    <w:pPr>
      <w:keepNext/>
      <w:keepLines/>
      <w:spacing w:before="40" w:after="0"/>
      <w:ind w:left="4320"/>
      <w:outlineLvl w:val="6"/>
    </w:pPr>
    <w:rPr>
      <w:rFonts w:asciiTheme="majorHAnsi" w:eastAsiaTheme="majorEastAsia" w:hAnsiTheme="majorHAnsi" w:cstheme="majorBidi"/>
      <w:i/>
      <w:iCs/>
      <w:color w:val="1F3763" w:themeColor="accent1" w:themeShade="7F"/>
      <w:lang w:val="en-US"/>
    </w:rPr>
  </w:style>
  <w:style w:type="paragraph" w:styleId="Heading8">
    <w:name w:val="heading 8"/>
    <w:basedOn w:val="Normal"/>
    <w:next w:val="Normal"/>
    <w:link w:val="Heading8Char"/>
    <w:semiHidden/>
    <w:unhideWhenUsed/>
    <w:qFormat/>
    <w:rsid w:val="005F4343"/>
    <w:pPr>
      <w:keepNext/>
      <w:keepLines/>
      <w:spacing w:before="40" w:after="0"/>
      <w:ind w:left="5040"/>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semiHidden/>
    <w:unhideWhenUsed/>
    <w:qFormat/>
    <w:rsid w:val="005F4343"/>
    <w:pPr>
      <w:keepNext/>
      <w:keepLines/>
      <w:spacing w:before="40" w:after="0"/>
      <w:ind w:left="5760"/>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basedOn w:val="DefaultParagraphFont"/>
    <w:link w:val="Heading1"/>
    <w:uiPriority w:val="1"/>
    <w:rsid w:val="005F4343"/>
    <w:rPr>
      <w:rFonts w:eastAsiaTheme="majorEastAsia" w:cstheme="majorBidi"/>
      <w:b/>
      <w:sz w:val="40"/>
      <w:szCs w:val="40"/>
      <w:lang w:val="en-US"/>
    </w:rPr>
  </w:style>
  <w:style w:type="character" w:customStyle="1" w:styleId="Heading2Char">
    <w:name w:val="Heading 2 Char"/>
    <w:basedOn w:val="DefaultParagraphFont"/>
    <w:link w:val="Heading2"/>
    <w:rsid w:val="0032445D"/>
    <w:rPr>
      <w:rFonts w:ascii="Times New Roman" w:eastAsia="Times New Roman" w:hAnsi="Times New Roman" w:cs="Times New Roman"/>
      <w:b/>
      <w:bCs/>
      <w:sz w:val="40"/>
      <w:szCs w:val="44"/>
      <w:lang w:val="en-US"/>
    </w:rPr>
  </w:style>
  <w:style w:type="character" w:customStyle="1" w:styleId="Heading3Char">
    <w:name w:val="Heading 3 Char"/>
    <w:basedOn w:val="DefaultParagraphFont"/>
    <w:link w:val="Heading3"/>
    <w:rsid w:val="002D0560"/>
    <w:rPr>
      <w:rFonts w:ascii="Times New Roman" w:eastAsiaTheme="majorEastAsia" w:hAnsi="Times New Roman" w:cs="Times New Roman"/>
      <w:sz w:val="32"/>
      <w:szCs w:val="36"/>
      <w:lang w:val="en-US"/>
    </w:rPr>
  </w:style>
  <w:style w:type="character" w:customStyle="1" w:styleId="Heading4Char">
    <w:name w:val="Heading 4 Char"/>
    <w:basedOn w:val="DefaultParagraphFont"/>
    <w:link w:val="Heading4"/>
    <w:rsid w:val="00AC5720"/>
    <w:rPr>
      <w:rFonts w:asciiTheme="majorHAnsi" w:eastAsiaTheme="majorEastAsia" w:hAnsiTheme="majorHAnsi" w:cstheme="majorBidi"/>
      <w:b/>
      <w:i/>
      <w:iCs/>
      <w:color w:val="000000" w:themeColor="text1"/>
      <w:sz w:val="32"/>
      <w:lang w:val="en-US"/>
    </w:rPr>
  </w:style>
  <w:style w:type="character" w:customStyle="1" w:styleId="Heading5Char">
    <w:name w:val="Heading 5 Char"/>
    <w:basedOn w:val="DefaultParagraphFont"/>
    <w:link w:val="Heading5"/>
    <w:semiHidden/>
    <w:rsid w:val="005F4343"/>
    <w:rPr>
      <w:rFonts w:asciiTheme="majorHAnsi" w:eastAsiaTheme="majorEastAsia" w:hAnsiTheme="majorHAnsi" w:cstheme="majorBidi"/>
      <w:color w:val="2F5496" w:themeColor="accent1" w:themeShade="BF"/>
      <w:lang w:val="en-US"/>
    </w:rPr>
  </w:style>
  <w:style w:type="character" w:customStyle="1" w:styleId="Heading6Char">
    <w:name w:val="Heading 6 Char"/>
    <w:basedOn w:val="DefaultParagraphFont"/>
    <w:link w:val="Heading6"/>
    <w:semiHidden/>
    <w:rsid w:val="005F4343"/>
    <w:rPr>
      <w:rFonts w:asciiTheme="majorHAnsi" w:eastAsiaTheme="majorEastAsia" w:hAnsiTheme="majorHAnsi" w:cstheme="majorBidi"/>
      <w:color w:val="1F3763" w:themeColor="accent1" w:themeShade="7F"/>
      <w:lang w:val="en-US"/>
    </w:rPr>
  </w:style>
  <w:style w:type="character" w:customStyle="1" w:styleId="Heading7Char">
    <w:name w:val="Heading 7 Char"/>
    <w:basedOn w:val="DefaultParagraphFont"/>
    <w:link w:val="Heading7"/>
    <w:semiHidden/>
    <w:rsid w:val="005F4343"/>
    <w:rPr>
      <w:rFonts w:asciiTheme="majorHAnsi" w:eastAsiaTheme="majorEastAsia" w:hAnsiTheme="majorHAnsi" w:cstheme="majorBidi"/>
      <w:i/>
      <w:iCs/>
      <w:color w:val="1F3763" w:themeColor="accent1" w:themeShade="7F"/>
      <w:lang w:val="en-US"/>
    </w:rPr>
  </w:style>
  <w:style w:type="character" w:customStyle="1" w:styleId="Heading8Char">
    <w:name w:val="Heading 8 Char"/>
    <w:basedOn w:val="DefaultParagraphFont"/>
    <w:link w:val="Heading8"/>
    <w:semiHidden/>
    <w:rsid w:val="005F4343"/>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semiHidden/>
    <w:rsid w:val="005F4343"/>
    <w:rPr>
      <w:rFonts w:asciiTheme="majorHAnsi" w:eastAsiaTheme="majorEastAsia" w:hAnsiTheme="majorHAnsi" w:cstheme="majorBidi"/>
      <w:i/>
      <w:iCs/>
      <w:color w:val="272727" w:themeColor="text1" w:themeTint="D8"/>
      <w:sz w:val="21"/>
      <w:szCs w:val="21"/>
      <w:lang w:val="en-US"/>
    </w:rPr>
  </w:style>
  <w:style w:type="paragraph" w:styleId="TOC1">
    <w:name w:val="toc 1"/>
    <w:basedOn w:val="Normal"/>
    <w:next w:val="Normal"/>
    <w:autoRedefine/>
    <w:uiPriority w:val="39"/>
    <w:unhideWhenUsed/>
    <w:qFormat/>
    <w:rsid w:val="005F4343"/>
    <w:pPr>
      <w:tabs>
        <w:tab w:val="right" w:leader="dot" w:pos="9350"/>
      </w:tabs>
      <w:spacing w:after="0" w:line="240" w:lineRule="auto"/>
      <w:jc w:val="both"/>
    </w:pPr>
    <w:rPr>
      <w:rFonts w:eastAsiaTheme="minorEastAsia"/>
      <w:szCs w:val="21"/>
      <w:lang w:val="en-US"/>
    </w:rPr>
  </w:style>
  <w:style w:type="table" w:styleId="TableGrid">
    <w:name w:val="Table Grid"/>
    <w:basedOn w:val="TableNormal"/>
    <w:uiPriority w:val="59"/>
    <w:rsid w:val="005F4343"/>
    <w:pPr>
      <w:spacing w:after="0" w:line="240" w:lineRule="auto"/>
    </w:pPr>
    <w:rPr>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aliases w:val="NumberedParas,Bullets,Paragraphe de liste1,List Paragraph11,Para,ADB paragraph numbering,Titulo 4,Titulo 4CxSpLast,• List Paragraph"/>
    <w:basedOn w:val="Normal"/>
    <w:uiPriority w:val="1"/>
    <w:qFormat/>
    <w:rsid w:val="005F4343"/>
    <w:pPr>
      <w:spacing w:after="200" w:line="276" w:lineRule="auto"/>
      <w:ind w:left="720"/>
      <w:contextualSpacing/>
    </w:pPr>
    <w:rPr>
      <w:lang w:val="en-US"/>
    </w:rPr>
  </w:style>
  <w:style w:type="paragraph" w:styleId="Title">
    <w:name w:val="Title"/>
    <w:basedOn w:val="Normal"/>
    <w:next w:val="Normal"/>
    <w:link w:val="TitleChar"/>
    <w:uiPriority w:val="10"/>
    <w:qFormat/>
    <w:rsid w:val="005F4343"/>
    <w:pPr>
      <w:spacing w:after="0" w:line="240" w:lineRule="auto"/>
      <w:contextualSpacing/>
    </w:pPr>
    <w:rPr>
      <w:rFonts w:asciiTheme="majorHAnsi" w:eastAsiaTheme="majorEastAsia" w:hAnsiTheme="majorHAnsi" w:cstheme="majorBidi"/>
      <w:spacing w:val="-10"/>
      <w:kern w:val="28"/>
      <w:sz w:val="56"/>
      <w:szCs w:val="56"/>
      <w:lang w:val="en-US"/>
    </w:rPr>
  </w:style>
  <w:style w:type="character" w:customStyle="1" w:styleId="TitleChar">
    <w:name w:val="Title Char"/>
    <w:basedOn w:val="DefaultParagraphFont"/>
    <w:link w:val="Title"/>
    <w:uiPriority w:val="10"/>
    <w:rsid w:val="005F4343"/>
    <w:rPr>
      <w:rFonts w:asciiTheme="majorHAnsi" w:eastAsiaTheme="majorEastAsia" w:hAnsiTheme="majorHAnsi" w:cstheme="majorBidi"/>
      <w:spacing w:val="-10"/>
      <w:kern w:val="28"/>
      <w:sz w:val="56"/>
      <w:szCs w:val="56"/>
      <w:lang w:val="en-US"/>
    </w:rPr>
  </w:style>
  <w:style w:type="paragraph" w:styleId="TOCHeading">
    <w:name w:val="TOC Heading"/>
    <w:basedOn w:val="Heading1"/>
    <w:next w:val="Normal"/>
    <w:uiPriority w:val="39"/>
    <w:unhideWhenUsed/>
    <w:qFormat/>
    <w:rsid w:val="005F4343"/>
    <w:pPr>
      <w:spacing w:before="240" w:after="0" w:line="259" w:lineRule="auto"/>
      <w:outlineLvl w:val="9"/>
    </w:pPr>
    <w:rPr>
      <w:rFonts w:asciiTheme="majorHAnsi" w:hAnsiTheme="majorHAnsi"/>
      <w:color w:val="2F5496" w:themeColor="accent1" w:themeShade="BF"/>
      <w:sz w:val="32"/>
      <w:szCs w:val="32"/>
    </w:rPr>
  </w:style>
  <w:style w:type="paragraph" w:styleId="TOC2">
    <w:name w:val="toc 2"/>
    <w:basedOn w:val="Normal"/>
    <w:next w:val="Normal"/>
    <w:autoRedefine/>
    <w:uiPriority w:val="39"/>
    <w:unhideWhenUsed/>
    <w:rsid w:val="006B55A7"/>
    <w:pPr>
      <w:tabs>
        <w:tab w:val="right" w:leader="dot" w:pos="9016"/>
      </w:tabs>
      <w:spacing w:after="100"/>
      <w:ind w:left="220"/>
    </w:pPr>
    <w:rPr>
      <w:noProof/>
      <w:color w:val="000000" w:themeColor="text1"/>
      <w:lang w:val="en-US"/>
    </w:rPr>
  </w:style>
  <w:style w:type="character" w:styleId="Hyperlink">
    <w:name w:val="Hyperlink"/>
    <w:basedOn w:val="DefaultParagraphFont"/>
    <w:uiPriority w:val="99"/>
    <w:unhideWhenUsed/>
    <w:rsid w:val="005F4343"/>
    <w:rPr>
      <w:color w:val="0563C1" w:themeColor="hyperlink"/>
      <w:u w:val="single"/>
    </w:rPr>
  </w:style>
  <w:style w:type="paragraph" w:styleId="Caption">
    <w:name w:val="caption"/>
    <w:basedOn w:val="Normal"/>
    <w:next w:val="Normal"/>
    <w:autoRedefine/>
    <w:unhideWhenUsed/>
    <w:qFormat/>
    <w:rsid w:val="00722086"/>
    <w:pPr>
      <w:spacing w:before="240" w:after="200" w:line="240" w:lineRule="auto"/>
    </w:pPr>
    <w:rPr>
      <w:b/>
      <w:iCs/>
      <w:color w:val="000000" w:themeColor="text1"/>
      <w:sz w:val="24"/>
      <w:szCs w:val="18"/>
      <w:lang w:val="en-US"/>
    </w:rPr>
  </w:style>
  <w:style w:type="table" w:styleId="PlainTable1">
    <w:name w:val="Plain Table 1"/>
    <w:basedOn w:val="TableNormal"/>
    <w:uiPriority w:val="41"/>
    <w:rsid w:val="005F4343"/>
    <w:pPr>
      <w:spacing w:after="0" w:line="240" w:lineRule="auto"/>
    </w:pPr>
    <w:rPr>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2-Accent4">
    <w:name w:val="Grid Table 2 Accent 4"/>
    <w:basedOn w:val="TableNormal"/>
    <w:uiPriority w:val="47"/>
    <w:rsid w:val="005F4343"/>
    <w:pPr>
      <w:spacing w:after="0" w:line="240" w:lineRule="auto"/>
    </w:pPr>
    <w:rPr>
      <w:lang w:val="en-US"/>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FootnoteText">
    <w:name w:val="footnote text"/>
    <w:aliases w:val="Footnote Text Char Char,Footnote,Footnote Text Char Char Char Char,Footnote Text1,Geneva 9,Font: Geneva 9,Boston 10,f,Voetnoottekst Char,Voetnoottekst Char1 Char,Voetnoottekst Char Char1 Char,Voetnoottekst Char1 Char Char Char,FOOTNOTE,fn"/>
    <w:basedOn w:val="Normal"/>
    <w:link w:val="FootnoteTextChar"/>
    <w:uiPriority w:val="99"/>
    <w:unhideWhenUsed/>
    <w:rsid w:val="005F4343"/>
    <w:pPr>
      <w:spacing w:after="0" w:line="240" w:lineRule="auto"/>
    </w:pPr>
    <w:rPr>
      <w:sz w:val="20"/>
      <w:szCs w:val="20"/>
      <w:lang w:val="it-IT"/>
    </w:rPr>
  </w:style>
  <w:style w:type="character" w:customStyle="1" w:styleId="FootnoteTextChar">
    <w:name w:val="Footnote Text Char"/>
    <w:aliases w:val="Footnote Text Char Char Char,Footnote Char,Footnote Text Char Char Char Char Char,Footnote Text1 Char,Geneva 9 Char,Font: Geneva 9 Char,Boston 10 Char,f Char,Voetnoottekst Char Char,Voetnoottekst Char1 Char Char,FOOTNOTE Char,fn Char"/>
    <w:basedOn w:val="DefaultParagraphFont"/>
    <w:link w:val="FootnoteText"/>
    <w:uiPriority w:val="99"/>
    <w:rsid w:val="005F4343"/>
    <w:rPr>
      <w:sz w:val="20"/>
      <w:szCs w:val="20"/>
      <w:lang w:val="it-IT"/>
    </w:rPr>
  </w:style>
  <w:style w:type="character" w:styleId="FootnoteReference">
    <w:name w:val="footnote reference"/>
    <w:aliases w:val="16 Point,Superscript 6 Point,Superscript 6 Point + 11 pt,ftref,number,SUPERS,Footnote Reference Superscript,BVI fnr,fr"/>
    <w:basedOn w:val="DefaultParagraphFont"/>
    <w:uiPriority w:val="99"/>
    <w:unhideWhenUsed/>
    <w:rsid w:val="005F4343"/>
    <w:rPr>
      <w:vertAlign w:val="superscript"/>
    </w:rPr>
  </w:style>
  <w:style w:type="table" w:styleId="TableGridLight">
    <w:name w:val="Grid Table Light"/>
    <w:basedOn w:val="TableNormal"/>
    <w:uiPriority w:val="40"/>
    <w:rsid w:val="005F4343"/>
    <w:pPr>
      <w:spacing w:after="0" w:line="240" w:lineRule="auto"/>
    </w:pPr>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alloonText">
    <w:name w:val="Balloon Text"/>
    <w:basedOn w:val="Normal"/>
    <w:link w:val="BalloonTextChar"/>
    <w:semiHidden/>
    <w:unhideWhenUsed/>
    <w:rsid w:val="005F4343"/>
    <w:pPr>
      <w:spacing w:after="0" w:line="240" w:lineRule="auto"/>
    </w:pPr>
    <w:rPr>
      <w:rFonts w:ascii="Segoe UI" w:hAnsi="Segoe UI" w:cs="Segoe UI"/>
      <w:sz w:val="18"/>
      <w:szCs w:val="18"/>
      <w:lang w:val="en-US"/>
    </w:rPr>
  </w:style>
  <w:style w:type="character" w:customStyle="1" w:styleId="BalloonTextChar">
    <w:name w:val="Balloon Text Char"/>
    <w:basedOn w:val="DefaultParagraphFont"/>
    <w:link w:val="BalloonText"/>
    <w:semiHidden/>
    <w:rsid w:val="005F4343"/>
    <w:rPr>
      <w:rFonts w:ascii="Segoe UI" w:hAnsi="Segoe UI" w:cs="Segoe UI"/>
      <w:sz w:val="18"/>
      <w:szCs w:val="18"/>
      <w:lang w:val="en-US"/>
    </w:rPr>
  </w:style>
  <w:style w:type="paragraph" w:styleId="TableofFigures">
    <w:name w:val="table of figures"/>
    <w:basedOn w:val="Normal"/>
    <w:next w:val="Normal"/>
    <w:uiPriority w:val="99"/>
    <w:unhideWhenUsed/>
    <w:rsid w:val="005F4343"/>
    <w:pPr>
      <w:spacing w:after="0"/>
    </w:pPr>
    <w:rPr>
      <w:lang w:val="en-US"/>
    </w:rPr>
  </w:style>
  <w:style w:type="character" w:customStyle="1" w:styleId="viiyi">
    <w:name w:val="viiyi"/>
    <w:basedOn w:val="DefaultParagraphFont"/>
    <w:rsid w:val="005F4343"/>
  </w:style>
  <w:style w:type="character" w:customStyle="1" w:styleId="jlqj4b">
    <w:name w:val="jlqj4b"/>
    <w:basedOn w:val="DefaultParagraphFont"/>
    <w:rsid w:val="005F4343"/>
  </w:style>
  <w:style w:type="table" w:styleId="GridTable4">
    <w:name w:val="Grid Table 4"/>
    <w:basedOn w:val="TableNormal"/>
    <w:uiPriority w:val="49"/>
    <w:rsid w:val="005F4343"/>
    <w:pPr>
      <w:spacing w:after="0" w:line="240" w:lineRule="auto"/>
    </w:pPr>
    <w:rPr>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1">
    <w:name w:val="Table Grid1"/>
    <w:basedOn w:val="TableNormal"/>
    <w:next w:val="TableGrid"/>
    <w:uiPriority w:val="59"/>
    <w:rsid w:val="005F4343"/>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F434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F4343"/>
    <w:pPr>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5F4343"/>
    <w:rPr>
      <w:lang w:val="en-US"/>
    </w:rPr>
  </w:style>
  <w:style w:type="paragraph" w:styleId="Footer">
    <w:name w:val="footer"/>
    <w:basedOn w:val="Normal"/>
    <w:link w:val="FooterChar"/>
    <w:uiPriority w:val="99"/>
    <w:unhideWhenUsed/>
    <w:rsid w:val="005F4343"/>
    <w:pPr>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rsid w:val="005F4343"/>
    <w:rPr>
      <w:lang w:val="en-US"/>
    </w:rPr>
  </w:style>
  <w:style w:type="table" w:styleId="GridTable1Light-Accent4">
    <w:name w:val="Grid Table 1 Light Accent 4"/>
    <w:basedOn w:val="TableNormal"/>
    <w:uiPriority w:val="46"/>
    <w:rsid w:val="005F4343"/>
    <w:pPr>
      <w:spacing w:after="0" w:line="240" w:lineRule="auto"/>
    </w:pPr>
    <w:rPr>
      <w:lang w:val="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5F4343"/>
    <w:pPr>
      <w:spacing w:after="0" w:line="240" w:lineRule="auto"/>
    </w:pPr>
    <w:rPr>
      <w:lang w:val="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1">
    <w:name w:val="Unresolved Mention1"/>
    <w:basedOn w:val="DefaultParagraphFont"/>
    <w:uiPriority w:val="99"/>
    <w:semiHidden/>
    <w:unhideWhenUsed/>
    <w:rsid w:val="005F4343"/>
    <w:rPr>
      <w:color w:val="605E5C"/>
      <w:shd w:val="clear" w:color="auto" w:fill="E1DFDD"/>
    </w:rPr>
  </w:style>
  <w:style w:type="paragraph" w:styleId="TOC3">
    <w:name w:val="toc 3"/>
    <w:basedOn w:val="Normal"/>
    <w:next w:val="Normal"/>
    <w:autoRedefine/>
    <w:uiPriority w:val="39"/>
    <w:unhideWhenUsed/>
    <w:rsid w:val="005F4343"/>
    <w:pPr>
      <w:spacing w:after="100"/>
      <w:ind w:left="440"/>
    </w:pPr>
    <w:rPr>
      <w:lang w:val="en-US"/>
    </w:rPr>
  </w:style>
  <w:style w:type="paragraph" w:styleId="NormalWeb">
    <w:name w:val="Normal (Web)"/>
    <w:basedOn w:val="Normal"/>
    <w:uiPriority w:val="99"/>
    <w:unhideWhenUsed/>
    <w:rsid w:val="005F4343"/>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GridTable4-Accent2">
    <w:name w:val="Grid Table 4 Accent 2"/>
    <w:basedOn w:val="TableNormal"/>
    <w:uiPriority w:val="49"/>
    <w:rsid w:val="005F4343"/>
    <w:pPr>
      <w:spacing w:after="0" w:line="240" w:lineRule="auto"/>
    </w:pPr>
    <w:rPr>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3">
    <w:name w:val="Grid Table 3"/>
    <w:basedOn w:val="TableNormal"/>
    <w:uiPriority w:val="48"/>
    <w:rsid w:val="005F4343"/>
    <w:pPr>
      <w:spacing w:after="0" w:line="240" w:lineRule="auto"/>
    </w:pPr>
    <w:rPr>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5Dark-Accent6">
    <w:name w:val="Grid Table 5 Dark Accent 6"/>
    <w:basedOn w:val="TableNormal"/>
    <w:uiPriority w:val="50"/>
    <w:rsid w:val="005F4343"/>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Accent6">
    <w:name w:val="Grid Table 6 Colorful Accent 6"/>
    <w:basedOn w:val="TableNormal"/>
    <w:uiPriority w:val="51"/>
    <w:rsid w:val="005F4343"/>
    <w:pPr>
      <w:spacing w:after="0" w:line="240" w:lineRule="auto"/>
    </w:pPr>
    <w:rPr>
      <w:color w:val="538135" w:themeColor="accent6" w:themeShade="BF"/>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Accent6">
    <w:name w:val="List Table 3 Accent 6"/>
    <w:basedOn w:val="TableNormal"/>
    <w:uiPriority w:val="48"/>
    <w:rsid w:val="005F4343"/>
    <w:pPr>
      <w:spacing w:after="0" w:line="240" w:lineRule="auto"/>
    </w:pPr>
    <w:rPr>
      <w:lang w:val="en-US"/>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character" w:styleId="CommentReference">
    <w:name w:val="annotation reference"/>
    <w:basedOn w:val="DefaultParagraphFont"/>
    <w:uiPriority w:val="99"/>
    <w:semiHidden/>
    <w:unhideWhenUsed/>
    <w:rsid w:val="005F4343"/>
    <w:rPr>
      <w:sz w:val="16"/>
      <w:szCs w:val="16"/>
    </w:rPr>
  </w:style>
  <w:style w:type="paragraph" w:styleId="CommentText">
    <w:name w:val="annotation text"/>
    <w:basedOn w:val="Normal"/>
    <w:link w:val="CommentTextChar"/>
    <w:unhideWhenUsed/>
    <w:rsid w:val="005F4343"/>
    <w:pPr>
      <w:spacing w:after="0" w:line="240" w:lineRule="auto"/>
    </w:pPr>
    <w:rPr>
      <w:rFonts w:ascii="Arial" w:eastAsia="Calibri" w:hAnsi="Arial" w:cs="Times New Roman"/>
      <w:sz w:val="20"/>
      <w:szCs w:val="20"/>
      <w:lang w:val="en-US"/>
    </w:rPr>
  </w:style>
  <w:style w:type="character" w:customStyle="1" w:styleId="CommentTextChar">
    <w:name w:val="Comment Text Char"/>
    <w:basedOn w:val="DefaultParagraphFont"/>
    <w:link w:val="CommentText"/>
    <w:rsid w:val="005F4343"/>
    <w:rPr>
      <w:rFonts w:ascii="Arial" w:eastAsia="Calibri" w:hAnsi="Arial" w:cs="Times New Roman"/>
      <w:sz w:val="20"/>
      <w:szCs w:val="20"/>
      <w:lang w:val="en-US"/>
    </w:rPr>
  </w:style>
  <w:style w:type="paragraph" w:styleId="NoSpacing">
    <w:name w:val="No Spacing"/>
    <w:link w:val="NoSpacingChar"/>
    <w:uiPriority w:val="1"/>
    <w:qFormat/>
    <w:rsid w:val="005F4343"/>
    <w:pPr>
      <w:spacing w:after="0" w:line="240" w:lineRule="auto"/>
    </w:pPr>
    <w:rPr>
      <w:rFonts w:ascii="Calibri" w:eastAsia="Times New Roman" w:hAnsi="Calibri" w:cs="Calibri"/>
      <w:lang w:val="en-US"/>
    </w:rPr>
  </w:style>
  <w:style w:type="character" w:customStyle="1" w:styleId="NoSpacingChar">
    <w:name w:val="No Spacing Char"/>
    <w:basedOn w:val="DefaultParagraphFont"/>
    <w:link w:val="NoSpacing"/>
    <w:uiPriority w:val="1"/>
    <w:rsid w:val="005F4343"/>
    <w:rPr>
      <w:rFonts w:ascii="Calibri" w:eastAsia="Times New Roman" w:hAnsi="Calibri" w:cs="Calibri"/>
      <w:lang w:val="en-US"/>
    </w:rPr>
  </w:style>
  <w:style w:type="table" w:styleId="GridTable4-Accent3">
    <w:name w:val="Grid Table 4 Accent 3"/>
    <w:basedOn w:val="TableNormal"/>
    <w:uiPriority w:val="49"/>
    <w:rsid w:val="005F4343"/>
    <w:pPr>
      <w:spacing w:after="0" w:line="240" w:lineRule="auto"/>
    </w:pPr>
    <w:rPr>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
    <w:name w:val="Grid Table 2"/>
    <w:basedOn w:val="TableNormal"/>
    <w:uiPriority w:val="47"/>
    <w:rsid w:val="005F4343"/>
    <w:pPr>
      <w:spacing w:after="0" w:line="240" w:lineRule="auto"/>
    </w:pPr>
    <w:rPr>
      <w:lang w:val="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FollowedHyperlink">
    <w:name w:val="FollowedHyperlink"/>
    <w:basedOn w:val="DefaultParagraphFont"/>
    <w:semiHidden/>
    <w:unhideWhenUsed/>
    <w:rsid w:val="005F4343"/>
    <w:rPr>
      <w:color w:val="954F72" w:themeColor="followedHyperlink"/>
      <w:u w:val="single"/>
    </w:rPr>
  </w:style>
  <w:style w:type="paragraph" w:customStyle="1" w:styleId="ListParagraph1">
    <w:name w:val="List Paragraph1"/>
    <w:basedOn w:val="Normal"/>
    <w:link w:val="ListParagraphChar"/>
    <w:rsid w:val="005F4343"/>
    <w:pPr>
      <w:spacing w:after="0" w:line="240" w:lineRule="auto"/>
      <w:ind w:left="720"/>
    </w:pPr>
    <w:rPr>
      <w:rFonts w:ascii="Calibri" w:eastAsia="SimSun" w:hAnsi="Calibri" w:cs="Times New Roman"/>
      <w:szCs w:val="20"/>
      <w:lang w:val="en-US"/>
    </w:rPr>
  </w:style>
  <w:style w:type="character" w:customStyle="1" w:styleId="ListParagraphChar">
    <w:name w:val="List Paragraph Char"/>
    <w:aliases w:val="List Paragraph1 Char,NumberedParas Char,Liste Paragraf Char,Bullets Char,Paragraphe de liste1 Char,List Paragraph11 Char,Para Char,ADB paragraph numbering Char,Titulo 4 Char,Titulo 4CxSpLast Char,• List Paragraph Char"/>
    <w:link w:val="ListParagraph1"/>
    <w:uiPriority w:val="34"/>
    <w:locked/>
    <w:rsid w:val="005F4343"/>
    <w:rPr>
      <w:rFonts w:ascii="Calibri" w:eastAsia="SimSun" w:hAnsi="Calibri" w:cs="Times New Roman"/>
      <w:szCs w:val="20"/>
      <w:lang w:val="en-US"/>
    </w:rPr>
  </w:style>
  <w:style w:type="table" w:styleId="GridTable1Light-Accent1">
    <w:name w:val="Grid Table 1 Light Accent 1"/>
    <w:basedOn w:val="TableNormal"/>
    <w:uiPriority w:val="46"/>
    <w:rsid w:val="005F4343"/>
    <w:pPr>
      <w:spacing w:after="0" w:line="240" w:lineRule="auto"/>
    </w:pPr>
    <w:rPr>
      <w:lang w:val="en-US"/>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CommentSubject">
    <w:name w:val="annotation subject"/>
    <w:basedOn w:val="CommentText"/>
    <w:next w:val="CommentText"/>
    <w:link w:val="CommentSubjectChar"/>
    <w:semiHidden/>
    <w:unhideWhenUsed/>
    <w:rsid w:val="005F4343"/>
    <w:pPr>
      <w:spacing w:after="160"/>
    </w:pPr>
    <w:rPr>
      <w:rFonts w:asciiTheme="minorHAnsi" w:eastAsiaTheme="minorHAnsi" w:hAnsiTheme="minorHAnsi" w:cstheme="minorBidi"/>
      <w:b/>
      <w:bCs/>
    </w:rPr>
  </w:style>
  <w:style w:type="character" w:customStyle="1" w:styleId="CommentSubjectChar">
    <w:name w:val="Comment Subject Char"/>
    <w:basedOn w:val="CommentTextChar"/>
    <w:link w:val="CommentSubject"/>
    <w:semiHidden/>
    <w:rsid w:val="005F4343"/>
    <w:rPr>
      <w:rFonts w:ascii="Arial" w:eastAsia="Calibri" w:hAnsi="Arial" w:cs="Times New Roman"/>
      <w:b/>
      <w:bCs/>
      <w:sz w:val="20"/>
      <w:szCs w:val="20"/>
      <w:lang w:val="en-US"/>
    </w:rPr>
  </w:style>
  <w:style w:type="numbering" w:customStyle="1" w:styleId="1">
    <w:name w:val="Нет списка1"/>
    <w:next w:val="NoList"/>
    <w:uiPriority w:val="99"/>
    <w:semiHidden/>
    <w:unhideWhenUsed/>
    <w:rsid w:val="006A31CF"/>
  </w:style>
  <w:style w:type="character" w:styleId="Emphasis">
    <w:name w:val="Emphasis"/>
    <w:basedOn w:val="DefaultParagraphFont"/>
    <w:uiPriority w:val="20"/>
    <w:qFormat/>
    <w:rsid w:val="006A31CF"/>
    <w:rPr>
      <w:i/>
      <w:iCs/>
    </w:rPr>
  </w:style>
  <w:style w:type="character" w:customStyle="1" w:styleId="FontStyle11">
    <w:name w:val="Font Style11"/>
    <w:uiPriority w:val="99"/>
    <w:rsid w:val="006A31CF"/>
    <w:rPr>
      <w:rFonts w:ascii="Times New Roman" w:hAnsi="Times New Roman" w:cs="Times New Roman"/>
      <w:b/>
      <w:bCs/>
      <w:sz w:val="24"/>
      <w:szCs w:val="24"/>
    </w:rPr>
  </w:style>
  <w:style w:type="character" w:customStyle="1" w:styleId="mw-headline">
    <w:name w:val="mw-headline"/>
    <w:basedOn w:val="DefaultParagraphFont"/>
    <w:rsid w:val="006A31CF"/>
  </w:style>
  <w:style w:type="character" w:customStyle="1" w:styleId="mw-editsection">
    <w:name w:val="mw-editsection"/>
    <w:basedOn w:val="DefaultParagraphFont"/>
    <w:rsid w:val="006A31CF"/>
  </w:style>
  <w:style w:type="character" w:customStyle="1" w:styleId="mw-editsection-bracket">
    <w:name w:val="mw-editsection-bracket"/>
    <w:basedOn w:val="DefaultParagraphFont"/>
    <w:rsid w:val="006A31CF"/>
  </w:style>
  <w:style w:type="character" w:customStyle="1" w:styleId="mw-editsection-divider">
    <w:name w:val="mw-editsection-divider"/>
    <w:basedOn w:val="DefaultParagraphFont"/>
    <w:rsid w:val="006A31CF"/>
  </w:style>
  <w:style w:type="paragraph" w:customStyle="1" w:styleId="Default">
    <w:name w:val="Default"/>
    <w:rsid w:val="006A31CF"/>
    <w:pPr>
      <w:autoSpaceDE w:val="0"/>
      <w:autoSpaceDN w:val="0"/>
      <w:adjustRightInd w:val="0"/>
      <w:spacing w:after="0" w:line="240" w:lineRule="auto"/>
    </w:pPr>
    <w:rPr>
      <w:rFonts w:ascii="Times New Roman" w:hAnsi="Times New Roman" w:cs="Times New Roman"/>
      <w:color w:val="000000"/>
      <w:sz w:val="24"/>
      <w:szCs w:val="24"/>
      <w:lang w:val="ru-RU"/>
    </w:rPr>
  </w:style>
  <w:style w:type="paragraph" w:styleId="BodyText">
    <w:name w:val="Body Text"/>
    <w:basedOn w:val="Normal"/>
    <w:link w:val="BodyTextChar"/>
    <w:uiPriority w:val="1"/>
    <w:qFormat/>
    <w:rsid w:val="006A31CF"/>
    <w:pPr>
      <w:widowControl w:val="0"/>
      <w:autoSpaceDE w:val="0"/>
      <w:autoSpaceDN w:val="0"/>
      <w:spacing w:after="0" w:line="240" w:lineRule="auto"/>
    </w:pPr>
    <w:rPr>
      <w:rFonts w:ascii="Times New Roman" w:eastAsia="Times New Roman" w:hAnsi="Times New Roman" w:cs="Times New Roman"/>
      <w:sz w:val="28"/>
      <w:szCs w:val="28"/>
      <w:lang w:val="en-US"/>
    </w:rPr>
  </w:style>
  <w:style w:type="character" w:customStyle="1" w:styleId="BodyTextChar">
    <w:name w:val="Body Text Char"/>
    <w:basedOn w:val="DefaultParagraphFont"/>
    <w:link w:val="BodyText"/>
    <w:rsid w:val="006A31CF"/>
    <w:rPr>
      <w:rFonts w:ascii="Times New Roman" w:eastAsia="Times New Roman" w:hAnsi="Times New Roman" w:cs="Times New Roman"/>
      <w:sz w:val="28"/>
      <w:szCs w:val="28"/>
      <w:lang w:val="en-US"/>
    </w:rPr>
  </w:style>
  <w:style w:type="character" w:customStyle="1" w:styleId="taxon-name">
    <w:name w:val="taxon-name"/>
    <w:basedOn w:val="DefaultParagraphFont"/>
    <w:rsid w:val="006A31CF"/>
  </w:style>
  <w:style w:type="character" w:styleId="Strong">
    <w:name w:val="Strong"/>
    <w:basedOn w:val="DefaultParagraphFont"/>
    <w:qFormat/>
    <w:rsid w:val="006A31CF"/>
    <w:rPr>
      <w:b/>
      <w:bCs/>
    </w:rPr>
  </w:style>
  <w:style w:type="character" w:styleId="HTMLCite">
    <w:name w:val="HTML Cite"/>
    <w:basedOn w:val="DefaultParagraphFont"/>
    <w:uiPriority w:val="99"/>
    <w:semiHidden/>
    <w:unhideWhenUsed/>
    <w:rsid w:val="006A31CF"/>
    <w:rPr>
      <w:i/>
      <w:iCs/>
    </w:rPr>
  </w:style>
  <w:style w:type="character" w:customStyle="1" w:styleId="dyjrff">
    <w:name w:val="dyjrff"/>
    <w:basedOn w:val="DefaultParagraphFont"/>
    <w:rsid w:val="006A31CF"/>
  </w:style>
  <w:style w:type="table" w:customStyle="1" w:styleId="TableGrid0">
    <w:name w:val="TableGrid"/>
    <w:rsid w:val="006A31CF"/>
    <w:pPr>
      <w:spacing w:after="0" w:line="240" w:lineRule="auto"/>
    </w:pPr>
    <w:rPr>
      <w:rFonts w:eastAsiaTheme="minorEastAsia"/>
      <w:lang w:val="en-US"/>
    </w:rPr>
    <w:tblPr>
      <w:tblCellMar>
        <w:top w:w="0" w:type="dxa"/>
        <w:left w:w="0" w:type="dxa"/>
        <w:bottom w:w="0" w:type="dxa"/>
        <w:right w:w="0" w:type="dxa"/>
      </w:tblCellMar>
    </w:tblPr>
  </w:style>
  <w:style w:type="paragraph" w:customStyle="1" w:styleId="sizeable">
    <w:name w:val="sizeable"/>
    <w:basedOn w:val="Normal"/>
    <w:rsid w:val="006A31C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DocumentMap">
    <w:name w:val="Document Map"/>
    <w:basedOn w:val="Normal"/>
    <w:link w:val="DocumentMapChar"/>
    <w:uiPriority w:val="99"/>
    <w:semiHidden/>
    <w:unhideWhenUsed/>
    <w:rsid w:val="006A31CF"/>
    <w:pPr>
      <w:spacing w:after="0" w:line="240" w:lineRule="auto"/>
    </w:pPr>
    <w:rPr>
      <w:rFonts w:ascii="Tahoma" w:hAnsi="Tahoma" w:cs="Tahoma"/>
      <w:sz w:val="16"/>
      <w:szCs w:val="16"/>
      <w:lang w:val="ru-RU"/>
    </w:rPr>
  </w:style>
  <w:style w:type="character" w:customStyle="1" w:styleId="DocumentMapChar">
    <w:name w:val="Document Map Char"/>
    <w:basedOn w:val="DefaultParagraphFont"/>
    <w:link w:val="DocumentMap"/>
    <w:uiPriority w:val="99"/>
    <w:semiHidden/>
    <w:rsid w:val="006A31CF"/>
    <w:rPr>
      <w:rFonts w:ascii="Tahoma" w:hAnsi="Tahoma" w:cs="Tahoma"/>
      <w:sz w:val="16"/>
      <w:szCs w:val="16"/>
      <w:lang w:val="ru-RU"/>
    </w:rPr>
  </w:style>
  <w:style w:type="character" w:customStyle="1" w:styleId="html-italic">
    <w:name w:val="html-italic"/>
    <w:basedOn w:val="DefaultParagraphFont"/>
    <w:rsid w:val="006A31CF"/>
  </w:style>
  <w:style w:type="table" w:customStyle="1" w:styleId="TableNormal1">
    <w:name w:val="Table Normal1"/>
    <w:uiPriority w:val="2"/>
    <w:semiHidden/>
    <w:unhideWhenUsed/>
    <w:qFormat/>
    <w:rsid w:val="003C510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C5106"/>
    <w:pPr>
      <w:widowControl w:val="0"/>
      <w:autoSpaceDE w:val="0"/>
      <w:autoSpaceDN w:val="0"/>
      <w:spacing w:after="0" w:line="240" w:lineRule="auto"/>
      <w:ind w:left="110"/>
    </w:pPr>
    <w:rPr>
      <w:rFonts w:ascii="Arial" w:eastAsia="Arial" w:hAnsi="Arial" w:cs="Arial"/>
      <w:lang w:val="en-US" w:bidi="en-US"/>
    </w:rPr>
  </w:style>
  <w:style w:type="character" w:customStyle="1" w:styleId="fontstyle01">
    <w:name w:val="fontstyle01"/>
    <w:basedOn w:val="DefaultParagraphFont"/>
    <w:rsid w:val="003C5106"/>
    <w:rPr>
      <w:rFonts w:ascii="Times New Roman" w:hAnsi="Times New Roman" w:cs="Times New Roman" w:hint="default"/>
      <w:b w:val="0"/>
      <w:bCs w:val="0"/>
      <w:i w:val="0"/>
      <w:iCs w:val="0"/>
      <w:color w:val="000000"/>
      <w:sz w:val="16"/>
      <w:szCs w:val="16"/>
    </w:rPr>
  </w:style>
  <w:style w:type="character" w:customStyle="1" w:styleId="10">
    <w:name w:val="Текст примечания Знак1"/>
    <w:basedOn w:val="DefaultParagraphFont"/>
    <w:uiPriority w:val="99"/>
    <w:semiHidden/>
    <w:rsid w:val="003C5106"/>
    <w:rPr>
      <w:rFonts w:ascii="Times New Roman" w:eastAsia="Times New Roman" w:hAnsi="Times New Roman" w:cs="Times New Roman"/>
      <w:sz w:val="20"/>
      <w:szCs w:val="20"/>
      <w:lang w:val="en-GB"/>
    </w:rPr>
  </w:style>
  <w:style w:type="character" w:customStyle="1" w:styleId="11">
    <w:name w:val="Верхний колонтитул Знак1"/>
    <w:basedOn w:val="DefaultParagraphFont"/>
    <w:uiPriority w:val="99"/>
    <w:semiHidden/>
    <w:rsid w:val="003C5106"/>
    <w:rPr>
      <w:lang w:val="en-US"/>
    </w:rPr>
  </w:style>
  <w:style w:type="character" w:customStyle="1" w:styleId="12">
    <w:name w:val="Нижний колонтитул Знак1"/>
    <w:basedOn w:val="DefaultParagraphFont"/>
    <w:uiPriority w:val="99"/>
    <w:semiHidden/>
    <w:rsid w:val="003C5106"/>
    <w:rPr>
      <w:lang w:val="en-US"/>
    </w:rPr>
  </w:style>
  <w:style w:type="character" w:customStyle="1" w:styleId="EndnoteTextChar">
    <w:name w:val="Endnote Text Char"/>
    <w:basedOn w:val="DefaultParagraphFont"/>
    <w:link w:val="EndnoteText"/>
    <w:semiHidden/>
    <w:rsid w:val="003C5106"/>
    <w:rPr>
      <w:rFonts w:eastAsia="Times New Roman"/>
      <w:lang w:bidi="en-US"/>
    </w:rPr>
  </w:style>
  <w:style w:type="paragraph" w:styleId="EndnoteText">
    <w:name w:val="endnote text"/>
    <w:basedOn w:val="Normal"/>
    <w:link w:val="EndnoteTextChar"/>
    <w:semiHidden/>
    <w:unhideWhenUsed/>
    <w:rsid w:val="003C5106"/>
    <w:pPr>
      <w:spacing w:after="0" w:line="240" w:lineRule="auto"/>
    </w:pPr>
    <w:rPr>
      <w:rFonts w:eastAsia="Times New Roman"/>
      <w:lang w:bidi="en-US"/>
    </w:rPr>
  </w:style>
  <w:style w:type="character" w:customStyle="1" w:styleId="SonNotMetniChar1">
    <w:name w:val="Son Not Metni Char1"/>
    <w:basedOn w:val="DefaultParagraphFont"/>
    <w:uiPriority w:val="99"/>
    <w:semiHidden/>
    <w:rsid w:val="003C5106"/>
    <w:rPr>
      <w:sz w:val="20"/>
      <w:szCs w:val="20"/>
    </w:rPr>
  </w:style>
  <w:style w:type="character" w:customStyle="1" w:styleId="13">
    <w:name w:val="Текст концевой сноски Знак1"/>
    <w:basedOn w:val="DefaultParagraphFont"/>
    <w:rsid w:val="003C5106"/>
    <w:rPr>
      <w:rFonts w:ascii="Times New Roman" w:eastAsia="Times New Roman" w:hAnsi="Times New Roman" w:cs="Times New Roman"/>
      <w:sz w:val="20"/>
      <w:szCs w:val="20"/>
      <w:lang w:val="en-GB"/>
    </w:rPr>
  </w:style>
  <w:style w:type="paragraph" w:styleId="Subtitle">
    <w:name w:val="Subtitle"/>
    <w:basedOn w:val="Normal"/>
    <w:next w:val="Normal"/>
    <w:link w:val="SubtitleChar"/>
    <w:uiPriority w:val="11"/>
    <w:qFormat/>
    <w:rsid w:val="003C5106"/>
    <w:pPr>
      <w:spacing w:after="60" w:line="240" w:lineRule="auto"/>
      <w:jc w:val="center"/>
      <w:outlineLvl w:val="1"/>
    </w:pPr>
    <w:rPr>
      <w:rFonts w:ascii="Cambria" w:eastAsia="Times New Roman" w:hAnsi="Cambria" w:cs="Times New Roman"/>
      <w:sz w:val="24"/>
      <w:szCs w:val="24"/>
      <w:lang w:val="ru-RU"/>
    </w:rPr>
  </w:style>
  <w:style w:type="character" w:customStyle="1" w:styleId="SubtitleChar">
    <w:name w:val="Subtitle Char"/>
    <w:basedOn w:val="DefaultParagraphFont"/>
    <w:link w:val="Subtitle"/>
    <w:uiPriority w:val="11"/>
    <w:rsid w:val="003C5106"/>
    <w:rPr>
      <w:rFonts w:ascii="Cambria" w:eastAsia="Times New Roman" w:hAnsi="Cambria" w:cs="Times New Roman"/>
      <w:sz w:val="24"/>
      <w:szCs w:val="24"/>
      <w:lang w:val="ru-RU"/>
    </w:rPr>
  </w:style>
  <w:style w:type="character" w:customStyle="1" w:styleId="14">
    <w:name w:val="Тема примечания Знак1"/>
    <w:basedOn w:val="10"/>
    <w:uiPriority w:val="99"/>
    <w:semiHidden/>
    <w:rsid w:val="003C5106"/>
    <w:rPr>
      <w:rFonts w:ascii="Times New Roman" w:eastAsia="Times New Roman" w:hAnsi="Times New Roman" w:cs="Times New Roman"/>
      <w:sz w:val="20"/>
      <w:szCs w:val="20"/>
      <w:lang w:val="en-GB"/>
    </w:rPr>
  </w:style>
  <w:style w:type="character" w:customStyle="1" w:styleId="15">
    <w:name w:val="Текст выноски Знак1"/>
    <w:basedOn w:val="DefaultParagraphFont"/>
    <w:uiPriority w:val="99"/>
    <w:semiHidden/>
    <w:rsid w:val="003C5106"/>
    <w:rPr>
      <w:rFonts w:ascii="Segoe UI" w:hAnsi="Segoe UI" w:cs="Segoe UI"/>
      <w:sz w:val="18"/>
      <w:szCs w:val="18"/>
      <w:lang w:val="en-US"/>
    </w:rPr>
  </w:style>
  <w:style w:type="paragraph" w:styleId="Quote">
    <w:name w:val="Quote"/>
    <w:basedOn w:val="Normal"/>
    <w:next w:val="Normal"/>
    <w:link w:val="QuoteChar"/>
    <w:qFormat/>
    <w:rsid w:val="003C5106"/>
    <w:pPr>
      <w:spacing w:after="0" w:line="240" w:lineRule="auto"/>
    </w:pPr>
    <w:rPr>
      <w:rFonts w:ascii="Calibri" w:eastAsia="Times New Roman" w:hAnsi="Calibri" w:cs="Times New Roman"/>
      <w:i/>
      <w:sz w:val="24"/>
      <w:szCs w:val="24"/>
      <w:lang w:val="ru-RU"/>
    </w:rPr>
  </w:style>
  <w:style w:type="character" w:customStyle="1" w:styleId="QuoteChar">
    <w:name w:val="Quote Char"/>
    <w:basedOn w:val="DefaultParagraphFont"/>
    <w:link w:val="Quote"/>
    <w:rsid w:val="003C5106"/>
    <w:rPr>
      <w:rFonts w:ascii="Calibri" w:eastAsia="Times New Roman" w:hAnsi="Calibri" w:cs="Times New Roman"/>
      <w:i/>
      <w:sz w:val="24"/>
      <w:szCs w:val="24"/>
      <w:lang w:val="ru-RU"/>
    </w:rPr>
  </w:style>
  <w:style w:type="paragraph" w:styleId="IntenseQuote">
    <w:name w:val="Intense Quote"/>
    <w:basedOn w:val="Normal"/>
    <w:next w:val="Normal"/>
    <w:link w:val="IntenseQuoteChar"/>
    <w:qFormat/>
    <w:rsid w:val="003C5106"/>
    <w:pPr>
      <w:spacing w:after="0" w:line="240" w:lineRule="auto"/>
      <w:ind w:left="720" w:right="720"/>
    </w:pPr>
    <w:rPr>
      <w:rFonts w:ascii="Calibri" w:eastAsia="Times New Roman" w:hAnsi="Calibri" w:cs="Times New Roman"/>
      <w:b/>
      <w:i/>
      <w:sz w:val="24"/>
      <w:szCs w:val="20"/>
      <w:lang w:val="ru-RU"/>
    </w:rPr>
  </w:style>
  <w:style w:type="character" w:customStyle="1" w:styleId="IntenseQuoteChar">
    <w:name w:val="Intense Quote Char"/>
    <w:basedOn w:val="DefaultParagraphFont"/>
    <w:link w:val="IntenseQuote"/>
    <w:rsid w:val="003C5106"/>
    <w:rPr>
      <w:rFonts w:ascii="Calibri" w:eastAsia="Times New Roman" w:hAnsi="Calibri" w:cs="Times New Roman"/>
      <w:b/>
      <w:i/>
      <w:sz w:val="24"/>
      <w:szCs w:val="20"/>
      <w:lang w:val="ru-RU"/>
    </w:rPr>
  </w:style>
  <w:style w:type="character" w:styleId="SubtleEmphasis">
    <w:name w:val="Subtle Emphasis"/>
    <w:uiPriority w:val="19"/>
    <w:qFormat/>
    <w:rsid w:val="003C5106"/>
    <w:rPr>
      <w:i/>
      <w:iCs w:val="0"/>
      <w:color w:val="5A5A5A"/>
    </w:rPr>
  </w:style>
  <w:style w:type="character" w:styleId="IntenseEmphasis">
    <w:name w:val="Intense Emphasis"/>
    <w:uiPriority w:val="21"/>
    <w:qFormat/>
    <w:rsid w:val="003C5106"/>
    <w:rPr>
      <w:b/>
      <w:bCs w:val="0"/>
      <w:i/>
      <w:iCs w:val="0"/>
      <w:sz w:val="24"/>
      <w:szCs w:val="24"/>
      <w:u w:val="single"/>
    </w:rPr>
  </w:style>
  <w:style w:type="character" w:styleId="SubtleReference">
    <w:name w:val="Subtle Reference"/>
    <w:uiPriority w:val="31"/>
    <w:qFormat/>
    <w:rsid w:val="003C5106"/>
    <w:rPr>
      <w:sz w:val="24"/>
      <w:szCs w:val="24"/>
      <w:u w:val="single"/>
    </w:rPr>
  </w:style>
  <w:style w:type="character" w:styleId="IntenseReference">
    <w:name w:val="Intense Reference"/>
    <w:uiPriority w:val="32"/>
    <w:qFormat/>
    <w:rsid w:val="003C5106"/>
    <w:rPr>
      <w:b/>
      <w:bCs w:val="0"/>
      <w:sz w:val="24"/>
      <w:u w:val="single"/>
    </w:rPr>
  </w:style>
  <w:style w:type="character" w:styleId="BookTitle">
    <w:name w:val="Book Title"/>
    <w:uiPriority w:val="33"/>
    <w:qFormat/>
    <w:rsid w:val="003C5106"/>
    <w:rPr>
      <w:rFonts w:ascii="Cambria" w:eastAsia="Times New Roman" w:hAnsi="Cambria" w:hint="default"/>
      <w:b/>
      <w:bCs w:val="0"/>
      <w:i/>
      <w:iCs w:val="0"/>
      <w:sz w:val="24"/>
      <w:szCs w:val="24"/>
    </w:rPr>
  </w:style>
  <w:style w:type="character" w:customStyle="1" w:styleId="s1">
    <w:name w:val="s1"/>
    <w:rsid w:val="003C5106"/>
    <w:rPr>
      <w:rFonts w:ascii="Arial" w:hAnsi="Arial" w:cs="Arial" w:hint="default"/>
      <w:sz w:val="20"/>
      <w:szCs w:val="20"/>
    </w:rPr>
  </w:style>
  <w:style w:type="character" w:customStyle="1" w:styleId="apple-converted-space">
    <w:name w:val="apple-converted-space"/>
    <w:basedOn w:val="DefaultParagraphFont"/>
    <w:rsid w:val="003C5106"/>
  </w:style>
  <w:style w:type="character" w:customStyle="1" w:styleId="text11">
    <w:name w:val="text11"/>
    <w:basedOn w:val="DefaultParagraphFont"/>
    <w:rsid w:val="003C5106"/>
    <w:rPr>
      <w:rFonts w:ascii="Arial" w:hAnsi="Arial" w:cs="Arial" w:hint="default"/>
      <w:b w:val="0"/>
      <w:bCs w:val="0"/>
      <w:i w:val="0"/>
      <w:iCs w:val="0"/>
      <w:smallCaps w:val="0"/>
      <w:sz w:val="16"/>
      <w:szCs w:val="16"/>
    </w:rPr>
  </w:style>
  <w:style w:type="paragraph" w:customStyle="1" w:styleId="text1">
    <w:name w:val="text1"/>
    <w:basedOn w:val="Normal"/>
    <w:rsid w:val="003C510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fwb">
    <w:name w:val="fwb"/>
    <w:basedOn w:val="DefaultParagraphFont"/>
    <w:rsid w:val="003C5106"/>
  </w:style>
  <w:style w:type="paragraph" w:customStyle="1" w:styleId="16">
    <w:name w:val="Без интервала1"/>
    <w:rsid w:val="003C5106"/>
    <w:pPr>
      <w:spacing w:after="0" w:line="240" w:lineRule="auto"/>
    </w:pPr>
    <w:rPr>
      <w:rFonts w:ascii="Calibri" w:eastAsia="Times New Roman" w:hAnsi="Calibri" w:cs="Calibri"/>
      <w:lang w:val="ru-RU" w:eastAsia="ru-RU"/>
    </w:rPr>
  </w:style>
  <w:style w:type="character" w:customStyle="1" w:styleId="Bodytext2">
    <w:name w:val="Body text (2)_"/>
    <w:basedOn w:val="DefaultParagraphFont"/>
    <w:link w:val="Bodytext20"/>
    <w:rsid w:val="003C5106"/>
    <w:rPr>
      <w:rFonts w:eastAsia="Times New Roman" w:cs="Times New Roman"/>
      <w:spacing w:val="20"/>
      <w:sz w:val="26"/>
      <w:szCs w:val="26"/>
      <w:shd w:val="clear" w:color="auto" w:fill="FFFFFF"/>
    </w:rPr>
  </w:style>
  <w:style w:type="paragraph" w:customStyle="1" w:styleId="Bodytext20">
    <w:name w:val="Body text (2)"/>
    <w:basedOn w:val="Normal"/>
    <w:link w:val="Bodytext2"/>
    <w:rsid w:val="003C5106"/>
    <w:pPr>
      <w:widowControl w:val="0"/>
      <w:shd w:val="clear" w:color="auto" w:fill="FFFFFF"/>
      <w:spacing w:before="960" w:after="0" w:line="355" w:lineRule="exact"/>
    </w:pPr>
    <w:rPr>
      <w:rFonts w:eastAsia="Times New Roman" w:cs="Times New Roman"/>
      <w:spacing w:val="20"/>
      <w:sz w:val="26"/>
      <w:szCs w:val="26"/>
    </w:rPr>
  </w:style>
  <w:style w:type="character" w:customStyle="1" w:styleId="Bodytext2Spacing0pt">
    <w:name w:val="Body text (2) + Spacing 0 pt"/>
    <w:basedOn w:val="Bodytext2"/>
    <w:rsid w:val="003C5106"/>
    <w:rPr>
      <w:rFonts w:eastAsia="Times New Roman" w:cs="Times New Roman"/>
      <w:spacing w:val="20"/>
      <w:sz w:val="26"/>
      <w:szCs w:val="26"/>
      <w:shd w:val="clear" w:color="auto" w:fill="FFFFFF"/>
    </w:rPr>
  </w:style>
  <w:style w:type="paragraph" w:customStyle="1" w:styleId="msonormalmailrucssattributepostfix">
    <w:name w:val="msonormal_mailru_css_attribute_postfix"/>
    <w:basedOn w:val="Normal"/>
    <w:rsid w:val="003C510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Style9">
    <w:name w:val="Style9"/>
    <w:basedOn w:val="Normal"/>
    <w:uiPriority w:val="99"/>
    <w:rsid w:val="003C5106"/>
    <w:pPr>
      <w:widowControl w:val="0"/>
      <w:autoSpaceDE w:val="0"/>
      <w:autoSpaceDN w:val="0"/>
      <w:adjustRightInd w:val="0"/>
      <w:spacing w:after="0" w:line="317" w:lineRule="exact"/>
      <w:ind w:firstLine="710"/>
      <w:jc w:val="both"/>
    </w:pPr>
    <w:rPr>
      <w:rFonts w:ascii="Times New Roman" w:eastAsia="Times New Roman" w:hAnsi="Times New Roman" w:cs="Times New Roman"/>
      <w:sz w:val="24"/>
      <w:szCs w:val="24"/>
      <w:lang w:val="ru-RU" w:eastAsia="ru-RU"/>
    </w:rPr>
  </w:style>
  <w:style w:type="paragraph" w:styleId="HTMLPreformatted">
    <w:name w:val="HTML Preformatted"/>
    <w:basedOn w:val="Normal"/>
    <w:link w:val="HTMLPreformattedChar"/>
    <w:semiHidden/>
    <w:unhideWhenUsed/>
    <w:rsid w:val="003C51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MS Mincho" w:hAnsi="Courier New" w:cs="Courier New"/>
      <w:sz w:val="20"/>
      <w:szCs w:val="20"/>
      <w:lang w:val="ru-RU" w:eastAsia="ru-RU"/>
    </w:rPr>
  </w:style>
  <w:style w:type="character" w:customStyle="1" w:styleId="HTMLPreformattedChar">
    <w:name w:val="HTML Preformatted Char"/>
    <w:basedOn w:val="DefaultParagraphFont"/>
    <w:link w:val="HTMLPreformatted"/>
    <w:semiHidden/>
    <w:rsid w:val="003C5106"/>
    <w:rPr>
      <w:rFonts w:ascii="Courier New" w:eastAsia="MS Mincho" w:hAnsi="Courier New" w:cs="Courier New"/>
      <w:sz w:val="20"/>
      <w:szCs w:val="20"/>
      <w:lang w:val="ru-RU" w:eastAsia="ru-RU"/>
    </w:rPr>
  </w:style>
  <w:style w:type="character" w:customStyle="1" w:styleId="17">
    <w:name w:val="Текст сноски Знак1"/>
    <w:aliases w:val="fn Знак1,Geneva 9 Знак1,Font: Geneva 9 Знак1,Boston 10 Знак1,f Знак1,ft Знак1,Fotnotstext Char Знак1,ft Char Знак1,single space Знак1,footnote text Знак1,FOOTNOTES Знак1,ADB Знак1,single space1 Знак1,footnote text1 Знак1,fn1 Знак1"/>
    <w:basedOn w:val="DefaultParagraphFont"/>
    <w:uiPriority w:val="99"/>
    <w:semiHidden/>
    <w:rsid w:val="003C5106"/>
    <w:rPr>
      <w:rFonts w:ascii="Times New Roman" w:eastAsia="Times New Roman" w:hAnsi="Times New Roman" w:cs="Times New Roman"/>
      <w:sz w:val="20"/>
      <w:szCs w:val="20"/>
      <w:lang w:val="en-GB"/>
    </w:rPr>
  </w:style>
  <w:style w:type="paragraph" w:styleId="BodyTextIndent">
    <w:name w:val="Body Text Indent"/>
    <w:basedOn w:val="Normal"/>
    <w:link w:val="BodyTextIndentChar1"/>
    <w:semiHidden/>
    <w:unhideWhenUsed/>
    <w:rsid w:val="003C5106"/>
    <w:pPr>
      <w:spacing w:after="0" w:line="240" w:lineRule="auto"/>
      <w:ind w:left="6372"/>
      <w:jc w:val="both"/>
    </w:pPr>
    <w:rPr>
      <w:rFonts w:ascii="Azer-Lat" w:eastAsia="Times New Roman" w:hAnsi="Azer-Lat" w:cs="Times New Roman"/>
      <w:b/>
      <w:bCs/>
      <w:sz w:val="32"/>
      <w:szCs w:val="24"/>
      <w:lang w:val="ru-RU" w:eastAsia="ru-RU"/>
    </w:rPr>
  </w:style>
  <w:style w:type="character" w:customStyle="1" w:styleId="BodyTextIndentChar1">
    <w:name w:val="Body Text Indent Char1"/>
    <w:basedOn w:val="DefaultParagraphFont"/>
    <w:link w:val="BodyTextIndent"/>
    <w:semiHidden/>
    <w:rsid w:val="003C5106"/>
    <w:rPr>
      <w:rFonts w:ascii="Azer-Lat" w:eastAsia="Times New Roman" w:hAnsi="Azer-Lat" w:cs="Times New Roman"/>
      <w:b/>
      <w:bCs/>
      <w:sz w:val="32"/>
      <w:szCs w:val="24"/>
      <w:lang w:val="ru-RU" w:eastAsia="ru-RU"/>
    </w:rPr>
  </w:style>
  <w:style w:type="paragraph" w:styleId="BodyText21">
    <w:name w:val="Body Text 2"/>
    <w:basedOn w:val="Normal"/>
    <w:link w:val="BodyText2Char1"/>
    <w:semiHidden/>
    <w:unhideWhenUsed/>
    <w:rsid w:val="003C5106"/>
    <w:pPr>
      <w:spacing w:after="120" w:line="480" w:lineRule="auto"/>
    </w:pPr>
    <w:rPr>
      <w:rFonts w:ascii="Times Latin" w:eastAsia="MS Mincho" w:hAnsi="Times Latin" w:cs="Times New Roman"/>
      <w:sz w:val="24"/>
      <w:szCs w:val="24"/>
      <w:lang w:val="ru-RU" w:eastAsia="ru-RU"/>
    </w:rPr>
  </w:style>
  <w:style w:type="character" w:customStyle="1" w:styleId="BodyText2Char1">
    <w:name w:val="Body Text 2 Char1"/>
    <w:basedOn w:val="DefaultParagraphFont"/>
    <w:link w:val="BodyText21"/>
    <w:semiHidden/>
    <w:rsid w:val="003C5106"/>
    <w:rPr>
      <w:rFonts w:ascii="Times Latin" w:eastAsia="MS Mincho" w:hAnsi="Times Latin" w:cs="Times New Roman"/>
      <w:sz w:val="24"/>
      <w:szCs w:val="24"/>
      <w:lang w:val="ru-RU" w:eastAsia="ru-RU"/>
    </w:rPr>
  </w:style>
  <w:style w:type="paragraph" w:styleId="BodyText3">
    <w:name w:val="Body Text 3"/>
    <w:basedOn w:val="Normal"/>
    <w:link w:val="BodyText3Char"/>
    <w:semiHidden/>
    <w:unhideWhenUsed/>
    <w:rsid w:val="003C5106"/>
    <w:pPr>
      <w:spacing w:after="0" w:line="240" w:lineRule="auto"/>
    </w:pPr>
    <w:rPr>
      <w:rFonts w:ascii="Azeri Times Lat" w:eastAsia="MS Mincho" w:hAnsi="Azeri Times Lat" w:cs="Times New Roman"/>
      <w:i/>
      <w:iCs/>
      <w:sz w:val="28"/>
      <w:szCs w:val="24"/>
      <w:lang w:val="ru-RU" w:eastAsia="ru-RU"/>
    </w:rPr>
  </w:style>
  <w:style w:type="character" w:customStyle="1" w:styleId="BodyText3Char">
    <w:name w:val="Body Text 3 Char"/>
    <w:basedOn w:val="DefaultParagraphFont"/>
    <w:link w:val="BodyText3"/>
    <w:semiHidden/>
    <w:rsid w:val="003C5106"/>
    <w:rPr>
      <w:rFonts w:ascii="Azeri Times Lat" w:eastAsia="MS Mincho" w:hAnsi="Azeri Times Lat" w:cs="Times New Roman"/>
      <w:i/>
      <w:iCs/>
      <w:sz w:val="28"/>
      <w:szCs w:val="24"/>
      <w:lang w:val="ru-RU" w:eastAsia="ru-RU"/>
    </w:rPr>
  </w:style>
  <w:style w:type="paragraph" w:styleId="BodyTextIndent2">
    <w:name w:val="Body Text Indent 2"/>
    <w:basedOn w:val="Normal"/>
    <w:link w:val="BodyTextIndent2Char"/>
    <w:semiHidden/>
    <w:unhideWhenUsed/>
    <w:rsid w:val="003C5106"/>
    <w:pPr>
      <w:spacing w:after="120" w:line="480" w:lineRule="auto"/>
      <w:ind w:left="283"/>
    </w:pPr>
    <w:rPr>
      <w:rFonts w:ascii="Times New Roman" w:eastAsia="Times New Roman" w:hAnsi="Times New Roman" w:cs="Times New Roman"/>
      <w:sz w:val="24"/>
      <w:szCs w:val="24"/>
      <w:lang w:val="ru-RU" w:eastAsia="ru-RU"/>
    </w:rPr>
  </w:style>
  <w:style w:type="character" w:customStyle="1" w:styleId="BodyTextIndent2Char">
    <w:name w:val="Body Text Indent 2 Char"/>
    <w:basedOn w:val="DefaultParagraphFont"/>
    <w:link w:val="BodyTextIndent2"/>
    <w:semiHidden/>
    <w:rsid w:val="003C5106"/>
    <w:rPr>
      <w:rFonts w:ascii="Times New Roman" w:eastAsia="Times New Roman" w:hAnsi="Times New Roman" w:cs="Times New Roman"/>
      <w:sz w:val="24"/>
      <w:szCs w:val="24"/>
      <w:lang w:val="ru-RU" w:eastAsia="ru-RU"/>
    </w:rPr>
  </w:style>
  <w:style w:type="paragraph" w:styleId="BodyTextIndent3">
    <w:name w:val="Body Text Indent 3"/>
    <w:basedOn w:val="Normal"/>
    <w:link w:val="BodyTextIndent3Char"/>
    <w:semiHidden/>
    <w:unhideWhenUsed/>
    <w:rsid w:val="003C5106"/>
    <w:pPr>
      <w:spacing w:after="120" w:line="240" w:lineRule="auto"/>
      <w:ind w:left="283"/>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semiHidden/>
    <w:rsid w:val="003C5106"/>
    <w:rPr>
      <w:rFonts w:ascii="Times New Roman" w:eastAsia="Times New Roman" w:hAnsi="Times New Roman" w:cs="Times New Roman"/>
      <w:sz w:val="16"/>
      <w:szCs w:val="16"/>
      <w:lang w:val="ru-RU" w:eastAsia="ru-RU"/>
    </w:rPr>
  </w:style>
  <w:style w:type="paragraph" w:styleId="BlockText">
    <w:name w:val="Block Text"/>
    <w:basedOn w:val="Normal"/>
    <w:semiHidden/>
    <w:unhideWhenUsed/>
    <w:rsid w:val="003C5106"/>
    <w:pPr>
      <w:spacing w:after="0" w:line="240" w:lineRule="auto"/>
      <w:ind w:left="-426" w:right="-568"/>
      <w:jc w:val="both"/>
    </w:pPr>
    <w:rPr>
      <w:rFonts w:ascii="Times Roman AzLat" w:eastAsia="MS Mincho" w:hAnsi="Times Roman AzLat" w:cs="Times New Roman"/>
      <w:sz w:val="28"/>
      <w:szCs w:val="24"/>
      <w:lang w:val="ru-RU" w:eastAsia="ru-RU"/>
    </w:rPr>
  </w:style>
  <w:style w:type="paragraph" w:styleId="Revision">
    <w:name w:val="Revision"/>
    <w:uiPriority w:val="99"/>
    <w:semiHidden/>
    <w:rsid w:val="003C5106"/>
    <w:pPr>
      <w:spacing w:after="0" w:line="240" w:lineRule="auto"/>
    </w:pPr>
    <w:rPr>
      <w:rFonts w:ascii="Times New Roman" w:eastAsia="Times New Roman" w:hAnsi="Times New Roman" w:cs="Times New Roman"/>
      <w:szCs w:val="24"/>
    </w:rPr>
  </w:style>
  <w:style w:type="paragraph" w:customStyle="1" w:styleId="table">
    <w:name w:val="table"/>
    <w:basedOn w:val="Normal"/>
    <w:rsid w:val="003C5106"/>
    <w:pPr>
      <w:spacing w:after="0" w:line="240" w:lineRule="auto"/>
      <w:jc w:val="both"/>
    </w:pPr>
    <w:rPr>
      <w:rFonts w:ascii="Arial" w:eastAsia="Times New Roman" w:hAnsi="Arial" w:cs="Times New Roman"/>
      <w:sz w:val="18"/>
      <w:szCs w:val="24"/>
    </w:rPr>
  </w:style>
  <w:style w:type="paragraph" w:customStyle="1" w:styleId="tableheadings">
    <w:name w:val="table headings"/>
    <w:basedOn w:val="Normal"/>
    <w:rsid w:val="003C5106"/>
    <w:pPr>
      <w:spacing w:after="0" w:line="240" w:lineRule="auto"/>
      <w:ind w:right="113"/>
      <w:jc w:val="both"/>
    </w:pPr>
    <w:rPr>
      <w:rFonts w:ascii="Arial" w:eastAsia="Times New Roman" w:hAnsi="Arial" w:cs="Times New Roman"/>
      <w:b/>
      <w:sz w:val="18"/>
    </w:rPr>
  </w:style>
  <w:style w:type="character" w:customStyle="1" w:styleId="Para1Char">
    <w:name w:val="Para1 Char"/>
    <w:link w:val="Para1"/>
    <w:locked/>
    <w:rsid w:val="003C5106"/>
    <w:rPr>
      <w:szCs w:val="18"/>
    </w:rPr>
  </w:style>
  <w:style w:type="paragraph" w:customStyle="1" w:styleId="Para1">
    <w:name w:val="Para1"/>
    <w:basedOn w:val="Normal"/>
    <w:link w:val="Para1Char"/>
    <w:rsid w:val="003C5106"/>
    <w:pPr>
      <w:snapToGrid w:val="0"/>
      <w:spacing w:before="120" w:after="120" w:line="240" w:lineRule="auto"/>
      <w:ind w:left="381" w:hanging="843"/>
    </w:pPr>
    <w:rPr>
      <w:szCs w:val="18"/>
    </w:rPr>
  </w:style>
  <w:style w:type="paragraph" w:customStyle="1" w:styleId="Heading2longmultiline">
    <w:name w:val="Heading 2 (long multiline)"/>
    <w:basedOn w:val="Normal"/>
    <w:rsid w:val="003C5106"/>
    <w:pPr>
      <w:keepNext/>
      <w:tabs>
        <w:tab w:val="left" w:pos="720"/>
      </w:tabs>
      <w:spacing w:before="120" w:after="120" w:line="240" w:lineRule="auto"/>
      <w:ind w:left="6699" w:right="998" w:hanging="814"/>
      <w:outlineLvl w:val="0"/>
    </w:pPr>
    <w:rPr>
      <w:rFonts w:ascii="Times New Roman" w:eastAsia="Times New Roman" w:hAnsi="Times New Roman" w:cs="Times New Roman"/>
      <w:b/>
      <w:i/>
      <w:iCs/>
      <w:szCs w:val="24"/>
    </w:rPr>
  </w:style>
  <w:style w:type="character" w:customStyle="1" w:styleId="HEADINGNOTFORTOCChar">
    <w:name w:val="HEADING (NOT FOR TOC) Char"/>
    <w:basedOn w:val="Heading1Char1"/>
    <w:link w:val="HEADINGNOTFORTOC"/>
    <w:locked/>
    <w:rsid w:val="003C5106"/>
    <w:rPr>
      <w:rFonts w:ascii="Times New Roman" w:eastAsia="Times New Roman" w:hAnsi="Times New Roman" w:cs="Times New Roman"/>
      <w:b/>
      <w:bCs/>
      <w:color w:val="2F5496" w:themeColor="accent1" w:themeShade="BF"/>
      <w:sz w:val="28"/>
      <w:szCs w:val="24"/>
      <w:lang w:val="en-US"/>
    </w:rPr>
  </w:style>
  <w:style w:type="paragraph" w:customStyle="1" w:styleId="HEADINGNOTFORTOC">
    <w:name w:val="HEADING (NOT FOR TOC)"/>
    <w:basedOn w:val="Heading1"/>
    <w:next w:val="Heading2"/>
    <w:link w:val="HEADINGNOTFORTOCChar"/>
    <w:rsid w:val="003C5106"/>
    <w:pPr>
      <w:keepLines w:val="0"/>
      <w:tabs>
        <w:tab w:val="left" w:pos="720"/>
      </w:tabs>
      <w:spacing w:before="240" w:after="120"/>
      <w:jc w:val="center"/>
    </w:pPr>
    <w:rPr>
      <w:rFonts w:ascii="Times New Roman" w:eastAsia="Times New Roman" w:hAnsi="Times New Roman" w:cs="Times New Roman"/>
      <w:bCs/>
      <w:color w:val="2F5496" w:themeColor="accent1" w:themeShade="BF"/>
      <w:sz w:val="28"/>
      <w:szCs w:val="24"/>
      <w:lang w:val="en-GB"/>
    </w:rPr>
  </w:style>
  <w:style w:type="paragraph" w:customStyle="1" w:styleId="Style2">
    <w:name w:val="Style2"/>
    <w:basedOn w:val="Normal"/>
    <w:rsid w:val="003C5106"/>
    <w:pPr>
      <w:spacing w:after="0" w:line="240" w:lineRule="auto"/>
      <w:jc w:val="center"/>
    </w:pPr>
    <w:rPr>
      <w:rFonts w:ascii="Arial" w:eastAsia="SimSun" w:hAnsi="Arial" w:cs="Times New Roman"/>
      <w:b/>
      <w:bCs/>
      <w:sz w:val="21"/>
      <w:szCs w:val="24"/>
      <w:lang w:val="en-US" w:eastAsia="zh-CN"/>
    </w:rPr>
  </w:style>
  <w:style w:type="character" w:customStyle="1" w:styleId="NormalBSAP">
    <w:name w:val="Normal BSAP Знак Знак Знак"/>
    <w:link w:val="NormalBSAP0"/>
    <w:locked/>
    <w:rsid w:val="003C5106"/>
    <w:rPr>
      <w:rFonts w:ascii="Book Antiqua" w:eastAsia="MS Mincho" w:hAnsi="Book Antiqua" w:cs="Arial"/>
    </w:rPr>
  </w:style>
  <w:style w:type="paragraph" w:customStyle="1" w:styleId="NormalBSAP0">
    <w:name w:val="Normal BSAP Знак Знак"/>
    <w:basedOn w:val="Normal"/>
    <w:link w:val="NormalBSAP"/>
    <w:rsid w:val="003C5106"/>
    <w:pPr>
      <w:spacing w:after="0" w:line="240" w:lineRule="auto"/>
      <w:jc w:val="both"/>
    </w:pPr>
    <w:rPr>
      <w:rFonts w:ascii="Book Antiqua" w:eastAsia="MS Mincho" w:hAnsi="Book Antiqua" w:cs="Arial"/>
    </w:rPr>
  </w:style>
  <w:style w:type="paragraph" w:customStyle="1" w:styleId="Style10">
    <w:name w:val="Style10"/>
    <w:basedOn w:val="Normal"/>
    <w:uiPriority w:val="99"/>
    <w:rsid w:val="003C5106"/>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5">
    <w:name w:val="Style5"/>
    <w:basedOn w:val="Normal"/>
    <w:uiPriority w:val="99"/>
    <w:rsid w:val="003C5106"/>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2">
    <w:name w:val="Style12"/>
    <w:basedOn w:val="Normal"/>
    <w:uiPriority w:val="99"/>
    <w:rsid w:val="003C5106"/>
    <w:pPr>
      <w:widowControl w:val="0"/>
      <w:autoSpaceDE w:val="0"/>
      <w:autoSpaceDN w:val="0"/>
      <w:adjustRightInd w:val="0"/>
      <w:spacing w:after="0" w:line="272" w:lineRule="exact"/>
      <w:jc w:val="both"/>
    </w:pPr>
    <w:rPr>
      <w:rFonts w:ascii="Times New Roman" w:eastAsia="Times New Roman" w:hAnsi="Times New Roman" w:cs="Times New Roman"/>
      <w:sz w:val="24"/>
      <w:szCs w:val="24"/>
      <w:lang w:val="ru-RU" w:eastAsia="ru-RU"/>
    </w:rPr>
  </w:style>
  <w:style w:type="paragraph" w:customStyle="1" w:styleId="Style15">
    <w:name w:val="Style15"/>
    <w:basedOn w:val="Normal"/>
    <w:uiPriority w:val="99"/>
    <w:rsid w:val="003C5106"/>
    <w:pPr>
      <w:widowControl w:val="0"/>
      <w:autoSpaceDE w:val="0"/>
      <w:autoSpaceDN w:val="0"/>
      <w:adjustRightInd w:val="0"/>
      <w:spacing w:after="0" w:line="365" w:lineRule="exact"/>
      <w:ind w:hanging="226"/>
    </w:pPr>
    <w:rPr>
      <w:rFonts w:ascii="Times New Roman" w:eastAsia="Times New Roman" w:hAnsi="Times New Roman" w:cs="Times New Roman"/>
      <w:sz w:val="24"/>
      <w:szCs w:val="24"/>
      <w:lang w:val="ru-RU" w:eastAsia="ru-RU"/>
    </w:rPr>
  </w:style>
  <w:style w:type="paragraph" w:customStyle="1" w:styleId="Style16">
    <w:name w:val="Style16"/>
    <w:basedOn w:val="Normal"/>
    <w:uiPriority w:val="99"/>
    <w:rsid w:val="003C5106"/>
    <w:pPr>
      <w:widowControl w:val="0"/>
      <w:autoSpaceDE w:val="0"/>
      <w:autoSpaceDN w:val="0"/>
      <w:adjustRightInd w:val="0"/>
      <w:spacing w:after="0" w:line="370" w:lineRule="exact"/>
      <w:ind w:firstLine="3422"/>
    </w:pPr>
    <w:rPr>
      <w:rFonts w:ascii="Times New Roman" w:eastAsia="Times New Roman" w:hAnsi="Times New Roman" w:cs="Times New Roman"/>
      <w:sz w:val="24"/>
      <w:szCs w:val="24"/>
      <w:lang w:val="ru-RU" w:eastAsia="ru-RU"/>
    </w:rPr>
  </w:style>
  <w:style w:type="paragraph" w:customStyle="1" w:styleId="Style17">
    <w:name w:val="Style17"/>
    <w:basedOn w:val="Normal"/>
    <w:uiPriority w:val="99"/>
    <w:rsid w:val="003C5106"/>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8">
    <w:name w:val="Style18"/>
    <w:basedOn w:val="Normal"/>
    <w:uiPriority w:val="99"/>
    <w:rsid w:val="003C5106"/>
    <w:pPr>
      <w:widowControl w:val="0"/>
      <w:autoSpaceDE w:val="0"/>
      <w:autoSpaceDN w:val="0"/>
      <w:adjustRightInd w:val="0"/>
      <w:spacing w:after="0" w:line="552" w:lineRule="exact"/>
      <w:jc w:val="center"/>
    </w:pPr>
    <w:rPr>
      <w:rFonts w:ascii="Times New Roman" w:eastAsia="Times New Roman" w:hAnsi="Times New Roman" w:cs="Times New Roman"/>
      <w:sz w:val="24"/>
      <w:szCs w:val="24"/>
      <w:lang w:val="ru-RU" w:eastAsia="ru-RU"/>
    </w:rPr>
  </w:style>
  <w:style w:type="paragraph" w:customStyle="1" w:styleId="Style20">
    <w:name w:val="Style20"/>
    <w:basedOn w:val="Normal"/>
    <w:uiPriority w:val="99"/>
    <w:rsid w:val="003C5106"/>
    <w:pPr>
      <w:widowControl w:val="0"/>
      <w:autoSpaceDE w:val="0"/>
      <w:autoSpaceDN w:val="0"/>
      <w:adjustRightInd w:val="0"/>
      <w:spacing w:after="0" w:line="259" w:lineRule="exact"/>
    </w:pPr>
    <w:rPr>
      <w:rFonts w:ascii="Times New Roman" w:eastAsia="Times New Roman" w:hAnsi="Times New Roman" w:cs="Times New Roman"/>
      <w:sz w:val="24"/>
      <w:szCs w:val="24"/>
      <w:lang w:val="ru-RU" w:eastAsia="ru-RU"/>
    </w:rPr>
  </w:style>
  <w:style w:type="paragraph" w:customStyle="1" w:styleId="Style21">
    <w:name w:val="Style21"/>
    <w:basedOn w:val="Normal"/>
    <w:uiPriority w:val="99"/>
    <w:rsid w:val="003C5106"/>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2">
    <w:name w:val="Абзац списка2"/>
    <w:basedOn w:val="Normal"/>
    <w:uiPriority w:val="34"/>
    <w:qFormat/>
    <w:rsid w:val="003C5106"/>
    <w:pPr>
      <w:suppressAutoHyphens/>
      <w:spacing w:after="0" w:line="240" w:lineRule="auto"/>
      <w:ind w:left="720"/>
      <w:contextualSpacing/>
    </w:pPr>
    <w:rPr>
      <w:rFonts w:ascii="Times New Roman" w:eastAsia="MS Mincho" w:hAnsi="Times New Roman" w:cs="Times New Roman"/>
      <w:sz w:val="24"/>
      <w:szCs w:val="24"/>
      <w:lang w:val="en-US" w:eastAsia="ar-SA"/>
    </w:rPr>
  </w:style>
  <w:style w:type="paragraph" w:customStyle="1" w:styleId="CharCharCharChar">
    <w:name w:val="Char Char Знак Знак Char Char"/>
    <w:basedOn w:val="Normal"/>
    <w:rsid w:val="003C5106"/>
    <w:pPr>
      <w:spacing w:line="240" w:lineRule="exact"/>
    </w:pPr>
    <w:rPr>
      <w:rFonts w:ascii="Tahoma" w:eastAsia="MS Mincho" w:hAnsi="Tahoma" w:cs="Times New Roman"/>
      <w:sz w:val="20"/>
      <w:szCs w:val="20"/>
      <w:lang w:val="en-US"/>
    </w:rPr>
  </w:style>
  <w:style w:type="paragraph" w:customStyle="1" w:styleId="CharChar">
    <w:name w:val="Char Char"/>
    <w:basedOn w:val="Normal"/>
    <w:rsid w:val="003C5106"/>
    <w:pPr>
      <w:spacing w:line="240" w:lineRule="exact"/>
    </w:pPr>
    <w:rPr>
      <w:rFonts w:ascii="Tahoma" w:eastAsia="MS Mincho" w:hAnsi="Tahoma" w:cs="Times New Roman"/>
      <w:sz w:val="20"/>
      <w:szCs w:val="20"/>
      <w:lang w:val="en-US"/>
    </w:rPr>
  </w:style>
  <w:style w:type="paragraph" w:customStyle="1" w:styleId="18">
    <w:name w:val="Абзац списка1"/>
    <w:basedOn w:val="Normal"/>
    <w:uiPriority w:val="34"/>
    <w:qFormat/>
    <w:rsid w:val="003C5106"/>
    <w:pPr>
      <w:spacing w:after="0" w:line="240" w:lineRule="auto"/>
      <w:ind w:left="720"/>
      <w:jc w:val="both"/>
    </w:pPr>
    <w:rPr>
      <w:rFonts w:ascii="Times New Roman" w:eastAsia="Times New Roman" w:hAnsi="Times New Roman" w:cs="Times New Roman"/>
      <w:szCs w:val="24"/>
    </w:rPr>
  </w:style>
  <w:style w:type="character" w:customStyle="1" w:styleId="MecelleChar">
    <w:name w:val="Mecelle Char"/>
    <w:link w:val="Mecelle"/>
    <w:locked/>
    <w:rsid w:val="003C5106"/>
    <w:rPr>
      <w:rFonts w:ascii="Palatino Linotype" w:hAnsi="Palatino Linotype" w:cs="Tahoma"/>
      <w:lang w:eastAsia="en-GB"/>
    </w:rPr>
  </w:style>
  <w:style w:type="paragraph" w:customStyle="1" w:styleId="Mecelle">
    <w:name w:val="Mecelle"/>
    <w:basedOn w:val="NormalWeb"/>
    <w:link w:val="MecelleChar"/>
    <w:rsid w:val="003C5106"/>
    <w:rPr>
      <w:rFonts w:ascii="Palatino Linotype" w:eastAsiaTheme="minorHAnsi" w:hAnsi="Palatino Linotype" w:cs="Tahoma"/>
      <w:sz w:val="22"/>
      <w:szCs w:val="22"/>
      <w:lang w:val="en-GB" w:eastAsia="en-GB"/>
    </w:rPr>
  </w:style>
  <w:style w:type="character" w:customStyle="1" w:styleId="MaddeChar">
    <w:name w:val="Madde Char"/>
    <w:link w:val="Madde"/>
    <w:locked/>
    <w:rsid w:val="003C5106"/>
    <w:rPr>
      <w:rFonts w:ascii="Palatino Linotype" w:hAnsi="Palatino Linotype"/>
      <w:spacing w:val="60"/>
      <w:lang w:eastAsia="en-GB"/>
    </w:rPr>
  </w:style>
  <w:style w:type="paragraph" w:customStyle="1" w:styleId="Madde">
    <w:name w:val="Madde"/>
    <w:basedOn w:val="Normal"/>
    <w:link w:val="MaddeChar"/>
    <w:rsid w:val="003C5106"/>
    <w:pPr>
      <w:spacing w:after="0" w:line="240" w:lineRule="auto"/>
      <w:jc w:val="center"/>
    </w:pPr>
    <w:rPr>
      <w:rFonts w:ascii="Palatino Linotype" w:hAnsi="Palatino Linotype"/>
      <w:spacing w:val="60"/>
      <w:lang w:eastAsia="en-GB"/>
    </w:rPr>
  </w:style>
  <w:style w:type="character" w:customStyle="1" w:styleId="Lar1Char">
    <w:name w:val="Lar1 Char"/>
    <w:link w:val="Lar1"/>
    <w:locked/>
    <w:rsid w:val="003C5106"/>
    <w:rPr>
      <w:rFonts w:ascii="Palatino Linotype" w:hAnsi="Palatino Linotype"/>
      <w:b/>
      <w:caps/>
      <w:szCs w:val="24"/>
      <w:lang w:eastAsia="en-GB"/>
    </w:rPr>
  </w:style>
  <w:style w:type="paragraph" w:customStyle="1" w:styleId="Lar1">
    <w:name w:val="Lar1"/>
    <w:basedOn w:val="Normal"/>
    <w:link w:val="Lar1Char"/>
    <w:autoRedefine/>
    <w:rsid w:val="003C5106"/>
    <w:pPr>
      <w:spacing w:before="240" w:after="240" w:line="240" w:lineRule="auto"/>
      <w:contextualSpacing/>
      <w:jc w:val="center"/>
    </w:pPr>
    <w:rPr>
      <w:rFonts w:ascii="Palatino Linotype" w:hAnsi="Palatino Linotype"/>
      <w:b/>
      <w:caps/>
      <w:szCs w:val="24"/>
      <w:lang w:eastAsia="en-GB"/>
    </w:rPr>
  </w:style>
  <w:style w:type="character" w:customStyle="1" w:styleId="NormalWebChar">
    <w:name w:val="Normal (Web) Char"/>
    <w:link w:val="Nexttonumber"/>
    <w:locked/>
    <w:rsid w:val="003C5106"/>
    <w:rPr>
      <w:sz w:val="24"/>
      <w:szCs w:val="24"/>
      <w:lang w:val="az-Latn-AZ"/>
    </w:rPr>
  </w:style>
  <w:style w:type="paragraph" w:customStyle="1" w:styleId="Nexttonumber">
    <w:name w:val="Next_to_number"/>
    <w:basedOn w:val="Normal"/>
    <w:link w:val="NormalWebChar"/>
    <w:autoRedefine/>
    <w:rsid w:val="003C5106"/>
    <w:pPr>
      <w:spacing w:before="100" w:beforeAutospacing="1" w:after="180" w:line="240" w:lineRule="auto"/>
      <w:jc w:val="center"/>
      <w:outlineLvl w:val="0"/>
    </w:pPr>
    <w:rPr>
      <w:sz w:val="24"/>
      <w:szCs w:val="24"/>
      <w:lang w:val="az-Latn-AZ"/>
    </w:rPr>
  </w:style>
  <w:style w:type="character" w:customStyle="1" w:styleId="a">
    <w:name w:val="Основной текст_"/>
    <w:link w:val="5"/>
    <w:locked/>
    <w:rsid w:val="003C5106"/>
    <w:rPr>
      <w:rFonts w:ascii="Segoe UI" w:hAnsi="Segoe UI" w:cs="Segoe UI"/>
      <w:sz w:val="21"/>
      <w:shd w:val="clear" w:color="auto" w:fill="FFFFFF"/>
    </w:rPr>
  </w:style>
  <w:style w:type="paragraph" w:customStyle="1" w:styleId="5">
    <w:name w:val="Основной текст5"/>
    <w:basedOn w:val="Normal"/>
    <w:link w:val="a"/>
    <w:rsid w:val="003C5106"/>
    <w:pPr>
      <w:widowControl w:val="0"/>
      <w:shd w:val="clear" w:color="auto" w:fill="FFFFFF"/>
      <w:spacing w:before="120" w:after="120" w:line="307" w:lineRule="exact"/>
      <w:ind w:hanging="220"/>
      <w:jc w:val="both"/>
    </w:pPr>
    <w:rPr>
      <w:rFonts w:ascii="Segoe UI" w:hAnsi="Segoe UI" w:cs="Segoe UI"/>
      <w:sz w:val="21"/>
    </w:rPr>
  </w:style>
  <w:style w:type="paragraph" w:customStyle="1" w:styleId="110">
    <w:name w:val="Основной текст11"/>
    <w:basedOn w:val="Normal"/>
    <w:rsid w:val="003C5106"/>
    <w:pPr>
      <w:widowControl w:val="0"/>
      <w:shd w:val="clear" w:color="auto" w:fill="FFFFFF"/>
      <w:spacing w:before="240" w:after="120" w:line="307" w:lineRule="exact"/>
      <w:ind w:hanging="180"/>
      <w:jc w:val="both"/>
    </w:pPr>
    <w:rPr>
      <w:rFonts w:ascii="Segoe UI" w:eastAsia="SimSun" w:hAnsi="Segoe UI" w:cs="Segoe UI"/>
      <w:color w:val="000000"/>
      <w:sz w:val="20"/>
      <w:szCs w:val="20"/>
      <w:lang w:val="ru-RU" w:eastAsia="ru-RU"/>
    </w:rPr>
  </w:style>
  <w:style w:type="paragraph" w:customStyle="1" w:styleId="NormalBSAP1">
    <w:name w:val="Normal BSAP"/>
    <w:basedOn w:val="Normal"/>
    <w:rsid w:val="003C5106"/>
    <w:pPr>
      <w:spacing w:after="0" w:line="240" w:lineRule="auto"/>
      <w:jc w:val="both"/>
    </w:pPr>
    <w:rPr>
      <w:rFonts w:ascii="Book Antiqua" w:eastAsia="MS Mincho" w:hAnsi="Book Antiqua" w:cs="Arial"/>
      <w:lang w:val="en-US" w:eastAsia="ru-RU"/>
    </w:rPr>
  </w:style>
  <w:style w:type="paragraph" w:customStyle="1" w:styleId="BSAPheading2">
    <w:name w:val="BSAP heading 2"/>
    <w:basedOn w:val="NormalBSAP0"/>
    <w:rsid w:val="003C5106"/>
    <w:rPr>
      <w:rFonts w:ascii="Arial" w:hAnsi="Arial"/>
      <w:b/>
      <w:bCs/>
      <w:sz w:val="28"/>
      <w:szCs w:val="20"/>
      <w:lang w:eastAsia="ru-RU"/>
    </w:rPr>
  </w:style>
  <w:style w:type="paragraph" w:customStyle="1" w:styleId="BSAPheading3">
    <w:name w:val="BSAP heading 3"/>
    <w:basedOn w:val="NormalBSAP0"/>
    <w:rsid w:val="003C5106"/>
    <w:rPr>
      <w:rFonts w:ascii="Arial" w:hAnsi="Arial"/>
      <w:b/>
      <w:bCs/>
      <w:i/>
      <w:iCs/>
      <w:sz w:val="24"/>
      <w:szCs w:val="20"/>
      <w:lang w:eastAsia="ru-RU"/>
    </w:rPr>
  </w:style>
  <w:style w:type="paragraph" w:customStyle="1" w:styleId="CharCharCharCharCharChar">
    <w:name w:val="Знак Знак Char Char Char Char Char Char"/>
    <w:basedOn w:val="Normal"/>
    <w:next w:val="Heading2"/>
    <w:rsid w:val="003C5106"/>
    <w:pPr>
      <w:tabs>
        <w:tab w:val="num" w:pos="360"/>
      </w:tabs>
      <w:spacing w:line="240" w:lineRule="exact"/>
    </w:pPr>
    <w:rPr>
      <w:rFonts w:ascii="Tahoma" w:eastAsia="SimSun" w:hAnsi="Tahoma" w:cs="Times New Roman"/>
      <w:b/>
      <w:lang w:val="en-US"/>
    </w:rPr>
  </w:style>
  <w:style w:type="paragraph" w:customStyle="1" w:styleId="NoSpacing1">
    <w:name w:val="No Spacing1"/>
    <w:rsid w:val="003C5106"/>
    <w:pPr>
      <w:spacing w:after="0" w:line="240" w:lineRule="auto"/>
    </w:pPr>
    <w:rPr>
      <w:rFonts w:ascii="A3 Times AzLat" w:eastAsia="MS Mincho" w:hAnsi="A3 Times AzLat" w:cs="Times New Roman"/>
      <w:sz w:val="28"/>
      <w:lang w:val="ru-RU"/>
    </w:rPr>
  </w:style>
  <w:style w:type="paragraph" w:customStyle="1" w:styleId="19">
    <w:name w:val="Обычный1"/>
    <w:rsid w:val="003C5106"/>
    <w:pPr>
      <w:spacing w:after="0" w:line="276" w:lineRule="auto"/>
    </w:pPr>
    <w:rPr>
      <w:rFonts w:ascii="Arial" w:eastAsia="Arial" w:hAnsi="Arial" w:cs="Arial"/>
      <w:color w:val="000000"/>
      <w:lang w:val="ru-RU" w:eastAsia="ru-RU"/>
    </w:rPr>
  </w:style>
  <w:style w:type="paragraph" w:customStyle="1" w:styleId="Standard">
    <w:name w:val="Standard"/>
    <w:rsid w:val="003C5106"/>
    <w:pPr>
      <w:suppressAutoHyphens/>
      <w:spacing w:line="240" w:lineRule="auto"/>
    </w:pPr>
    <w:rPr>
      <w:rFonts w:ascii="Calibri" w:eastAsia="Calibri" w:hAnsi="Calibri" w:cs="Tahoma"/>
      <w:color w:val="00000A"/>
      <w:kern w:val="2"/>
      <w:lang w:val="en-US" w:eastAsia="zh-CN"/>
    </w:rPr>
  </w:style>
  <w:style w:type="character" w:customStyle="1" w:styleId="FontStyle25">
    <w:name w:val="Font Style25"/>
    <w:uiPriority w:val="99"/>
    <w:rsid w:val="003C5106"/>
    <w:rPr>
      <w:rFonts w:ascii="Times New Roman" w:hAnsi="Times New Roman" w:cs="Times New Roman" w:hint="default"/>
      <w:sz w:val="24"/>
      <w:szCs w:val="24"/>
    </w:rPr>
  </w:style>
  <w:style w:type="character" w:customStyle="1" w:styleId="FontStyle30">
    <w:name w:val="Font Style30"/>
    <w:uiPriority w:val="99"/>
    <w:rsid w:val="003C5106"/>
    <w:rPr>
      <w:rFonts w:ascii="Times New Roman" w:hAnsi="Times New Roman" w:cs="Times New Roman" w:hint="default"/>
      <w:sz w:val="22"/>
      <w:szCs w:val="22"/>
    </w:rPr>
  </w:style>
  <w:style w:type="character" w:customStyle="1" w:styleId="FontStyle33">
    <w:name w:val="Font Style33"/>
    <w:uiPriority w:val="99"/>
    <w:rsid w:val="003C5106"/>
    <w:rPr>
      <w:rFonts w:ascii="Times New Roman" w:hAnsi="Times New Roman" w:cs="Times New Roman" w:hint="default"/>
      <w:b/>
      <w:bCs/>
      <w:sz w:val="28"/>
      <w:szCs w:val="28"/>
    </w:rPr>
  </w:style>
  <w:style w:type="character" w:customStyle="1" w:styleId="FontStyle34">
    <w:name w:val="Font Style34"/>
    <w:uiPriority w:val="99"/>
    <w:rsid w:val="003C5106"/>
    <w:rPr>
      <w:rFonts w:ascii="Times New Roman" w:hAnsi="Times New Roman" w:cs="Times New Roman" w:hint="default"/>
      <w:sz w:val="24"/>
      <w:szCs w:val="24"/>
    </w:rPr>
  </w:style>
  <w:style w:type="character" w:customStyle="1" w:styleId="FontStyle35">
    <w:name w:val="Font Style35"/>
    <w:uiPriority w:val="99"/>
    <w:rsid w:val="003C5106"/>
    <w:rPr>
      <w:rFonts w:ascii="Times New Roman" w:hAnsi="Times New Roman" w:cs="Times New Roman" w:hint="default"/>
      <w:b/>
      <w:bCs/>
      <w:sz w:val="22"/>
      <w:szCs w:val="22"/>
    </w:rPr>
  </w:style>
  <w:style w:type="character" w:customStyle="1" w:styleId="FontStyle36">
    <w:name w:val="Font Style36"/>
    <w:uiPriority w:val="99"/>
    <w:rsid w:val="003C5106"/>
    <w:rPr>
      <w:rFonts w:ascii="Times New Roman" w:hAnsi="Times New Roman" w:cs="Times New Roman" w:hint="default"/>
      <w:b/>
      <w:bCs/>
      <w:spacing w:val="-10"/>
      <w:sz w:val="28"/>
      <w:szCs w:val="28"/>
    </w:rPr>
  </w:style>
  <w:style w:type="character" w:customStyle="1" w:styleId="21">
    <w:name w:val="Цитата 2 Знак1"/>
    <w:basedOn w:val="DefaultParagraphFont"/>
    <w:uiPriority w:val="29"/>
    <w:rsid w:val="003C5106"/>
    <w:rPr>
      <w:i/>
      <w:iCs/>
      <w:color w:val="000000" w:themeColor="text1"/>
      <w:sz w:val="22"/>
      <w:szCs w:val="24"/>
      <w:lang w:val="en-GB"/>
    </w:rPr>
  </w:style>
  <w:style w:type="character" w:customStyle="1" w:styleId="1a">
    <w:name w:val="Выделенная цитата Знак1"/>
    <w:basedOn w:val="DefaultParagraphFont"/>
    <w:uiPriority w:val="30"/>
    <w:rsid w:val="003C5106"/>
    <w:rPr>
      <w:b/>
      <w:bCs/>
      <w:i/>
      <w:iCs/>
      <w:color w:val="4472C4" w:themeColor="accent1"/>
      <w:sz w:val="22"/>
      <w:szCs w:val="24"/>
      <w:lang w:val="en-GB"/>
    </w:rPr>
  </w:style>
  <w:style w:type="character" w:customStyle="1" w:styleId="apple-tab-span">
    <w:name w:val="apple-tab-span"/>
    <w:rsid w:val="003C5106"/>
  </w:style>
  <w:style w:type="character" w:customStyle="1" w:styleId="FontStyle20">
    <w:name w:val="Font Style20"/>
    <w:rsid w:val="003C5106"/>
    <w:rPr>
      <w:rFonts w:ascii="Palatino Linotype" w:hAnsi="Palatino Linotype" w:cs="Palatino Linotype" w:hint="default"/>
      <w:sz w:val="18"/>
      <w:szCs w:val="18"/>
    </w:rPr>
  </w:style>
  <w:style w:type="character" w:customStyle="1" w:styleId="20">
    <w:name w:val="Название Знак2"/>
    <w:uiPriority w:val="10"/>
    <w:locked/>
    <w:rsid w:val="003C5106"/>
    <w:rPr>
      <w:rFonts w:ascii="Times Latin" w:eastAsia="Times New Roman" w:hAnsi="Times Latin" w:cs="Times New Roman"/>
      <w:b/>
      <w:sz w:val="32"/>
      <w:szCs w:val="24"/>
    </w:rPr>
  </w:style>
  <w:style w:type="character" w:customStyle="1" w:styleId="1b">
    <w:name w:val="Название Знак1"/>
    <w:uiPriority w:val="10"/>
    <w:rsid w:val="003C5106"/>
    <w:rPr>
      <w:rFonts w:ascii="Cambria" w:eastAsia="Times New Roman" w:hAnsi="Cambria" w:cs="Times New Roman" w:hint="default"/>
      <w:b/>
      <w:bCs/>
      <w:kern w:val="28"/>
      <w:sz w:val="32"/>
      <w:szCs w:val="32"/>
      <w:lang w:val="en-GB" w:eastAsia="en-US"/>
    </w:rPr>
  </w:style>
  <w:style w:type="character" w:customStyle="1" w:styleId="7">
    <w:name w:val="Знак Знак7"/>
    <w:locked/>
    <w:rsid w:val="003C5106"/>
    <w:rPr>
      <w:rFonts w:ascii="Azeri Times Lat" w:eastAsia="MS Mincho" w:hAnsi="Azeri Times Lat" w:hint="default"/>
      <w:sz w:val="28"/>
      <w:szCs w:val="24"/>
      <w:u w:val="single"/>
      <w:lang w:val="ru-RU" w:eastAsia="ru-RU" w:bidi="ar-SA"/>
    </w:rPr>
  </w:style>
  <w:style w:type="character" w:customStyle="1" w:styleId="1c">
    <w:name w:val="Основной текст1"/>
    <w:rsid w:val="003C5106"/>
    <w:rPr>
      <w:rFonts w:ascii="Segoe UI" w:hAnsi="Segoe UI" w:cs="Segoe UI" w:hint="default"/>
      <w:color w:val="000000"/>
      <w:spacing w:val="0"/>
      <w:w w:val="100"/>
      <w:position w:val="0"/>
      <w:sz w:val="21"/>
      <w:shd w:val="clear" w:color="auto" w:fill="FFFFFF"/>
    </w:rPr>
  </w:style>
  <w:style w:type="character" w:customStyle="1" w:styleId="BodyTextIndentChar">
    <w:name w:val="Body Text Indent Char"/>
    <w:locked/>
    <w:rsid w:val="003C5106"/>
    <w:rPr>
      <w:rFonts w:ascii="Azer-Lat" w:hAnsi="Azer-Lat" w:hint="default"/>
      <w:b/>
      <w:bCs w:val="0"/>
      <w:sz w:val="24"/>
      <w:lang w:val="ru-RU" w:eastAsia="ru-RU"/>
    </w:rPr>
  </w:style>
  <w:style w:type="character" w:customStyle="1" w:styleId="style22">
    <w:name w:val="style2"/>
    <w:rsid w:val="003C5106"/>
    <w:rPr>
      <w:rFonts w:ascii="Times New Roman" w:hAnsi="Times New Roman" w:cs="Times New Roman" w:hint="default"/>
    </w:rPr>
  </w:style>
  <w:style w:type="character" w:customStyle="1" w:styleId="111">
    <w:name w:val="стиль11"/>
    <w:rsid w:val="003C5106"/>
    <w:rPr>
      <w:rFonts w:ascii="Times New Roman" w:hAnsi="Times New Roman" w:cs="Times New Roman" w:hint="default"/>
    </w:rPr>
  </w:style>
  <w:style w:type="character" w:customStyle="1" w:styleId="210">
    <w:name w:val="стиль21"/>
    <w:rsid w:val="003C5106"/>
    <w:rPr>
      <w:rFonts w:ascii="Times New Roman" w:hAnsi="Times New Roman" w:cs="Times New Roman" w:hint="default"/>
    </w:rPr>
  </w:style>
  <w:style w:type="character" w:customStyle="1" w:styleId="BodyText2Char">
    <w:name w:val="Body Text 2 Char"/>
    <w:locked/>
    <w:rsid w:val="003C5106"/>
    <w:rPr>
      <w:rFonts w:ascii="Times New Roman" w:hAnsi="Times New Roman" w:cs="Times New Roman" w:hint="default"/>
      <w:sz w:val="24"/>
      <w:szCs w:val="24"/>
      <w:lang w:val="ru-RU" w:eastAsia="ru-RU" w:bidi="ar-SA"/>
    </w:rPr>
  </w:style>
  <w:style w:type="character" w:customStyle="1" w:styleId="bashliq1">
    <w:name w:val="bashliq1"/>
    <w:rsid w:val="003C5106"/>
    <w:rPr>
      <w:rFonts w:ascii="Times New Roman" w:hAnsi="Times New Roman" w:cs="Times New Roman" w:hint="default"/>
    </w:rPr>
  </w:style>
  <w:style w:type="character" w:customStyle="1" w:styleId="Heading1Char">
    <w:name w:val="Heading 1 Char"/>
    <w:locked/>
    <w:rsid w:val="003C5106"/>
    <w:rPr>
      <w:rFonts w:ascii="Times Roman AzLat" w:hAnsi="Times Roman AzLat" w:cs="Times New Roman" w:hint="default"/>
      <w:sz w:val="24"/>
      <w:szCs w:val="24"/>
      <w:lang w:val="ru-RU" w:eastAsia="ru-RU" w:bidi="ar-SA"/>
    </w:rPr>
  </w:style>
  <w:style w:type="table" w:styleId="TableClassic1">
    <w:name w:val="Table Classic 1"/>
    <w:basedOn w:val="TableNormal"/>
    <w:uiPriority w:val="99"/>
    <w:semiHidden/>
    <w:unhideWhenUsed/>
    <w:rsid w:val="003C5106"/>
    <w:pPr>
      <w:spacing w:after="200" w:line="276" w:lineRule="auto"/>
    </w:pPr>
    <w:rPr>
      <w:rFonts w:ascii="Calibri" w:eastAsia="Calibri" w:hAnsi="Calibri" w:cs="Times New Roman"/>
      <w:lang w:val="en-ZA"/>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3C5106"/>
    <w:pPr>
      <w:spacing w:after="200" w:line="276" w:lineRule="auto"/>
    </w:pPr>
    <w:rPr>
      <w:rFonts w:ascii="Calibri" w:eastAsia="Calibri" w:hAnsi="Calibri" w:cs="Times New Roman"/>
      <w:lang w:val="en-ZA"/>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report">
    <w:name w:val="report"/>
    <w:basedOn w:val="Normal"/>
    <w:link w:val="report0"/>
    <w:qFormat/>
    <w:rsid w:val="003C5106"/>
    <w:pPr>
      <w:shd w:val="clear" w:color="auto" w:fill="FFFFFF" w:themeFill="background1"/>
      <w:spacing w:after="0" w:line="276" w:lineRule="auto"/>
      <w:ind w:firstLine="720"/>
      <w:jc w:val="both"/>
    </w:pPr>
    <w:rPr>
      <w:rFonts w:ascii="Arial" w:eastAsia="Times New Roman" w:hAnsi="Arial" w:cs="Arial"/>
      <w:sz w:val="24"/>
      <w:szCs w:val="24"/>
    </w:rPr>
  </w:style>
  <w:style w:type="character" w:customStyle="1" w:styleId="report0">
    <w:name w:val="report Знак"/>
    <w:basedOn w:val="DefaultParagraphFont"/>
    <w:link w:val="report"/>
    <w:rsid w:val="003C5106"/>
    <w:rPr>
      <w:rFonts w:ascii="Arial" w:eastAsia="Times New Roman" w:hAnsi="Arial" w:cs="Arial"/>
      <w:sz w:val="24"/>
      <w:szCs w:val="24"/>
      <w:shd w:val="clear" w:color="auto" w:fill="FFFFFF" w:themeFill="background1"/>
    </w:rPr>
  </w:style>
  <w:style w:type="paragraph" w:customStyle="1" w:styleId="Report1">
    <w:name w:val="Report"/>
    <w:basedOn w:val="Normal"/>
    <w:link w:val="Report2"/>
    <w:autoRedefine/>
    <w:qFormat/>
    <w:rsid w:val="00061ECB"/>
    <w:pPr>
      <w:shd w:val="clear" w:color="auto" w:fill="FFFFFF" w:themeFill="background1"/>
      <w:spacing w:after="0" w:line="276" w:lineRule="auto"/>
    </w:pPr>
    <w:rPr>
      <w:rFonts w:eastAsia="Times New Roman" w:cs="Arial"/>
      <w:b/>
      <w:sz w:val="40"/>
      <w:szCs w:val="40"/>
    </w:rPr>
  </w:style>
  <w:style w:type="paragraph" w:customStyle="1" w:styleId="bashliq">
    <w:name w:val="bashliq"/>
    <w:basedOn w:val="Heading3"/>
    <w:link w:val="bashliq0"/>
    <w:qFormat/>
    <w:rsid w:val="003C5106"/>
    <w:pPr>
      <w:keepNext w:val="0"/>
      <w:keepLines w:val="0"/>
      <w:pBdr>
        <w:bottom w:val="single" w:sz="4" w:space="1" w:color="auto"/>
      </w:pBdr>
      <w:shd w:val="clear" w:color="auto" w:fill="FFFFFF" w:themeFill="background1"/>
      <w:spacing w:before="200" w:line="268" w:lineRule="auto"/>
    </w:pPr>
    <w:rPr>
      <w:rFonts w:ascii="Arial" w:eastAsia="Times New Roman" w:hAnsi="Arial" w:cs="Arial"/>
      <w:b/>
      <w:bCs/>
      <w:i/>
      <w:color w:val="BF8F00" w:themeColor="accent4" w:themeShade="BF"/>
      <w:szCs w:val="28"/>
      <w:lang w:bidi="en-US"/>
    </w:rPr>
  </w:style>
  <w:style w:type="character" w:customStyle="1" w:styleId="Report2">
    <w:name w:val="Report Знак"/>
    <w:basedOn w:val="DefaultParagraphFont"/>
    <w:link w:val="Report1"/>
    <w:rsid w:val="00061ECB"/>
    <w:rPr>
      <w:rFonts w:eastAsia="Times New Roman" w:cs="Arial"/>
      <w:b/>
      <w:sz w:val="40"/>
      <w:szCs w:val="40"/>
      <w:shd w:val="clear" w:color="auto" w:fill="FFFFFF" w:themeFill="background1"/>
    </w:rPr>
  </w:style>
  <w:style w:type="paragraph" w:customStyle="1" w:styleId="tables">
    <w:name w:val="tables"/>
    <w:basedOn w:val="Normal"/>
    <w:link w:val="tables0"/>
    <w:qFormat/>
    <w:rsid w:val="003C5106"/>
    <w:pPr>
      <w:shd w:val="clear" w:color="auto" w:fill="FFFFFF" w:themeFill="background1"/>
      <w:spacing w:after="0" w:line="240" w:lineRule="auto"/>
      <w:jc w:val="both"/>
    </w:pPr>
    <w:rPr>
      <w:rFonts w:ascii="Arial" w:eastAsia="Times New Roman" w:hAnsi="Arial" w:cs="Arial"/>
      <w:b/>
      <w:szCs w:val="24"/>
    </w:rPr>
  </w:style>
  <w:style w:type="character" w:customStyle="1" w:styleId="bashliq0">
    <w:name w:val="bashliq Знак"/>
    <w:basedOn w:val="Heading3Char"/>
    <w:link w:val="bashliq"/>
    <w:rsid w:val="003C5106"/>
    <w:rPr>
      <w:rFonts w:ascii="Arial" w:eastAsia="Times New Roman" w:hAnsi="Arial" w:cs="Arial"/>
      <w:b/>
      <w:bCs/>
      <w:i/>
      <w:color w:val="BF8F00" w:themeColor="accent4" w:themeShade="BF"/>
      <w:sz w:val="32"/>
      <w:szCs w:val="28"/>
      <w:shd w:val="clear" w:color="auto" w:fill="FFFFFF" w:themeFill="background1"/>
      <w:lang w:val="en-US" w:bidi="en-US"/>
    </w:rPr>
  </w:style>
  <w:style w:type="character" w:customStyle="1" w:styleId="tables0">
    <w:name w:val="tables Знак"/>
    <w:basedOn w:val="DefaultParagraphFont"/>
    <w:link w:val="tables"/>
    <w:rsid w:val="003C5106"/>
    <w:rPr>
      <w:rFonts w:ascii="Arial" w:eastAsia="Times New Roman" w:hAnsi="Arial" w:cs="Arial"/>
      <w:b/>
      <w:szCs w:val="24"/>
      <w:shd w:val="clear" w:color="auto" w:fill="FFFFFF" w:themeFill="background1"/>
    </w:rPr>
  </w:style>
  <w:style w:type="table" w:customStyle="1" w:styleId="112">
    <w:name w:val="Таблица простая 11"/>
    <w:basedOn w:val="TableNormal"/>
    <w:uiPriority w:val="41"/>
    <w:rsid w:val="003C5106"/>
    <w:pPr>
      <w:spacing w:after="0" w:line="240" w:lineRule="auto"/>
    </w:pPr>
    <w:rPr>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d">
    <w:name w:val="Сетка таблицы светлая1"/>
    <w:basedOn w:val="TableNormal"/>
    <w:uiPriority w:val="40"/>
    <w:rsid w:val="003C5106"/>
    <w:pPr>
      <w:spacing w:after="0" w:line="240" w:lineRule="auto"/>
    </w:pPr>
    <w:rPr>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MRheading1">
    <w:name w:val="M&amp;R heading 1"/>
    <w:basedOn w:val="Normal"/>
    <w:rsid w:val="003C5106"/>
    <w:pPr>
      <w:keepNext/>
      <w:keepLines/>
      <w:widowControl w:val="0"/>
      <w:numPr>
        <w:numId w:val="15"/>
      </w:numPr>
      <w:suppressAutoHyphens/>
      <w:autoSpaceDE w:val="0"/>
      <w:autoSpaceDN w:val="0"/>
      <w:adjustRightInd w:val="0"/>
      <w:spacing w:before="240" w:after="0" w:line="360" w:lineRule="auto"/>
      <w:jc w:val="both"/>
    </w:pPr>
    <w:rPr>
      <w:rFonts w:ascii="Arial" w:eastAsia="Times New Roman" w:hAnsi="Arial" w:cs="Times New Roman"/>
      <w:b/>
      <w:szCs w:val="20"/>
      <w:u w:val="single"/>
      <w:lang w:eastAsia="en-GB"/>
    </w:rPr>
  </w:style>
  <w:style w:type="paragraph" w:customStyle="1" w:styleId="MRheading2">
    <w:name w:val="M&amp;R heading 2"/>
    <w:basedOn w:val="Normal"/>
    <w:rsid w:val="003C5106"/>
    <w:pPr>
      <w:widowControl w:val="0"/>
      <w:numPr>
        <w:ilvl w:val="1"/>
        <w:numId w:val="15"/>
      </w:numPr>
      <w:suppressAutoHyphens/>
      <w:autoSpaceDE w:val="0"/>
      <w:autoSpaceDN w:val="0"/>
      <w:adjustRightInd w:val="0"/>
      <w:spacing w:before="240" w:after="0" w:line="360" w:lineRule="auto"/>
      <w:jc w:val="both"/>
      <w:outlineLvl w:val="1"/>
    </w:pPr>
    <w:rPr>
      <w:rFonts w:ascii="Arial" w:eastAsia="Times New Roman" w:hAnsi="Arial" w:cs="Times New Roman"/>
      <w:szCs w:val="20"/>
      <w:lang w:eastAsia="en-GB"/>
    </w:rPr>
  </w:style>
  <w:style w:type="paragraph" w:customStyle="1" w:styleId="MRheading3">
    <w:name w:val="M&amp;R heading 3"/>
    <w:basedOn w:val="Normal"/>
    <w:rsid w:val="003C5106"/>
    <w:pPr>
      <w:widowControl w:val="0"/>
      <w:numPr>
        <w:ilvl w:val="2"/>
        <w:numId w:val="15"/>
      </w:numPr>
      <w:suppressAutoHyphens/>
      <w:autoSpaceDE w:val="0"/>
      <w:autoSpaceDN w:val="0"/>
      <w:adjustRightInd w:val="0"/>
      <w:spacing w:before="240" w:after="0" w:line="360" w:lineRule="auto"/>
      <w:jc w:val="both"/>
      <w:outlineLvl w:val="2"/>
    </w:pPr>
    <w:rPr>
      <w:rFonts w:ascii="Arial" w:eastAsia="Times New Roman" w:hAnsi="Arial" w:cs="Times New Roman"/>
      <w:szCs w:val="20"/>
      <w:lang w:eastAsia="en-GB"/>
    </w:rPr>
  </w:style>
  <w:style w:type="paragraph" w:customStyle="1" w:styleId="MRheading4">
    <w:name w:val="M&amp;R heading 4"/>
    <w:basedOn w:val="Normal"/>
    <w:rsid w:val="003C5106"/>
    <w:pPr>
      <w:widowControl w:val="0"/>
      <w:numPr>
        <w:ilvl w:val="3"/>
        <w:numId w:val="15"/>
      </w:numPr>
      <w:suppressAutoHyphens/>
      <w:autoSpaceDE w:val="0"/>
      <w:autoSpaceDN w:val="0"/>
      <w:adjustRightInd w:val="0"/>
      <w:spacing w:before="240" w:after="0" w:line="360" w:lineRule="auto"/>
      <w:jc w:val="both"/>
      <w:outlineLvl w:val="3"/>
    </w:pPr>
    <w:rPr>
      <w:rFonts w:ascii="Arial" w:eastAsia="Times New Roman" w:hAnsi="Arial" w:cs="Times New Roman"/>
      <w:szCs w:val="20"/>
      <w:lang w:eastAsia="en-GB"/>
    </w:rPr>
  </w:style>
  <w:style w:type="paragraph" w:customStyle="1" w:styleId="MRheading5">
    <w:name w:val="M&amp;R heading 5"/>
    <w:basedOn w:val="Normal"/>
    <w:rsid w:val="003C5106"/>
    <w:pPr>
      <w:widowControl w:val="0"/>
      <w:numPr>
        <w:ilvl w:val="4"/>
        <w:numId w:val="15"/>
      </w:numPr>
      <w:suppressAutoHyphens/>
      <w:autoSpaceDE w:val="0"/>
      <w:autoSpaceDN w:val="0"/>
      <w:adjustRightInd w:val="0"/>
      <w:spacing w:before="240" w:after="0" w:line="360" w:lineRule="auto"/>
      <w:jc w:val="both"/>
      <w:outlineLvl w:val="4"/>
    </w:pPr>
    <w:rPr>
      <w:rFonts w:ascii="Arial" w:eastAsia="Times New Roman" w:hAnsi="Arial" w:cs="Times New Roman"/>
      <w:szCs w:val="20"/>
      <w:lang w:eastAsia="en-GB"/>
    </w:rPr>
  </w:style>
  <w:style w:type="paragraph" w:customStyle="1" w:styleId="MRheading6">
    <w:name w:val="M&amp;R heading 6"/>
    <w:basedOn w:val="Normal"/>
    <w:rsid w:val="003C5106"/>
    <w:pPr>
      <w:widowControl w:val="0"/>
      <w:numPr>
        <w:ilvl w:val="5"/>
        <w:numId w:val="15"/>
      </w:numPr>
      <w:suppressAutoHyphens/>
      <w:autoSpaceDE w:val="0"/>
      <w:autoSpaceDN w:val="0"/>
      <w:adjustRightInd w:val="0"/>
      <w:spacing w:before="240" w:after="0" w:line="360" w:lineRule="auto"/>
      <w:jc w:val="both"/>
      <w:outlineLvl w:val="5"/>
    </w:pPr>
    <w:rPr>
      <w:rFonts w:ascii="Arial" w:eastAsia="Times New Roman" w:hAnsi="Arial" w:cs="Times New Roman"/>
      <w:szCs w:val="20"/>
      <w:lang w:eastAsia="en-GB"/>
    </w:rPr>
  </w:style>
  <w:style w:type="paragraph" w:customStyle="1" w:styleId="MRheading7">
    <w:name w:val="M&amp;R heading 7"/>
    <w:basedOn w:val="Normal"/>
    <w:rsid w:val="003C5106"/>
    <w:pPr>
      <w:widowControl w:val="0"/>
      <w:numPr>
        <w:ilvl w:val="6"/>
        <w:numId w:val="15"/>
      </w:numPr>
      <w:suppressAutoHyphens/>
      <w:autoSpaceDE w:val="0"/>
      <w:autoSpaceDN w:val="0"/>
      <w:adjustRightInd w:val="0"/>
      <w:spacing w:before="240" w:after="0" w:line="360" w:lineRule="auto"/>
      <w:jc w:val="both"/>
      <w:outlineLvl w:val="6"/>
    </w:pPr>
    <w:rPr>
      <w:rFonts w:ascii="Arial" w:eastAsia="Times New Roman" w:hAnsi="Arial" w:cs="Times New Roman"/>
      <w:szCs w:val="20"/>
      <w:lang w:eastAsia="en-GB"/>
    </w:rPr>
  </w:style>
  <w:style w:type="paragraph" w:customStyle="1" w:styleId="MRheading8">
    <w:name w:val="M&amp;R heading 8"/>
    <w:basedOn w:val="Normal"/>
    <w:rsid w:val="003C5106"/>
    <w:pPr>
      <w:widowControl w:val="0"/>
      <w:numPr>
        <w:ilvl w:val="7"/>
        <w:numId w:val="15"/>
      </w:numPr>
      <w:suppressAutoHyphens/>
      <w:autoSpaceDE w:val="0"/>
      <w:autoSpaceDN w:val="0"/>
      <w:adjustRightInd w:val="0"/>
      <w:spacing w:before="240" w:after="0" w:line="360" w:lineRule="auto"/>
      <w:jc w:val="both"/>
      <w:outlineLvl w:val="7"/>
    </w:pPr>
    <w:rPr>
      <w:rFonts w:ascii="Arial" w:eastAsia="Times New Roman" w:hAnsi="Arial" w:cs="Times New Roman"/>
      <w:szCs w:val="20"/>
      <w:lang w:eastAsia="en-GB"/>
    </w:rPr>
  </w:style>
  <w:style w:type="paragraph" w:customStyle="1" w:styleId="MRheading9">
    <w:name w:val="M&amp;R heading 9"/>
    <w:basedOn w:val="Normal"/>
    <w:rsid w:val="003C5106"/>
    <w:pPr>
      <w:widowControl w:val="0"/>
      <w:numPr>
        <w:ilvl w:val="8"/>
        <w:numId w:val="15"/>
      </w:numPr>
      <w:suppressAutoHyphens/>
      <w:autoSpaceDE w:val="0"/>
      <w:autoSpaceDN w:val="0"/>
      <w:adjustRightInd w:val="0"/>
      <w:spacing w:before="240" w:after="0" w:line="360" w:lineRule="auto"/>
      <w:jc w:val="both"/>
      <w:outlineLvl w:val="8"/>
    </w:pPr>
    <w:rPr>
      <w:rFonts w:ascii="Arial" w:eastAsia="Times New Roman" w:hAnsi="Arial" w:cs="Times New Roman"/>
      <w:szCs w:val="20"/>
      <w:lang w:eastAsia="en-GB"/>
    </w:rPr>
  </w:style>
  <w:style w:type="character" w:customStyle="1" w:styleId="VanbnnidungIndm1">
    <w:name w:val="Van b?n n?i dung + In d?m1"/>
    <w:aliases w:val="In nghiêng1"/>
    <w:uiPriority w:val="99"/>
    <w:rsid w:val="003C5106"/>
    <w:rPr>
      <w:rFonts w:ascii="Arial" w:hAnsi="Arial" w:cs="Arial"/>
      <w:b/>
      <w:bCs/>
      <w:i/>
      <w:iCs/>
      <w:sz w:val="23"/>
      <w:szCs w:val="23"/>
      <w:u w:val="none"/>
      <w:shd w:val="clear" w:color="auto" w:fill="FFFFFF"/>
    </w:rPr>
  </w:style>
  <w:style w:type="character" w:customStyle="1" w:styleId="st">
    <w:name w:val="st"/>
    <w:basedOn w:val="DefaultParagraphFont"/>
    <w:rsid w:val="003C5106"/>
  </w:style>
  <w:style w:type="paragraph" w:customStyle="1" w:styleId="1e">
    <w:name w:val="Стиль1"/>
    <w:basedOn w:val="bashliq"/>
    <w:link w:val="1f"/>
    <w:autoRedefine/>
    <w:qFormat/>
    <w:rsid w:val="003C5106"/>
  </w:style>
  <w:style w:type="character" w:customStyle="1" w:styleId="1f">
    <w:name w:val="Стиль1 Знак"/>
    <w:basedOn w:val="bashliq0"/>
    <w:link w:val="1e"/>
    <w:rsid w:val="003C5106"/>
    <w:rPr>
      <w:rFonts w:ascii="Arial" w:eastAsia="Times New Roman" w:hAnsi="Arial" w:cs="Arial"/>
      <w:b/>
      <w:bCs/>
      <w:i/>
      <w:color w:val="BF8F00" w:themeColor="accent4" w:themeShade="BF"/>
      <w:sz w:val="32"/>
      <w:szCs w:val="28"/>
      <w:shd w:val="clear" w:color="auto" w:fill="FFFFFF" w:themeFill="background1"/>
      <w:lang w:val="en-US" w:bidi="en-US"/>
    </w:rPr>
  </w:style>
  <w:style w:type="table" w:styleId="GridTable2-Accent1">
    <w:name w:val="Grid Table 2 Accent 1"/>
    <w:basedOn w:val="TableNormal"/>
    <w:uiPriority w:val="47"/>
    <w:rsid w:val="003C5106"/>
    <w:pPr>
      <w:spacing w:after="0" w:line="240" w:lineRule="auto"/>
    </w:pPr>
    <w:rPr>
      <w:lang w:val="en-US"/>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OC4">
    <w:name w:val="toc 4"/>
    <w:basedOn w:val="Normal"/>
    <w:next w:val="Normal"/>
    <w:autoRedefine/>
    <w:uiPriority w:val="39"/>
    <w:unhideWhenUsed/>
    <w:rsid w:val="004657CF"/>
    <w:pPr>
      <w:spacing w:after="100"/>
      <w:ind w:left="660"/>
    </w:pPr>
    <w:rPr>
      <w:rFonts w:eastAsiaTheme="minorEastAsia"/>
      <w:kern w:val="2"/>
      <w:lang w:eastAsia="en-GB"/>
    </w:rPr>
  </w:style>
  <w:style w:type="paragraph" w:styleId="TOC5">
    <w:name w:val="toc 5"/>
    <w:basedOn w:val="Normal"/>
    <w:next w:val="Normal"/>
    <w:autoRedefine/>
    <w:uiPriority w:val="39"/>
    <w:unhideWhenUsed/>
    <w:rsid w:val="004657CF"/>
    <w:pPr>
      <w:spacing w:after="100"/>
      <w:ind w:left="880"/>
    </w:pPr>
    <w:rPr>
      <w:rFonts w:eastAsiaTheme="minorEastAsia"/>
      <w:kern w:val="2"/>
      <w:lang w:eastAsia="en-GB"/>
    </w:rPr>
  </w:style>
  <w:style w:type="paragraph" w:styleId="TOC6">
    <w:name w:val="toc 6"/>
    <w:basedOn w:val="Normal"/>
    <w:next w:val="Normal"/>
    <w:autoRedefine/>
    <w:uiPriority w:val="39"/>
    <w:unhideWhenUsed/>
    <w:rsid w:val="004657CF"/>
    <w:pPr>
      <w:spacing w:after="100"/>
      <w:ind w:left="1100"/>
    </w:pPr>
    <w:rPr>
      <w:rFonts w:eastAsiaTheme="minorEastAsia"/>
      <w:kern w:val="2"/>
      <w:lang w:eastAsia="en-GB"/>
    </w:rPr>
  </w:style>
  <w:style w:type="paragraph" w:styleId="TOC7">
    <w:name w:val="toc 7"/>
    <w:basedOn w:val="Normal"/>
    <w:next w:val="Normal"/>
    <w:autoRedefine/>
    <w:uiPriority w:val="39"/>
    <w:unhideWhenUsed/>
    <w:rsid w:val="004657CF"/>
    <w:pPr>
      <w:spacing w:after="100"/>
      <w:ind w:left="1320"/>
    </w:pPr>
    <w:rPr>
      <w:rFonts w:eastAsiaTheme="minorEastAsia"/>
      <w:kern w:val="2"/>
      <w:lang w:eastAsia="en-GB"/>
    </w:rPr>
  </w:style>
  <w:style w:type="paragraph" w:styleId="TOC8">
    <w:name w:val="toc 8"/>
    <w:basedOn w:val="Normal"/>
    <w:next w:val="Normal"/>
    <w:autoRedefine/>
    <w:uiPriority w:val="39"/>
    <w:unhideWhenUsed/>
    <w:rsid w:val="004657CF"/>
    <w:pPr>
      <w:spacing w:after="100"/>
      <w:ind w:left="1540"/>
    </w:pPr>
    <w:rPr>
      <w:rFonts w:eastAsiaTheme="minorEastAsia"/>
      <w:kern w:val="2"/>
      <w:lang w:eastAsia="en-GB"/>
    </w:rPr>
  </w:style>
  <w:style w:type="paragraph" w:styleId="TOC9">
    <w:name w:val="toc 9"/>
    <w:basedOn w:val="Normal"/>
    <w:next w:val="Normal"/>
    <w:autoRedefine/>
    <w:uiPriority w:val="39"/>
    <w:unhideWhenUsed/>
    <w:rsid w:val="004657CF"/>
    <w:pPr>
      <w:spacing w:after="100"/>
      <w:ind w:left="1760"/>
    </w:pPr>
    <w:rPr>
      <w:rFonts w:eastAsiaTheme="minorEastAsia"/>
      <w:kern w:val="2"/>
      <w:lang w:eastAsia="en-GB"/>
    </w:rPr>
  </w:style>
  <w:style w:type="character" w:styleId="UnresolvedMention">
    <w:name w:val="Unresolved Mention"/>
    <w:basedOn w:val="DefaultParagraphFont"/>
    <w:uiPriority w:val="99"/>
    <w:semiHidden/>
    <w:unhideWhenUsed/>
    <w:rsid w:val="00061ECB"/>
    <w:rPr>
      <w:color w:val="605E5C"/>
      <w:shd w:val="clear" w:color="auto" w:fill="E1DFDD"/>
    </w:rPr>
  </w:style>
  <w:style w:type="table" w:styleId="PlainTable5">
    <w:name w:val="Plain Table 5"/>
    <w:basedOn w:val="TableNormal"/>
    <w:uiPriority w:val="45"/>
    <w:rsid w:val="009E579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DE0B3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DB299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9204C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7Colorful-Accent3">
    <w:name w:val="List Table 7 Colorful Accent 3"/>
    <w:basedOn w:val="TableNormal"/>
    <w:uiPriority w:val="52"/>
    <w:rsid w:val="00387674"/>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PlaceholderText">
    <w:name w:val="Placeholder Text"/>
    <w:basedOn w:val="DefaultParagraphFont"/>
    <w:uiPriority w:val="99"/>
    <w:semiHidden/>
    <w:rsid w:val="00267582"/>
    <w:rPr>
      <w:color w:val="808080"/>
    </w:rPr>
  </w:style>
  <w:style w:type="character" w:customStyle="1" w:styleId="normaltextrun">
    <w:name w:val="normaltextrun"/>
    <w:basedOn w:val="DefaultParagraphFont"/>
    <w:rsid w:val="005669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02539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60.png"/><Relationship Id="rId21" Type="http://schemas.openxmlformats.org/officeDocument/2006/relationships/image" Target="media/image10.gif"/><Relationship Id="rId42" Type="http://schemas.openxmlformats.org/officeDocument/2006/relationships/image" Target="media/image21.emf"/><Relationship Id="rId63" Type="http://schemas.openxmlformats.org/officeDocument/2006/relationships/chart" Target="charts/chart2.xml"/><Relationship Id="rId84" Type="http://schemas.openxmlformats.org/officeDocument/2006/relationships/chart" Target="charts/chart10.xml"/><Relationship Id="rId138" Type="http://schemas.openxmlformats.org/officeDocument/2006/relationships/hyperlink" Target="https://commons.wikimedia.org/wiki/File:White-tailed_deer.gif?uselang=az" TargetMode="External"/><Relationship Id="rId159" Type="http://schemas.openxmlformats.org/officeDocument/2006/relationships/chart" Target="charts/chart20.xml"/><Relationship Id="rId170" Type="http://schemas.openxmlformats.org/officeDocument/2006/relationships/image" Target="media/image83.jpeg"/><Relationship Id="rId191" Type="http://schemas.openxmlformats.org/officeDocument/2006/relationships/diagramData" Target="diagrams/data6.xml"/><Relationship Id="rId205" Type="http://schemas.openxmlformats.org/officeDocument/2006/relationships/image" Target="media/image114.jpeg"/><Relationship Id="rId226" Type="http://schemas.openxmlformats.org/officeDocument/2006/relationships/image" Target="media/image120.jpeg"/><Relationship Id="rId107" Type="http://schemas.openxmlformats.org/officeDocument/2006/relationships/image" Target="media/image55.gif"/><Relationship Id="rId11" Type="http://schemas.openxmlformats.org/officeDocument/2006/relationships/image" Target="media/image1.jpg"/><Relationship Id="rId32" Type="http://schemas.openxmlformats.org/officeDocument/2006/relationships/diagramQuickStyle" Target="diagrams/quickStyle1.xml"/><Relationship Id="rId53" Type="http://schemas.openxmlformats.org/officeDocument/2006/relationships/hyperlink" Target="https://doi.org/10.1023/b:ectx.0000003037.55253.c5" TargetMode="External"/><Relationship Id="rId74" Type="http://schemas.openxmlformats.org/officeDocument/2006/relationships/image" Target="media/image35.jpeg"/><Relationship Id="rId128" Type="http://schemas.openxmlformats.org/officeDocument/2006/relationships/hyperlink" Target="https://commons.wikimedia.org/wiki/File:Red-breasted_goose_arp.gif?uselang=az" TargetMode="External"/><Relationship Id="rId149" Type="http://schemas.openxmlformats.org/officeDocument/2006/relationships/image" Target="media/image76.jpeg"/><Relationship Id="rId5" Type="http://schemas.openxmlformats.org/officeDocument/2006/relationships/numbering" Target="numbering.xml"/><Relationship Id="rId95" Type="http://schemas.openxmlformats.org/officeDocument/2006/relationships/image" Target="media/image47.jpg"/><Relationship Id="rId160" Type="http://schemas.openxmlformats.org/officeDocument/2006/relationships/image" Target="media/image80.jpeg"/><Relationship Id="rId181" Type="http://schemas.openxmlformats.org/officeDocument/2006/relationships/image" Target="media/image93.png"/><Relationship Id="rId216" Type="http://schemas.openxmlformats.org/officeDocument/2006/relationships/diagramLayout" Target="diagrams/layout8.xml"/><Relationship Id="rId237" Type="http://schemas.microsoft.com/office/2020/10/relationships/intelligence" Target="intelligence2.xml"/><Relationship Id="rId22" Type="http://schemas.openxmlformats.org/officeDocument/2006/relationships/image" Target="media/image11.gif"/><Relationship Id="rId43" Type="http://schemas.openxmlformats.org/officeDocument/2006/relationships/image" Target="media/image22.emf"/><Relationship Id="rId64" Type="http://schemas.openxmlformats.org/officeDocument/2006/relationships/chart" Target="charts/chart3.xml"/><Relationship Id="rId118" Type="http://schemas.openxmlformats.org/officeDocument/2006/relationships/hyperlink" Target="https://commons.wikimedia.org/wiki/File:Pelican_lakes.gif?uselang=az" TargetMode="External"/><Relationship Id="rId139" Type="http://schemas.openxmlformats.org/officeDocument/2006/relationships/image" Target="media/image71.gif"/><Relationship Id="rId80" Type="http://schemas.openxmlformats.org/officeDocument/2006/relationships/image" Target="media/image40.png"/><Relationship Id="rId85" Type="http://schemas.openxmlformats.org/officeDocument/2006/relationships/hyperlink" Target="http://www.enerjiatlasi.com/hidroelektrik/koroglu-baraji.html" TargetMode="External"/><Relationship Id="rId150" Type="http://schemas.openxmlformats.org/officeDocument/2006/relationships/hyperlink" Target="https://commons.wikimedia.org/wiki/File:Wild_boar.gif?uselang=az" TargetMode="External"/><Relationship Id="rId155" Type="http://schemas.openxmlformats.org/officeDocument/2006/relationships/chart" Target="charts/chart16.xml"/><Relationship Id="rId171" Type="http://schemas.openxmlformats.org/officeDocument/2006/relationships/image" Target="media/image84.png"/><Relationship Id="rId176" Type="http://schemas.openxmlformats.org/officeDocument/2006/relationships/image" Target="media/image89.jpeg"/><Relationship Id="rId192" Type="http://schemas.openxmlformats.org/officeDocument/2006/relationships/diagramLayout" Target="diagrams/layout6.xml"/><Relationship Id="rId197" Type="http://schemas.openxmlformats.org/officeDocument/2006/relationships/image" Target="media/image106.jpeg"/><Relationship Id="rId206" Type="http://schemas.openxmlformats.org/officeDocument/2006/relationships/image" Target="media/image115.jpeg"/><Relationship Id="rId227" Type="http://schemas.openxmlformats.org/officeDocument/2006/relationships/image" Target="media/image121.jpeg"/><Relationship Id="rId201" Type="http://schemas.openxmlformats.org/officeDocument/2006/relationships/image" Target="media/image110.jpeg"/><Relationship Id="rId222" Type="http://schemas.openxmlformats.org/officeDocument/2006/relationships/diagramLayout" Target="diagrams/layout9.xml"/><Relationship Id="rId12" Type="http://schemas.openxmlformats.org/officeDocument/2006/relationships/image" Target="media/image2.png"/><Relationship Id="rId17" Type="http://schemas.openxmlformats.org/officeDocument/2006/relationships/image" Target="media/image6.emf"/><Relationship Id="rId33" Type="http://schemas.openxmlformats.org/officeDocument/2006/relationships/diagramColors" Target="diagrams/colors1.xml"/><Relationship Id="rId38" Type="http://schemas.openxmlformats.org/officeDocument/2006/relationships/diagramColors" Target="diagrams/colors2.xml"/><Relationship Id="rId59" Type="http://schemas.openxmlformats.org/officeDocument/2006/relationships/diagramColors" Target="diagrams/colors3.xml"/><Relationship Id="rId103" Type="http://schemas.openxmlformats.org/officeDocument/2006/relationships/image" Target="media/image53.png"/><Relationship Id="rId108" Type="http://schemas.openxmlformats.org/officeDocument/2006/relationships/hyperlink" Target="https://commons.wikimedia.org/wiki/File:Falcon.png?uselang=az" TargetMode="External"/><Relationship Id="rId124" Type="http://schemas.openxmlformats.org/officeDocument/2006/relationships/hyperlink" Target="https://commons.wikimedia.org/wiki/File:CommonFrancolin.png?uselang=az" TargetMode="External"/><Relationship Id="rId129" Type="http://schemas.openxmlformats.org/officeDocument/2006/relationships/image" Target="media/image66.gif"/><Relationship Id="rId54" Type="http://schemas.openxmlformats.org/officeDocument/2006/relationships/image" Target="media/image29.emf"/><Relationship Id="rId70" Type="http://schemas.openxmlformats.org/officeDocument/2006/relationships/chart" Target="charts/chart8.xml"/><Relationship Id="rId75" Type="http://schemas.openxmlformats.org/officeDocument/2006/relationships/hyperlink" Target="https://en.wikipedia.org/w/index.php?title=Xa%C3%A7%C4%B1n%C3%A7ay_su_anbar%C4%B1&amp;action=edit&amp;redlink=1" TargetMode="External"/><Relationship Id="rId91" Type="http://schemas.openxmlformats.org/officeDocument/2006/relationships/chart" Target="charts/chart13.xml"/><Relationship Id="rId96" Type="http://schemas.openxmlformats.org/officeDocument/2006/relationships/image" Target="media/image48.emf"/><Relationship Id="rId140" Type="http://schemas.openxmlformats.org/officeDocument/2006/relationships/hyperlink" Target="https://az.wikipedia.org/wiki/Fayl:Leopard.gif" TargetMode="External"/><Relationship Id="rId145" Type="http://schemas.openxmlformats.org/officeDocument/2006/relationships/image" Target="media/image74.gif"/><Relationship Id="rId161" Type="http://schemas.openxmlformats.org/officeDocument/2006/relationships/diagramData" Target="diagrams/data4.xml"/><Relationship Id="rId166" Type="http://schemas.openxmlformats.org/officeDocument/2006/relationships/image" Target="media/image81.png"/><Relationship Id="rId182" Type="http://schemas.openxmlformats.org/officeDocument/2006/relationships/chart" Target="charts/chart24.xml"/><Relationship Id="rId187" Type="http://schemas.openxmlformats.org/officeDocument/2006/relationships/diagramQuickStyle" Target="diagrams/quickStyle5.xml"/><Relationship Id="rId217" Type="http://schemas.openxmlformats.org/officeDocument/2006/relationships/diagramQuickStyle" Target="diagrams/quickStyle8.xm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diagramColors" Target="diagrams/colors7.xml"/><Relationship Id="rId233" Type="http://schemas.openxmlformats.org/officeDocument/2006/relationships/image" Target="media/image126.png"/><Relationship Id="rId23" Type="http://schemas.openxmlformats.org/officeDocument/2006/relationships/image" Target="media/image12.gif"/><Relationship Id="rId28" Type="http://schemas.openxmlformats.org/officeDocument/2006/relationships/image" Target="media/image17.gif"/><Relationship Id="rId49" Type="http://schemas.openxmlformats.org/officeDocument/2006/relationships/image" Target="media/image28.jpeg"/><Relationship Id="rId114" Type="http://schemas.openxmlformats.org/officeDocument/2006/relationships/hyperlink" Target="https://commons.wikimedia.org/wiki/File:Ruddy-turnstone-icon.png?uselang=az" TargetMode="External"/><Relationship Id="rId119" Type="http://schemas.openxmlformats.org/officeDocument/2006/relationships/image" Target="media/image61.gif"/><Relationship Id="rId44" Type="http://schemas.openxmlformats.org/officeDocument/2006/relationships/image" Target="media/image23.png"/><Relationship Id="rId60" Type="http://schemas.microsoft.com/office/2007/relationships/diagramDrawing" Target="diagrams/drawing3.xml"/><Relationship Id="rId65" Type="http://schemas.openxmlformats.org/officeDocument/2006/relationships/chart" Target="charts/chart4.xml"/><Relationship Id="rId81" Type="http://schemas.openxmlformats.org/officeDocument/2006/relationships/image" Target="media/image41.jpeg"/><Relationship Id="rId86" Type="http://schemas.openxmlformats.org/officeDocument/2006/relationships/hyperlink" Target="http://www.enerjiatlasi.com/hidroelektrik/kayabeyi-baraji.html" TargetMode="External"/><Relationship Id="rId130" Type="http://schemas.openxmlformats.org/officeDocument/2006/relationships/hyperlink" Target="https://commons.wikimedia.org/wiki/File:Blackstork.png?uselang=az" TargetMode="External"/><Relationship Id="rId135" Type="http://schemas.openxmlformats.org/officeDocument/2006/relationships/image" Target="media/image69.png"/><Relationship Id="rId151" Type="http://schemas.openxmlformats.org/officeDocument/2006/relationships/image" Target="media/image77.gif"/><Relationship Id="rId156" Type="http://schemas.openxmlformats.org/officeDocument/2006/relationships/chart" Target="charts/chart17.xml"/><Relationship Id="rId177" Type="http://schemas.openxmlformats.org/officeDocument/2006/relationships/image" Target="media/image90.png"/><Relationship Id="rId198" Type="http://schemas.openxmlformats.org/officeDocument/2006/relationships/image" Target="media/image107.png"/><Relationship Id="rId172" Type="http://schemas.openxmlformats.org/officeDocument/2006/relationships/image" Target="media/image85.jpeg"/><Relationship Id="rId193" Type="http://schemas.openxmlformats.org/officeDocument/2006/relationships/diagramQuickStyle" Target="diagrams/quickStyle6.xml"/><Relationship Id="rId202" Type="http://schemas.openxmlformats.org/officeDocument/2006/relationships/image" Target="media/image111.jpeg"/><Relationship Id="rId207" Type="http://schemas.openxmlformats.org/officeDocument/2006/relationships/image" Target="media/image116.jpeg"/><Relationship Id="rId223" Type="http://schemas.openxmlformats.org/officeDocument/2006/relationships/diagramQuickStyle" Target="diagrams/quickStyle9.xml"/><Relationship Id="rId228" Type="http://schemas.openxmlformats.org/officeDocument/2006/relationships/image" Target="media/image122.jpeg"/><Relationship Id="rId13" Type="http://schemas.openxmlformats.org/officeDocument/2006/relationships/image" Target="media/image3.png"/><Relationship Id="rId18" Type="http://schemas.openxmlformats.org/officeDocument/2006/relationships/image" Target="media/image7.gif"/><Relationship Id="rId39" Type="http://schemas.microsoft.com/office/2007/relationships/diagramDrawing" Target="diagrams/drawing2.xml"/><Relationship Id="rId109" Type="http://schemas.openxmlformats.org/officeDocument/2006/relationships/image" Target="media/image56.png"/><Relationship Id="rId34" Type="http://schemas.microsoft.com/office/2007/relationships/diagramDrawing" Target="diagrams/drawing1.xml"/><Relationship Id="rId50" Type="http://schemas.openxmlformats.org/officeDocument/2006/relationships/hyperlink" Target="http://www.enpi-fleg.org/news/teeb-scoping-study-for-forestry-sector-of-azerbaijan/" TargetMode="External"/><Relationship Id="rId55" Type="http://schemas.openxmlformats.org/officeDocument/2006/relationships/image" Target="media/image30.jpeg"/><Relationship Id="rId76" Type="http://schemas.openxmlformats.org/officeDocument/2006/relationships/image" Target="media/image36.jpeg"/><Relationship Id="rId97" Type="http://schemas.microsoft.com/office/2014/relationships/chartEx" Target="charts/chartEx1.xml"/><Relationship Id="rId104" Type="http://schemas.openxmlformats.org/officeDocument/2006/relationships/hyperlink" Target="https://commons.wikimedia.org/wiki/File:Beluga_sturgeon_-_2.png?uselang=az" TargetMode="External"/><Relationship Id="rId120" Type="http://schemas.openxmlformats.org/officeDocument/2006/relationships/hyperlink" Target="https://commons.wikimedia.org/wiki/File:Great_White_Pelican.gif?uselang=az" TargetMode="External"/><Relationship Id="rId125" Type="http://schemas.openxmlformats.org/officeDocument/2006/relationships/image" Target="media/image64.png"/><Relationship Id="rId141" Type="http://schemas.openxmlformats.org/officeDocument/2006/relationships/image" Target="media/image72.gif"/><Relationship Id="rId146" Type="http://schemas.openxmlformats.org/officeDocument/2006/relationships/hyperlink" Target="https://commons.wikimedia.org/wiki/File:Canis_lupus_looking_up_(illustration).png?uselang=az" TargetMode="External"/><Relationship Id="rId167" Type="http://schemas.openxmlformats.org/officeDocument/2006/relationships/image" Target="media/image82.png"/><Relationship Id="rId188" Type="http://schemas.openxmlformats.org/officeDocument/2006/relationships/diagramColors" Target="diagrams/colors5.xml"/><Relationship Id="rId7" Type="http://schemas.openxmlformats.org/officeDocument/2006/relationships/settings" Target="settings.xml"/><Relationship Id="rId71" Type="http://schemas.openxmlformats.org/officeDocument/2006/relationships/chart" Target="charts/chart9.xml"/><Relationship Id="rId92" Type="http://schemas.openxmlformats.org/officeDocument/2006/relationships/chart" Target="charts/chart14.xml"/><Relationship Id="rId162" Type="http://schemas.openxmlformats.org/officeDocument/2006/relationships/diagramLayout" Target="diagrams/layout4.xml"/><Relationship Id="rId183" Type="http://schemas.openxmlformats.org/officeDocument/2006/relationships/image" Target="media/image94.jpeg"/><Relationship Id="rId213" Type="http://schemas.microsoft.com/office/2007/relationships/diagramDrawing" Target="diagrams/drawing7.xml"/><Relationship Id="rId218" Type="http://schemas.openxmlformats.org/officeDocument/2006/relationships/diagramColors" Target="diagrams/colors8.xml"/><Relationship Id="rId234"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image" Target="media/image18.gif"/><Relationship Id="rId24" Type="http://schemas.openxmlformats.org/officeDocument/2006/relationships/image" Target="media/image13.gif"/><Relationship Id="rId40" Type="http://schemas.openxmlformats.org/officeDocument/2006/relationships/image" Target="media/image19.emf"/><Relationship Id="rId45" Type="http://schemas.openxmlformats.org/officeDocument/2006/relationships/image" Target="media/image24.emf"/><Relationship Id="rId66" Type="http://schemas.openxmlformats.org/officeDocument/2006/relationships/chart" Target="charts/chart5.xml"/><Relationship Id="rId87" Type="http://schemas.openxmlformats.org/officeDocument/2006/relationships/chart" Target="charts/chart11.xml"/><Relationship Id="rId110" Type="http://schemas.openxmlformats.org/officeDocument/2006/relationships/hyperlink" Target="https://commons.wikimedia.org/wiki/File:Steppenadler.gif?uselang=az" TargetMode="External"/><Relationship Id="rId115" Type="http://schemas.openxmlformats.org/officeDocument/2006/relationships/image" Target="media/image59.png"/><Relationship Id="rId131" Type="http://schemas.openxmlformats.org/officeDocument/2006/relationships/image" Target="media/image67.png"/><Relationship Id="rId136" Type="http://schemas.openxmlformats.org/officeDocument/2006/relationships/hyperlink" Target="https://commons.wikimedia.org/wiki/File:Gazelle_(PSF).gif?uselang=az" TargetMode="External"/><Relationship Id="rId157" Type="http://schemas.openxmlformats.org/officeDocument/2006/relationships/chart" Target="charts/chart18.xml"/><Relationship Id="rId178" Type="http://schemas.openxmlformats.org/officeDocument/2006/relationships/image" Target="media/image91.jpeg"/><Relationship Id="rId61" Type="http://schemas.openxmlformats.org/officeDocument/2006/relationships/image" Target="media/image31.jpeg"/><Relationship Id="rId82" Type="http://schemas.openxmlformats.org/officeDocument/2006/relationships/image" Target="media/image42.jpeg"/><Relationship Id="rId152" Type="http://schemas.openxmlformats.org/officeDocument/2006/relationships/hyperlink" Target="https://commons.wikimedia.org/wiki/File:Hyena.gif?uselang=az" TargetMode="External"/><Relationship Id="rId173" Type="http://schemas.openxmlformats.org/officeDocument/2006/relationships/image" Target="media/image86.png"/><Relationship Id="rId194" Type="http://schemas.openxmlformats.org/officeDocument/2006/relationships/diagramColors" Target="diagrams/colors6.xml"/><Relationship Id="rId199" Type="http://schemas.openxmlformats.org/officeDocument/2006/relationships/image" Target="media/image108.jpeg"/><Relationship Id="rId203" Type="http://schemas.openxmlformats.org/officeDocument/2006/relationships/image" Target="media/image112.jpeg"/><Relationship Id="rId208" Type="http://schemas.openxmlformats.org/officeDocument/2006/relationships/image" Target="media/image117.png"/><Relationship Id="rId229" Type="http://schemas.openxmlformats.org/officeDocument/2006/relationships/hyperlink" Target="https://en.wikipedia.org/wiki/%C4%86" TargetMode="External"/><Relationship Id="rId19" Type="http://schemas.openxmlformats.org/officeDocument/2006/relationships/image" Target="media/image8.gif"/><Relationship Id="rId224" Type="http://schemas.openxmlformats.org/officeDocument/2006/relationships/diagramColors" Target="diagrams/colors9.xml"/><Relationship Id="rId14" Type="http://schemas.openxmlformats.org/officeDocument/2006/relationships/footer" Target="footer1.xml"/><Relationship Id="rId30" Type="http://schemas.openxmlformats.org/officeDocument/2006/relationships/diagramData" Target="diagrams/data1.xml"/><Relationship Id="rId35" Type="http://schemas.openxmlformats.org/officeDocument/2006/relationships/diagramData" Target="diagrams/data2.xml"/><Relationship Id="rId56" Type="http://schemas.openxmlformats.org/officeDocument/2006/relationships/diagramData" Target="diagrams/data3.xml"/><Relationship Id="rId77" Type="http://schemas.openxmlformats.org/officeDocument/2006/relationships/image" Target="media/image37.jpeg"/><Relationship Id="rId100" Type="http://schemas.openxmlformats.org/officeDocument/2006/relationships/image" Target="media/image51.jpeg"/><Relationship Id="rId105" Type="http://schemas.openxmlformats.org/officeDocument/2006/relationships/image" Target="media/image54.png"/><Relationship Id="rId126" Type="http://schemas.openxmlformats.org/officeDocument/2006/relationships/hyperlink" Target="https://commons.wikimedia.org/wiki/File:Labedz_2.gif?uselang=az" TargetMode="External"/><Relationship Id="rId147" Type="http://schemas.openxmlformats.org/officeDocument/2006/relationships/image" Target="media/image75.png"/><Relationship Id="rId168" Type="http://schemas.openxmlformats.org/officeDocument/2006/relationships/chart" Target="charts/chart21.xml"/><Relationship Id="rId8" Type="http://schemas.openxmlformats.org/officeDocument/2006/relationships/webSettings" Target="webSettings.xml"/><Relationship Id="rId51" Type="http://schemas.openxmlformats.org/officeDocument/2006/relationships/hyperlink" Target="https://doi.org/10.1007/s00267-019-01215-1" TargetMode="External"/><Relationship Id="rId72" Type="http://schemas.openxmlformats.org/officeDocument/2006/relationships/image" Target="media/image33.jpeg"/><Relationship Id="rId93" Type="http://schemas.openxmlformats.org/officeDocument/2006/relationships/image" Target="media/image46.jpeg"/><Relationship Id="rId98" Type="http://schemas.openxmlformats.org/officeDocument/2006/relationships/image" Target="media/image49.png"/><Relationship Id="rId121" Type="http://schemas.openxmlformats.org/officeDocument/2006/relationships/image" Target="media/image62.gif"/><Relationship Id="rId142" Type="http://schemas.openxmlformats.org/officeDocument/2006/relationships/hyperlink" Target="https://commons.wikimedia.org/wiki/File:Katamotza.gif?uselang=az" TargetMode="External"/><Relationship Id="rId163" Type="http://schemas.openxmlformats.org/officeDocument/2006/relationships/diagramQuickStyle" Target="diagrams/quickStyle4.xml"/><Relationship Id="rId184" Type="http://schemas.openxmlformats.org/officeDocument/2006/relationships/image" Target="media/image95.jpeg"/><Relationship Id="rId189" Type="http://schemas.microsoft.com/office/2007/relationships/diagramDrawing" Target="diagrams/drawing5.xml"/><Relationship Id="rId219" Type="http://schemas.microsoft.com/office/2007/relationships/diagramDrawing" Target="diagrams/drawing8.xml"/><Relationship Id="rId3" Type="http://schemas.openxmlformats.org/officeDocument/2006/relationships/customXml" Target="../customXml/item3.xml"/><Relationship Id="rId214" Type="http://schemas.openxmlformats.org/officeDocument/2006/relationships/image" Target="media/image118.png"/><Relationship Id="rId230" Type="http://schemas.openxmlformats.org/officeDocument/2006/relationships/image" Target="media/image123.png"/><Relationship Id="rId235" Type="http://schemas.openxmlformats.org/officeDocument/2006/relationships/fontTable" Target="fontTable.xml"/><Relationship Id="rId25" Type="http://schemas.openxmlformats.org/officeDocument/2006/relationships/image" Target="media/image14.gif"/><Relationship Id="rId46" Type="http://schemas.openxmlformats.org/officeDocument/2006/relationships/image" Target="media/image25.png"/><Relationship Id="rId67" Type="http://schemas.openxmlformats.org/officeDocument/2006/relationships/chart" Target="charts/chart6.xml"/><Relationship Id="rId116" Type="http://schemas.openxmlformats.org/officeDocument/2006/relationships/hyperlink" Target="https://commons.wikimedia.org/wiki/File:Snake_icon.svg?uselang=az" TargetMode="External"/><Relationship Id="rId137" Type="http://schemas.openxmlformats.org/officeDocument/2006/relationships/image" Target="media/image70.gif"/><Relationship Id="rId158" Type="http://schemas.openxmlformats.org/officeDocument/2006/relationships/chart" Target="charts/chart19.xml"/><Relationship Id="rId20" Type="http://schemas.openxmlformats.org/officeDocument/2006/relationships/image" Target="media/image9.gif"/><Relationship Id="rId41" Type="http://schemas.openxmlformats.org/officeDocument/2006/relationships/image" Target="media/image20.png"/><Relationship Id="rId62" Type="http://schemas.openxmlformats.org/officeDocument/2006/relationships/chart" Target="charts/chart1.xml"/><Relationship Id="rId83" Type="http://schemas.openxmlformats.org/officeDocument/2006/relationships/image" Target="media/image43.jpeg"/><Relationship Id="rId88" Type="http://schemas.openxmlformats.org/officeDocument/2006/relationships/image" Target="media/image44.png"/><Relationship Id="rId111" Type="http://schemas.openxmlformats.org/officeDocument/2006/relationships/image" Target="media/image57.gif"/><Relationship Id="rId132" Type="http://schemas.openxmlformats.org/officeDocument/2006/relationships/hyperlink" Target="https://commons.wikimedia.org/wiki/File:Keulemans_white_footed_fox.gif?uselang=az" TargetMode="External"/><Relationship Id="rId153" Type="http://schemas.openxmlformats.org/officeDocument/2006/relationships/image" Target="media/image78.gif"/><Relationship Id="rId174" Type="http://schemas.openxmlformats.org/officeDocument/2006/relationships/image" Target="media/image87.jpeg"/><Relationship Id="rId179" Type="http://schemas.openxmlformats.org/officeDocument/2006/relationships/chart" Target="charts/chart23.xml"/><Relationship Id="rId195" Type="http://schemas.microsoft.com/office/2007/relationships/diagramDrawing" Target="diagrams/drawing6.xml"/><Relationship Id="rId209" Type="http://schemas.openxmlformats.org/officeDocument/2006/relationships/diagramData" Target="diagrams/data7.xml"/><Relationship Id="rId190" Type="http://schemas.openxmlformats.org/officeDocument/2006/relationships/image" Target="media/image104.jpeg"/><Relationship Id="rId204" Type="http://schemas.openxmlformats.org/officeDocument/2006/relationships/image" Target="media/image113.jpeg"/><Relationship Id="rId220" Type="http://schemas.openxmlformats.org/officeDocument/2006/relationships/image" Target="media/image119.jpeg"/><Relationship Id="rId225" Type="http://schemas.microsoft.com/office/2007/relationships/diagramDrawing" Target="diagrams/drawing9.xml"/><Relationship Id="rId15" Type="http://schemas.openxmlformats.org/officeDocument/2006/relationships/image" Target="media/image4.jpeg"/><Relationship Id="rId36" Type="http://schemas.openxmlformats.org/officeDocument/2006/relationships/diagramLayout" Target="diagrams/layout2.xml"/><Relationship Id="rId57" Type="http://schemas.openxmlformats.org/officeDocument/2006/relationships/diagramLayout" Target="diagrams/layout3.xml"/><Relationship Id="rId106" Type="http://schemas.openxmlformats.org/officeDocument/2006/relationships/hyperlink" Target="https://commons.wikimedia.org/wiki/File:Kutum.gif?uselang=az" TargetMode="External"/><Relationship Id="rId127" Type="http://schemas.openxmlformats.org/officeDocument/2006/relationships/image" Target="media/image65.gif"/><Relationship Id="rId10" Type="http://schemas.openxmlformats.org/officeDocument/2006/relationships/endnotes" Target="endnotes.xml"/><Relationship Id="rId31" Type="http://schemas.openxmlformats.org/officeDocument/2006/relationships/diagramLayout" Target="diagrams/layout1.xml"/><Relationship Id="rId52" Type="http://schemas.openxmlformats.org/officeDocument/2006/relationships/hyperlink" Target="https://doi.org/10.1007/s001289900792" TargetMode="External"/><Relationship Id="rId73" Type="http://schemas.openxmlformats.org/officeDocument/2006/relationships/image" Target="media/image34.jpeg"/><Relationship Id="rId78" Type="http://schemas.openxmlformats.org/officeDocument/2006/relationships/image" Target="media/image38.jpeg"/><Relationship Id="rId94" Type="http://schemas.openxmlformats.org/officeDocument/2006/relationships/chart" Target="charts/chart15.xml"/><Relationship Id="rId99" Type="http://schemas.openxmlformats.org/officeDocument/2006/relationships/image" Target="media/image50.jpeg"/><Relationship Id="rId101" Type="http://schemas.openxmlformats.org/officeDocument/2006/relationships/image" Target="media/image52.png"/><Relationship Id="rId122" Type="http://schemas.openxmlformats.org/officeDocument/2006/relationships/hyperlink" Target="https://commons.wikimedia.org/wiki/File:Otis_tarda1_Naumann.gif?uselang=az" TargetMode="External"/><Relationship Id="rId143" Type="http://schemas.openxmlformats.org/officeDocument/2006/relationships/image" Target="media/image73.gif"/><Relationship Id="rId148" Type="http://schemas.openxmlformats.org/officeDocument/2006/relationships/hyperlink" Target="https://commons.wikimedia.org/wiki/File:Stamp_of_Azerbaijan_477.jpg?uselang=az" TargetMode="External"/><Relationship Id="rId164" Type="http://schemas.openxmlformats.org/officeDocument/2006/relationships/diagramColors" Target="diagrams/colors4.xml"/><Relationship Id="rId169" Type="http://schemas.openxmlformats.org/officeDocument/2006/relationships/chart" Target="charts/chart22.xml"/><Relationship Id="rId185" Type="http://schemas.openxmlformats.org/officeDocument/2006/relationships/diagramData" Target="diagrams/data5.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92.png"/><Relationship Id="rId210" Type="http://schemas.openxmlformats.org/officeDocument/2006/relationships/diagramLayout" Target="diagrams/layout7.xml"/><Relationship Id="rId215" Type="http://schemas.openxmlformats.org/officeDocument/2006/relationships/diagramData" Target="diagrams/data8.xml"/><Relationship Id="rId236" Type="http://schemas.openxmlformats.org/officeDocument/2006/relationships/theme" Target="theme/theme1.xml"/><Relationship Id="rId26" Type="http://schemas.openxmlformats.org/officeDocument/2006/relationships/image" Target="media/image15.gif"/><Relationship Id="rId231" Type="http://schemas.openxmlformats.org/officeDocument/2006/relationships/image" Target="media/image124.png"/><Relationship Id="rId47" Type="http://schemas.openxmlformats.org/officeDocument/2006/relationships/image" Target="media/image26.png"/><Relationship Id="rId68" Type="http://schemas.openxmlformats.org/officeDocument/2006/relationships/chart" Target="charts/chart7.xml"/><Relationship Id="rId89" Type="http://schemas.openxmlformats.org/officeDocument/2006/relationships/image" Target="media/image45.jpeg"/><Relationship Id="rId112" Type="http://schemas.openxmlformats.org/officeDocument/2006/relationships/hyperlink" Target="https://commons.wikimedia.org/wiki/File:Farm-Fresh_flamingo.png?uselang=az" TargetMode="External"/><Relationship Id="rId133" Type="http://schemas.openxmlformats.org/officeDocument/2006/relationships/image" Target="media/image68.gif"/><Relationship Id="rId154" Type="http://schemas.openxmlformats.org/officeDocument/2006/relationships/image" Target="media/image79.jpeg"/><Relationship Id="rId175" Type="http://schemas.openxmlformats.org/officeDocument/2006/relationships/image" Target="media/image88.png"/><Relationship Id="rId196" Type="http://schemas.openxmlformats.org/officeDocument/2006/relationships/image" Target="media/image105.jpeg"/><Relationship Id="rId200" Type="http://schemas.openxmlformats.org/officeDocument/2006/relationships/image" Target="media/image109.jpeg"/><Relationship Id="rId16" Type="http://schemas.openxmlformats.org/officeDocument/2006/relationships/image" Target="media/image5.emf"/><Relationship Id="rId221" Type="http://schemas.openxmlformats.org/officeDocument/2006/relationships/diagramData" Target="diagrams/data9.xml"/><Relationship Id="rId37" Type="http://schemas.openxmlformats.org/officeDocument/2006/relationships/diagramQuickStyle" Target="diagrams/quickStyle2.xml"/><Relationship Id="rId58" Type="http://schemas.openxmlformats.org/officeDocument/2006/relationships/diagramQuickStyle" Target="diagrams/quickStyle3.xml"/><Relationship Id="rId79" Type="http://schemas.openxmlformats.org/officeDocument/2006/relationships/image" Target="media/image39.png"/><Relationship Id="rId102" Type="http://schemas.openxmlformats.org/officeDocument/2006/relationships/hyperlink" Target="https://commons.wikimedia.org/wiki/File:Clhar_u0.png?uselang=az" TargetMode="External"/><Relationship Id="rId123" Type="http://schemas.openxmlformats.org/officeDocument/2006/relationships/image" Target="media/image63.gif"/><Relationship Id="rId144" Type="http://schemas.openxmlformats.org/officeDocument/2006/relationships/hyperlink" Target="https://commons.wikimedia.org/wiki/File:Ursus_arctos_Dessin_ours_brun_grand.gif?uselang=az" TargetMode="External"/><Relationship Id="rId90" Type="http://schemas.openxmlformats.org/officeDocument/2006/relationships/chart" Target="charts/chart12.xml"/><Relationship Id="rId165" Type="http://schemas.microsoft.com/office/2007/relationships/diagramDrawing" Target="diagrams/drawing4.xml"/><Relationship Id="rId186" Type="http://schemas.openxmlformats.org/officeDocument/2006/relationships/diagramLayout" Target="diagrams/layout5.xml"/><Relationship Id="rId211" Type="http://schemas.openxmlformats.org/officeDocument/2006/relationships/diagramQuickStyle" Target="diagrams/quickStyle7.xml"/><Relationship Id="rId232" Type="http://schemas.openxmlformats.org/officeDocument/2006/relationships/image" Target="media/image125.png"/><Relationship Id="rId27" Type="http://schemas.openxmlformats.org/officeDocument/2006/relationships/image" Target="media/image16.gif"/><Relationship Id="rId48" Type="http://schemas.openxmlformats.org/officeDocument/2006/relationships/image" Target="media/image27.jpeg"/><Relationship Id="rId69" Type="http://schemas.openxmlformats.org/officeDocument/2006/relationships/image" Target="media/image32.jpeg"/><Relationship Id="rId113" Type="http://schemas.openxmlformats.org/officeDocument/2006/relationships/image" Target="media/image58.png"/><Relationship Id="rId134" Type="http://schemas.openxmlformats.org/officeDocument/2006/relationships/hyperlink" Target="https://commons.wikimedia.org/wiki/File:Capra_ibex_ibex.png?uselang=az"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Reneablle-water-resources.xls"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USER\Downloads\daily-ecological-flows.xlsx" TargetMode="Externa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5.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8.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ownloads\Water-resources-abstractions.xls" TargetMode="External"/><Relationship Id="rId2" Type="http://schemas.microsoft.com/office/2011/relationships/chartColorStyle" Target="colors1.xml"/><Relationship Id="rId1" Type="http://schemas.microsoft.com/office/2011/relationships/chartStyle" Target="style1.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7.xml"/><Relationship Id="rId1" Type="http://schemas.microsoft.com/office/2011/relationships/chartStyle" Target="style17.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servis\Desktop\&#1051;&#1080;&#1089;&#1090;%20Microsoft%20Office%20Excel%20222.xlsx" TargetMode="External"/><Relationship Id="rId1" Type="http://schemas.openxmlformats.org/officeDocument/2006/relationships/themeOverride" Target="../theme/themeOverride3.xml"/></Relationships>
</file>

<file path=word/charts/_rels/chart22.xml.rels><?xml version="1.0" encoding="UTF-8" standalone="yes"?>
<Relationships xmlns="http://schemas.openxmlformats.org/package/2006/relationships"><Relationship Id="rId2" Type="http://schemas.openxmlformats.org/officeDocument/2006/relationships/oleObject" Target="file:///C:\Users\servis\Desktop\&#1051;&#1080;&#1089;&#1090;%20Microsoft%20Office%20Excel%20222.xlsx" TargetMode="External"/><Relationship Id="rId1" Type="http://schemas.openxmlformats.org/officeDocument/2006/relationships/themeOverride" Target="../theme/themeOverride4.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5.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6.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Rovshen%20Abbasov\Desktop\AZ_NEA\data-visualization-2.csv"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USER\Desktop\Abbasov-Flores\Spreadsheets\figure2-1.xls"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Dell\Downloads\007_3.xls" TargetMode="External"/><Relationship Id="rId2" Type="http://schemas.microsoft.com/office/2011/relationships/chartColorStyle" Target="colors8.xml"/><Relationship Id="rId1" Type="http://schemas.microsoft.com/office/2011/relationships/chartStyle" Target="style8.xml"/></Relationships>
</file>

<file path=word/charts/_rels/chartEx1.xml.rels><?xml version="1.0" encoding="UTF-8" standalone="yes"?>
<Relationships xmlns="http://schemas.openxmlformats.org/package/2006/relationships"><Relationship Id="rId2" Type="http://schemas.microsoft.com/office/2011/relationships/chartColorStyle" Target="colors15.xml"/><Relationship Id="rId1" Type="http://schemas.microsoft.com/office/2011/relationships/chartStyle" Target="style1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6">
                <a:lumMod val="75000"/>
              </a:schemeClr>
            </a:solidFill>
            <a:ln>
              <a:noFill/>
            </a:ln>
            <a:effectLst>
              <a:outerShdw blurRad="50800" dist="38100" dir="5400000" algn="t" rotWithShape="0">
                <a:prstClr val="black">
                  <a:alpha val="40000"/>
                </a:prstClr>
              </a:outerShdw>
            </a:effectLst>
          </c:spPr>
          <c:invertIfNegative val="0"/>
          <c:cat>
            <c:numRef>
              <c:f>'bərpa su'!$C$11:$X$11</c:f>
              <c:numCache>
                <c:formatCode>General</c:formatCod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2020</c:v>
                </c:pt>
              </c:numCache>
            </c:numRef>
          </c:cat>
          <c:val>
            <c:numRef>
              <c:f>'bərpa su'!$C$12:$X$12</c:f>
              <c:numCache>
                <c:formatCode>0</c:formatCode>
                <c:ptCount val="22"/>
                <c:pt idx="0">
                  <c:v>23406.7</c:v>
                </c:pt>
                <c:pt idx="1">
                  <c:v>22743.7</c:v>
                </c:pt>
                <c:pt idx="2">
                  <c:v>27401.300000000003</c:v>
                </c:pt>
                <c:pt idx="3">
                  <c:v>30035.699999999997</c:v>
                </c:pt>
                <c:pt idx="4">
                  <c:v>27970.1</c:v>
                </c:pt>
                <c:pt idx="5">
                  <c:v>23914.500000000004</c:v>
                </c:pt>
                <c:pt idx="6">
                  <c:v>28762.5</c:v>
                </c:pt>
                <c:pt idx="7">
                  <c:v>25763.300000000003</c:v>
                </c:pt>
                <c:pt idx="8">
                  <c:v>21336.5</c:v>
                </c:pt>
                <c:pt idx="9">
                  <c:v>22074</c:v>
                </c:pt>
                <c:pt idx="10">
                  <c:v>28735</c:v>
                </c:pt>
                <c:pt idx="11">
                  <c:v>25893</c:v>
                </c:pt>
                <c:pt idx="12">
                  <c:v>20623</c:v>
                </c:pt>
                <c:pt idx="13">
                  <c:v>19091</c:v>
                </c:pt>
                <c:pt idx="14">
                  <c:v>17932</c:v>
                </c:pt>
                <c:pt idx="15">
                  <c:v>18367</c:v>
                </c:pt>
                <c:pt idx="16">
                  <c:v>19830</c:v>
                </c:pt>
                <c:pt idx="17">
                  <c:v>16986</c:v>
                </c:pt>
                <c:pt idx="18">
                  <c:v>19584</c:v>
                </c:pt>
                <c:pt idx="19">
                  <c:v>16224</c:v>
                </c:pt>
                <c:pt idx="20">
                  <c:v>13915</c:v>
                </c:pt>
                <c:pt idx="21">
                  <c:v>13760</c:v>
                </c:pt>
              </c:numCache>
            </c:numRef>
          </c:val>
          <c:extLst>
            <c:ext xmlns:c16="http://schemas.microsoft.com/office/drawing/2014/chart" uri="{C3380CC4-5D6E-409C-BE32-E72D297353CC}">
              <c16:uniqueId val="{00000000-EAFF-4A32-80AB-D88651C80961}"/>
            </c:ext>
          </c:extLst>
        </c:ser>
        <c:dLbls>
          <c:showLegendKey val="0"/>
          <c:showVal val="0"/>
          <c:showCatName val="0"/>
          <c:showSerName val="0"/>
          <c:showPercent val="0"/>
          <c:showBubbleSize val="0"/>
        </c:dLbls>
        <c:gapWidth val="267"/>
        <c:overlap val="-43"/>
        <c:axId val="44064768"/>
        <c:axId val="42199296"/>
      </c:barChart>
      <c:catAx>
        <c:axId val="4406476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42199296"/>
        <c:crosses val="autoZero"/>
        <c:auto val="1"/>
        <c:lblAlgn val="ctr"/>
        <c:lblOffset val="100"/>
        <c:noMultiLvlLbl val="0"/>
      </c:catAx>
      <c:valAx>
        <c:axId val="42199296"/>
        <c:scaling>
          <c:orientation val="minMax"/>
          <c:min val="1000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Million m</a:t>
                </a:r>
                <a:r>
                  <a:rPr lang="en-US" baseline="30000"/>
                  <a:t>3</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4406476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Sheet1!$I$4</c:f>
              <c:strCache>
                <c:ptCount val="1"/>
                <c:pt idx="0">
                  <c:v>Daily flows</c:v>
                </c:pt>
              </c:strCache>
            </c:strRef>
          </c:tx>
          <c:spPr>
            <a:ln w="22225" cap="rnd">
              <a:solidFill>
                <a:schemeClr val="accent1"/>
              </a:solidFill>
              <a:round/>
            </a:ln>
            <a:effectLst/>
          </c:spPr>
          <c:marker>
            <c:symbol val="none"/>
          </c:marker>
          <c:xVal>
            <c:numRef>
              <c:f>Sheet1!$H$5:$H$369</c:f>
              <c:numCache>
                <c:formatCode>General</c:formatCode>
                <c:ptCount val="36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numCache>
            </c:numRef>
          </c:xVal>
          <c:yVal>
            <c:numRef>
              <c:f>Sheet1!$I$5:$I$369</c:f>
              <c:numCache>
                <c:formatCode>General</c:formatCode>
                <c:ptCount val="365"/>
                <c:pt idx="0">
                  <c:v>2.89</c:v>
                </c:pt>
                <c:pt idx="1">
                  <c:v>2.89</c:v>
                </c:pt>
                <c:pt idx="2">
                  <c:v>3.06</c:v>
                </c:pt>
                <c:pt idx="3">
                  <c:v>2.89</c:v>
                </c:pt>
                <c:pt idx="4">
                  <c:v>2.89</c:v>
                </c:pt>
                <c:pt idx="5">
                  <c:v>2.56</c:v>
                </c:pt>
                <c:pt idx="6">
                  <c:v>2.56</c:v>
                </c:pt>
                <c:pt idx="7">
                  <c:v>2.56</c:v>
                </c:pt>
                <c:pt idx="8">
                  <c:v>2.39</c:v>
                </c:pt>
                <c:pt idx="9">
                  <c:v>2.39</c:v>
                </c:pt>
                <c:pt idx="10">
                  <c:v>2.56</c:v>
                </c:pt>
                <c:pt idx="11">
                  <c:v>2.56</c:v>
                </c:pt>
                <c:pt idx="12">
                  <c:v>2.89</c:v>
                </c:pt>
                <c:pt idx="13">
                  <c:v>2.2200000000000002</c:v>
                </c:pt>
                <c:pt idx="14">
                  <c:v>2.39</c:v>
                </c:pt>
                <c:pt idx="15">
                  <c:v>2.2200000000000002</c:v>
                </c:pt>
                <c:pt idx="16">
                  <c:v>2.39</c:v>
                </c:pt>
                <c:pt idx="17">
                  <c:v>2.2200000000000002</c:v>
                </c:pt>
                <c:pt idx="18">
                  <c:v>2.2200000000000002</c:v>
                </c:pt>
                <c:pt idx="19">
                  <c:v>2.2200000000000002</c:v>
                </c:pt>
                <c:pt idx="20">
                  <c:v>2.0099999999999998</c:v>
                </c:pt>
                <c:pt idx="21">
                  <c:v>1.87</c:v>
                </c:pt>
                <c:pt idx="22">
                  <c:v>1.99</c:v>
                </c:pt>
                <c:pt idx="23">
                  <c:v>2.0099999999999998</c:v>
                </c:pt>
                <c:pt idx="24">
                  <c:v>1.99</c:v>
                </c:pt>
                <c:pt idx="25">
                  <c:v>2.0099999999999998</c:v>
                </c:pt>
                <c:pt idx="26">
                  <c:v>2.0099999999999998</c:v>
                </c:pt>
                <c:pt idx="27">
                  <c:v>2.2200000000000002</c:v>
                </c:pt>
                <c:pt idx="28">
                  <c:v>2.2200000000000002</c:v>
                </c:pt>
                <c:pt idx="29">
                  <c:v>2.39</c:v>
                </c:pt>
                <c:pt idx="30">
                  <c:v>2.2200000000000002</c:v>
                </c:pt>
                <c:pt idx="31">
                  <c:v>2.2200000000000002</c:v>
                </c:pt>
                <c:pt idx="32">
                  <c:v>1.99</c:v>
                </c:pt>
                <c:pt idx="33">
                  <c:v>1.64</c:v>
                </c:pt>
                <c:pt idx="34">
                  <c:v>1.64</c:v>
                </c:pt>
                <c:pt idx="35">
                  <c:v>2.2200000000000002</c:v>
                </c:pt>
                <c:pt idx="36">
                  <c:v>2.0099999999999998</c:v>
                </c:pt>
                <c:pt idx="37">
                  <c:v>1.5</c:v>
                </c:pt>
                <c:pt idx="38">
                  <c:v>2.0099999999999998</c:v>
                </c:pt>
                <c:pt idx="39">
                  <c:v>1.99</c:v>
                </c:pt>
                <c:pt idx="40">
                  <c:v>1.87</c:v>
                </c:pt>
                <c:pt idx="41">
                  <c:v>1.5</c:v>
                </c:pt>
                <c:pt idx="42">
                  <c:v>1.87</c:v>
                </c:pt>
                <c:pt idx="43">
                  <c:v>1.64</c:v>
                </c:pt>
                <c:pt idx="44">
                  <c:v>1.64</c:v>
                </c:pt>
                <c:pt idx="45">
                  <c:v>1.42</c:v>
                </c:pt>
                <c:pt idx="46">
                  <c:v>1.5</c:v>
                </c:pt>
                <c:pt idx="47">
                  <c:v>1.64</c:v>
                </c:pt>
                <c:pt idx="48">
                  <c:v>1.87</c:v>
                </c:pt>
                <c:pt idx="49">
                  <c:v>2.0099999999999998</c:v>
                </c:pt>
                <c:pt idx="50">
                  <c:v>2.39</c:v>
                </c:pt>
                <c:pt idx="51">
                  <c:v>2.89</c:v>
                </c:pt>
                <c:pt idx="52">
                  <c:v>2.89</c:v>
                </c:pt>
                <c:pt idx="53">
                  <c:v>2.39</c:v>
                </c:pt>
                <c:pt idx="54">
                  <c:v>2.2200000000000002</c:v>
                </c:pt>
                <c:pt idx="55">
                  <c:v>1.99</c:v>
                </c:pt>
                <c:pt idx="56">
                  <c:v>2.0099999999999998</c:v>
                </c:pt>
                <c:pt idx="57">
                  <c:v>2.2200000000000002</c:v>
                </c:pt>
                <c:pt idx="58">
                  <c:v>2.2200000000000002</c:v>
                </c:pt>
                <c:pt idx="59">
                  <c:v>2.2200000000000002</c:v>
                </c:pt>
                <c:pt idx="60">
                  <c:v>2.56</c:v>
                </c:pt>
                <c:pt idx="61">
                  <c:v>2.72</c:v>
                </c:pt>
                <c:pt idx="62">
                  <c:v>3.7</c:v>
                </c:pt>
                <c:pt idx="63">
                  <c:v>4.12</c:v>
                </c:pt>
                <c:pt idx="64">
                  <c:v>3.7</c:v>
                </c:pt>
                <c:pt idx="65">
                  <c:v>3.7</c:v>
                </c:pt>
                <c:pt idx="66">
                  <c:v>3.48</c:v>
                </c:pt>
                <c:pt idx="67">
                  <c:v>2.56</c:v>
                </c:pt>
                <c:pt idx="68">
                  <c:v>2.72</c:v>
                </c:pt>
                <c:pt idx="69">
                  <c:v>3.27</c:v>
                </c:pt>
                <c:pt idx="70">
                  <c:v>3.48</c:v>
                </c:pt>
                <c:pt idx="71">
                  <c:v>3.48</c:v>
                </c:pt>
                <c:pt idx="72">
                  <c:v>3.27</c:v>
                </c:pt>
                <c:pt idx="73">
                  <c:v>3.7</c:v>
                </c:pt>
                <c:pt idx="74">
                  <c:v>3.48</c:v>
                </c:pt>
                <c:pt idx="75">
                  <c:v>3.48</c:v>
                </c:pt>
                <c:pt idx="76">
                  <c:v>3.27</c:v>
                </c:pt>
                <c:pt idx="77">
                  <c:v>3.27</c:v>
                </c:pt>
                <c:pt idx="78">
                  <c:v>5.5</c:v>
                </c:pt>
                <c:pt idx="79">
                  <c:v>5.84</c:v>
                </c:pt>
                <c:pt idx="80">
                  <c:v>5.84</c:v>
                </c:pt>
                <c:pt idx="81">
                  <c:v>8</c:v>
                </c:pt>
                <c:pt idx="82">
                  <c:v>6.27</c:v>
                </c:pt>
                <c:pt idx="83">
                  <c:v>5.15</c:v>
                </c:pt>
                <c:pt idx="84">
                  <c:v>5.5</c:v>
                </c:pt>
                <c:pt idx="85">
                  <c:v>6.7</c:v>
                </c:pt>
                <c:pt idx="86">
                  <c:v>7.14</c:v>
                </c:pt>
                <c:pt idx="87">
                  <c:v>9.6</c:v>
                </c:pt>
                <c:pt idx="88">
                  <c:v>7.7</c:v>
                </c:pt>
                <c:pt idx="89">
                  <c:v>8</c:v>
                </c:pt>
                <c:pt idx="90">
                  <c:v>6.27</c:v>
                </c:pt>
                <c:pt idx="91">
                  <c:v>6.7</c:v>
                </c:pt>
                <c:pt idx="92">
                  <c:v>7.14</c:v>
                </c:pt>
                <c:pt idx="93">
                  <c:v>9.0399999999999991</c:v>
                </c:pt>
                <c:pt idx="94">
                  <c:v>12.2</c:v>
                </c:pt>
                <c:pt idx="95">
                  <c:v>13.8</c:v>
                </c:pt>
                <c:pt idx="96">
                  <c:v>21.4</c:v>
                </c:pt>
                <c:pt idx="97">
                  <c:v>17.100000000000001</c:v>
                </c:pt>
                <c:pt idx="98">
                  <c:v>13.3</c:v>
                </c:pt>
                <c:pt idx="99">
                  <c:v>12.2</c:v>
                </c:pt>
                <c:pt idx="100">
                  <c:v>12.8</c:v>
                </c:pt>
                <c:pt idx="101">
                  <c:v>12.2</c:v>
                </c:pt>
                <c:pt idx="102">
                  <c:v>10.6</c:v>
                </c:pt>
                <c:pt idx="103">
                  <c:v>10.1</c:v>
                </c:pt>
                <c:pt idx="104">
                  <c:v>9.6</c:v>
                </c:pt>
                <c:pt idx="105">
                  <c:v>10.6</c:v>
                </c:pt>
                <c:pt idx="106">
                  <c:v>12.2</c:v>
                </c:pt>
                <c:pt idx="107">
                  <c:v>10.6</c:v>
                </c:pt>
                <c:pt idx="108">
                  <c:v>10.1</c:v>
                </c:pt>
                <c:pt idx="109">
                  <c:v>10.1</c:v>
                </c:pt>
                <c:pt idx="110">
                  <c:v>13.3</c:v>
                </c:pt>
                <c:pt idx="111">
                  <c:v>14.9</c:v>
                </c:pt>
                <c:pt idx="112">
                  <c:v>14.4</c:v>
                </c:pt>
                <c:pt idx="113">
                  <c:v>12.8</c:v>
                </c:pt>
                <c:pt idx="114">
                  <c:v>10.6</c:v>
                </c:pt>
                <c:pt idx="115">
                  <c:v>9.6</c:v>
                </c:pt>
                <c:pt idx="116">
                  <c:v>13.8</c:v>
                </c:pt>
                <c:pt idx="117">
                  <c:v>14.9</c:v>
                </c:pt>
                <c:pt idx="118">
                  <c:v>12.8</c:v>
                </c:pt>
                <c:pt idx="119">
                  <c:v>15.5</c:v>
                </c:pt>
                <c:pt idx="120">
                  <c:v>20.9</c:v>
                </c:pt>
                <c:pt idx="121">
                  <c:v>17.600000000000001</c:v>
                </c:pt>
                <c:pt idx="122">
                  <c:v>16.5</c:v>
                </c:pt>
                <c:pt idx="123">
                  <c:v>14.9</c:v>
                </c:pt>
                <c:pt idx="124">
                  <c:v>14.4</c:v>
                </c:pt>
                <c:pt idx="125">
                  <c:v>13.3</c:v>
                </c:pt>
                <c:pt idx="126">
                  <c:v>12.2</c:v>
                </c:pt>
                <c:pt idx="127">
                  <c:v>11.1</c:v>
                </c:pt>
                <c:pt idx="128">
                  <c:v>10.1</c:v>
                </c:pt>
                <c:pt idx="129">
                  <c:v>8</c:v>
                </c:pt>
                <c:pt idx="130">
                  <c:v>7.57</c:v>
                </c:pt>
                <c:pt idx="131">
                  <c:v>7.57</c:v>
                </c:pt>
                <c:pt idx="132">
                  <c:v>10.6</c:v>
                </c:pt>
                <c:pt idx="133">
                  <c:v>11.7</c:v>
                </c:pt>
                <c:pt idx="134">
                  <c:v>12.2</c:v>
                </c:pt>
                <c:pt idx="135">
                  <c:v>14.9</c:v>
                </c:pt>
                <c:pt idx="136">
                  <c:v>14.9</c:v>
                </c:pt>
                <c:pt idx="137">
                  <c:v>12.2</c:v>
                </c:pt>
                <c:pt idx="138">
                  <c:v>11.7</c:v>
                </c:pt>
                <c:pt idx="139">
                  <c:v>10.6</c:v>
                </c:pt>
                <c:pt idx="140">
                  <c:v>10.1</c:v>
                </c:pt>
                <c:pt idx="141">
                  <c:v>8.52</c:v>
                </c:pt>
                <c:pt idx="142">
                  <c:v>11.2</c:v>
                </c:pt>
                <c:pt idx="143">
                  <c:v>11.7</c:v>
                </c:pt>
                <c:pt idx="144">
                  <c:v>10.1</c:v>
                </c:pt>
                <c:pt idx="145">
                  <c:v>8.25</c:v>
                </c:pt>
                <c:pt idx="146">
                  <c:v>10.1</c:v>
                </c:pt>
                <c:pt idx="147">
                  <c:v>8</c:v>
                </c:pt>
                <c:pt idx="148">
                  <c:v>12.2</c:v>
                </c:pt>
                <c:pt idx="149">
                  <c:v>13.8</c:v>
                </c:pt>
                <c:pt idx="150">
                  <c:v>7.14</c:v>
                </c:pt>
                <c:pt idx="151">
                  <c:v>7.14</c:v>
                </c:pt>
                <c:pt idx="152">
                  <c:v>7.14</c:v>
                </c:pt>
                <c:pt idx="153">
                  <c:v>7.57</c:v>
                </c:pt>
                <c:pt idx="154">
                  <c:v>6.7</c:v>
                </c:pt>
                <c:pt idx="155">
                  <c:v>5.84</c:v>
                </c:pt>
                <c:pt idx="156">
                  <c:v>4.3499999999999996</c:v>
                </c:pt>
                <c:pt idx="157">
                  <c:v>3.91</c:v>
                </c:pt>
                <c:pt idx="158">
                  <c:v>4.12</c:v>
                </c:pt>
                <c:pt idx="159">
                  <c:v>4.12</c:v>
                </c:pt>
                <c:pt idx="160">
                  <c:v>3.91</c:v>
                </c:pt>
                <c:pt idx="161">
                  <c:v>4.3499999999999996</c:v>
                </c:pt>
                <c:pt idx="162">
                  <c:v>4.8099999999999996</c:v>
                </c:pt>
                <c:pt idx="163">
                  <c:v>4.05</c:v>
                </c:pt>
                <c:pt idx="164">
                  <c:v>3.91</c:v>
                </c:pt>
                <c:pt idx="165">
                  <c:v>3.48</c:v>
                </c:pt>
                <c:pt idx="166">
                  <c:v>3.27</c:v>
                </c:pt>
                <c:pt idx="167">
                  <c:v>3.27</c:v>
                </c:pt>
                <c:pt idx="168">
                  <c:v>3.7</c:v>
                </c:pt>
                <c:pt idx="169">
                  <c:v>4.3499999999999996</c:v>
                </c:pt>
                <c:pt idx="170">
                  <c:v>5.15</c:v>
                </c:pt>
                <c:pt idx="171">
                  <c:v>3.91</c:v>
                </c:pt>
                <c:pt idx="172">
                  <c:v>5.5</c:v>
                </c:pt>
                <c:pt idx="173">
                  <c:v>3.7</c:v>
                </c:pt>
                <c:pt idx="174">
                  <c:v>3.27</c:v>
                </c:pt>
                <c:pt idx="175">
                  <c:v>3.06</c:v>
                </c:pt>
                <c:pt idx="176">
                  <c:v>4.3499999999999996</c:v>
                </c:pt>
                <c:pt idx="177">
                  <c:v>9.6</c:v>
                </c:pt>
                <c:pt idx="178">
                  <c:v>2.84</c:v>
                </c:pt>
                <c:pt idx="179">
                  <c:v>12.1</c:v>
                </c:pt>
                <c:pt idx="180">
                  <c:v>8.15</c:v>
                </c:pt>
                <c:pt idx="181">
                  <c:v>7.23</c:v>
                </c:pt>
                <c:pt idx="182">
                  <c:v>5.21</c:v>
                </c:pt>
                <c:pt idx="183">
                  <c:v>4.25</c:v>
                </c:pt>
                <c:pt idx="184">
                  <c:v>4.57</c:v>
                </c:pt>
                <c:pt idx="185">
                  <c:v>10.9</c:v>
                </c:pt>
                <c:pt idx="186">
                  <c:v>6.31</c:v>
                </c:pt>
                <c:pt idx="187">
                  <c:v>5.53</c:v>
                </c:pt>
                <c:pt idx="188">
                  <c:v>5.21</c:v>
                </c:pt>
                <c:pt idx="189">
                  <c:v>8.6999999999999993</c:v>
                </c:pt>
                <c:pt idx="190">
                  <c:v>5.21</c:v>
                </c:pt>
                <c:pt idx="191">
                  <c:v>4.25</c:v>
                </c:pt>
                <c:pt idx="192">
                  <c:v>4.25</c:v>
                </c:pt>
                <c:pt idx="193">
                  <c:v>4.25</c:v>
                </c:pt>
                <c:pt idx="194">
                  <c:v>4.0599999999999996</c:v>
                </c:pt>
                <c:pt idx="195">
                  <c:v>4.0599999999999996</c:v>
                </c:pt>
                <c:pt idx="196">
                  <c:v>4.0599999999999996</c:v>
                </c:pt>
                <c:pt idx="197">
                  <c:v>4.0599999999999996</c:v>
                </c:pt>
                <c:pt idx="198">
                  <c:v>4.0599999999999996</c:v>
                </c:pt>
                <c:pt idx="199">
                  <c:v>3.87</c:v>
                </c:pt>
                <c:pt idx="200">
                  <c:v>3.87</c:v>
                </c:pt>
                <c:pt idx="201">
                  <c:v>3.87</c:v>
                </c:pt>
                <c:pt idx="202">
                  <c:v>3.5</c:v>
                </c:pt>
                <c:pt idx="203">
                  <c:v>3.31</c:v>
                </c:pt>
                <c:pt idx="204">
                  <c:v>3.31</c:v>
                </c:pt>
                <c:pt idx="205">
                  <c:v>3.31</c:v>
                </c:pt>
                <c:pt idx="206">
                  <c:v>3.31</c:v>
                </c:pt>
                <c:pt idx="207">
                  <c:v>7.23</c:v>
                </c:pt>
                <c:pt idx="208">
                  <c:v>5.53</c:v>
                </c:pt>
                <c:pt idx="209">
                  <c:v>5.21</c:v>
                </c:pt>
                <c:pt idx="210">
                  <c:v>5.21</c:v>
                </c:pt>
                <c:pt idx="211">
                  <c:v>4.57</c:v>
                </c:pt>
                <c:pt idx="212">
                  <c:v>4.25</c:v>
                </c:pt>
                <c:pt idx="213">
                  <c:v>3.87</c:v>
                </c:pt>
                <c:pt idx="214">
                  <c:v>3.69</c:v>
                </c:pt>
                <c:pt idx="215">
                  <c:v>3.5</c:v>
                </c:pt>
                <c:pt idx="216">
                  <c:v>3.5</c:v>
                </c:pt>
                <c:pt idx="217">
                  <c:v>3.31</c:v>
                </c:pt>
                <c:pt idx="218">
                  <c:v>3.31</c:v>
                </c:pt>
                <c:pt idx="219">
                  <c:v>3.87</c:v>
                </c:pt>
                <c:pt idx="220">
                  <c:v>4.25</c:v>
                </c:pt>
                <c:pt idx="221">
                  <c:v>4.25</c:v>
                </c:pt>
                <c:pt idx="222">
                  <c:v>2.85</c:v>
                </c:pt>
                <c:pt idx="223">
                  <c:v>9.8000000000000007</c:v>
                </c:pt>
                <c:pt idx="224">
                  <c:v>4.2300000000000004</c:v>
                </c:pt>
                <c:pt idx="225">
                  <c:v>5.21</c:v>
                </c:pt>
                <c:pt idx="226">
                  <c:v>4.25</c:v>
                </c:pt>
                <c:pt idx="227">
                  <c:v>4.25</c:v>
                </c:pt>
                <c:pt idx="228">
                  <c:v>4.25</c:v>
                </c:pt>
                <c:pt idx="229">
                  <c:v>4.8899999999999997</c:v>
                </c:pt>
                <c:pt idx="230">
                  <c:v>5.21</c:v>
                </c:pt>
                <c:pt idx="231">
                  <c:v>5.21</c:v>
                </c:pt>
                <c:pt idx="232">
                  <c:v>5.57</c:v>
                </c:pt>
                <c:pt idx="233">
                  <c:v>4.25</c:v>
                </c:pt>
                <c:pt idx="234">
                  <c:v>4.25</c:v>
                </c:pt>
                <c:pt idx="235">
                  <c:v>4.8899999999999997</c:v>
                </c:pt>
                <c:pt idx="236">
                  <c:v>5.53</c:v>
                </c:pt>
                <c:pt idx="237">
                  <c:v>4.25</c:v>
                </c:pt>
                <c:pt idx="238">
                  <c:v>4.0599999999999996</c:v>
                </c:pt>
                <c:pt idx="239">
                  <c:v>3.87</c:v>
                </c:pt>
                <c:pt idx="240">
                  <c:v>3.87</c:v>
                </c:pt>
                <c:pt idx="241">
                  <c:v>4.57</c:v>
                </c:pt>
                <c:pt idx="242">
                  <c:v>8.9</c:v>
                </c:pt>
                <c:pt idx="243">
                  <c:v>6.31</c:v>
                </c:pt>
                <c:pt idx="244">
                  <c:v>4.8899999999999997</c:v>
                </c:pt>
                <c:pt idx="245">
                  <c:v>4.25</c:v>
                </c:pt>
                <c:pt idx="246">
                  <c:v>4.0599999999999996</c:v>
                </c:pt>
                <c:pt idx="247">
                  <c:v>3.87</c:v>
                </c:pt>
                <c:pt idx="248">
                  <c:v>3.5</c:v>
                </c:pt>
                <c:pt idx="249">
                  <c:v>3.16</c:v>
                </c:pt>
                <c:pt idx="250">
                  <c:v>2.85</c:v>
                </c:pt>
                <c:pt idx="251">
                  <c:v>2.85</c:v>
                </c:pt>
                <c:pt idx="252">
                  <c:v>2.7</c:v>
                </c:pt>
                <c:pt idx="253">
                  <c:v>2.7</c:v>
                </c:pt>
                <c:pt idx="254">
                  <c:v>2.7</c:v>
                </c:pt>
                <c:pt idx="255">
                  <c:v>2.85</c:v>
                </c:pt>
                <c:pt idx="256">
                  <c:v>2.7</c:v>
                </c:pt>
                <c:pt idx="257">
                  <c:v>2.5499999999999998</c:v>
                </c:pt>
                <c:pt idx="258">
                  <c:v>2.4300000000000002</c:v>
                </c:pt>
                <c:pt idx="259">
                  <c:v>2.3199999999999998</c:v>
                </c:pt>
                <c:pt idx="260">
                  <c:v>2.3199999999999998</c:v>
                </c:pt>
                <c:pt idx="261">
                  <c:v>2.3199999999999998</c:v>
                </c:pt>
                <c:pt idx="262">
                  <c:v>2.2000000000000002</c:v>
                </c:pt>
                <c:pt idx="263">
                  <c:v>2.2000000000000002</c:v>
                </c:pt>
                <c:pt idx="264">
                  <c:v>2.2000000000000002</c:v>
                </c:pt>
                <c:pt idx="265">
                  <c:v>2.2000000000000002</c:v>
                </c:pt>
                <c:pt idx="266">
                  <c:v>2.2000000000000002</c:v>
                </c:pt>
                <c:pt idx="267">
                  <c:v>2.2000000000000002</c:v>
                </c:pt>
                <c:pt idx="268">
                  <c:v>2.09</c:v>
                </c:pt>
                <c:pt idx="269">
                  <c:v>2.2000000000000002</c:v>
                </c:pt>
                <c:pt idx="270">
                  <c:v>2.7</c:v>
                </c:pt>
                <c:pt idx="271">
                  <c:v>2.5499999999999998</c:v>
                </c:pt>
                <c:pt idx="272">
                  <c:v>2.3199999999999998</c:v>
                </c:pt>
                <c:pt idx="273">
                  <c:v>2.4300000000000002</c:v>
                </c:pt>
                <c:pt idx="274">
                  <c:v>2.4300000000000002</c:v>
                </c:pt>
                <c:pt idx="275">
                  <c:v>2.5499999999999998</c:v>
                </c:pt>
                <c:pt idx="276">
                  <c:v>2.7</c:v>
                </c:pt>
                <c:pt idx="277">
                  <c:v>2.5499999999999998</c:v>
                </c:pt>
                <c:pt idx="278">
                  <c:v>2.4300000000000002</c:v>
                </c:pt>
                <c:pt idx="279">
                  <c:v>2.4300000000000002</c:v>
                </c:pt>
                <c:pt idx="280">
                  <c:v>2.4300000000000002</c:v>
                </c:pt>
                <c:pt idx="281">
                  <c:v>2.09</c:v>
                </c:pt>
                <c:pt idx="282">
                  <c:v>2.09</c:v>
                </c:pt>
                <c:pt idx="283">
                  <c:v>2.09</c:v>
                </c:pt>
                <c:pt idx="284">
                  <c:v>2.09</c:v>
                </c:pt>
                <c:pt idx="285">
                  <c:v>2.09</c:v>
                </c:pt>
                <c:pt idx="286">
                  <c:v>1.97</c:v>
                </c:pt>
                <c:pt idx="287">
                  <c:v>2.09</c:v>
                </c:pt>
                <c:pt idx="288">
                  <c:v>2.5499999999999998</c:v>
                </c:pt>
                <c:pt idx="289">
                  <c:v>2.3199999999999998</c:v>
                </c:pt>
                <c:pt idx="290">
                  <c:v>2.2000000000000002</c:v>
                </c:pt>
                <c:pt idx="291">
                  <c:v>2.2000000000000002</c:v>
                </c:pt>
                <c:pt idx="292">
                  <c:v>2.3199999999999998</c:v>
                </c:pt>
                <c:pt idx="293">
                  <c:v>2.5499999999999998</c:v>
                </c:pt>
                <c:pt idx="294">
                  <c:v>2.5499999999999998</c:v>
                </c:pt>
                <c:pt idx="295">
                  <c:v>2.5499999999999998</c:v>
                </c:pt>
                <c:pt idx="296">
                  <c:v>4.25</c:v>
                </c:pt>
                <c:pt idx="297">
                  <c:v>4.25</c:v>
                </c:pt>
                <c:pt idx="298">
                  <c:v>4.25</c:v>
                </c:pt>
                <c:pt idx="299">
                  <c:v>4.57</c:v>
                </c:pt>
                <c:pt idx="300">
                  <c:v>4.0599999999999996</c:v>
                </c:pt>
                <c:pt idx="301">
                  <c:v>4.25</c:v>
                </c:pt>
                <c:pt idx="302">
                  <c:v>4.25</c:v>
                </c:pt>
                <c:pt idx="303">
                  <c:v>4.0599999999999996</c:v>
                </c:pt>
                <c:pt idx="304">
                  <c:v>3.87</c:v>
                </c:pt>
                <c:pt idx="305">
                  <c:v>3.69</c:v>
                </c:pt>
                <c:pt idx="306">
                  <c:v>3.45</c:v>
                </c:pt>
                <c:pt idx="307">
                  <c:v>3.5</c:v>
                </c:pt>
                <c:pt idx="308">
                  <c:v>3.31</c:v>
                </c:pt>
                <c:pt idx="309">
                  <c:v>3.69</c:v>
                </c:pt>
                <c:pt idx="310">
                  <c:v>4.25</c:v>
                </c:pt>
                <c:pt idx="311">
                  <c:v>4.0599999999999996</c:v>
                </c:pt>
                <c:pt idx="312">
                  <c:v>3.5</c:v>
                </c:pt>
                <c:pt idx="313">
                  <c:v>3.87</c:v>
                </c:pt>
                <c:pt idx="314">
                  <c:v>3.87</c:v>
                </c:pt>
                <c:pt idx="315">
                  <c:v>4.0599999999999996</c:v>
                </c:pt>
                <c:pt idx="316">
                  <c:v>4.0599999999999996</c:v>
                </c:pt>
                <c:pt idx="317">
                  <c:v>4.0599999999999996</c:v>
                </c:pt>
                <c:pt idx="318">
                  <c:v>4.25</c:v>
                </c:pt>
                <c:pt idx="319">
                  <c:v>4.25</c:v>
                </c:pt>
                <c:pt idx="320">
                  <c:v>4.25</c:v>
                </c:pt>
                <c:pt idx="321">
                  <c:v>4.57</c:v>
                </c:pt>
                <c:pt idx="322">
                  <c:v>4.25</c:v>
                </c:pt>
                <c:pt idx="323">
                  <c:v>3.87</c:v>
                </c:pt>
                <c:pt idx="324">
                  <c:v>3.69</c:v>
                </c:pt>
                <c:pt idx="325">
                  <c:v>3.31</c:v>
                </c:pt>
                <c:pt idx="326">
                  <c:v>3.01</c:v>
                </c:pt>
                <c:pt idx="327">
                  <c:v>3.16</c:v>
                </c:pt>
                <c:pt idx="328">
                  <c:v>3.16</c:v>
                </c:pt>
                <c:pt idx="329">
                  <c:v>3.01</c:v>
                </c:pt>
                <c:pt idx="330">
                  <c:v>3.01</c:v>
                </c:pt>
                <c:pt idx="331">
                  <c:v>3.16</c:v>
                </c:pt>
                <c:pt idx="332">
                  <c:v>3.69</c:v>
                </c:pt>
                <c:pt idx="333">
                  <c:v>3.5</c:v>
                </c:pt>
                <c:pt idx="334">
                  <c:v>3.5</c:v>
                </c:pt>
                <c:pt idx="335">
                  <c:v>3.31</c:v>
                </c:pt>
                <c:pt idx="336">
                  <c:v>3.16</c:v>
                </c:pt>
                <c:pt idx="337">
                  <c:v>6.01</c:v>
                </c:pt>
                <c:pt idx="338">
                  <c:v>3.16</c:v>
                </c:pt>
                <c:pt idx="339">
                  <c:v>2.7</c:v>
                </c:pt>
                <c:pt idx="340">
                  <c:v>3.01</c:v>
                </c:pt>
                <c:pt idx="341">
                  <c:v>1.87</c:v>
                </c:pt>
                <c:pt idx="342">
                  <c:v>2.4300000000000002</c:v>
                </c:pt>
                <c:pt idx="343">
                  <c:v>3.5</c:v>
                </c:pt>
                <c:pt idx="344">
                  <c:v>3.16</c:v>
                </c:pt>
                <c:pt idx="345">
                  <c:v>3.16</c:v>
                </c:pt>
                <c:pt idx="346">
                  <c:v>3.01</c:v>
                </c:pt>
                <c:pt idx="347">
                  <c:v>2.85</c:v>
                </c:pt>
                <c:pt idx="348">
                  <c:v>3.5</c:v>
                </c:pt>
                <c:pt idx="349">
                  <c:v>3.69</c:v>
                </c:pt>
                <c:pt idx="350">
                  <c:v>3.69</c:v>
                </c:pt>
                <c:pt idx="351">
                  <c:v>3.5</c:v>
                </c:pt>
                <c:pt idx="352">
                  <c:v>3.16</c:v>
                </c:pt>
                <c:pt idx="353">
                  <c:v>2.85</c:v>
                </c:pt>
                <c:pt idx="354">
                  <c:v>2.85</c:v>
                </c:pt>
                <c:pt idx="355">
                  <c:v>2.4300000000000002</c:v>
                </c:pt>
                <c:pt idx="356">
                  <c:v>1.59</c:v>
                </c:pt>
                <c:pt idx="357">
                  <c:v>2.2000000000000002</c:v>
                </c:pt>
                <c:pt idx="358">
                  <c:v>2.2000000000000002</c:v>
                </c:pt>
                <c:pt idx="359">
                  <c:v>1.97</c:v>
                </c:pt>
                <c:pt idx="360">
                  <c:v>1.78</c:v>
                </c:pt>
                <c:pt idx="361">
                  <c:v>1.87</c:v>
                </c:pt>
                <c:pt idx="362">
                  <c:v>2.2000000000000002</c:v>
                </c:pt>
                <c:pt idx="363">
                  <c:v>2.3199999999999998</c:v>
                </c:pt>
                <c:pt idx="364">
                  <c:v>2.3199999999999998</c:v>
                </c:pt>
              </c:numCache>
            </c:numRef>
          </c:yVal>
          <c:smooth val="1"/>
          <c:extLst>
            <c:ext xmlns:c16="http://schemas.microsoft.com/office/drawing/2014/chart" uri="{C3380CC4-5D6E-409C-BE32-E72D297353CC}">
              <c16:uniqueId val="{00000000-046F-4BB8-B1F7-03649B22D1D2}"/>
            </c:ext>
          </c:extLst>
        </c:ser>
        <c:ser>
          <c:idx val="1"/>
          <c:order val="1"/>
          <c:tx>
            <c:strRef>
              <c:f>Sheet1!$J$4</c:f>
              <c:strCache>
                <c:ptCount val="1"/>
                <c:pt idx="0">
                  <c:v>Environmental flow</c:v>
                </c:pt>
              </c:strCache>
            </c:strRef>
          </c:tx>
          <c:spPr>
            <a:ln w="22225" cap="rnd">
              <a:solidFill>
                <a:schemeClr val="accent2"/>
              </a:solidFill>
              <a:round/>
            </a:ln>
            <a:effectLst/>
          </c:spPr>
          <c:marker>
            <c:symbol val="none"/>
          </c:marker>
          <c:xVal>
            <c:numRef>
              <c:f>Sheet1!$H$5:$H$369</c:f>
              <c:numCache>
                <c:formatCode>General</c:formatCode>
                <c:ptCount val="36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numCache>
            </c:numRef>
          </c:xVal>
          <c:yVal>
            <c:numRef>
              <c:f>Sheet1!$J$5:$J$369</c:f>
              <c:numCache>
                <c:formatCode>General</c:formatCode>
                <c:ptCount val="365"/>
                <c:pt idx="0">
                  <c:v>3.31</c:v>
                </c:pt>
                <c:pt idx="1">
                  <c:v>3.31</c:v>
                </c:pt>
                <c:pt idx="2">
                  <c:v>3.31</c:v>
                </c:pt>
                <c:pt idx="3">
                  <c:v>3.31</c:v>
                </c:pt>
                <c:pt idx="4">
                  <c:v>3.31</c:v>
                </c:pt>
                <c:pt idx="5">
                  <c:v>3.31</c:v>
                </c:pt>
                <c:pt idx="6">
                  <c:v>3.31</c:v>
                </c:pt>
                <c:pt idx="7">
                  <c:v>3.31</c:v>
                </c:pt>
                <c:pt idx="8">
                  <c:v>3.31</c:v>
                </c:pt>
                <c:pt idx="9">
                  <c:v>3.31</c:v>
                </c:pt>
                <c:pt idx="10">
                  <c:v>3.31</c:v>
                </c:pt>
                <c:pt idx="11">
                  <c:v>3.31</c:v>
                </c:pt>
                <c:pt idx="12">
                  <c:v>3.31</c:v>
                </c:pt>
                <c:pt idx="13">
                  <c:v>3.31</c:v>
                </c:pt>
                <c:pt idx="14">
                  <c:v>3.31</c:v>
                </c:pt>
                <c:pt idx="15">
                  <c:v>3.31</c:v>
                </c:pt>
                <c:pt idx="16">
                  <c:v>3.31</c:v>
                </c:pt>
                <c:pt idx="17">
                  <c:v>3.31</c:v>
                </c:pt>
                <c:pt idx="18">
                  <c:v>3.31</c:v>
                </c:pt>
                <c:pt idx="19">
                  <c:v>3.31</c:v>
                </c:pt>
                <c:pt idx="20">
                  <c:v>3.31</c:v>
                </c:pt>
                <c:pt idx="21">
                  <c:v>3.31</c:v>
                </c:pt>
                <c:pt idx="22">
                  <c:v>3.31</c:v>
                </c:pt>
                <c:pt idx="23">
                  <c:v>3.31</c:v>
                </c:pt>
                <c:pt idx="24">
                  <c:v>3.31</c:v>
                </c:pt>
                <c:pt idx="25">
                  <c:v>3.31</c:v>
                </c:pt>
                <c:pt idx="26">
                  <c:v>3.31</c:v>
                </c:pt>
                <c:pt idx="27">
                  <c:v>3.31</c:v>
                </c:pt>
                <c:pt idx="28">
                  <c:v>3.31</c:v>
                </c:pt>
                <c:pt idx="29">
                  <c:v>3.31</c:v>
                </c:pt>
                <c:pt idx="30">
                  <c:v>2.81</c:v>
                </c:pt>
                <c:pt idx="31">
                  <c:v>2.81</c:v>
                </c:pt>
                <c:pt idx="32">
                  <c:v>2.81</c:v>
                </c:pt>
                <c:pt idx="33">
                  <c:v>2.81</c:v>
                </c:pt>
                <c:pt idx="34">
                  <c:v>2.81</c:v>
                </c:pt>
                <c:pt idx="35">
                  <c:v>2.81</c:v>
                </c:pt>
                <c:pt idx="36">
                  <c:v>2.81</c:v>
                </c:pt>
                <c:pt idx="37">
                  <c:v>2.81</c:v>
                </c:pt>
                <c:pt idx="38">
                  <c:v>2.81</c:v>
                </c:pt>
                <c:pt idx="39">
                  <c:v>2.81</c:v>
                </c:pt>
                <c:pt idx="40">
                  <c:v>2.81</c:v>
                </c:pt>
                <c:pt idx="41">
                  <c:v>2.81</c:v>
                </c:pt>
                <c:pt idx="42">
                  <c:v>2.81</c:v>
                </c:pt>
                <c:pt idx="43">
                  <c:v>2.81</c:v>
                </c:pt>
                <c:pt idx="44">
                  <c:v>2.81</c:v>
                </c:pt>
                <c:pt idx="45">
                  <c:v>2.81</c:v>
                </c:pt>
                <c:pt idx="46">
                  <c:v>2.81</c:v>
                </c:pt>
                <c:pt idx="47">
                  <c:v>2.81</c:v>
                </c:pt>
                <c:pt idx="48">
                  <c:v>2.81</c:v>
                </c:pt>
                <c:pt idx="49">
                  <c:v>2.81</c:v>
                </c:pt>
                <c:pt idx="50">
                  <c:v>2.81</c:v>
                </c:pt>
                <c:pt idx="51">
                  <c:v>2.81</c:v>
                </c:pt>
                <c:pt idx="52">
                  <c:v>2.81</c:v>
                </c:pt>
                <c:pt idx="53">
                  <c:v>2.81</c:v>
                </c:pt>
                <c:pt idx="54">
                  <c:v>2.81</c:v>
                </c:pt>
                <c:pt idx="55">
                  <c:v>2.81</c:v>
                </c:pt>
                <c:pt idx="56">
                  <c:v>2.81</c:v>
                </c:pt>
                <c:pt idx="57">
                  <c:v>2.81</c:v>
                </c:pt>
                <c:pt idx="58">
                  <c:v>2.65</c:v>
                </c:pt>
                <c:pt idx="59">
                  <c:v>2.65</c:v>
                </c:pt>
                <c:pt idx="60">
                  <c:v>2.65</c:v>
                </c:pt>
                <c:pt idx="61">
                  <c:v>2.65</c:v>
                </c:pt>
                <c:pt idx="62">
                  <c:v>2.65</c:v>
                </c:pt>
                <c:pt idx="63">
                  <c:v>2.65</c:v>
                </c:pt>
                <c:pt idx="64">
                  <c:v>2.65</c:v>
                </c:pt>
                <c:pt idx="65">
                  <c:v>2.65</c:v>
                </c:pt>
                <c:pt idx="66">
                  <c:v>2.65</c:v>
                </c:pt>
                <c:pt idx="67">
                  <c:v>2.65</c:v>
                </c:pt>
                <c:pt idx="68">
                  <c:v>2.65</c:v>
                </c:pt>
                <c:pt idx="69">
                  <c:v>2.65</c:v>
                </c:pt>
                <c:pt idx="70">
                  <c:v>2.65</c:v>
                </c:pt>
                <c:pt idx="71">
                  <c:v>2.65</c:v>
                </c:pt>
                <c:pt idx="72">
                  <c:v>2.65</c:v>
                </c:pt>
                <c:pt idx="73">
                  <c:v>2.65</c:v>
                </c:pt>
                <c:pt idx="74">
                  <c:v>2.65</c:v>
                </c:pt>
                <c:pt idx="75">
                  <c:v>2.65</c:v>
                </c:pt>
                <c:pt idx="76">
                  <c:v>2.65</c:v>
                </c:pt>
                <c:pt idx="77">
                  <c:v>2.65</c:v>
                </c:pt>
                <c:pt idx="78">
                  <c:v>2.65</c:v>
                </c:pt>
                <c:pt idx="79">
                  <c:v>2.65</c:v>
                </c:pt>
                <c:pt idx="80">
                  <c:v>2.65</c:v>
                </c:pt>
                <c:pt idx="81">
                  <c:v>2.65</c:v>
                </c:pt>
                <c:pt idx="82">
                  <c:v>2.65</c:v>
                </c:pt>
                <c:pt idx="83">
                  <c:v>2.65</c:v>
                </c:pt>
                <c:pt idx="84">
                  <c:v>2.65</c:v>
                </c:pt>
                <c:pt idx="85">
                  <c:v>2.65</c:v>
                </c:pt>
                <c:pt idx="86">
                  <c:v>2.65</c:v>
                </c:pt>
                <c:pt idx="87">
                  <c:v>2.65</c:v>
                </c:pt>
                <c:pt idx="88">
                  <c:v>2.65</c:v>
                </c:pt>
                <c:pt idx="89">
                  <c:v>5.68</c:v>
                </c:pt>
                <c:pt idx="90">
                  <c:v>5.68</c:v>
                </c:pt>
                <c:pt idx="91">
                  <c:v>5.68</c:v>
                </c:pt>
                <c:pt idx="92">
                  <c:v>5.68</c:v>
                </c:pt>
                <c:pt idx="93">
                  <c:v>5.68</c:v>
                </c:pt>
                <c:pt idx="94">
                  <c:v>5.68</c:v>
                </c:pt>
                <c:pt idx="95">
                  <c:v>5.68</c:v>
                </c:pt>
                <c:pt idx="96">
                  <c:v>5.68</c:v>
                </c:pt>
                <c:pt idx="97">
                  <c:v>5.68</c:v>
                </c:pt>
                <c:pt idx="98">
                  <c:v>5.68</c:v>
                </c:pt>
                <c:pt idx="99">
                  <c:v>5.68</c:v>
                </c:pt>
                <c:pt idx="100">
                  <c:v>5.68</c:v>
                </c:pt>
                <c:pt idx="101">
                  <c:v>5.68</c:v>
                </c:pt>
                <c:pt idx="102">
                  <c:v>5.68</c:v>
                </c:pt>
                <c:pt idx="103">
                  <c:v>5.68</c:v>
                </c:pt>
                <c:pt idx="104">
                  <c:v>5.68</c:v>
                </c:pt>
                <c:pt idx="105">
                  <c:v>5.68</c:v>
                </c:pt>
                <c:pt idx="106">
                  <c:v>5.68</c:v>
                </c:pt>
                <c:pt idx="107">
                  <c:v>5.68</c:v>
                </c:pt>
                <c:pt idx="108">
                  <c:v>5.68</c:v>
                </c:pt>
                <c:pt idx="109">
                  <c:v>5.68</c:v>
                </c:pt>
                <c:pt idx="110">
                  <c:v>5.68</c:v>
                </c:pt>
                <c:pt idx="111">
                  <c:v>5.68</c:v>
                </c:pt>
                <c:pt idx="112">
                  <c:v>5.68</c:v>
                </c:pt>
                <c:pt idx="113">
                  <c:v>5.68</c:v>
                </c:pt>
                <c:pt idx="114">
                  <c:v>5.68</c:v>
                </c:pt>
                <c:pt idx="115">
                  <c:v>5.68</c:v>
                </c:pt>
                <c:pt idx="116">
                  <c:v>5.68</c:v>
                </c:pt>
                <c:pt idx="117">
                  <c:v>5.68</c:v>
                </c:pt>
                <c:pt idx="118">
                  <c:v>5.68</c:v>
                </c:pt>
                <c:pt idx="119">
                  <c:v>5.68</c:v>
                </c:pt>
                <c:pt idx="120">
                  <c:v>8.6999999999999993</c:v>
                </c:pt>
                <c:pt idx="121">
                  <c:v>8.6999999999999993</c:v>
                </c:pt>
                <c:pt idx="122">
                  <c:v>8.6999999999999993</c:v>
                </c:pt>
                <c:pt idx="123">
                  <c:v>8.6999999999999993</c:v>
                </c:pt>
                <c:pt idx="124">
                  <c:v>8.6999999999999993</c:v>
                </c:pt>
                <c:pt idx="125">
                  <c:v>8.6999999999999993</c:v>
                </c:pt>
                <c:pt idx="126">
                  <c:v>8.6999999999999993</c:v>
                </c:pt>
                <c:pt idx="127">
                  <c:v>8.6999999999999993</c:v>
                </c:pt>
                <c:pt idx="128">
                  <c:v>8.6999999999999993</c:v>
                </c:pt>
                <c:pt idx="129">
                  <c:v>8.6999999999999993</c:v>
                </c:pt>
                <c:pt idx="130">
                  <c:v>8.6999999999999993</c:v>
                </c:pt>
                <c:pt idx="131">
                  <c:v>8.6999999999999993</c:v>
                </c:pt>
                <c:pt idx="132">
                  <c:v>8.6999999999999993</c:v>
                </c:pt>
                <c:pt idx="133">
                  <c:v>8.6999999999999993</c:v>
                </c:pt>
                <c:pt idx="134">
                  <c:v>8.6999999999999993</c:v>
                </c:pt>
                <c:pt idx="135">
                  <c:v>8.6999999999999993</c:v>
                </c:pt>
                <c:pt idx="136">
                  <c:v>8.6999999999999993</c:v>
                </c:pt>
                <c:pt idx="137">
                  <c:v>8.6999999999999993</c:v>
                </c:pt>
                <c:pt idx="138">
                  <c:v>8.6999999999999993</c:v>
                </c:pt>
                <c:pt idx="139">
                  <c:v>8.6999999999999993</c:v>
                </c:pt>
                <c:pt idx="140">
                  <c:v>8.6999999999999993</c:v>
                </c:pt>
                <c:pt idx="141">
                  <c:v>8.6999999999999993</c:v>
                </c:pt>
                <c:pt idx="142">
                  <c:v>8.6999999999999993</c:v>
                </c:pt>
                <c:pt idx="143">
                  <c:v>8.6999999999999993</c:v>
                </c:pt>
                <c:pt idx="144">
                  <c:v>8.6999999999999993</c:v>
                </c:pt>
                <c:pt idx="145">
                  <c:v>8.6999999999999993</c:v>
                </c:pt>
                <c:pt idx="146">
                  <c:v>8.6999999999999993</c:v>
                </c:pt>
                <c:pt idx="147">
                  <c:v>8.6999999999999993</c:v>
                </c:pt>
                <c:pt idx="148">
                  <c:v>8.6999999999999993</c:v>
                </c:pt>
                <c:pt idx="149">
                  <c:v>8.6999999999999993</c:v>
                </c:pt>
                <c:pt idx="150">
                  <c:v>8.6999999999999993</c:v>
                </c:pt>
                <c:pt idx="151">
                  <c:v>6.2</c:v>
                </c:pt>
                <c:pt idx="152">
                  <c:v>6.2</c:v>
                </c:pt>
                <c:pt idx="153">
                  <c:v>6.2</c:v>
                </c:pt>
                <c:pt idx="154">
                  <c:v>6.2</c:v>
                </c:pt>
                <c:pt idx="155">
                  <c:v>6.2</c:v>
                </c:pt>
                <c:pt idx="156">
                  <c:v>6.2</c:v>
                </c:pt>
                <c:pt idx="157">
                  <c:v>6.2</c:v>
                </c:pt>
                <c:pt idx="158">
                  <c:v>6.2</c:v>
                </c:pt>
                <c:pt idx="159">
                  <c:v>6.2</c:v>
                </c:pt>
                <c:pt idx="160">
                  <c:v>6.2</c:v>
                </c:pt>
                <c:pt idx="161">
                  <c:v>6.2</c:v>
                </c:pt>
                <c:pt idx="162">
                  <c:v>6.2</c:v>
                </c:pt>
                <c:pt idx="163">
                  <c:v>6.2</c:v>
                </c:pt>
                <c:pt idx="164">
                  <c:v>6.2</c:v>
                </c:pt>
                <c:pt idx="165">
                  <c:v>6.2</c:v>
                </c:pt>
                <c:pt idx="166">
                  <c:v>6.2</c:v>
                </c:pt>
                <c:pt idx="167">
                  <c:v>6.2</c:v>
                </c:pt>
                <c:pt idx="168">
                  <c:v>6.2</c:v>
                </c:pt>
                <c:pt idx="169">
                  <c:v>6.2</c:v>
                </c:pt>
                <c:pt idx="170">
                  <c:v>6.2</c:v>
                </c:pt>
                <c:pt idx="171">
                  <c:v>6.2</c:v>
                </c:pt>
                <c:pt idx="172">
                  <c:v>6.2</c:v>
                </c:pt>
                <c:pt idx="173">
                  <c:v>6.2</c:v>
                </c:pt>
                <c:pt idx="174">
                  <c:v>6.2</c:v>
                </c:pt>
                <c:pt idx="175">
                  <c:v>6.2</c:v>
                </c:pt>
                <c:pt idx="176">
                  <c:v>6.2</c:v>
                </c:pt>
                <c:pt idx="177">
                  <c:v>6.2</c:v>
                </c:pt>
                <c:pt idx="178">
                  <c:v>6.2</c:v>
                </c:pt>
                <c:pt idx="179">
                  <c:v>6.2</c:v>
                </c:pt>
                <c:pt idx="180">
                  <c:v>6.2</c:v>
                </c:pt>
                <c:pt idx="181">
                  <c:v>5.78</c:v>
                </c:pt>
                <c:pt idx="182">
                  <c:v>5.78</c:v>
                </c:pt>
                <c:pt idx="183">
                  <c:v>5.78</c:v>
                </c:pt>
                <c:pt idx="184">
                  <c:v>5.78</c:v>
                </c:pt>
                <c:pt idx="185">
                  <c:v>5.78</c:v>
                </c:pt>
                <c:pt idx="186">
                  <c:v>5.78</c:v>
                </c:pt>
                <c:pt idx="187">
                  <c:v>5.78</c:v>
                </c:pt>
                <c:pt idx="188">
                  <c:v>5.78</c:v>
                </c:pt>
                <c:pt idx="189">
                  <c:v>5.78</c:v>
                </c:pt>
                <c:pt idx="190">
                  <c:v>5.78</c:v>
                </c:pt>
                <c:pt idx="191">
                  <c:v>5.78</c:v>
                </c:pt>
                <c:pt idx="192">
                  <c:v>5.78</c:v>
                </c:pt>
                <c:pt idx="193">
                  <c:v>5.78</c:v>
                </c:pt>
                <c:pt idx="194">
                  <c:v>5.78</c:v>
                </c:pt>
                <c:pt idx="195">
                  <c:v>5.78</c:v>
                </c:pt>
                <c:pt idx="196">
                  <c:v>5.78</c:v>
                </c:pt>
                <c:pt idx="197">
                  <c:v>5.78</c:v>
                </c:pt>
                <c:pt idx="198">
                  <c:v>5.78</c:v>
                </c:pt>
                <c:pt idx="199">
                  <c:v>5.78</c:v>
                </c:pt>
                <c:pt idx="200">
                  <c:v>5.78</c:v>
                </c:pt>
                <c:pt idx="201">
                  <c:v>5.78</c:v>
                </c:pt>
                <c:pt idx="202">
                  <c:v>5.78</c:v>
                </c:pt>
                <c:pt idx="203">
                  <c:v>5.78</c:v>
                </c:pt>
                <c:pt idx="204">
                  <c:v>5.78</c:v>
                </c:pt>
                <c:pt idx="205">
                  <c:v>5.78</c:v>
                </c:pt>
                <c:pt idx="206">
                  <c:v>5.78</c:v>
                </c:pt>
                <c:pt idx="207">
                  <c:v>5.78</c:v>
                </c:pt>
                <c:pt idx="208">
                  <c:v>5.78</c:v>
                </c:pt>
                <c:pt idx="209">
                  <c:v>5.78</c:v>
                </c:pt>
                <c:pt idx="210">
                  <c:v>5.78</c:v>
                </c:pt>
                <c:pt idx="211">
                  <c:v>5.78</c:v>
                </c:pt>
                <c:pt idx="212">
                  <c:v>5.21</c:v>
                </c:pt>
                <c:pt idx="213">
                  <c:v>5.21</c:v>
                </c:pt>
                <c:pt idx="214">
                  <c:v>5.21</c:v>
                </c:pt>
                <c:pt idx="215">
                  <c:v>5.21</c:v>
                </c:pt>
                <c:pt idx="216">
                  <c:v>5.21</c:v>
                </c:pt>
                <c:pt idx="217">
                  <c:v>5.21</c:v>
                </c:pt>
                <c:pt idx="218">
                  <c:v>5.21</c:v>
                </c:pt>
                <c:pt idx="219">
                  <c:v>5.21</c:v>
                </c:pt>
                <c:pt idx="220">
                  <c:v>5.21</c:v>
                </c:pt>
                <c:pt idx="221">
                  <c:v>5.21</c:v>
                </c:pt>
                <c:pt idx="222">
                  <c:v>5.21</c:v>
                </c:pt>
                <c:pt idx="223">
                  <c:v>5.21</c:v>
                </c:pt>
                <c:pt idx="224">
                  <c:v>5.21</c:v>
                </c:pt>
                <c:pt idx="225">
                  <c:v>5.21</c:v>
                </c:pt>
                <c:pt idx="226">
                  <c:v>5.21</c:v>
                </c:pt>
                <c:pt idx="227">
                  <c:v>5.21</c:v>
                </c:pt>
                <c:pt idx="228">
                  <c:v>5.21</c:v>
                </c:pt>
                <c:pt idx="229">
                  <c:v>5.21</c:v>
                </c:pt>
                <c:pt idx="230">
                  <c:v>5.21</c:v>
                </c:pt>
                <c:pt idx="231">
                  <c:v>5.21</c:v>
                </c:pt>
                <c:pt idx="232">
                  <c:v>5.21</c:v>
                </c:pt>
                <c:pt idx="233">
                  <c:v>5.21</c:v>
                </c:pt>
                <c:pt idx="234">
                  <c:v>5.21</c:v>
                </c:pt>
                <c:pt idx="235">
                  <c:v>5.21</c:v>
                </c:pt>
                <c:pt idx="236">
                  <c:v>5.21</c:v>
                </c:pt>
                <c:pt idx="237">
                  <c:v>5.21</c:v>
                </c:pt>
                <c:pt idx="238">
                  <c:v>5.21</c:v>
                </c:pt>
                <c:pt idx="239">
                  <c:v>5.21</c:v>
                </c:pt>
                <c:pt idx="240">
                  <c:v>5.21</c:v>
                </c:pt>
                <c:pt idx="241">
                  <c:v>5.21</c:v>
                </c:pt>
                <c:pt idx="242">
                  <c:v>5.21</c:v>
                </c:pt>
                <c:pt idx="243">
                  <c:v>4.7</c:v>
                </c:pt>
                <c:pt idx="244">
                  <c:v>4.7</c:v>
                </c:pt>
                <c:pt idx="245">
                  <c:v>4.7</c:v>
                </c:pt>
                <c:pt idx="246">
                  <c:v>4.7</c:v>
                </c:pt>
                <c:pt idx="247">
                  <c:v>4.7</c:v>
                </c:pt>
                <c:pt idx="248">
                  <c:v>4.7</c:v>
                </c:pt>
                <c:pt idx="249">
                  <c:v>4.7</c:v>
                </c:pt>
                <c:pt idx="250">
                  <c:v>4.7</c:v>
                </c:pt>
                <c:pt idx="251">
                  <c:v>4.7</c:v>
                </c:pt>
                <c:pt idx="252">
                  <c:v>4.7</c:v>
                </c:pt>
                <c:pt idx="253">
                  <c:v>4.7</c:v>
                </c:pt>
                <c:pt idx="254">
                  <c:v>4.7</c:v>
                </c:pt>
                <c:pt idx="255">
                  <c:v>4.7</c:v>
                </c:pt>
                <c:pt idx="256">
                  <c:v>4.7</c:v>
                </c:pt>
                <c:pt idx="257">
                  <c:v>4.7</c:v>
                </c:pt>
                <c:pt idx="258">
                  <c:v>4.7</c:v>
                </c:pt>
                <c:pt idx="259">
                  <c:v>4.7</c:v>
                </c:pt>
                <c:pt idx="260">
                  <c:v>4.7</c:v>
                </c:pt>
                <c:pt idx="261">
                  <c:v>4.7</c:v>
                </c:pt>
                <c:pt idx="262">
                  <c:v>4.7</c:v>
                </c:pt>
                <c:pt idx="263">
                  <c:v>4.7</c:v>
                </c:pt>
                <c:pt idx="264">
                  <c:v>4.7</c:v>
                </c:pt>
                <c:pt idx="265">
                  <c:v>4.7</c:v>
                </c:pt>
                <c:pt idx="266">
                  <c:v>4.7</c:v>
                </c:pt>
                <c:pt idx="267">
                  <c:v>4.7</c:v>
                </c:pt>
                <c:pt idx="268">
                  <c:v>4.7</c:v>
                </c:pt>
                <c:pt idx="269">
                  <c:v>4.7</c:v>
                </c:pt>
                <c:pt idx="270">
                  <c:v>4.7</c:v>
                </c:pt>
                <c:pt idx="271">
                  <c:v>4.7</c:v>
                </c:pt>
                <c:pt idx="272">
                  <c:v>4.7</c:v>
                </c:pt>
                <c:pt idx="273">
                  <c:v>4.43</c:v>
                </c:pt>
                <c:pt idx="274">
                  <c:v>4.43</c:v>
                </c:pt>
                <c:pt idx="275">
                  <c:v>4.43</c:v>
                </c:pt>
                <c:pt idx="276">
                  <c:v>4.43</c:v>
                </c:pt>
                <c:pt idx="277">
                  <c:v>4.43</c:v>
                </c:pt>
                <c:pt idx="278">
                  <c:v>4.43</c:v>
                </c:pt>
                <c:pt idx="279">
                  <c:v>4.43</c:v>
                </c:pt>
                <c:pt idx="280">
                  <c:v>4.43</c:v>
                </c:pt>
                <c:pt idx="281">
                  <c:v>4.43</c:v>
                </c:pt>
                <c:pt idx="282">
                  <c:v>4.43</c:v>
                </c:pt>
                <c:pt idx="283">
                  <c:v>4.43</c:v>
                </c:pt>
                <c:pt idx="284">
                  <c:v>4.43</c:v>
                </c:pt>
                <c:pt idx="285">
                  <c:v>4.43</c:v>
                </c:pt>
                <c:pt idx="286">
                  <c:v>4.43</c:v>
                </c:pt>
                <c:pt idx="287">
                  <c:v>4.43</c:v>
                </c:pt>
                <c:pt idx="288">
                  <c:v>4.43</c:v>
                </c:pt>
                <c:pt idx="289">
                  <c:v>4.43</c:v>
                </c:pt>
                <c:pt idx="290">
                  <c:v>4.43</c:v>
                </c:pt>
                <c:pt idx="291">
                  <c:v>4.43</c:v>
                </c:pt>
                <c:pt idx="292">
                  <c:v>4.43</c:v>
                </c:pt>
                <c:pt idx="293">
                  <c:v>4.43</c:v>
                </c:pt>
                <c:pt idx="294">
                  <c:v>4.43</c:v>
                </c:pt>
                <c:pt idx="295">
                  <c:v>4.43</c:v>
                </c:pt>
                <c:pt idx="296">
                  <c:v>4.43</c:v>
                </c:pt>
                <c:pt idx="297">
                  <c:v>4.43</c:v>
                </c:pt>
                <c:pt idx="298">
                  <c:v>4.43</c:v>
                </c:pt>
                <c:pt idx="299">
                  <c:v>4.43</c:v>
                </c:pt>
                <c:pt idx="300">
                  <c:v>4.43</c:v>
                </c:pt>
                <c:pt idx="301">
                  <c:v>4.43</c:v>
                </c:pt>
                <c:pt idx="302">
                  <c:v>4.43</c:v>
                </c:pt>
                <c:pt idx="303">
                  <c:v>4.43</c:v>
                </c:pt>
                <c:pt idx="304">
                  <c:v>4.43</c:v>
                </c:pt>
                <c:pt idx="305">
                  <c:v>4.91</c:v>
                </c:pt>
                <c:pt idx="306">
                  <c:v>4.91</c:v>
                </c:pt>
                <c:pt idx="307">
                  <c:v>4.91</c:v>
                </c:pt>
                <c:pt idx="308">
                  <c:v>4.91</c:v>
                </c:pt>
                <c:pt idx="309">
                  <c:v>4.91</c:v>
                </c:pt>
                <c:pt idx="310">
                  <c:v>4.91</c:v>
                </c:pt>
                <c:pt idx="311">
                  <c:v>4.91</c:v>
                </c:pt>
                <c:pt idx="312">
                  <c:v>4.91</c:v>
                </c:pt>
                <c:pt idx="313">
                  <c:v>4.91</c:v>
                </c:pt>
                <c:pt idx="314">
                  <c:v>4.91</c:v>
                </c:pt>
                <c:pt idx="315">
                  <c:v>4.91</c:v>
                </c:pt>
                <c:pt idx="316">
                  <c:v>4.91</c:v>
                </c:pt>
                <c:pt idx="317">
                  <c:v>4.91</c:v>
                </c:pt>
                <c:pt idx="318">
                  <c:v>4.91</c:v>
                </c:pt>
                <c:pt idx="319">
                  <c:v>4.91</c:v>
                </c:pt>
                <c:pt idx="320">
                  <c:v>4.91</c:v>
                </c:pt>
                <c:pt idx="321">
                  <c:v>4.91</c:v>
                </c:pt>
                <c:pt idx="322">
                  <c:v>4.91</c:v>
                </c:pt>
                <c:pt idx="323">
                  <c:v>4.91</c:v>
                </c:pt>
                <c:pt idx="324">
                  <c:v>4.91</c:v>
                </c:pt>
                <c:pt idx="325">
                  <c:v>4.91</c:v>
                </c:pt>
                <c:pt idx="326">
                  <c:v>4.91</c:v>
                </c:pt>
                <c:pt idx="327">
                  <c:v>4.91</c:v>
                </c:pt>
                <c:pt idx="328">
                  <c:v>4.91</c:v>
                </c:pt>
                <c:pt idx="329">
                  <c:v>4.91</c:v>
                </c:pt>
                <c:pt idx="330">
                  <c:v>4.91</c:v>
                </c:pt>
                <c:pt idx="331">
                  <c:v>4.91</c:v>
                </c:pt>
                <c:pt idx="332">
                  <c:v>4.91</c:v>
                </c:pt>
                <c:pt idx="333">
                  <c:v>4.91</c:v>
                </c:pt>
                <c:pt idx="334">
                  <c:v>3.86</c:v>
                </c:pt>
                <c:pt idx="335">
                  <c:v>3.86</c:v>
                </c:pt>
                <c:pt idx="336">
                  <c:v>3.86</c:v>
                </c:pt>
                <c:pt idx="337">
                  <c:v>3.86</c:v>
                </c:pt>
                <c:pt idx="338">
                  <c:v>3.86</c:v>
                </c:pt>
                <c:pt idx="339">
                  <c:v>3.86</c:v>
                </c:pt>
                <c:pt idx="340">
                  <c:v>3.86</c:v>
                </c:pt>
                <c:pt idx="341">
                  <c:v>3.86</c:v>
                </c:pt>
                <c:pt idx="342">
                  <c:v>3.86</c:v>
                </c:pt>
                <c:pt idx="343">
                  <c:v>3.86</c:v>
                </c:pt>
                <c:pt idx="344">
                  <c:v>3.86</c:v>
                </c:pt>
                <c:pt idx="345">
                  <c:v>3.86</c:v>
                </c:pt>
                <c:pt idx="346">
                  <c:v>3.86</c:v>
                </c:pt>
                <c:pt idx="347">
                  <c:v>3.86</c:v>
                </c:pt>
                <c:pt idx="348">
                  <c:v>3.86</c:v>
                </c:pt>
                <c:pt idx="349">
                  <c:v>3.86</c:v>
                </c:pt>
                <c:pt idx="350">
                  <c:v>3.86</c:v>
                </c:pt>
                <c:pt idx="351">
                  <c:v>3.86</c:v>
                </c:pt>
                <c:pt idx="352">
                  <c:v>3.86</c:v>
                </c:pt>
                <c:pt idx="353">
                  <c:v>3.86</c:v>
                </c:pt>
                <c:pt idx="354">
                  <c:v>3.86</c:v>
                </c:pt>
                <c:pt idx="355">
                  <c:v>3.86</c:v>
                </c:pt>
                <c:pt idx="356">
                  <c:v>3.86</c:v>
                </c:pt>
                <c:pt idx="357">
                  <c:v>3.86</c:v>
                </c:pt>
                <c:pt idx="358">
                  <c:v>3.86</c:v>
                </c:pt>
                <c:pt idx="359">
                  <c:v>3.86</c:v>
                </c:pt>
                <c:pt idx="360">
                  <c:v>3.86</c:v>
                </c:pt>
                <c:pt idx="361">
                  <c:v>3.86</c:v>
                </c:pt>
                <c:pt idx="362">
                  <c:v>3.86</c:v>
                </c:pt>
                <c:pt idx="363">
                  <c:v>3.86</c:v>
                </c:pt>
                <c:pt idx="364">
                  <c:v>3.86</c:v>
                </c:pt>
              </c:numCache>
            </c:numRef>
          </c:yVal>
          <c:smooth val="1"/>
          <c:extLst>
            <c:ext xmlns:c16="http://schemas.microsoft.com/office/drawing/2014/chart" uri="{C3380CC4-5D6E-409C-BE32-E72D297353CC}">
              <c16:uniqueId val="{00000001-046F-4BB8-B1F7-03649B22D1D2}"/>
            </c:ext>
          </c:extLst>
        </c:ser>
        <c:dLbls>
          <c:showLegendKey val="0"/>
          <c:showVal val="0"/>
          <c:showCatName val="0"/>
          <c:showSerName val="0"/>
          <c:showPercent val="0"/>
          <c:showBubbleSize val="0"/>
        </c:dLbls>
        <c:axId val="764813375"/>
        <c:axId val="759084879"/>
      </c:scatterChart>
      <c:valAx>
        <c:axId val="764813375"/>
        <c:scaling>
          <c:orientation val="minMax"/>
          <c:max val="365"/>
          <c:min val="1"/>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9084879"/>
        <c:crosses val="autoZero"/>
        <c:crossBetween val="midCat"/>
        <c:majorUnit val="20"/>
      </c:valAx>
      <c:valAx>
        <c:axId val="7590848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m</a:t>
                </a:r>
                <a:r>
                  <a:rPr lang="en-US" baseline="30000"/>
                  <a:t>3</a:t>
                </a:r>
                <a:r>
                  <a:rPr lang="en-US"/>
                  <a:t>/c</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4813375"/>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Sheet1!$O$2</c:f>
              <c:strCache>
                <c:ptCount val="1"/>
                <c:pt idx="0">
                  <c:v>Losses, m3/c</c:v>
                </c:pt>
              </c:strCache>
            </c:strRef>
          </c:tx>
          <c:spPr>
            <a:solidFill>
              <a:schemeClr val="accent1"/>
            </a:solidFill>
            <a:ln>
              <a:noFill/>
            </a:ln>
            <a:effectLst/>
          </c:spPr>
          <c:invertIfNegative val="0"/>
          <c:cat>
            <c:numRef>
              <c:f>Sheet1!$N$3:$N$53</c:f>
              <c:numCache>
                <c:formatCode>General</c:formatCode>
                <c:ptCount val="51"/>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pt idx="45">
                  <c:v>2015</c:v>
                </c:pt>
                <c:pt idx="46">
                  <c:v>2016</c:v>
                </c:pt>
                <c:pt idx="47">
                  <c:v>2017</c:v>
                </c:pt>
                <c:pt idx="48">
                  <c:v>2018</c:v>
                </c:pt>
                <c:pt idx="49">
                  <c:v>2019</c:v>
                </c:pt>
                <c:pt idx="50">
                  <c:v>2020</c:v>
                </c:pt>
              </c:numCache>
            </c:numRef>
          </c:cat>
          <c:val>
            <c:numRef>
              <c:f>Sheet1!$O$3:$O$53</c:f>
              <c:numCache>
                <c:formatCode>General</c:formatCode>
                <c:ptCount val="51"/>
                <c:pt idx="0">
                  <c:v>451</c:v>
                </c:pt>
                <c:pt idx="1">
                  <c:v>453</c:v>
                </c:pt>
                <c:pt idx="2">
                  <c:v>452</c:v>
                </c:pt>
                <c:pt idx="3">
                  <c:v>453</c:v>
                </c:pt>
                <c:pt idx="4">
                  <c:v>454</c:v>
                </c:pt>
                <c:pt idx="5">
                  <c:v>460</c:v>
                </c:pt>
                <c:pt idx="6">
                  <c:v>461</c:v>
                </c:pt>
                <c:pt idx="7">
                  <c:v>465</c:v>
                </c:pt>
                <c:pt idx="8">
                  <c:v>461</c:v>
                </c:pt>
                <c:pt idx="9">
                  <c:v>468</c:v>
                </c:pt>
                <c:pt idx="10">
                  <c:v>480</c:v>
                </c:pt>
                <c:pt idx="11">
                  <c:v>476</c:v>
                </c:pt>
                <c:pt idx="12">
                  <c:v>490</c:v>
                </c:pt>
                <c:pt idx="13">
                  <c:v>483</c:v>
                </c:pt>
                <c:pt idx="14">
                  <c:v>478</c:v>
                </c:pt>
                <c:pt idx="15">
                  <c:v>454</c:v>
                </c:pt>
                <c:pt idx="16">
                  <c:v>487</c:v>
                </c:pt>
                <c:pt idx="17">
                  <c:v>488</c:v>
                </c:pt>
                <c:pt idx="18">
                  <c:v>499</c:v>
                </c:pt>
                <c:pt idx="19">
                  <c:v>501</c:v>
                </c:pt>
                <c:pt idx="20">
                  <c:v>478</c:v>
                </c:pt>
                <c:pt idx="21">
                  <c:v>465</c:v>
                </c:pt>
                <c:pt idx="22">
                  <c:v>478</c:v>
                </c:pt>
                <c:pt idx="23">
                  <c:v>402</c:v>
                </c:pt>
                <c:pt idx="24">
                  <c:v>467</c:v>
                </c:pt>
                <c:pt idx="25">
                  <c:v>465</c:v>
                </c:pt>
                <c:pt idx="26">
                  <c:v>501</c:v>
                </c:pt>
                <c:pt idx="27">
                  <c:v>533</c:v>
                </c:pt>
                <c:pt idx="28">
                  <c:v>521</c:v>
                </c:pt>
                <c:pt idx="29">
                  <c:v>545</c:v>
                </c:pt>
                <c:pt idx="30">
                  <c:v>499</c:v>
                </c:pt>
                <c:pt idx="31">
                  <c:v>456</c:v>
                </c:pt>
                <c:pt idx="32">
                  <c:v>523</c:v>
                </c:pt>
                <c:pt idx="33">
                  <c:v>478</c:v>
                </c:pt>
                <c:pt idx="34">
                  <c:v>434</c:v>
                </c:pt>
                <c:pt idx="35">
                  <c:v>478</c:v>
                </c:pt>
                <c:pt idx="36">
                  <c:v>499</c:v>
                </c:pt>
                <c:pt idx="37">
                  <c:v>527</c:v>
                </c:pt>
                <c:pt idx="38">
                  <c:v>501</c:v>
                </c:pt>
                <c:pt idx="39">
                  <c:v>542</c:v>
                </c:pt>
                <c:pt idx="40">
                  <c:v>521</c:v>
                </c:pt>
                <c:pt idx="41">
                  <c:v>478</c:v>
                </c:pt>
                <c:pt idx="42">
                  <c:v>431</c:v>
                </c:pt>
                <c:pt idx="43">
                  <c:v>456</c:v>
                </c:pt>
                <c:pt idx="44">
                  <c:v>445</c:v>
                </c:pt>
                <c:pt idx="45">
                  <c:v>567</c:v>
                </c:pt>
                <c:pt idx="46">
                  <c:v>545</c:v>
                </c:pt>
                <c:pt idx="47">
                  <c:v>546</c:v>
                </c:pt>
                <c:pt idx="48">
                  <c:v>543</c:v>
                </c:pt>
                <c:pt idx="49">
                  <c:v>523</c:v>
                </c:pt>
                <c:pt idx="50">
                  <c:v>543</c:v>
                </c:pt>
              </c:numCache>
            </c:numRef>
          </c:val>
          <c:extLst>
            <c:ext xmlns:c16="http://schemas.microsoft.com/office/drawing/2014/chart" uri="{C3380CC4-5D6E-409C-BE32-E72D297353CC}">
              <c16:uniqueId val="{00000000-978B-4636-8246-E49F1C02B299}"/>
            </c:ext>
          </c:extLst>
        </c:ser>
        <c:dLbls>
          <c:showLegendKey val="0"/>
          <c:showVal val="0"/>
          <c:showCatName val="0"/>
          <c:showSerName val="0"/>
          <c:showPercent val="0"/>
          <c:showBubbleSize val="0"/>
        </c:dLbls>
        <c:gapWidth val="219"/>
        <c:overlap val="-27"/>
        <c:axId val="1413908032"/>
        <c:axId val="1336607248"/>
      </c:barChart>
      <c:catAx>
        <c:axId val="141390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6607248"/>
        <c:crosses val="autoZero"/>
        <c:auto val="1"/>
        <c:lblAlgn val="ctr"/>
        <c:lblOffset val="100"/>
        <c:noMultiLvlLbl val="0"/>
      </c:catAx>
      <c:valAx>
        <c:axId val="1336607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Water losses, m3/c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39080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ED7D31"/>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Sayfa6!$F$16:$F$19</c:f>
              <c:strCache>
                <c:ptCount val="4"/>
                <c:pt idx="0">
                  <c:v>Tree-covered area in Azerbaijan</c:v>
                </c:pt>
                <c:pt idx="1">
                  <c:v>Area covered with forest</c:v>
                </c:pt>
                <c:pt idx="2">
                  <c:v>Forest Fund</c:v>
                </c:pt>
                <c:pt idx="3">
                  <c:v>Wooded area in the Forest Fund</c:v>
                </c:pt>
              </c:strCache>
            </c:strRef>
          </c:cat>
          <c:val>
            <c:numRef>
              <c:f>Sayfa6!$G$16:$G$19</c:f>
              <c:numCache>
                <c:formatCode>General</c:formatCode>
                <c:ptCount val="4"/>
                <c:pt idx="0">
                  <c:v>2751167</c:v>
                </c:pt>
                <c:pt idx="1">
                  <c:v>1301088.29</c:v>
                </c:pt>
                <c:pt idx="2">
                  <c:v>1213700</c:v>
                </c:pt>
                <c:pt idx="3">
                  <c:v>1043800</c:v>
                </c:pt>
              </c:numCache>
            </c:numRef>
          </c:val>
          <c:extLst>
            <c:ext xmlns:c16="http://schemas.microsoft.com/office/drawing/2014/chart" uri="{C3380CC4-5D6E-409C-BE32-E72D297353CC}">
              <c16:uniqueId val="{00000000-0F1A-4BC3-903A-41891F9FAC0E}"/>
            </c:ext>
          </c:extLst>
        </c:ser>
        <c:dLbls>
          <c:dLblPos val="inEnd"/>
          <c:showLegendKey val="0"/>
          <c:showVal val="1"/>
          <c:showCatName val="0"/>
          <c:showSerName val="0"/>
          <c:showPercent val="0"/>
          <c:showBubbleSize val="0"/>
        </c:dLbls>
        <c:gapWidth val="65"/>
        <c:axId val="406440560"/>
        <c:axId val="406440888"/>
      </c:barChart>
      <c:catAx>
        <c:axId val="40644056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en-US"/>
          </a:p>
        </c:txPr>
        <c:crossAx val="406440888"/>
        <c:crosses val="autoZero"/>
        <c:auto val="1"/>
        <c:lblAlgn val="ctr"/>
        <c:lblOffset val="100"/>
        <c:noMultiLvlLbl val="0"/>
      </c:catAx>
      <c:valAx>
        <c:axId val="40644088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064405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046-462B-9BF0-0BA16E50D50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046-462B-9BF0-0BA16E50D50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046-462B-9BF0-0BA16E50D50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046-462B-9BF0-0BA16E50D509}"/>
              </c:ext>
            </c:extLst>
          </c:dPt>
          <c:dPt>
            <c:idx val="4"/>
            <c:bubble3D val="0"/>
            <c:explosion val="26"/>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A046-462B-9BF0-0BA16E50D509}"/>
              </c:ext>
            </c:extLst>
          </c:dPt>
          <c:dPt>
            <c:idx val="5"/>
            <c:bubble3D val="0"/>
            <c:explosion val="11"/>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A046-462B-9BF0-0BA16E50D509}"/>
              </c:ext>
            </c:extLst>
          </c:dPt>
          <c:dLbls>
            <c:dLbl>
              <c:idx val="0"/>
              <c:layout>
                <c:manualLayout>
                  <c:x val="-9.8144452965856124E-2"/>
                  <c:y val="0.1767567832898775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046-462B-9BF0-0BA16E50D509}"/>
                </c:ext>
              </c:extLst>
            </c:dLbl>
            <c:dLbl>
              <c:idx val="1"/>
              <c:layout>
                <c:manualLayout>
                  <c:x val="-0.12180744925615017"/>
                  <c:y val="-0.2358023728882075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046-462B-9BF0-0BA16E50D509}"/>
                </c:ext>
              </c:extLst>
            </c:dLbl>
            <c:dLbl>
              <c:idx val="2"/>
              <c:layout>
                <c:manualLayout>
                  <c:x val="9.7842540506588291E-2"/>
                  <c:y val="-0.1543688227090425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046-462B-9BF0-0BA16E50D509}"/>
                </c:ext>
              </c:extLst>
            </c:dLbl>
            <c:dLbl>
              <c:idx val="3"/>
              <c:layout>
                <c:manualLayout>
                  <c:x val="0.10049520583836231"/>
                  <c:y val="6.389531341585602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046-462B-9BF0-0BA16E50D509}"/>
                </c:ext>
              </c:extLst>
            </c:dLbl>
            <c:dLbl>
              <c:idx val="4"/>
              <c:layout>
                <c:manualLayout>
                  <c:x val="4.2159819268955415E-2"/>
                  <c:y val="4.2098698058782224E-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046-462B-9BF0-0BA16E50D509}"/>
                </c:ext>
              </c:extLst>
            </c:dLbl>
            <c:dLbl>
              <c:idx val="5"/>
              <c:layout>
                <c:manualLayout>
                  <c:x val="4.0679407141097225E-2"/>
                  <c:y val="3.894678181728933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A046-462B-9BF0-0BA16E50D509}"/>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Sayfa8!$C$4:$C$9</c:f>
              <c:strCache>
                <c:ptCount val="6"/>
                <c:pt idx="0">
                  <c:v>Forest</c:v>
                </c:pt>
                <c:pt idx="1">
                  <c:v>Cropland</c:v>
                </c:pt>
                <c:pt idx="2">
                  <c:v>Other lands</c:v>
                </c:pt>
                <c:pt idx="3">
                  <c:v>Pasture</c:v>
                </c:pt>
                <c:pt idx="4">
                  <c:v>Swamp</c:v>
                </c:pt>
                <c:pt idx="5">
                  <c:v>Residential areas</c:v>
                </c:pt>
              </c:strCache>
            </c:strRef>
          </c:cat>
          <c:val>
            <c:numRef>
              <c:f>Sayfa8!$D$4:$D$9</c:f>
              <c:numCache>
                <c:formatCode>General</c:formatCode>
                <c:ptCount val="6"/>
                <c:pt idx="0">
                  <c:v>1301188.32</c:v>
                </c:pt>
                <c:pt idx="1">
                  <c:v>3270192.26</c:v>
                </c:pt>
                <c:pt idx="2">
                  <c:v>1011951.91</c:v>
                </c:pt>
                <c:pt idx="3">
                  <c:v>2305186.62</c:v>
                </c:pt>
                <c:pt idx="4">
                  <c:v>253213.71</c:v>
                </c:pt>
                <c:pt idx="5">
                  <c:v>518267.18</c:v>
                </c:pt>
              </c:numCache>
            </c:numRef>
          </c:val>
          <c:extLst>
            <c:ext xmlns:c16="http://schemas.microsoft.com/office/drawing/2014/chart" uri="{C3380CC4-5D6E-409C-BE32-E72D297353CC}">
              <c16:uniqueId val="{0000000C-A046-462B-9BF0-0BA16E50D50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0163474375391657"/>
          <c:y val="4.1526630298886001E-2"/>
          <c:w val="0.3722328556248809"/>
          <c:h val="0.9216543087655196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3"/>
          <c:dPt>
            <c:idx val="0"/>
            <c:bubble3D val="0"/>
            <c:explosion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8B5-4929-A017-1DE92968DF44}"/>
              </c:ext>
            </c:extLst>
          </c:dPt>
          <c:dPt>
            <c:idx val="1"/>
            <c:bubble3D val="0"/>
            <c:explosion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8B5-4929-A017-1DE92968DF44}"/>
              </c:ext>
            </c:extLst>
          </c:dPt>
          <c:dPt>
            <c:idx val="2"/>
            <c:bubble3D val="0"/>
            <c:explosion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8B5-4929-A017-1DE92968DF44}"/>
              </c:ext>
            </c:extLst>
          </c:dPt>
          <c:dPt>
            <c:idx val="3"/>
            <c:bubble3D val="0"/>
            <c:explosion val="1"/>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8B5-4929-A017-1DE92968DF44}"/>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78B5-4929-A017-1DE92968DF44}"/>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78B5-4929-A017-1DE92968DF44}"/>
              </c:ext>
            </c:extLst>
          </c:dPt>
          <c:dLbls>
            <c:dLbl>
              <c:idx val="4"/>
              <c:layout>
                <c:manualLayout>
                  <c:x val="4.1992713771089034E-2"/>
                  <c:y val="4.943555442666441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8B5-4929-A017-1DE92968DF44}"/>
                </c:ext>
              </c:extLst>
            </c:dLbl>
            <c:dLbl>
              <c:idx val="5"/>
              <c:layout>
                <c:manualLayout>
                  <c:x val="3.8565218150391919E-2"/>
                  <c:y val="8.156548979764630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78B5-4929-A017-1DE92968DF4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Sayfa7!$C$4:$C$9</c:f>
              <c:strCache>
                <c:ptCount val="6"/>
                <c:pt idx="0">
                  <c:v>Forest</c:v>
                </c:pt>
                <c:pt idx="1">
                  <c:v>Cropland</c:v>
                </c:pt>
                <c:pt idx="2">
                  <c:v>Other soils</c:v>
                </c:pt>
                <c:pt idx="3">
                  <c:v>Pasture</c:v>
                </c:pt>
                <c:pt idx="4">
                  <c:v>Swamp</c:v>
                </c:pt>
                <c:pt idx="5">
                  <c:v>Residential areas</c:v>
                </c:pt>
              </c:strCache>
            </c:strRef>
          </c:cat>
          <c:val>
            <c:numRef>
              <c:f>Sayfa7!$D$4:$D$9</c:f>
              <c:numCache>
                <c:formatCode>General</c:formatCode>
                <c:ptCount val="6"/>
                <c:pt idx="0">
                  <c:v>1299729.29</c:v>
                </c:pt>
                <c:pt idx="1">
                  <c:v>3305138.59</c:v>
                </c:pt>
                <c:pt idx="2">
                  <c:v>1019834.86</c:v>
                </c:pt>
                <c:pt idx="3">
                  <c:v>2298562.71</c:v>
                </c:pt>
                <c:pt idx="4">
                  <c:v>256429.12</c:v>
                </c:pt>
                <c:pt idx="5">
                  <c:v>480305.43</c:v>
                </c:pt>
              </c:numCache>
            </c:numRef>
          </c:val>
          <c:extLst>
            <c:ext xmlns:c16="http://schemas.microsoft.com/office/drawing/2014/chart" uri="{C3380CC4-5D6E-409C-BE32-E72D297353CC}">
              <c16:uniqueId val="{0000000C-78B5-4929-A017-1DE92968DF4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4014496123148756"/>
          <c:y val="7.0233435948207842E-2"/>
          <c:w val="0.32875674354452922"/>
          <c:h val="0.7613013009915999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D2DC-4B88-987F-8439B19E2D4A}"/>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D2DC-4B88-987F-8439B19E2D4A}"/>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D2DC-4B88-987F-8439B19E2D4A}"/>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7-D2DC-4B88-987F-8439B19E2D4A}"/>
              </c:ext>
            </c:extLst>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extLst>
              <c:ext xmlns:c16="http://schemas.microsoft.com/office/drawing/2014/chart" uri="{C3380CC4-5D6E-409C-BE32-E72D297353CC}">
                <c16:uniqueId val="{00000009-D2DC-4B88-987F-8439B19E2D4A}"/>
              </c:ext>
            </c:extLst>
          </c:dPt>
          <c:dPt>
            <c:idx val="5"/>
            <c:bubble3D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extLst>
              <c:ext xmlns:c16="http://schemas.microsoft.com/office/drawing/2014/chart" uri="{C3380CC4-5D6E-409C-BE32-E72D297353CC}">
                <c16:uniqueId val="{0000000B-D2DC-4B88-987F-8439B19E2D4A}"/>
              </c:ext>
            </c:extLst>
          </c:dPt>
          <c:dLbls>
            <c:dLbl>
              <c:idx val="4"/>
              <c:layout>
                <c:manualLayout>
                  <c:x val="4.1596277738010022E-2"/>
                  <c:y val="0.1097380122471088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2DC-4B88-987F-8439B19E2D4A}"/>
                </c:ext>
              </c:extLst>
            </c:dLbl>
            <c:dLbl>
              <c:idx val="5"/>
              <c:layout>
                <c:manualLayout>
                  <c:x val="2.7246534782325763E-2"/>
                  <c:y val="0.1457999638890843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2DC-4B88-987F-8439B19E2D4A}"/>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Sayfa9!$C$5:$C$10</c:f>
              <c:strCache>
                <c:ptCount val="6"/>
                <c:pt idx="0">
                  <c:v>Forest</c:v>
                </c:pt>
                <c:pt idx="1">
                  <c:v>Cropland</c:v>
                </c:pt>
                <c:pt idx="2">
                  <c:v>Other soils</c:v>
                </c:pt>
                <c:pt idx="3">
                  <c:v>Pasture</c:v>
                </c:pt>
                <c:pt idx="4">
                  <c:v>Swamp</c:v>
                </c:pt>
                <c:pt idx="5">
                  <c:v>Residential area</c:v>
                </c:pt>
              </c:strCache>
            </c:strRef>
          </c:cat>
          <c:val>
            <c:numRef>
              <c:f>Sayfa9!$D$5:$D$10</c:f>
              <c:numCache>
                <c:formatCode>General</c:formatCode>
                <c:ptCount val="6"/>
                <c:pt idx="0">
                  <c:v>120776.43</c:v>
                </c:pt>
                <c:pt idx="1">
                  <c:v>554893.04</c:v>
                </c:pt>
                <c:pt idx="2">
                  <c:v>35354.28</c:v>
                </c:pt>
                <c:pt idx="3">
                  <c:v>278618.64</c:v>
                </c:pt>
                <c:pt idx="4">
                  <c:v>23988.98</c:v>
                </c:pt>
                <c:pt idx="5">
                  <c:v>64881.49</c:v>
                </c:pt>
              </c:numCache>
            </c:numRef>
          </c:val>
          <c:extLst>
            <c:ext xmlns:c16="http://schemas.microsoft.com/office/drawing/2014/chart" uri="{C3380CC4-5D6E-409C-BE32-E72D297353CC}">
              <c16:uniqueId val="{0000000C-D2DC-4B88-987F-8439B19E2D4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Forest</a:t>
            </a:r>
            <a:r>
              <a:rPr lang="en-GB" baseline="0"/>
              <a:t> plantations carried out in the last 10 years</a:t>
            </a:r>
            <a:endParaRPr lang="ru-RU"/>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cat>
            <c:numRef>
              <c:f>Лист2!$D$18:$D$27</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Лист2!$E$18:$E$27</c:f>
              <c:numCache>
                <c:formatCode>General</c:formatCode>
                <c:ptCount val="10"/>
                <c:pt idx="0">
                  <c:v>3149</c:v>
                </c:pt>
                <c:pt idx="1">
                  <c:v>3078</c:v>
                </c:pt>
                <c:pt idx="2">
                  <c:v>2746</c:v>
                </c:pt>
                <c:pt idx="3">
                  <c:v>2640</c:v>
                </c:pt>
                <c:pt idx="4">
                  <c:v>2636</c:v>
                </c:pt>
                <c:pt idx="5">
                  <c:v>2646</c:v>
                </c:pt>
                <c:pt idx="6">
                  <c:v>4002</c:v>
                </c:pt>
                <c:pt idx="7">
                  <c:v>2505</c:v>
                </c:pt>
                <c:pt idx="8">
                  <c:v>1510</c:v>
                </c:pt>
                <c:pt idx="9">
                  <c:v>722</c:v>
                </c:pt>
              </c:numCache>
            </c:numRef>
          </c:val>
          <c:extLst>
            <c:ext xmlns:c16="http://schemas.microsoft.com/office/drawing/2014/chart" uri="{C3380CC4-5D6E-409C-BE32-E72D297353CC}">
              <c16:uniqueId val="{00000000-F865-4060-8C4A-D751D5833634}"/>
            </c:ext>
          </c:extLst>
        </c:ser>
        <c:dLbls>
          <c:showLegendKey val="0"/>
          <c:showVal val="0"/>
          <c:showCatName val="0"/>
          <c:showSerName val="0"/>
          <c:showPercent val="0"/>
          <c:showBubbleSize val="0"/>
        </c:dLbls>
        <c:gapWidth val="55"/>
        <c:gapDepth val="55"/>
        <c:shape val="cone"/>
        <c:axId val="304926080"/>
        <c:axId val="286532736"/>
        <c:axId val="0"/>
      </c:bar3DChart>
      <c:catAx>
        <c:axId val="304926080"/>
        <c:scaling>
          <c:orientation val="minMax"/>
        </c:scaling>
        <c:delete val="0"/>
        <c:axPos val="b"/>
        <c:numFmt formatCode="General" sourceLinked="0"/>
        <c:majorTickMark val="none"/>
        <c:minorTickMark val="none"/>
        <c:tickLblPos val="nextTo"/>
        <c:crossAx val="286532736"/>
        <c:crosses val="autoZero"/>
        <c:auto val="1"/>
        <c:lblAlgn val="ctr"/>
        <c:lblOffset val="100"/>
        <c:noMultiLvlLbl val="0"/>
      </c:catAx>
      <c:valAx>
        <c:axId val="286532736"/>
        <c:scaling>
          <c:orientation val="minMax"/>
        </c:scaling>
        <c:delete val="0"/>
        <c:axPos val="l"/>
        <c:majorGridlines/>
        <c:numFmt formatCode="General" sourceLinked="1"/>
        <c:majorTickMark val="none"/>
        <c:minorTickMark val="none"/>
        <c:tickLblPos val="nextTo"/>
        <c:crossAx val="304926080"/>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rAngAx val="0"/>
    </c:view3D>
    <c:floor>
      <c:thickness val="0"/>
    </c:floor>
    <c:sideWall>
      <c:thickness val="0"/>
    </c:sideWall>
    <c:backWall>
      <c:thickness val="0"/>
    </c:backWall>
    <c:plotArea>
      <c:layout/>
      <c:bar3DChart>
        <c:barDir val="col"/>
        <c:grouping val="stacked"/>
        <c:varyColors val="0"/>
        <c:ser>
          <c:idx val="0"/>
          <c:order val="0"/>
          <c:invertIfNegative val="0"/>
          <c:cat>
            <c:numRef>
              <c:f>Лист2!$D$18:$D$27</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Лист2!$E$18:$E$27</c:f>
              <c:numCache>
                <c:formatCode>General</c:formatCode>
                <c:ptCount val="10"/>
                <c:pt idx="0">
                  <c:v>26.6</c:v>
                </c:pt>
                <c:pt idx="1">
                  <c:v>25.4</c:v>
                </c:pt>
                <c:pt idx="2">
                  <c:v>26.6</c:v>
                </c:pt>
                <c:pt idx="3">
                  <c:v>28.3</c:v>
                </c:pt>
                <c:pt idx="4">
                  <c:v>30.2</c:v>
                </c:pt>
                <c:pt idx="5">
                  <c:v>35.200000000000003</c:v>
                </c:pt>
                <c:pt idx="6">
                  <c:v>35.4</c:v>
                </c:pt>
                <c:pt idx="7">
                  <c:v>31.94</c:v>
                </c:pt>
                <c:pt idx="8">
                  <c:v>27.52</c:v>
                </c:pt>
                <c:pt idx="9">
                  <c:v>11.6</c:v>
                </c:pt>
              </c:numCache>
            </c:numRef>
          </c:val>
          <c:extLst>
            <c:ext xmlns:c16="http://schemas.microsoft.com/office/drawing/2014/chart" uri="{C3380CC4-5D6E-409C-BE32-E72D297353CC}">
              <c16:uniqueId val="{00000000-4616-42C8-92F0-11DAF11656C2}"/>
            </c:ext>
          </c:extLst>
        </c:ser>
        <c:dLbls>
          <c:showLegendKey val="0"/>
          <c:showVal val="0"/>
          <c:showCatName val="0"/>
          <c:showSerName val="0"/>
          <c:showPercent val="0"/>
          <c:showBubbleSize val="0"/>
        </c:dLbls>
        <c:gapWidth val="150"/>
        <c:shape val="cylinder"/>
        <c:axId val="286565504"/>
        <c:axId val="286567040"/>
        <c:axId val="0"/>
      </c:bar3DChart>
      <c:catAx>
        <c:axId val="286565504"/>
        <c:scaling>
          <c:orientation val="minMax"/>
        </c:scaling>
        <c:delete val="0"/>
        <c:axPos val="b"/>
        <c:numFmt formatCode="General" sourceLinked="0"/>
        <c:majorTickMark val="out"/>
        <c:minorTickMark val="none"/>
        <c:tickLblPos val="nextTo"/>
        <c:crossAx val="286567040"/>
        <c:crosses val="autoZero"/>
        <c:auto val="1"/>
        <c:lblAlgn val="ctr"/>
        <c:lblOffset val="100"/>
        <c:noMultiLvlLbl val="0"/>
      </c:catAx>
      <c:valAx>
        <c:axId val="286567040"/>
        <c:scaling>
          <c:orientation val="minMax"/>
        </c:scaling>
        <c:delete val="0"/>
        <c:axPos val="l"/>
        <c:majorGridlines/>
        <c:numFmt formatCode="General" sourceLinked="1"/>
        <c:majorTickMark val="out"/>
        <c:minorTickMark val="none"/>
        <c:tickLblPos val="nextTo"/>
        <c:crossAx val="286565504"/>
        <c:crosses val="autoZero"/>
        <c:crossBetween val="between"/>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Лист2!$D$18:$D$27</c:f>
              <c:strCache>
                <c:ptCount val="10"/>
                <c:pt idx="0">
                  <c:v>2011-ci il</c:v>
                </c:pt>
                <c:pt idx="1">
                  <c:v>2012-ci il</c:v>
                </c:pt>
                <c:pt idx="2">
                  <c:v>2013-ci il</c:v>
                </c:pt>
                <c:pt idx="3">
                  <c:v>2014-ci il</c:v>
                </c:pt>
                <c:pt idx="4">
                  <c:v>2015-ci il</c:v>
                </c:pt>
                <c:pt idx="5">
                  <c:v>2016-ci il</c:v>
                </c:pt>
                <c:pt idx="6">
                  <c:v>2017-ci il</c:v>
                </c:pt>
                <c:pt idx="7">
                  <c:v>2018-ci il</c:v>
                </c:pt>
                <c:pt idx="8">
                  <c:v>2019-ci il</c:v>
                </c:pt>
                <c:pt idx="9">
                  <c:v>2020-ci il</c:v>
                </c:pt>
              </c:strCache>
            </c:strRef>
          </c:cat>
          <c:val>
            <c:numRef>
              <c:f>Лист2!$E$18:$E$27</c:f>
              <c:numCache>
                <c:formatCode>General</c:formatCode>
                <c:ptCount val="10"/>
                <c:pt idx="0">
                  <c:v>7738</c:v>
                </c:pt>
                <c:pt idx="1">
                  <c:v>5492</c:v>
                </c:pt>
                <c:pt idx="2">
                  <c:v>4781</c:v>
                </c:pt>
                <c:pt idx="3">
                  <c:v>4471</c:v>
                </c:pt>
                <c:pt idx="4">
                  <c:v>4310</c:v>
                </c:pt>
                <c:pt idx="5">
                  <c:v>3802</c:v>
                </c:pt>
                <c:pt idx="6">
                  <c:v>1539</c:v>
                </c:pt>
                <c:pt idx="7">
                  <c:v>1352</c:v>
                </c:pt>
                <c:pt idx="8">
                  <c:v>1524</c:v>
                </c:pt>
                <c:pt idx="9">
                  <c:v>869.94</c:v>
                </c:pt>
              </c:numCache>
            </c:numRef>
          </c:val>
          <c:extLst>
            <c:ext xmlns:c16="http://schemas.microsoft.com/office/drawing/2014/chart" uri="{C3380CC4-5D6E-409C-BE32-E72D297353CC}">
              <c16:uniqueId val="{00000000-8078-40A8-946D-C8A5B533EF91}"/>
            </c:ext>
          </c:extLst>
        </c:ser>
        <c:dLbls>
          <c:showLegendKey val="0"/>
          <c:showVal val="0"/>
          <c:showCatName val="0"/>
          <c:showSerName val="0"/>
          <c:showPercent val="0"/>
          <c:showBubbleSize val="0"/>
        </c:dLbls>
        <c:gapWidth val="150"/>
        <c:shape val="cylinder"/>
        <c:axId val="331774208"/>
        <c:axId val="331784192"/>
        <c:axId val="0"/>
      </c:bar3DChart>
      <c:catAx>
        <c:axId val="331774208"/>
        <c:scaling>
          <c:orientation val="minMax"/>
        </c:scaling>
        <c:delete val="0"/>
        <c:axPos val="b"/>
        <c:numFmt formatCode="General" sourceLinked="0"/>
        <c:majorTickMark val="out"/>
        <c:minorTickMark val="none"/>
        <c:tickLblPos val="nextTo"/>
        <c:crossAx val="331784192"/>
        <c:crosses val="autoZero"/>
        <c:auto val="1"/>
        <c:lblAlgn val="ctr"/>
        <c:lblOffset val="100"/>
        <c:noMultiLvlLbl val="0"/>
      </c:catAx>
      <c:valAx>
        <c:axId val="331784192"/>
        <c:scaling>
          <c:orientation val="minMax"/>
        </c:scaling>
        <c:delete val="0"/>
        <c:axPos val="l"/>
        <c:majorGridlines/>
        <c:numFmt formatCode="General" sourceLinked="1"/>
        <c:majorTickMark val="out"/>
        <c:minorTickMark val="none"/>
        <c:tickLblPos val="nextTo"/>
        <c:crossAx val="331774208"/>
        <c:crosses val="autoZero"/>
        <c:crossBetween val="between"/>
      </c:val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4925" cap="rnd">
              <a:solidFill>
                <a:schemeClr val="lt1"/>
              </a:solidFill>
              <a:round/>
            </a:ln>
            <a:effectLst>
              <a:outerShdw dist="2540000" dir="2700000" algn="tl" rotWithShape="0">
                <a:schemeClr val="accent1"/>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numRef>
              <c:f>Sayfa1!$G$29:$G$36</c:f>
              <c:numCache>
                <c:formatCode>General</c:formatCode>
                <c:ptCount val="8"/>
                <c:pt idx="0">
                  <c:v>2014</c:v>
                </c:pt>
                <c:pt idx="1">
                  <c:v>2015</c:v>
                </c:pt>
                <c:pt idx="2">
                  <c:v>2016</c:v>
                </c:pt>
                <c:pt idx="3">
                  <c:v>2017</c:v>
                </c:pt>
                <c:pt idx="4">
                  <c:v>2018</c:v>
                </c:pt>
                <c:pt idx="5">
                  <c:v>2019</c:v>
                </c:pt>
                <c:pt idx="6">
                  <c:v>2020</c:v>
                </c:pt>
                <c:pt idx="7">
                  <c:v>2021</c:v>
                </c:pt>
              </c:numCache>
            </c:numRef>
          </c:cat>
          <c:val>
            <c:numRef>
              <c:f>Sayfa1!$H$29:$H$36</c:f>
              <c:numCache>
                <c:formatCode>General</c:formatCode>
                <c:ptCount val="8"/>
                <c:pt idx="0">
                  <c:v>14</c:v>
                </c:pt>
                <c:pt idx="1">
                  <c:v>3</c:v>
                </c:pt>
                <c:pt idx="2">
                  <c:v>2</c:v>
                </c:pt>
                <c:pt idx="3">
                  <c:v>8</c:v>
                </c:pt>
                <c:pt idx="4">
                  <c:v>9</c:v>
                </c:pt>
                <c:pt idx="5">
                  <c:v>20</c:v>
                </c:pt>
                <c:pt idx="6">
                  <c:v>37</c:v>
                </c:pt>
                <c:pt idx="7">
                  <c:v>40</c:v>
                </c:pt>
              </c:numCache>
            </c:numRef>
          </c:val>
          <c:smooth val="0"/>
          <c:extLst>
            <c:ext xmlns:c16="http://schemas.microsoft.com/office/drawing/2014/chart" uri="{C3380CC4-5D6E-409C-BE32-E72D297353CC}">
              <c16:uniqueId val="{00000000-B62F-4471-A163-1137621BDFF0}"/>
            </c:ext>
          </c:extLst>
        </c:ser>
        <c:dLbls>
          <c:dLblPos val="ctr"/>
          <c:showLegendKey val="0"/>
          <c:showVal val="1"/>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435987384"/>
        <c:axId val="435987712"/>
      </c:lineChart>
      <c:catAx>
        <c:axId val="435987384"/>
        <c:scaling>
          <c:orientation val="minMax"/>
        </c:scaling>
        <c:delete val="0"/>
        <c:axPos val="b"/>
        <c:numFmt formatCode="General" sourceLinked="1"/>
        <c:majorTickMark val="none"/>
        <c:minorTickMark val="none"/>
        <c:tickLblPos val="nextTo"/>
        <c:spPr>
          <a:noFill/>
          <a:ln w="12700" cap="flat" cmpd="sng" algn="ctr">
            <a:solidFill>
              <a:schemeClr val="lt1"/>
            </a:solidFill>
            <a:round/>
          </a:ln>
          <a:effectLst/>
        </c:spPr>
        <c:txPr>
          <a:bodyPr rot="-60000000" spcFirstLastPara="1" vertOverflow="ellipsis" vert="horz" wrap="square" anchor="ctr" anchorCtr="1"/>
          <a:lstStyle/>
          <a:p>
            <a:pPr>
              <a:defRPr sz="900" b="0" i="0" u="none" strike="noStrike" kern="1200" spc="100" baseline="0">
                <a:solidFill>
                  <a:schemeClr val="lt1"/>
                </a:solidFill>
                <a:latin typeface="+mn-lt"/>
                <a:ea typeface="+mn-ea"/>
                <a:cs typeface="+mn-cs"/>
              </a:defRPr>
            </a:pPr>
            <a:endParaRPr lang="en-US"/>
          </a:p>
        </c:txPr>
        <c:crossAx val="435987712"/>
        <c:crosses val="autoZero"/>
        <c:auto val="1"/>
        <c:lblAlgn val="ctr"/>
        <c:lblOffset val="100"/>
        <c:noMultiLvlLbl val="0"/>
      </c:catAx>
      <c:valAx>
        <c:axId val="4359877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en-US"/>
          </a:p>
        </c:txPr>
        <c:crossAx val="4359873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en-US"/>
        </a:p>
      </c:txPr>
    </c:legend>
    <c:plotVisOnly val="1"/>
    <c:dispBlanksAs val="zero"/>
    <c:showDLblsOverMax val="0"/>
  </c:chart>
  <c:spPr>
    <a:solidFill>
      <a:schemeClr val="accent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'9.1'!$B$7</c:f>
              <c:strCache>
                <c:ptCount val="1"/>
                <c:pt idx="0">
                  <c:v>Water abstraction from  natural water resources - total</c:v>
                </c:pt>
              </c:strCache>
            </c:strRef>
          </c:tx>
          <c:spPr>
            <a:solidFill>
              <a:schemeClr val="accent1"/>
            </a:solidFill>
            <a:ln>
              <a:noFill/>
            </a:ln>
            <a:effectLst/>
          </c:spPr>
          <c:invertIfNegative val="0"/>
          <c:cat>
            <c:numRef>
              <c:f>'9.1'!$C$6:$AG$6</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'9.1'!$C$7:$AG$7</c:f>
              <c:numCache>
                <c:formatCode>General</c:formatCode>
                <c:ptCount val="31"/>
                <c:pt idx="0">
                  <c:v>16176</c:v>
                </c:pt>
                <c:pt idx="1">
                  <c:v>16474</c:v>
                </c:pt>
                <c:pt idx="2">
                  <c:v>16205</c:v>
                </c:pt>
                <c:pt idx="3">
                  <c:v>16344</c:v>
                </c:pt>
                <c:pt idx="4">
                  <c:v>14631</c:v>
                </c:pt>
                <c:pt idx="5">
                  <c:v>13971</c:v>
                </c:pt>
                <c:pt idx="6">
                  <c:v>13462</c:v>
                </c:pt>
                <c:pt idx="7">
                  <c:v>12514</c:v>
                </c:pt>
                <c:pt idx="8">
                  <c:v>10235</c:v>
                </c:pt>
                <c:pt idx="9">
                  <c:v>11968</c:v>
                </c:pt>
                <c:pt idx="10">
                  <c:v>11110</c:v>
                </c:pt>
                <c:pt idx="11">
                  <c:v>10012</c:v>
                </c:pt>
                <c:pt idx="12">
                  <c:v>10075</c:v>
                </c:pt>
                <c:pt idx="13">
                  <c:v>10772</c:v>
                </c:pt>
                <c:pt idx="14">
                  <c:v>11440</c:v>
                </c:pt>
                <c:pt idx="15">
                  <c:v>12050</c:v>
                </c:pt>
                <c:pt idx="16">
                  <c:v>12360</c:v>
                </c:pt>
                <c:pt idx="17">
                  <c:v>12270</c:v>
                </c:pt>
                <c:pt idx="18">
                  <c:v>11735</c:v>
                </c:pt>
                <c:pt idx="19">
                  <c:v>11425</c:v>
                </c:pt>
                <c:pt idx="20">
                  <c:v>11566</c:v>
                </c:pt>
                <c:pt idx="21">
                  <c:v>11779</c:v>
                </c:pt>
                <c:pt idx="22">
                  <c:v>12484</c:v>
                </c:pt>
                <c:pt idx="23" formatCode="0">
                  <c:v>12509.27</c:v>
                </c:pt>
                <c:pt idx="24">
                  <c:v>12123</c:v>
                </c:pt>
                <c:pt idx="25" formatCode="0">
                  <c:v>12285</c:v>
                </c:pt>
                <c:pt idx="26">
                  <c:v>12504</c:v>
                </c:pt>
                <c:pt idx="27">
                  <c:v>12781</c:v>
                </c:pt>
                <c:pt idx="28">
                  <c:v>12847</c:v>
                </c:pt>
                <c:pt idx="29">
                  <c:v>13227</c:v>
                </c:pt>
                <c:pt idx="30">
                  <c:v>12961</c:v>
                </c:pt>
              </c:numCache>
            </c:numRef>
          </c:val>
          <c:extLst>
            <c:ext xmlns:c16="http://schemas.microsoft.com/office/drawing/2014/chart" uri="{C3380CC4-5D6E-409C-BE32-E72D297353CC}">
              <c16:uniqueId val="{00000000-C6E5-4246-ABB7-352E61C1EE9A}"/>
            </c:ext>
          </c:extLst>
        </c:ser>
        <c:dLbls>
          <c:showLegendKey val="0"/>
          <c:showVal val="0"/>
          <c:showCatName val="0"/>
          <c:showSerName val="0"/>
          <c:showPercent val="0"/>
          <c:showBubbleSize val="0"/>
        </c:dLbls>
        <c:gapWidth val="219"/>
        <c:overlap val="-27"/>
        <c:axId val="1201442512"/>
        <c:axId val="1085769232"/>
      </c:barChart>
      <c:catAx>
        <c:axId val="120144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5769232"/>
        <c:crosses val="autoZero"/>
        <c:auto val="1"/>
        <c:lblAlgn val="ctr"/>
        <c:lblOffset val="100"/>
        <c:noMultiLvlLbl val="0"/>
      </c:catAx>
      <c:valAx>
        <c:axId val="1085769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Million 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14425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r>
              <a:rPr lang="az-Latn-AZ" sz="1200">
                <a:latin typeface="Times New Roman" panose="02020603050405020304" pitchFamily="18" charset="0"/>
                <a:cs typeface="Times New Roman" panose="02020603050405020304" pitchFamily="18" charset="0"/>
              </a:rPr>
              <a:t>Areas</a:t>
            </a:r>
            <a:r>
              <a:rPr lang="az-Latn-AZ" sz="1200" baseline="0">
                <a:latin typeface="Times New Roman" panose="02020603050405020304" pitchFamily="18" charset="0"/>
                <a:cs typeface="Times New Roman" panose="02020603050405020304" pitchFamily="18" charset="0"/>
              </a:rPr>
              <a:t> burned by area</a:t>
            </a:r>
            <a:endParaRPr lang="en-US" sz="1200">
              <a:latin typeface="Times New Roman" panose="02020603050405020304" pitchFamily="18" charset="0"/>
              <a:cs typeface="Times New Roman" panose="02020603050405020304" pitchFamily="18" charset="0"/>
            </a:endParaRPr>
          </a:p>
        </c:rich>
      </c:tx>
      <c:layout>
        <c:manualLayout>
          <c:xMode val="edge"/>
          <c:yMode val="edge"/>
          <c:x val="0.30398122404510758"/>
          <c:y val="4.6897546897546896E-2"/>
        </c:manualLayout>
      </c:layout>
      <c:overlay val="0"/>
      <c:spPr>
        <a:noFill/>
        <a:ln>
          <a:noFill/>
        </a:ln>
        <a:effectLst/>
      </c:spPr>
      <c:txPr>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endParaRPr lang="en-US"/>
        </a:p>
      </c:tx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outerShdw blurRad="50800" dist="50800" dir="5400000" algn="ctr" rotWithShape="0">
            <a:srgbClr val="000000">
              <a:alpha val="66000"/>
            </a:srgbClr>
          </a:outerShdw>
        </a:effectLst>
        <a:sp3d/>
      </c:spPr>
    </c:sideWall>
    <c:backWall>
      <c:thickness val="0"/>
      <c:spPr>
        <a:noFill/>
        <a:ln>
          <a:noFill/>
        </a:ln>
        <a:effectLst>
          <a:outerShdw blurRad="50800" dist="50800" dir="5400000" algn="ctr" rotWithShape="0">
            <a:srgbClr val="000000">
              <a:alpha val="66000"/>
            </a:srgbClr>
          </a:outerShdw>
        </a:effectLst>
        <a:sp3d/>
      </c:spPr>
    </c:backWall>
    <c:plotArea>
      <c:layout/>
      <c:bar3DChart>
        <c:barDir val="col"/>
        <c:grouping val="clustered"/>
        <c:varyColors val="0"/>
        <c:ser>
          <c:idx val="1"/>
          <c:order val="0"/>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spPr>
              <a:solidFill>
                <a:schemeClr val="accent2">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Sayfa1!$H$29:$H$36</c:f>
              <c:numCache>
                <c:formatCode>General</c:formatCode>
                <c:ptCount val="8"/>
                <c:pt idx="0">
                  <c:v>58</c:v>
                </c:pt>
                <c:pt idx="1">
                  <c:v>3.5</c:v>
                </c:pt>
                <c:pt idx="2">
                  <c:v>0.7</c:v>
                </c:pt>
                <c:pt idx="3">
                  <c:v>372</c:v>
                </c:pt>
                <c:pt idx="4">
                  <c:v>15.8</c:v>
                </c:pt>
                <c:pt idx="5">
                  <c:v>513.79999999999995</c:v>
                </c:pt>
                <c:pt idx="6">
                  <c:v>48.04</c:v>
                </c:pt>
                <c:pt idx="7">
                  <c:v>381.86</c:v>
                </c:pt>
              </c:numCache>
            </c:numRef>
          </c:val>
          <c:extLst>
            <c:ext xmlns:c16="http://schemas.microsoft.com/office/drawing/2014/chart" uri="{C3380CC4-5D6E-409C-BE32-E72D297353CC}">
              <c16:uniqueId val="{00000000-3F3D-4F37-AFC6-187AAF842A3D}"/>
            </c:ext>
          </c:extLst>
        </c:ser>
        <c:dLbls>
          <c:showLegendKey val="0"/>
          <c:showVal val="1"/>
          <c:showCatName val="0"/>
          <c:showSerName val="0"/>
          <c:showPercent val="0"/>
          <c:showBubbleSize val="0"/>
        </c:dLbls>
        <c:gapWidth val="84"/>
        <c:gapDepth val="53"/>
        <c:shape val="box"/>
        <c:axId val="450770600"/>
        <c:axId val="450767320"/>
        <c:axId val="0"/>
      </c:bar3DChart>
      <c:catAx>
        <c:axId val="45077060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n-US"/>
          </a:p>
        </c:txPr>
        <c:crossAx val="450767320"/>
        <c:crosses val="autoZero"/>
        <c:auto val="1"/>
        <c:lblAlgn val="ctr"/>
        <c:lblOffset val="100"/>
        <c:noMultiLvlLbl val="0"/>
      </c:catAx>
      <c:valAx>
        <c:axId val="450767320"/>
        <c:scaling>
          <c:orientation val="minMax"/>
        </c:scaling>
        <c:delete val="1"/>
        <c:axPos val="l"/>
        <c:numFmt formatCode="General" sourceLinked="1"/>
        <c:majorTickMark val="out"/>
        <c:minorTickMark val="none"/>
        <c:tickLblPos val="nextTo"/>
        <c:crossAx val="4507706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n-US"/>
        </a:p>
      </c:txPr>
    </c:legend>
    <c:plotVisOnly val="1"/>
    <c:dispBlanksAs val="gap"/>
    <c:showDLblsOverMax val="0"/>
  </c:chart>
  <c:spPr>
    <a:solidFill>
      <a:schemeClr val="dk1">
        <a:lumMod val="75000"/>
        <a:lumOff val="25000"/>
      </a:schemeClr>
    </a:solidFill>
    <a:ln w="6350" cap="flat" cmpd="sng" algn="ctr">
      <a:solidFill>
        <a:schemeClr val="dk1">
          <a:tint val="7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59547959455047"/>
          <c:y val="0.25190392501464581"/>
          <c:w val="0.50771343834265259"/>
          <c:h val="0.61809224637781468"/>
        </c:manualLayout>
      </c:layout>
      <c:lineChart>
        <c:grouping val="standard"/>
        <c:varyColors val="0"/>
        <c:ser>
          <c:idx val="0"/>
          <c:order val="0"/>
          <c:tx>
            <c:strRef>
              <c:f>Лист4!$H$99</c:f>
              <c:strCache>
                <c:ptCount val="1"/>
                <c:pt idx="0">
                  <c:v>Arı ailəsi </c:v>
                </c:pt>
              </c:strCache>
            </c:strRef>
          </c:tx>
          <c:spPr>
            <a:ln>
              <a:solidFill>
                <a:srgbClr val="0000FF"/>
              </a:solidFill>
            </a:ln>
          </c:spPr>
          <c:marker>
            <c:spPr>
              <a:solidFill>
                <a:srgbClr val="00FF99"/>
              </a:solidFill>
              <a:ln>
                <a:solidFill>
                  <a:srgbClr val="0000FF"/>
                </a:solidFill>
              </a:ln>
            </c:spPr>
          </c:marker>
          <c:dLbls>
            <c:dLbl>
              <c:idx val="0"/>
              <c:layout>
                <c:manualLayout>
                  <c:x val="-7.3611111111111113E-2"/>
                  <c:y val="4.58333333333334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42E-43A0-BD11-005370B0BEBD}"/>
                </c:ext>
              </c:extLst>
            </c:dLbl>
            <c:dLbl>
              <c:idx val="1"/>
              <c:layout>
                <c:manualLayout>
                  <c:x val="-7.6388857890773987E-2"/>
                  <c:y val="-3.7776527934008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42E-43A0-BD11-005370B0BEBD}"/>
                </c:ext>
              </c:extLst>
            </c:dLbl>
            <c:dLbl>
              <c:idx val="2"/>
              <c:layout>
                <c:manualLayout>
                  <c:x val="-4.1666666666666683E-3"/>
                  <c:y val="2.73148148148148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42E-43A0-BD11-005370B0BEBD}"/>
                </c:ext>
              </c:extLst>
            </c:dLbl>
            <c:dLbl>
              <c:idx val="3"/>
              <c:layout>
                <c:manualLayout>
                  <c:x val="-2.6388888888888878E-2"/>
                  <c:y val="4.12037037037037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42E-43A0-BD11-005370B0BEBD}"/>
                </c:ext>
              </c:extLst>
            </c:dLbl>
            <c:dLbl>
              <c:idx val="4"/>
              <c:layout>
                <c:manualLayout>
                  <c:x val="-7.9166666666666802E-2"/>
                  <c:y val="-4.12037037037037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42E-43A0-BD11-005370B0BEBD}"/>
                </c:ext>
              </c:extLst>
            </c:dLbl>
            <c:spPr>
              <a:noFill/>
              <a:ln>
                <a:noFill/>
              </a:ln>
              <a:effectLst/>
            </c:spPr>
            <c:txPr>
              <a:bodyPr/>
              <a:lstStyle/>
              <a:p>
                <a:pPr>
                  <a:defRPr sz="900"/>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Лист4!$I$98:$M$98</c:f>
              <c:numCache>
                <c:formatCode>0</c:formatCode>
                <c:ptCount val="5"/>
                <c:pt idx="0">
                  <c:v>2015</c:v>
                </c:pt>
                <c:pt idx="1">
                  <c:v>2016</c:v>
                </c:pt>
                <c:pt idx="2">
                  <c:v>2017</c:v>
                </c:pt>
                <c:pt idx="3">
                  <c:v>2018</c:v>
                </c:pt>
                <c:pt idx="4">
                  <c:v>2019</c:v>
                </c:pt>
              </c:numCache>
            </c:numRef>
          </c:cat>
          <c:val>
            <c:numRef>
              <c:f>Лист4!$I$99:$M$99</c:f>
              <c:numCache>
                <c:formatCode>General</c:formatCode>
                <c:ptCount val="5"/>
                <c:pt idx="0">
                  <c:v>199124</c:v>
                </c:pt>
                <c:pt idx="1">
                  <c:v>203590</c:v>
                </c:pt>
                <c:pt idx="2">
                  <c:v>213575</c:v>
                </c:pt>
                <c:pt idx="3">
                  <c:v>360190</c:v>
                </c:pt>
                <c:pt idx="4">
                  <c:v>391307</c:v>
                </c:pt>
              </c:numCache>
            </c:numRef>
          </c:val>
          <c:smooth val="0"/>
          <c:extLst>
            <c:ext xmlns:c16="http://schemas.microsoft.com/office/drawing/2014/chart" uri="{C3380CC4-5D6E-409C-BE32-E72D297353CC}">
              <c16:uniqueId val="{00000005-C42E-43A0-BD11-005370B0BEBD}"/>
            </c:ext>
          </c:extLst>
        </c:ser>
        <c:dLbls>
          <c:showLegendKey val="0"/>
          <c:showVal val="1"/>
          <c:showCatName val="0"/>
          <c:showSerName val="0"/>
          <c:showPercent val="0"/>
          <c:showBubbleSize val="0"/>
        </c:dLbls>
        <c:marker val="1"/>
        <c:smooth val="0"/>
        <c:axId val="156676608"/>
        <c:axId val="169323904"/>
      </c:lineChart>
      <c:catAx>
        <c:axId val="156676608"/>
        <c:scaling>
          <c:orientation val="minMax"/>
        </c:scaling>
        <c:delete val="0"/>
        <c:axPos val="b"/>
        <c:numFmt formatCode="0" sourceLinked="1"/>
        <c:majorTickMark val="out"/>
        <c:minorTickMark val="none"/>
        <c:tickLblPos val="nextTo"/>
        <c:txPr>
          <a:bodyPr/>
          <a:lstStyle/>
          <a:p>
            <a:pPr>
              <a:defRPr sz="900"/>
            </a:pPr>
            <a:endParaRPr lang="en-US"/>
          </a:p>
        </c:txPr>
        <c:crossAx val="169323904"/>
        <c:crosses val="autoZero"/>
        <c:auto val="1"/>
        <c:lblAlgn val="ctr"/>
        <c:lblOffset val="100"/>
        <c:noMultiLvlLbl val="0"/>
      </c:catAx>
      <c:valAx>
        <c:axId val="169323904"/>
        <c:scaling>
          <c:orientation val="minMax"/>
        </c:scaling>
        <c:delete val="0"/>
        <c:axPos val="l"/>
        <c:majorGridlines/>
        <c:numFmt formatCode="General" sourceLinked="1"/>
        <c:majorTickMark val="out"/>
        <c:minorTickMark val="none"/>
        <c:tickLblPos val="nextTo"/>
        <c:txPr>
          <a:bodyPr/>
          <a:lstStyle/>
          <a:p>
            <a:pPr>
              <a:defRPr sz="900"/>
            </a:pPr>
            <a:endParaRPr lang="en-US"/>
          </a:p>
        </c:txPr>
        <c:crossAx val="156676608"/>
        <c:crosses val="autoZero"/>
        <c:crossBetween val="between"/>
      </c:valAx>
      <c:spPr>
        <a:solidFill>
          <a:schemeClr val="accent6">
            <a:lumMod val="40000"/>
            <a:lumOff val="60000"/>
          </a:schemeClr>
        </a:solidFill>
      </c:spPr>
    </c:plotArea>
    <c:legend>
      <c:legendPos val="r"/>
      <c:overlay val="0"/>
      <c:txPr>
        <a:bodyPr/>
        <a:lstStyle/>
        <a:p>
          <a:pPr>
            <a:defRPr sz="900"/>
          </a:pPr>
          <a:endParaRPr lang="en-US"/>
        </a:p>
      </c:txPr>
    </c:legend>
    <c:plotVisOnly val="1"/>
    <c:dispBlanksAs val="gap"/>
    <c:showDLblsOverMax val="0"/>
  </c:chart>
  <c:spPr>
    <a:solidFill>
      <a:schemeClr val="accent6">
        <a:lumMod val="40000"/>
        <a:lumOff val="60000"/>
      </a:schemeClr>
    </a:solidFill>
    <a:ln>
      <a:solidFill>
        <a:schemeClr val="accent6">
          <a:lumMod val="20000"/>
          <a:lumOff val="80000"/>
        </a:schemeClr>
      </a:solidFill>
    </a:ln>
  </c:spPr>
  <c:txPr>
    <a:bodyPr/>
    <a:lstStyle/>
    <a:p>
      <a:pPr>
        <a:defRPr sz="1000" b="1">
          <a:latin typeface="Times New Roman" pitchFamily="18" charset="0"/>
          <a:cs typeface="Times New Roman" pitchFamily="18" charset="0"/>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200"/>
              <a:t>T</a:t>
            </a:r>
            <a:r>
              <a:rPr lang="az-Latn-AZ" sz="1200"/>
              <a:t>ons of honey production from summer pastures</a:t>
            </a:r>
            <a:endParaRPr lang="en-US" sz="1200"/>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Лист3!$A$27</c:f>
              <c:strCache>
                <c:ptCount val="1"/>
                <c:pt idx="0">
                  <c:v>Bal</c:v>
                </c:pt>
              </c:strCache>
            </c:strRef>
          </c:tx>
          <c:spPr>
            <a:solidFill>
              <a:srgbClr val="00B0F0"/>
            </a:solidFill>
          </c:spPr>
          <c:invertIfNegative val="0"/>
          <c:dLbls>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Лист3!$B$26:$F$26</c:f>
              <c:numCache>
                <c:formatCode>General</c:formatCode>
                <c:ptCount val="5"/>
                <c:pt idx="0">
                  <c:v>2016</c:v>
                </c:pt>
                <c:pt idx="1">
                  <c:v>2017</c:v>
                </c:pt>
                <c:pt idx="2">
                  <c:v>2018</c:v>
                </c:pt>
                <c:pt idx="3">
                  <c:v>2019</c:v>
                </c:pt>
                <c:pt idx="4">
                  <c:v>2020</c:v>
                </c:pt>
              </c:numCache>
            </c:numRef>
          </c:cat>
          <c:val>
            <c:numRef>
              <c:f>Лист3!$B$27:$F$27</c:f>
              <c:numCache>
                <c:formatCode>0.0</c:formatCode>
                <c:ptCount val="5"/>
                <c:pt idx="0">
                  <c:v>2700.2</c:v>
                </c:pt>
                <c:pt idx="1">
                  <c:v>3043.1</c:v>
                </c:pt>
                <c:pt idx="2">
                  <c:v>4993.8999999999996</c:v>
                </c:pt>
                <c:pt idx="3">
                  <c:v>5781.3</c:v>
                </c:pt>
                <c:pt idx="4">
                  <c:v>6647.2</c:v>
                </c:pt>
              </c:numCache>
            </c:numRef>
          </c:val>
          <c:extLst>
            <c:ext xmlns:c16="http://schemas.microsoft.com/office/drawing/2014/chart" uri="{C3380CC4-5D6E-409C-BE32-E72D297353CC}">
              <c16:uniqueId val="{00000000-26E7-4D06-9E4C-234D56DC90C3}"/>
            </c:ext>
          </c:extLst>
        </c:ser>
        <c:dLbls>
          <c:showLegendKey val="0"/>
          <c:showVal val="1"/>
          <c:showCatName val="0"/>
          <c:showSerName val="0"/>
          <c:showPercent val="0"/>
          <c:showBubbleSize val="0"/>
        </c:dLbls>
        <c:gapWidth val="150"/>
        <c:shape val="box"/>
        <c:axId val="156677632"/>
        <c:axId val="169327360"/>
        <c:axId val="0"/>
      </c:bar3DChart>
      <c:catAx>
        <c:axId val="156677632"/>
        <c:scaling>
          <c:orientation val="minMax"/>
        </c:scaling>
        <c:delete val="0"/>
        <c:axPos val="b"/>
        <c:numFmt formatCode="General" sourceLinked="1"/>
        <c:majorTickMark val="out"/>
        <c:minorTickMark val="none"/>
        <c:tickLblPos val="nextTo"/>
        <c:txPr>
          <a:bodyPr/>
          <a:lstStyle/>
          <a:p>
            <a:pPr>
              <a:defRPr b="1"/>
            </a:pPr>
            <a:endParaRPr lang="en-US"/>
          </a:p>
        </c:txPr>
        <c:crossAx val="169327360"/>
        <c:crosses val="autoZero"/>
        <c:auto val="1"/>
        <c:lblAlgn val="ctr"/>
        <c:lblOffset val="100"/>
        <c:noMultiLvlLbl val="0"/>
      </c:catAx>
      <c:valAx>
        <c:axId val="169327360"/>
        <c:scaling>
          <c:orientation val="minMax"/>
        </c:scaling>
        <c:delete val="0"/>
        <c:axPos val="l"/>
        <c:majorGridlines/>
        <c:numFmt formatCode="0.0" sourceLinked="1"/>
        <c:majorTickMark val="out"/>
        <c:minorTickMark val="none"/>
        <c:tickLblPos val="nextTo"/>
        <c:txPr>
          <a:bodyPr/>
          <a:lstStyle/>
          <a:p>
            <a:pPr>
              <a:defRPr b="1"/>
            </a:pPr>
            <a:endParaRPr lang="en-US"/>
          </a:p>
        </c:txPr>
        <c:crossAx val="156677632"/>
        <c:crosses val="autoZero"/>
        <c:crossBetween val="between"/>
      </c:valAx>
    </c:plotArea>
    <c:legend>
      <c:legendPos val="r"/>
      <c:overlay val="0"/>
    </c:legend>
    <c:plotVisOnly val="1"/>
    <c:dispBlanksAs val="gap"/>
    <c:showDLblsOverMax val="0"/>
  </c:chart>
  <c:spPr>
    <a:solidFill>
      <a:schemeClr val="accent5">
        <a:lumMod val="20000"/>
        <a:lumOff val="80000"/>
      </a:schemeClr>
    </a:solidFill>
    <a:ln>
      <a:noFill/>
    </a:ln>
  </c:spPr>
  <c:txPr>
    <a:bodyPr/>
    <a:lstStyle/>
    <a:p>
      <a:pPr>
        <a:defRPr>
          <a:latin typeface="Times New Roman" pitchFamily="18" charset="0"/>
          <a:cs typeface="Times New Roman" pitchFamily="18"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Erosion</a:t>
            </a:r>
            <a:r>
              <a:rPr lang="en-GB" baseline="0"/>
              <a:t> rates of summer pastures are </a:t>
            </a:r>
            <a:r>
              <a:rPr lang="az-Latn-AZ"/>
              <a:t>ha</a:t>
            </a:r>
            <a:endParaRPr lang="ru-RU"/>
          </a:p>
        </c:rich>
      </c:tx>
      <c:layout>
        <c:manualLayout>
          <c:xMode val="edge"/>
          <c:yMode val="edge"/>
          <c:x val="0.30290009421899183"/>
          <c:y val="2.7492351334871021E-2"/>
        </c:manualLayout>
      </c:layout>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0.14855862023319044"/>
          <c:y val="8.4011494610604504E-2"/>
          <c:w val="0.76791834505150181"/>
          <c:h val="0.41274825021872263"/>
        </c:manualLayout>
      </c:layout>
      <c:bar3DChart>
        <c:barDir val="col"/>
        <c:grouping val="clustered"/>
        <c:varyColors val="0"/>
        <c:ser>
          <c:idx val="0"/>
          <c:order val="0"/>
          <c:tx>
            <c:strRef>
              <c:f>Лист3!$B$29</c:f>
              <c:strCache>
                <c:ptCount val="1"/>
                <c:pt idx="0">
                  <c:v>Absheron</c:v>
                </c:pt>
              </c:strCache>
            </c:strRef>
          </c:tx>
          <c:spPr>
            <a:solidFill>
              <a:srgbClr val="0070C0"/>
            </a:solidFill>
          </c:spPr>
          <c:invertIfNegative val="0"/>
          <c:cat>
            <c:strRef>
              <c:f>Лист3!$C$28:$G$28</c:f>
              <c:strCache>
                <c:ptCount val="5"/>
                <c:pt idx="0">
                  <c:v>Total area</c:v>
                </c:pt>
                <c:pt idx="1">
                  <c:v>Normal</c:v>
                </c:pt>
                <c:pt idx="2">
                  <c:v>Weak </c:v>
                </c:pt>
                <c:pt idx="3">
                  <c:v>Middle </c:v>
                </c:pt>
                <c:pt idx="4">
                  <c:v> Fierce</c:v>
                </c:pt>
              </c:strCache>
            </c:strRef>
          </c:cat>
          <c:val>
            <c:numRef>
              <c:f>Лист3!$C$29:$G$29</c:f>
              <c:numCache>
                <c:formatCode>0.0</c:formatCode>
                <c:ptCount val="5"/>
                <c:pt idx="0" formatCode="General">
                  <c:v>10.9</c:v>
                </c:pt>
                <c:pt idx="1">
                  <c:v>3</c:v>
                </c:pt>
                <c:pt idx="2" formatCode="General">
                  <c:v>2.2999999999999998</c:v>
                </c:pt>
                <c:pt idx="3" formatCode="General">
                  <c:v>3.3</c:v>
                </c:pt>
                <c:pt idx="4" formatCode="General">
                  <c:v>2.2999999999999998</c:v>
                </c:pt>
              </c:numCache>
            </c:numRef>
          </c:val>
          <c:extLst>
            <c:ext xmlns:c16="http://schemas.microsoft.com/office/drawing/2014/chart" uri="{C3380CC4-5D6E-409C-BE32-E72D297353CC}">
              <c16:uniqueId val="{00000000-D9A7-4D06-B18B-D80C74E10214}"/>
            </c:ext>
          </c:extLst>
        </c:ser>
        <c:ser>
          <c:idx val="1"/>
          <c:order val="1"/>
          <c:tx>
            <c:strRef>
              <c:f>Лист3!$B$30</c:f>
              <c:strCache>
                <c:ptCount val="1"/>
                <c:pt idx="0">
                  <c:v>Ganja-Dashkasan</c:v>
                </c:pt>
              </c:strCache>
            </c:strRef>
          </c:tx>
          <c:spPr>
            <a:solidFill>
              <a:srgbClr val="FF0000"/>
            </a:solidFill>
          </c:spPr>
          <c:invertIfNegative val="0"/>
          <c:cat>
            <c:strRef>
              <c:f>Лист3!$C$28:$G$28</c:f>
              <c:strCache>
                <c:ptCount val="5"/>
                <c:pt idx="0">
                  <c:v>Total area</c:v>
                </c:pt>
                <c:pt idx="1">
                  <c:v>Normal</c:v>
                </c:pt>
                <c:pt idx="2">
                  <c:v>Weak </c:v>
                </c:pt>
                <c:pt idx="3">
                  <c:v>Middle </c:v>
                </c:pt>
                <c:pt idx="4">
                  <c:v> Fierce</c:v>
                </c:pt>
              </c:strCache>
            </c:strRef>
          </c:cat>
          <c:val>
            <c:numRef>
              <c:f>Лист3!$C$30:$G$30</c:f>
              <c:numCache>
                <c:formatCode>General</c:formatCode>
                <c:ptCount val="5"/>
                <c:pt idx="0">
                  <c:v>52.4</c:v>
                </c:pt>
                <c:pt idx="1">
                  <c:v>8.3000000000000007</c:v>
                </c:pt>
                <c:pt idx="2">
                  <c:v>15.4</c:v>
                </c:pt>
                <c:pt idx="3">
                  <c:v>9.6</c:v>
                </c:pt>
                <c:pt idx="4">
                  <c:v>19.100000000000001</c:v>
                </c:pt>
              </c:numCache>
            </c:numRef>
          </c:val>
          <c:extLst>
            <c:ext xmlns:c16="http://schemas.microsoft.com/office/drawing/2014/chart" uri="{C3380CC4-5D6E-409C-BE32-E72D297353CC}">
              <c16:uniqueId val="{00000001-D9A7-4D06-B18B-D80C74E10214}"/>
            </c:ext>
          </c:extLst>
        </c:ser>
        <c:ser>
          <c:idx val="2"/>
          <c:order val="2"/>
          <c:tx>
            <c:strRef>
              <c:f>Лист3!$B$31</c:f>
              <c:strCache>
                <c:ptCount val="1"/>
                <c:pt idx="0">
                  <c:v>Kazakh-Tovuz</c:v>
                </c:pt>
              </c:strCache>
            </c:strRef>
          </c:tx>
          <c:spPr>
            <a:solidFill>
              <a:srgbClr val="00B050"/>
            </a:solidFill>
          </c:spPr>
          <c:invertIfNegative val="0"/>
          <c:cat>
            <c:strRef>
              <c:f>Лист3!$C$28:$G$28</c:f>
              <c:strCache>
                <c:ptCount val="5"/>
                <c:pt idx="0">
                  <c:v>Total area</c:v>
                </c:pt>
                <c:pt idx="1">
                  <c:v>Normal</c:v>
                </c:pt>
                <c:pt idx="2">
                  <c:v>Weak </c:v>
                </c:pt>
                <c:pt idx="3">
                  <c:v>Middle </c:v>
                </c:pt>
                <c:pt idx="4">
                  <c:v> Fierce</c:v>
                </c:pt>
              </c:strCache>
            </c:strRef>
          </c:cat>
          <c:val>
            <c:numRef>
              <c:f>Лист3!$C$31:$G$31</c:f>
              <c:numCache>
                <c:formatCode>General</c:formatCode>
                <c:ptCount val="5"/>
                <c:pt idx="0">
                  <c:v>33.700000000000003</c:v>
                </c:pt>
                <c:pt idx="1">
                  <c:v>4.3</c:v>
                </c:pt>
                <c:pt idx="2">
                  <c:v>9.8000000000000007</c:v>
                </c:pt>
                <c:pt idx="3">
                  <c:v>6.2</c:v>
                </c:pt>
                <c:pt idx="4">
                  <c:v>13.4</c:v>
                </c:pt>
              </c:numCache>
            </c:numRef>
          </c:val>
          <c:extLst>
            <c:ext xmlns:c16="http://schemas.microsoft.com/office/drawing/2014/chart" uri="{C3380CC4-5D6E-409C-BE32-E72D297353CC}">
              <c16:uniqueId val="{00000002-D9A7-4D06-B18B-D80C74E10214}"/>
            </c:ext>
          </c:extLst>
        </c:ser>
        <c:ser>
          <c:idx val="3"/>
          <c:order val="3"/>
          <c:tx>
            <c:strRef>
              <c:f>Лист3!$B$32</c:f>
              <c:strCache>
                <c:ptCount val="1"/>
                <c:pt idx="0">
                  <c:v>Sheki-Zagatala</c:v>
                </c:pt>
              </c:strCache>
            </c:strRef>
          </c:tx>
          <c:spPr>
            <a:solidFill>
              <a:srgbClr val="7030A0"/>
            </a:solidFill>
          </c:spPr>
          <c:invertIfNegative val="0"/>
          <c:cat>
            <c:strRef>
              <c:f>Лист3!$C$28:$G$28</c:f>
              <c:strCache>
                <c:ptCount val="5"/>
                <c:pt idx="0">
                  <c:v>Total area</c:v>
                </c:pt>
                <c:pt idx="1">
                  <c:v>Normal</c:v>
                </c:pt>
                <c:pt idx="2">
                  <c:v>Weak </c:v>
                </c:pt>
                <c:pt idx="3">
                  <c:v>Middle </c:v>
                </c:pt>
                <c:pt idx="4">
                  <c:v> Fierce</c:v>
                </c:pt>
              </c:strCache>
            </c:strRef>
          </c:cat>
          <c:val>
            <c:numRef>
              <c:f>Лист3!$C$32:$G$32</c:f>
              <c:numCache>
                <c:formatCode>General</c:formatCode>
                <c:ptCount val="5"/>
                <c:pt idx="0">
                  <c:v>82.9</c:v>
                </c:pt>
                <c:pt idx="1">
                  <c:v>11.2</c:v>
                </c:pt>
                <c:pt idx="2">
                  <c:v>25.3</c:v>
                </c:pt>
                <c:pt idx="3">
                  <c:v>16.5</c:v>
                </c:pt>
                <c:pt idx="4">
                  <c:v>30.7</c:v>
                </c:pt>
              </c:numCache>
            </c:numRef>
          </c:val>
          <c:extLst>
            <c:ext xmlns:c16="http://schemas.microsoft.com/office/drawing/2014/chart" uri="{C3380CC4-5D6E-409C-BE32-E72D297353CC}">
              <c16:uniqueId val="{00000003-D9A7-4D06-B18B-D80C74E10214}"/>
            </c:ext>
          </c:extLst>
        </c:ser>
        <c:ser>
          <c:idx val="4"/>
          <c:order val="4"/>
          <c:tx>
            <c:strRef>
              <c:f>Лист3!$B$33</c:f>
              <c:strCache>
                <c:ptCount val="1"/>
                <c:pt idx="0">
                  <c:v>Lankaran-Astara</c:v>
                </c:pt>
              </c:strCache>
            </c:strRef>
          </c:tx>
          <c:spPr>
            <a:solidFill>
              <a:srgbClr val="00FF99"/>
            </a:solidFill>
          </c:spPr>
          <c:invertIfNegative val="0"/>
          <c:cat>
            <c:strRef>
              <c:f>Лист3!$C$28:$G$28</c:f>
              <c:strCache>
                <c:ptCount val="5"/>
                <c:pt idx="0">
                  <c:v>Total area</c:v>
                </c:pt>
                <c:pt idx="1">
                  <c:v>Normal</c:v>
                </c:pt>
                <c:pt idx="2">
                  <c:v>Weak </c:v>
                </c:pt>
                <c:pt idx="3">
                  <c:v>Middle </c:v>
                </c:pt>
                <c:pt idx="4">
                  <c:v> Fierce</c:v>
                </c:pt>
              </c:strCache>
            </c:strRef>
          </c:cat>
          <c:val>
            <c:numRef>
              <c:f>Лист3!$C$33:$G$33</c:f>
              <c:numCache>
                <c:formatCode>General</c:formatCode>
                <c:ptCount val="5"/>
                <c:pt idx="0">
                  <c:v>21.1</c:v>
                </c:pt>
                <c:pt idx="1">
                  <c:v>5.6</c:v>
                </c:pt>
                <c:pt idx="2">
                  <c:v>3.5</c:v>
                </c:pt>
                <c:pt idx="3">
                  <c:v>4.8</c:v>
                </c:pt>
                <c:pt idx="4">
                  <c:v>7.2</c:v>
                </c:pt>
              </c:numCache>
            </c:numRef>
          </c:val>
          <c:extLst>
            <c:ext xmlns:c16="http://schemas.microsoft.com/office/drawing/2014/chart" uri="{C3380CC4-5D6E-409C-BE32-E72D297353CC}">
              <c16:uniqueId val="{00000004-D9A7-4D06-B18B-D80C74E10214}"/>
            </c:ext>
          </c:extLst>
        </c:ser>
        <c:ser>
          <c:idx val="5"/>
          <c:order val="5"/>
          <c:tx>
            <c:strRef>
              <c:f>Лист3!$B$34</c:f>
              <c:strCache>
                <c:ptCount val="1"/>
                <c:pt idx="0">
                  <c:v>Guba-Khachmaz</c:v>
                </c:pt>
              </c:strCache>
            </c:strRef>
          </c:tx>
          <c:spPr>
            <a:ln>
              <a:solidFill>
                <a:schemeClr val="accent6">
                  <a:lumMod val="75000"/>
                </a:schemeClr>
              </a:solidFill>
            </a:ln>
          </c:spPr>
          <c:invertIfNegative val="0"/>
          <c:cat>
            <c:strRef>
              <c:f>Лист3!$C$28:$G$28</c:f>
              <c:strCache>
                <c:ptCount val="5"/>
                <c:pt idx="0">
                  <c:v>Total area</c:v>
                </c:pt>
                <c:pt idx="1">
                  <c:v>Normal</c:v>
                </c:pt>
                <c:pt idx="2">
                  <c:v>Weak </c:v>
                </c:pt>
                <c:pt idx="3">
                  <c:v>Middle </c:v>
                </c:pt>
                <c:pt idx="4">
                  <c:v> Fierce</c:v>
                </c:pt>
              </c:strCache>
            </c:strRef>
          </c:cat>
          <c:val>
            <c:numRef>
              <c:f>Лист3!$C$34:$G$34</c:f>
              <c:numCache>
                <c:formatCode>General</c:formatCode>
                <c:ptCount val="5"/>
                <c:pt idx="0">
                  <c:v>63.2</c:v>
                </c:pt>
                <c:pt idx="1">
                  <c:v>21.8</c:v>
                </c:pt>
                <c:pt idx="2">
                  <c:v>6.5</c:v>
                </c:pt>
                <c:pt idx="3">
                  <c:v>11.2</c:v>
                </c:pt>
                <c:pt idx="4">
                  <c:v>21.5</c:v>
                </c:pt>
              </c:numCache>
            </c:numRef>
          </c:val>
          <c:extLst>
            <c:ext xmlns:c16="http://schemas.microsoft.com/office/drawing/2014/chart" uri="{C3380CC4-5D6E-409C-BE32-E72D297353CC}">
              <c16:uniqueId val="{00000005-D9A7-4D06-B18B-D80C74E10214}"/>
            </c:ext>
          </c:extLst>
        </c:ser>
        <c:ser>
          <c:idx val="6"/>
          <c:order val="6"/>
          <c:tx>
            <c:strRef>
              <c:f>Лист3!$B$35</c:f>
              <c:strCache>
                <c:ptCount val="1"/>
                <c:pt idx="0">
                  <c:v>Karabakh</c:v>
                </c:pt>
              </c:strCache>
            </c:strRef>
          </c:tx>
          <c:spPr>
            <a:solidFill>
              <a:schemeClr val="accent5">
                <a:lumMod val="50000"/>
              </a:schemeClr>
            </a:solidFill>
          </c:spPr>
          <c:invertIfNegative val="0"/>
          <c:cat>
            <c:strRef>
              <c:f>Лист3!$C$28:$G$28</c:f>
              <c:strCache>
                <c:ptCount val="5"/>
                <c:pt idx="0">
                  <c:v>Total area</c:v>
                </c:pt>
                <c:pt idx="1">
                  <c:v>Normal</c:v>
                </c:pt>
                <c:pt idx="2">
                  <c:v>Weak </c:v>
                </c:pt>
                <c:pt idx="3">
                  <c:v>Middle </c:v>
                </c:pt>
                <c:pt idx="4">
                  <c:v> Fierce</c:v>
                </c:pt>
              </c:strCache>
            </c:strRef>
          </c:cat>
          <c:val>
            <c:numRef>
              <c:f>Лист3!$C$35:$G$35</c:f>
              <c:numCache>
                <c:formatCode>General</c:formatCode>
                <c:ptCount val="5"/>
                <c:pt idx="0">
                  <c:v>31.1</c:v>
                </c:pt>
                <c:pt idx="1">
                  <c:v>10.9</c:v>
                </c:pt>
                <c:pt idx="2">
                  <c:v>6.1</c:v>
                </c:pt>
                <c:pt idx="3">
                  <c:v>6.5</c:v>
                </c:pt>
                <c:pt idx="4">
                  <c:v>7.6</c:v>
                </c:pt>
              </c:numCache>
            </c:numRef>
          </c:val>
          <c:extLst>
            <c:ext xmlns:c16="http://schemas.microsoft.com/office/drawing/2014/chart" uri="{C3380CC4-5D6E-409C-BE32-E72D297353CC}">
              <c16:uniqueId val="{00000006-D9A7-4D06-B18B-D80C74E10214}"/>
            </c:ext>
          </c:extLst>
        </c:ser>
        <c:ser>
          <c:idx val="7"/>
          <c:order val="7"/>
          <c:tx>
            <c:strRef>
              <c:f>Лист3!$B$36</c:f>
              <c:strCache>
                <c:ptCount val="1"/>
                <c:pt idx="0">
                  <c:v>Shargi Zangazur</c:v>
                </c:pt>
              </c:strCache>
            </c:strRef>
          </c:tx>
          <c:spPr>
            <a:solidFill>
              <a:schemeClr val="accent6">
                <a:lumMod val="75000"/>
              </a:schemeClr>
            </a:solidFill>
          </c:spPr>
          <c:invertIfNegative val="0"/>
          <c:cat>
            <c:strRef>
              <c:f>Лист3!$C$28:$G$28</c:f>
              <c:strCache>
                <c:ptCount val="5"/>
                <c:pt idx="0">
                  <c:v>Total area</c:v>
                </c:pt>
                <c:pt idx="1">
                  <c:v>Normal</c:v>
                </c:pt>
                <c:pt idx="2">
                  <c:v>Weak </c:v>
                </c:pt>
                <c:pt idx="3">
                  <c:v>Middle </c:v>
                </c:pt>
                <c:pt idx="4">
                  <c:v> Fierce</c:v>
                </c:pt>
              </c:strCache>
            </c:strRef>
          </c:cat>
          <c:val>
            <c:numRef>
              <c:f>Лист3!$C$36:$G$36</c:f>
              <c:numCache>
                <c:formatCode>0.0</c:formatCode>
                <c:ptCount val="5"/>
                <c:pt idx="0" formatCode="General">
                  <c:v>164.5</c:v>
                </c:pt>
                <c:pt idx="1">
                  <c:v>61.3</c:v>
                </c:pt>
                <c:pt idx="2">
                  <c:v>38.799999999999997</c:v>
                </c:pt>
                <c:pt idx="3" formatCode="General">
                  <c:v>32.700000000000003</c:v>
                </c:pt>
                <c:pt idx="4" formatCode="General">
                  <c:v>31.7</c:v>
                </c:pt>
              </c:numCache>
            </c:numRef>
          </c:val>
          <c:extLst>
            <c:ext xmlns:c16="http://schemas.microsoft.com/office/drawing/2014/chart" uri="{C3380CC4-5D6E-409C-BE32-E72D297353CC}">
              <c16:uniqueId val="{00000007-D9A7-4D06-B18B-D80C74E10214}"/>
            </c:ext>
          </c:extLst>
        </c:ser>
        <c:ser>
          <c:idx val="8"/>
          <c:order val="8"/>
          <c:tx>
            <c:strRef>
              <c:f>Лист3!$B$37</c:f>
              <c:strCache>
                <c:ptCount val="1"/>
                <c:pt idx="0">
                  <c:v>Daglig Shirvan</c:v>
                </c:pt>
              </c:strCache>
            </c:strRef>
          </c:tx>
          <c:spPr>
            <a:solidFill>
              <a:schemeClr val="tx2">
                <a:lumMod val="60000"/>
                <a:lumOff val="40000"/>
              </a:schemeClr>
            </a:solidFill>
          </c:spPr>
          <c:invertIfNegative val="0"/>
          <c:cat>
            <c:strRef>
              <c:f>Лист3!$C$28:$G$28</c:f>
              <c:strCache>
                <c:ptCount val="5"/>
                <c:pt idx="0">
                  <c:v>Total area</c:v>
                </c:pt>
                <c:pt idx="1">
                  <c:v>Normal</c:v>
                </c:pt>
                <c:pt idx="2">
                  <c:v>Weak </c:v>
                </c:pt>
                <c:pt idx="3">
                  <c:v>Middle </c:v>
                </c:pt>
                <c:pt idx="4">
                  <c:v> Fierce</c:v>
                </c:pt>
              </c:strCache>
            </c:strRef>
          </c:cat>
          <c:val>
            <c:numRef>
              <c:f>Лист3!$C$37:$G$37</c:f>
              <c:numCache>
                <c:formatCode>0.0</c:formatCode>
                <c:ptCount val="5"/>
                <c:pt idx="0">
                  <c:v>58</c:v>
                </c:pt>
                <c:pt idx="1">
                  <c:v>17</c:v>
                </c:pt>
                <c:pt idx="2">
                  <c:v>10</c:v>
                </c:pt>
                <c:pt idx="3" formatCode="General">
                  <c:v>14.3</c:v>
                </c:pt>
                <c:pt idx="4" formatCode="General">
                  <c:v>16.7</c:v>
                </c:pt>
              </c:numCache>
            </c:numRef>
          </c:val>
          <c:extLst>
            <c:ext xmlns:c16="http://schemas.microsoft.com/office/drawing/2014/chart" uri="{C3380CC4-5D6E-409C-BE32-E72D297353CC}">
              <c16:uniqueId val="{00000008-D9A7-4D06-B18B-D80C74E10214}"/>
            </c:ext>
          </c:extLst>
        </c:ser>
        <c:ser>
          <c:idx val="9"/>
          <c:order val="9"/>
          <c:tx>
            <c:strRef>
              <c:f>Лист3!$B$38</c:f>
              <c:strCache>
                <c:ptCount val="1"/>
                <c:pt idx="0">
                  <c:v>Nakhchivan MR</c:v>
                </c:pt>
              </c:strCache>
            </c:strRef>
          </c:tx>
          <c:spPr>
            <a:solidFill>
              <a:schemeClr val="accent5">
                <a:lumMod val="40000"/>
                <a:lumOff val="60000"/>
              </a:schemeClr>
            </a:solidFill>
          </c:spPr>
          <c:invertIfNegative val="0"/>
          <c:cat>
            <c:strRef>
              <c:f>Лист3!$C$28:$G$28</c:f>
              <c:strCache>
                <c:ptCount val="5"/>
                <c:pt idx="0">
                  <c:v>Total area</c:v>
                </c:pt>
                <c:pt idx="1">
                  <c:v>Normal</c:v>
                </c:pt>
                <c:pt idx="2">
                  <c:v>Weak </c:v>
                </c:pt>
                <c:pt idx="3">
                  <c:v>Middle </c:v>
                </c:pt>
                <c:pt idx="4">
                  <c:v> Fierce</c:v>
                </c:pt>
              </c:strCache>
            </c:strRef>
          </c:cat>
          <c:val>
            <c:numRef>
              <c:f>Лист3!$C$38:$G$38</c:f>
              <c:numCache>
                <c:formatCode>General</c:formatCode>
                <c:ptCount val="5"/>
                <c:pt idx="0">
                  <c:v>29.7</c:v>
                </c:pt>
                <c:pt idx="1">
                  <c:v>6.8</c:v>
                </c:pt>
                <c:pt idx="2">
                  <c:v>6.2</c:v>
                </c:pt>
                <c:pt idx="3">
                  <c:v>7.6</c:v>
                </c:pt>
                <c:pt idx="4">
                  <c:v>9.1</c:v>
                </c:pt>
              </c:numCache>
            </c:numRef>
          </c:val>
          <c:extLst>
            <c:ext xmlns:c16="http://schemas.microsoft.com/office/drawing/2014/chart" uri="{C3380CC4-5D6E-409C-BE32-E72D297353CC}">
              <c16:uniqueId val="{00000009-D9A7-4D06-B18B-D80C74E10214}"/>
            </c:ext>
          </c:extLst>
        </c:ser>
        <c:dLbls>
          <c:showLegendKey val="0"/>
          <c:showVal val="0"/>
          <c:showCatName val="0"/>
          <c:showSerName val="0"/>
          <c:showPercent val="0"/>
          <c:showBubbleSize val="0"/>
        </c:dLbls>
        <c:gapWidth val="150"/>
        <c:shape val="cylinder"/>
        <c:axId val="193146880"/>
        <c:axId val="160801344"/>
        <c:axId val="0"/>
      </c:bar3DChart>
      <c:catAx>
        <c:axId val="193146880"/>
        <c:scaling>
          <c:orientation val="minMax"/>
        </c:scaling>
        <c:delete val="0"/>
        <c:axPos val="b"/>
        <c:numFmt formatCode="General" sourceLinked="0"/>
        <c:majorTickMark val="out"/>
        <c:minorTickMark val="none"/>
        <c:tickLblPos val="nextTo"/>
        <c:crossAx val="160801344"/>
        <c:crosses val="autoZero"/>
        <c:auto val="1"/>
        <c:lblAlgn val="ctr"/>
        <c:lblOffset val="100"/>
        <c:noMultiLvlLbl val="0"/>
      </c:catAx>
      <c:valAx>
        <c:axId val="160801344"/>
        <c:scaling>
          <c:orientation val="minMax"/>
        </c:scaling>
        <c:delete val="0"/>
        <c:axPos val="l"/>
        <c:majorGridlines/>
        <c:numFmt formatCode="General" sourceLinked="1"/>
        <c:majorTickMark val="out"/>
        <c:minorTickMark val="none"/>
        <c:tickLblPos val="nextTo"/>
        <c:crossAx val="193146880"/>
        <c:crosses val="autoZero"/>
        <c:crossBetween val="between"/>
      </c:valAx>
      <c:dTable>
        <c:showHorzBorder val="1"/>
        <c:showVertBorder val="1"/>
        <c:showOutline val="1"/>
        <c:showKeys val="1"/>
        <c:txPr>
          <a:bodyPr/>
          <a:lstStyle/>
          <a:p>
            <a:pPr rtl="0">
              <a:defRPr sz="1000"/>
            </a:pPr>
            <a:endParaRPr lang="en-US"/>
          </a:p>
        </c:txPr>
      </c:dTable>
    </c:plotArea>
    <c:plotVisOnly val="1"/>
    <c:dispBlanksAs val="gap"/>
    <c:showDLblsOverMax val="0"/>
  </c:chart>
  <c:spPr>
    <a:solidFill>
      <a:srgbClr val="4F81BD">
        <a:lumMod val="20000"/>
        <a:lumOff val="80000"/>
      </a:srgbClr>
    </a:solidFill>
    <a:ln>
      <a:noFill/>
    </a:ln>
  </c:spPr>
  <c:txPr>
    <a:bodyPr/>
    <a:lstStyle/>
    <a:p>
      <a:pPr>
        <a:defRPr sz="1100" b="1">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 Information</a:t>
            </a:r>
            <a:r>
              <a:rPr lang="en-US" baseline="0"/>
              <a:t>  summer pastures for different years</a:t>
            </a:r>
            <a:endParaRPr lang="en-US"/>
          </a:p>
        </c:rich>
      </c:tx>
      <c:layout>
        <c:manualLayout>
          <c:xMode val="edge"/>
          <c:yMode val="edge"/>
          <c:x val="0.13743235463442718"/>
          <c:y val="3.1007751937984496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Лист3!$B$5</c:f>
              <c:strCache>
                <c:ptCount val="1"/>
                <c:pt idx="0">
                  <c:v>Greater Caucasus</c:v>
                </c:pt>
              </c:strCache>
            </c:strRef>
          </c:tx>
          <c:spPr>
            <a:solidFill>
              <a:srgbClr val="0070C0"/>
            </a:solidFill>
          </c:spPr>
          <c:invertIfNegative val="0"/>
          <c:cat>
            <c:strRef>
              <c:f>Лист3!$C$4:$E$4</c:f>
              <c:strCache>
                <c:ptCount val="3"/>
                <c:pt idx="0">
                  <c:v>1987*</c:v>
                </c:pt>
                <c:pt idx="1">
                  <c:v>2006**</c:v>
                </c:pt>
                <c:pt idx="2">
                  <c:v>2021***</c:v>
                </c:pt>
              </c:strCache>
            </c:strRef>
          </c:cat>
          <c:val>
            <c:numRef>
              <c:f>Лист3!$C$5:$E$5</c:f>
              <c:numCache>
                <c:formatCode>General</c:formatCode>
                <c:ptCount val="3"/>
                <c:pt idx="0">
                  <c:v>221.4</c:v>
                </c:pt>
                <c:pt idx="1">
                  <c:v>250.1</c:v>
                </c:pt>
                <c:pt idx="2" formatCode="0.0">
                  <c:v>215</c:v>
                </c:pt>
              </c:numCache>
            </c:numRef>
          </c:val>
          <c:extLst>
            <c:ext xmlns:c16="http://schemas.microsoft.com/office/drawing/2014/chart" uri="{C3380CC4-5D6E-409C-BE32-E72D297353CC}">
              <c16:uniqueId val="{00000000-6E8D-4311-92FD-FE166775D6B4}"/>
            </c:ext>
          </c:extLst>
        </c:ser>
        <c:ser>
          <c:idx val="1"/>
          <c:order val="1"/>
          <c:tx>
            <c:strRef>
              <c:f>Лист3!$B$6</c:f>
              <c:strCache>
                <c:ptCount val="1"/>
                <c:pt idx="0">
                  <c:v>Lesser Caucasus</c:v>
                </c:pt>
              </c:strCache>
            </c:strRef>
          </c:tx>
          <c:spPr>
            <a:solidFill>
              <a:srgbClr val="FF0000"/>
            </a:solidFill>
          </c:spPr>
          <c:invertIfNegative val="0"/>
          <c:cat>
            <c:strRef>
              <c:f>Лист3!$C$4:$E$4</c:f>
              <c:strCache>
                <c:ptCount val="3"/>
                <c:pt idx="0">
                  <c:v>1987*</c:v>
                </c:pt>
                <c:pt idx="1">
                  <c:v>2006**</c:v>
                </c:pt>
                <c:pt idx="2">
                  <c:v>2021***</c:v>
                </c:pt>
              </c:strCache>
            </c:strRef>
          </c:cat>
          <c:val>
            <c:numRef>
              <c:f>Лист3!$C$6:$E$6</c:f>
              <c:numCache>
                <c:formatCode>General</c:formatCode>
                <c:ptCount val="3"/>
                <c:pt idx="0">
                  <c:v>350.3</c:v>
                </c:pt>
                <c:pt idx="1">
                  <c:v>281.7</c:v>
                </c:pt>
                <c:pt idx="2">
                  <c:v>281.7</c:v>
                </c:pt>
              </c:numCache>
            </c:numRef>
          </c:val>
          <c:extLst>
            <c:ext xmlns:c16="http://schemas.microsoft.com/office/drawing/2014/chart" uri="{C3380CC4-5D6E-409C-BE32-E72D297353CC}">
              <c16:uniqueId val="{00000001-6E8D-4311-92FD-FE166775D6B4}"/>
            </c:ext>
          </c:extLst>
        </c:ser>
        <c:ser>
          <c:idx val="2"/>
          <c:order val="2"/>
          <c:tx>
            <c:strRef>
              <c:f>Лист3!$B$7</c:f>
              <c:strCache>
                <c:ptCount val="1"/>
                <c:pt idx="0">
                  <c:v>Talish mountains</c:v>
                </c:pt>
              </c:strCache>
            </c:strRef>
          </c:tx>
          <c:spPr>
            <a:solidFill>
              <a:srgbClr val="00B050"/>
            </a:solidFill>
          </c:spPr>
          <c:invertIfNegative val="0"/>
          <c:cat>
            <c:strRef>
              <c:f>Лист3!$C$4:$E$4</c:f>
              <c:strCache>
                <c:ptCount val="3"/>
                <c:pt idx="0">
                  <c:v>1987*</c:v>
                </c:pt>
                <c:pt idx="1">
                  <c:v>2006**</c:v>
                </c:pt>
                <c:pt idx="2">
                  <c:v>2021***</c:v>
                </c:pt>
              </c:strCache>
            </c:strRef>
          </c:cat>
          <c:val>
            <c:numRef>
              <c:f>Лист3!$C$7:$E$7</c:f>
              <c:numCache>
                <c:formatCode>General</c:formatCode>
                <c:ptCount val="3"/>
                <c:pt idx="0">
                  <c:v>20.3</c:v>
                </c:pt>
                <c:pt idx="1">
                  <c:v>21.1</c:v>
                </c:pt>
                <c:pt idx="2">
                  <c:v>21.1</c:v>
                </c:pt>
              </c:numCache>
            </c:numRef>
          </c:val>
          <c:extLst>
            <c:ext xmlns:c16="http://schemas.microsoft.com/office/drawing/2014/chart" uri="{C3380CC4-5D6E-409C-BE32-E72D297353CC}">
              <c16:uniqueId val="{00000002-6E8D-4311-92FD-FE166775D6B4}"/>
            </c:ext>
          </c:extLst>
        </c:ser>
        <c:ser>
          <c:idx val="3"/>
          <c:order val="3"/>
          <c:tx>
            <c:strRef>
              <c:f>Лист3!$B$8</c:f>
              <c:strCache>
                <c:ptCount val="1"/>
                <c:pt idx="0">
                  <c:v>Naxchivan MR</c:v>
                </c:pt>
              </c:strCache>
            </c:strRef>
          </c:tx>
          <c:spPr>
            <a:solidFill>
              <a:srgbClr val="7030A0"/>
            </a:solidFill>
          </c:spPr>
          <c:invertIfNegative val="0"/>
          <c:cat>
            <c:strRef>
              <c:f>Лист3!$C$4:$E$4</c:f>
              <c:strCache>
                <c:ptCount val="3"/>
                <c:pt idx="0">
                  <c:v>1987*</c:v>
                </c:pt>
                <c:pt idx="1">
                  <c:v>2006**</c:v>
                </c:pt>
                <c:pt idx="2">
                  <c:v>2021***</c:v>
                </c:pt>
              </c:strCache>
            </c:strRef>
          </c:cat>
          <c:val>
            <c:numRef>
              <c:f>Лист3!$C$8:$E$8</c:f>
              <c:numCache>
                <c:formatCode>General</c:formatCode>
                <c:ptCount val="3"/>
                <c:pt idx="0">
                  <c:v>38.200000000000003</c:v>
                </c:pt>
                <c:pt idx="1">
                  <c:v>36.6</c:v>
                </c:pt>
                <c:pt idx="2">
                  <c:v>29.7</c:v>
                </c:pt>
              </c:numCache>
            </c:numRef>
          </c:val>
          <c:extLst>
            <c:ext xmlns:c16="http://schemas.microsoft.com/office/drawing/2014/chart" uri="{C3380CC4-5D6E-409C-BE32-E72D297353CC}">
              <c16:uniqueId val="{00000003-6E8D-4311-92FD-FE166775D6B4}"/>
            </c:ext>
          </c:extLst>
        </c:ser>
        <c:dLbls>
          <c:showLegendKey val="0"/>
          <c:showVal val="0"/>
          <c:showCatName val="0"/>
          <c:showSerName val="0"/>
          <c:showPercent val="0"/>
          <c:showBubbleSize val="0"/>
        </c:dLbls>
        <c:gapWidth val="150"/>
        <c:shape val="box"/>
        <c:axId val="156678656"/>
        <c:axId val="169326784"/>
        <c:axId val="0"/>
      </c:bar3DChart>
      <c:catAx>
        <c:axId val="156678656"/>
        <c:scaling>
          <c:orientation val="minMax"/>
        </c:scaling>
        <c:delete val="0"/>
        <c:axPos val="b"/>
        <c:numFmt formatCode="General" sourceLinked="0"/>
        <c:majorTickMark val="none"/>
        <c:minorTickMark val="none"/>
        <c:tickLblPos val="nextTo"/>
        <c:crossAx val="169326784"/>
        <c:crosses val="autoZero"/>
        <c:auto val="1"/>
        <c:lblAlgn val="ctr"/>
        <c:lblOffset val="100"/>
        <c:noMultiLvlLbl val="0"/>
      </c:catAx>
      <c:valAx>
        <c:axId val="169326784"/>
        <c:scaling>
          <c:orientation val="minMax"/>
        </c:scaling>
        <c:delete val="0"/>
        <c:axPos val="l"/>
        <c:majorGridlines/>
        <c:numFmt formatCode="General" sourceLinked="1"/>
        <c:majorTickMark val="none"/>
        <c:minorTickMark val="none"/>
        <c:tickLblPos val="nextTo"/>
        <c:txPr>
          <a:bodyPr/>
          <a:lstStyle/>
          <a:p>
            <a:pPr>
              <a:defRPr sz="1100"/>
            </a:pPr>
            <a:endParaRPr lang="en-US"/>
          </a:p>
        </c:txPr>
        <c:crossAx val="156678656"/>
        <c:crosses val="autoZero"/>
        <c:crossBetween val="between"/>
      </c:valAx>
      <c:dTable>
        <c:showHorzBorder val="1"/>
        <c:showVertBorder val="1"/>
        <c:showOutline val="1"/>
        <c:showKeys val="1"/>
      </c:dTable>
    </c:plotArea>
    <c:legend>
      <c:legendPos val="r"/>
      <c:overlay val="0"/>
    </c:legend>
    <c:plotVisOnly val="1"/>
    <c:dispBlanksAs val="gap"/>
    <c:showDLblsOverMax val="0"/>
  </c:chart>
  <c:spPr>
    <a:solidFill>
      <a:srgbClr val="4BACC6">
        <a:lumMod val="40000"/>
        <a:lumOff val="60000"/>
      </a:srgbClr>
    </a:solidFill>
    <a:ln>
      <a:noFill/>
    </a:ln>
  </c:spPr>
  <c:txPr>
    <a:bodyPr/>
    <a:lstStyle/>
    <a:p>
      <a:pPr>
        <a:defRPr sz="12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93F-44E8-8F43-FFAA24917BD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93F-44E8-8F43-FFAA24917BD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493F-44E8-8F43-FFAA24917BD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493F-44E8-8F43-FFAA24917BDC}"/>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493F-44E8-8F43-FFAA24917BD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'data-visualization-2'!$A$1:$A$5</c:f>
              <c:strCache>
                <c:ptCount val="5"/>
                <c:pt idx="0">
                  <c:v>Economic activity:text</c:v>
                </c:pt>
                <c:pt idx="1">
                  <c:v>Agriculture, forestry and fishing (ISIC 01-03)</c:v>
                </c:pt>
                <c:pt idx="2">
                  <c:v>Electricity industry (ISIC 351)</c:v>
                </c:pt>
                <c:pt idx="3">
                  <c:v>Households</c:v>
                </c:pt>
                <c:pt idx="4">
                  <c:v>Manufacturing and other economic activities</c:v>
                </c:pt>
              </c:strCache>
            </c:strRef>
          </c:cat>
          <c:val>
            <c:numRef>
              <c:f>'data-visualization-2'!$B$1:$B$5</c:f>
              <c:numCache>
                <c:formatCode>General</c:formatCode>
                <c:ptCount val="5"/>
                <c:pt idx="0">
                  <c:v>0</c:v>
                </c:pt>
                <c:pt idx="1">
                  <c:v>6561</c:v>
                </c:pt>
                <c:pt idx="2">
                  <c:v>1574</c:v>
                </c:pt>
                <c:pt idx="3">
                  <c:v>259</c:v>
                </c:pt>
                <c:pt idx="4">
                  <c:v>99</c:v>
                </c:pt>
              </c:numCache>
            </c:numRef>
          </c:val>
          <c:extLst>
            <c:ext xmlns:c16="http://schemas.microsoft.com/office/drawing/2014/chart" uri="{C3380CC4-5D6E-409C-BE32-E72D297353CC}">
              <c16:uniqueId val="{0000000A-493F-44E8-8F43-FFAA24917BDC}"/>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C-493F-44E8-8F43-FFAA24917BD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E-493F-44E8-8F43-FFAA24917BD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0-493F-44E8-8F43-FFAA24917BD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493F-44E8-8F43-FFAA24917BDC}"/>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493F-44E8-8F43-FFAA24917BD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'data-visualization-2'!$A$1:$A$5</c:f>
              <c:strCache>
                <c:ptCount val="5"/>
                <c:pt idx="0">
                  <c:v>Economic activity:text</c:v>
                </c:pt>
                <c:pt idx="1">
                  <c:v>Agriculture, forestry and fishing (ISIC 01-03)</c:v>
                </c:pt>
                <c:pt idx="2">
                  <c:v>Electricity industry (ISIC 351)</c:v>
                </c:pt>
                <c:pt idx="3">
                  <c:v>Households</c:v>
                </c:pt>
                <c:pt idx="4">
                  <c:v>Manufacturing and other economic activities</c:v>
                </c:pt>
              </c:strCache>
            </c:strRef>
          </c:cat>
          <c:val>
            <c:numRef>
              <c:f>'data-visualization-2'!$C$1:$C$5</c:f>
              <c:numCache>
                <c:formatCode>General</c:formatCode>
                <c:ptCount val="5"/>
              </c:numCache>
            </c:numRef>
          </c:val>
          <c:extLst>
            <c:ext xmlns:c16="http://schemas.microsoft.com/office/drawing/2014/chart" uri="{C3380CC4-5D6E-409C-BE32-E72D297353CC}">
              <c16:uniqueId val="{00000015-493F-44E8-8F43-FFAA24917BDC}"/>
            </c:ext>
          </c:extLst>
        </c:ser>
        <c:ser>
          <c:idx val="2"/>
          <c:order val="2"/>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7-493F-44E8-8F43-FFAA24917BD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9-493F-44E8-8F43-FFAA24917BD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B-493F-44E8-8F43-FFAA24917BD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D-493F-44E8-8F43-FFAA24917BDC}"/>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F-493F-44E8-8F43-FFAA24917BD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'data-visualization-2'!$A$1:$A$5</c:f>
              <c:strCache>
                <c:ptCount val="5"/>
                <c:pt idx="0">
                  <c:v>Economic activity:text</c:v>
                </c:pt>
                <c:pt idx="1">
                  <c:v>Agriculture, forestry and fishing (ISIC 01-03)</c:v>
                </c:pt>
                <c:pt idx="2">
                  <c:v>Electricity industry (ISIC 351)</c:v>
                </c:pt>
                <c:pt idx="3">
                  <c:v>Households</c:v>
                </c:pt>
                <c:pt idx="4">
                  <c:v>Manufacturing and other economic activities</c:v>
                </c:pt>
              </c:strCache>
            </c:strRef>
          </c:cat>
          <c:val>
            <c:numRef>
              <c:f>'data-visualization-2'!$D$1:$D$5</c:f>
              <c:numCache>
                <c:formatCode>General</c:formatCode>
                <c:ptCount val="5"/>
              </c:numCache>
            </c:numRef>
          </c:val>
          <c:extLst>
            <c:ext xmlns:c16="http://schemas.microsoft.com/office/drawing/2014/chart" uri="{C3380CC4-5D6E-409C-BE32-E72D297353CC}">
              <c16:uniqueId val="{00000020-493F-44E8-8F43-FFAA24917BD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0"/>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'2,2'!$B$5</c:f>
              <c:strCache>
                <c:ptCount val="1"/>
                <c:pt idx="0">
                  <c:v>Total sown area in Azerbaijan</c:v>
                </c:pt>
              </c:strCache>
            </c:strRef>
          </c:tx>
          <c:spPr>
            <a:solidFill>
              <a:schemeClr val="accent1"/>
            </a:solidFill>
            <a:ln>
              <a:noFill/>
            </a:ln>
            <a:effectLst/>
          </c:spPr>
          <c:invertIfNegative val="0"/>
          <c:cat>
            <c:numRef>
              <c:f>'2,2'!$C$4:$W$4</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'2,2'!$C$5:$W$5</c:f>
              <c:numCache>
                <c:formatCode>0</c:formatCode>
                <c:ptCount val="21"/>
                <c:pt idx="0">
                  <c:v>1041542</c:v>
                </c:pt>
                <c:pt idx="1">
                  <c:v>1162335</c:v>
                </c:pt>
                <c:pt idx="2">
                  <c:v>1222908</c:v>
                </c:pt>
                <c:pt idx="3">
                  <c:v>1219523</c:v>
                </c:pt>
                <c:pt idx="4">
                  <c:v>1293752</c:v>
                </c:pt>
                <c:pt idx="5">
                  <c:v>1327922</c:v>
                </c:pt>
                <c:pt idx="6">
                  <c:v>1326289</c:v>
                </c:pt>
                <c:pt idx="7">
                  <c:v>1323862</c:v>
                </c:pt>
                <c:pt idx="8">
                  <c:v>1499881</c:v>
                </c:pt>
                <c:pt idx="9">
                  <c:v>1705449</c:v>
                </c:pt>
                <c:pt idx="10">
                  <c:v>1583874</c:v>
                </c:pt>
                <c:pt idx="11">
                  <c:v>1608184</c:v>
                </c:pt>
                <c:pt idx="12" formatCode="General">
                  <c:v>1647121</c:v>
                </c:pt>
                <c:pt idx="13" formatCode="General">
                  <c:v>1684248</c:v>
                </c:pt>
                <c:pt idx="14" formatCode="General">
                  <c:v>1613811</c:v>
                </c:pt>
                <c:pt idx="15">
                  <c:v>1585389</c:v>
                </c:pt>
                <c:pt idx="16" formatCode="General">
                  <c:v>1628306</c:v>
                </c:pt>
                <c:pt idx="17" formatCode="General">
                  <c:v>1665710</c:v>
                </c:pt>
                <c:pt idx="18" formatCode="General">
                  <c:v>1738040</c:v>
                </c:pt>
                <c:pt idx="19" formatCode="General">
                  <c:v>1717054</c:v>
                </c:pt>
                <c:pt idx="20" formatCode="General">
                  <c:v>1630935</c:v>
                </c:pt>
              </c:numCache>
            </c:numRef>
          </c:val>
          <c:extLst>
            <c:ext xmlns:c16="http://schemas.microsoft.com/office/drawing/2014/chart" uri="{C3380CC4-5D6E-409C-BE32-E72D297353CC}">
              <c16:uniqueId val="{00000000-A785-4440-A2EA-3EFE4D18DCD2}"/>
            </c:ext>
          </c:extLst>
        </c:ser>
        <c:dLbls>
          <c:showLegendKey val="0"/>
          <c:showVal val="0"/>
          <c:showCatName val="0"/>
          <c:showSerName val="0"/>
          <c:showPercent val="0"/>
          <c:showBubbleSize val="0"/>
        </c:dLbls>
        <c:gapWidth val="219"/>
        <c:overlap val="-27"/>
        <c:axId val="823705679"/>
        <c:axId val="466120863"/>
      </c:barChart>
      <c:catAx>
        <c:axId val="8237056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6120863"/>
        <c:crosses val="autoZero"/>
        <c:auto val="1"/>
        <c:lblAlgn val="ctr"/>
        <c:lblOffset val="100"/>
        <c:noMultiLvlLbl val="0"/>
      </c:catAx>
      <c:valAx>
        <c:axId val="4661208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Thousands ha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3705679"/>
        <c:crosses val="autoZero"/>
        <c:crossBetween val="between"/>
        <c:dispUnits>
          <c:builtInUnit val="thousand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'9.1'!$B$19</c:f>
              <c:strCache>
                <c:ptCount val="1"/>
                <c:pt idx="0">
                  <c:v>Water losses during                                                                     transportation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numRef>
              <c:f>'9.1'!$M$18:$AG$18</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'9.1'!$M$19:$AG$19</c:f>
              <c:numCache>
                <c:formatCode>General</c:formatCode>
                <c:ptCount val="21"/>
                <c:pt idx="0">
                  <c:v>3053</c:v>
                </c:pt>
                <c:pt idx="1">
                  <c:v>2936</c:v>
                </c:pt>
                <c:pt idx="2">
                  <c:v>3321</c:v>
                </c:pt>
                <c:pt idx="3">
                  <c:v>3402</c:v>
                </c:pt>
                <c:pt idx="4">
                  <c:v>3421</c:v>
                </c:pt>
                <c:pt idx="5">
                  <c:v>3443</c:v>
                </c:pt>
                <c:pt idx="6">
                  <c:v>3495</c:v>
                </c:pt>
                <c:pt idx="7">
                  <c:v>3899</c:v>
                </c:pt>
                <c:pt idx="8">
                  <c:v>3849</c:v>
                </c:pt>
                <c:pt idx="9">
                  <c:v>3786</c:v>
                </c:pt>
                <c:pt idx="10">
                  <c:v>3851</c:v>
                </c:pt>
                <c:pt idx="11">
                  <c:v>3767</c:v>
                </c:pt>
                <c:pt idx="12">
                  <c:v>4235</c:v>
                </c:pt>
                <c:pt idx="13">
                  <c:v>4280</c:v>
                </c:pt>
                <c:pt idx="14">
                  <c:v>4008</c:v>
                </c:pt>
                <c:pt idx="15">
                  <c:v>3718</c:v>
                </c:pt>
                <c:pt idx="16">
                  <c:v>3680</c:v>
                </c:pt>
                <c:pt idx="17">
                  <c:v>3627</c:v>
                </c:pt>
                <c:pt idx="18">
                  <c:v>3642</c:v>
                </c:pt>
                <c:pt idx="19">
                  <c:v>3755</c:v>
                </c:pt>
                <c:pt idx="20">
                  <c:v>3268</c:v>
                </c:pt>
              </c:numCache>
            </c:numRef>
          </c:val>
          <c:extLst>
            <c:ext xmlns:c16="http://schemas.microsoft.com/office/drawing/2014/chart" uri="{C3380CC4-5D6E-409C-BE32-E72D297353CC}">
              <c16:uniqueId val="{00000000-FE25-4CA3-9B41-D141E559B51B}"/>
            </c:ext>
          </c:extLst>
        </c:ser>
        <c:dLbls>
          <c:showLegendKey val="0"/>
          <c:showVal val="0"/>
          <c:showCatName val="0"/>
          <c:showSerName val="0"/>
          <c:showPercent val="0"/>
          <c:showBubbleSize val="0"/>
        </c:dLbls>
        <c:gapWidth val="100"/>
        <c:overlap val="-24"/>
        <c:axId val="169565167"/>
        <c:axId val="167061679"/>
      </c:barChart>
      <c:catAx>
        <c:axId val="16956516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67061679"/>
        <c:crosses val="autoZero"/>
        <c:auto val="1"/>
        <c:lblAlgn val="ctr"/>
        <c:lblOffset val="100"/>
        <c:noMultiLvlLbl val="0"/>
      </c:catAx>
      <c:valAx>
        <c:axId val="167061679"/>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Million m</a:t>
                </a:r>
                <a:r>
                  <a:rPr lang="en-US" baseline="30000"/>
                  <a:t>3</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695651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'9.1'!$B$7</c:f>
              <c:strCache>
                <c:ptCount val="1"/>
                <c:pt idx="0">
                  <c:v>Domestic and drinking water use</c:v>
                </c:pt>
              </c:strCache>
            </c:strRef>
          </c:tx>
          <c:spPr>
            <a:solidFill>
              <a:schemeClr val="accent1"/>
            </a:solidFill>
            <a:ln>
              <a:noFill/>
            </a:ln>
            <a:effectLst/>
          </c:spPr>
          <c:invertIfNegative val="0"/>
          <c:cat>
            <c:numRef>
              <c:f>'9.1'!$M$6:$AG$6</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'9.1'!$M$7:$AG$7</c:f>
              <c:numCache>
                <c:formatCode>General</c:formatCode>
                <c:ptCount val="21"/>
                <c:pt idx="0">
                  <c:v>449</c:v>
                </c:pt>
                <c:pt idx="1">
                  <c:v>408</c:v>
                </c:pt>
                <c:pt idx="2">
                  <c:v>503</c:v>
                </c:pt>
                <c:pt idx="3">
                  <c:v>512</c:v>
                </c:pt>
                <c:pt idx="4">
                  <c:v>498</c:v>
                </c:pt>
                <c:pt idx="5">
                  <c:v>521</c:v>
                </c:pt>
                <c:pt idx="6">
                  <c:v>523</c:v>
                </c:pt>
                <c:pt idx="7">
                  <c:v>360</c:v>
                </c:pt>
                <c:pt idx="8">
                  <c:v>348</c:v>
                </c:pt>
                <c:pt idx="9">
                  <c:v>384</c:v>
                </c:pt>
                <c:pt idx="10" formatCode="0">
                  <c:v>405.4</c:v>
                </c:pt>
                <c:pt idx="11">
                  <c:v>397</c:v>
                </c:pt>
                <c:pt idx="12">
                  <c:v>279</c:v>
                </c:pt>
                <c:pt idx="13">
                  <c:v>311</c:v>
                </c:pt>
                <c:pt idx="14">
                  <c:v>313</c:v>
                </c:pt>
                <c:pt idx="15">
                  <c:v>323</c:v>
                </c:pt>
                <c:pt idx="16">
                  <c:v>308</c:v>
                </c:pt>
                <c:pt idx="17">
                  <c:v>291</c:v>
                </c:pt>
                <c:pt idx="18">
                  <c:v>306</c:v>
                </c:pt>
                <c:pt idx="19">
                  <c:v>312</c:v>
                </c:pt>
                <c:pt idx="20">
                  <c:v>319</c:v>
                </c:pt>
              </c:numCache>
            </c:numRef>
          </c:val>
          <c:extLst>
            <c:ext xmlns:c16="http://schemas.microsoft.com/office/drawing/2014/chart" uri="{C3380CC4-5D6E-409C-BE32-E72D297353CC}">
              <c16:uniqueId val="{00000000-580C-425A-8611-11564DD0AABD}"/>
            </c:ext>
          </c:extLst>
        </c:ser>
        <c:dLbls>
          <c:showLegendKey val="0"/>
          <c:showVal val="0"/>
          <c:showCatName val="0"/>
          <c:showSerName val="0"/>
          <c:showPercent val="0"/>
          <c:showBubbleSize val="0"/>
        </c:dLbls>
        <c:gapWidth val="219"/>
        <c:overlap val="-27"/>
        <c:axId val="1265973056"/>
        <c:axId val="1071238176"/>
      </c:barChart>
      <c:catAx>
        <c:axId val="1265973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1238176"/>
        <c:crosses val="autoZero"/>
        <c:auto val="1"/>
        <c:lblAlgn val="ctr"/>
        <c:lblOffset val="100"/>
        <c:noMultiLvlLbl val="0"/>
      </c:catAx>
      <c:valAx>
        <c:axId val="1071238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Milliom 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59730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'9.4'!$A$6</c:f>
              <c:strCache>
                <c:ptCount val="1"/>
                <c:pt idx="0">
                  <c:v>Baku</c:v>
                </c:pt>
              </c:strCache>
            </c:strRef>
          </c:tx>
          <c:spPr>
            <a:solidFill>
              <a:schemeClr val="accent1"/>
            </a:solidFill>
            <a:ln>
              <a:noFill/>
            </a:ln>
            <a:effectLst/>
          </c:spPr>
          <c:invertIfNegative val="0"/>
          <c:cat>
            <c:numRef>
              <c:f>'9.4'!$B$5:$V$5</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'9.4'!$B$6:$V$6</c:f>
              <c:numCache>
                <c:formatCode>General</c:formatCode>
                <c:ptCount val="21"/>
                <c:pt idx="0">
                  <c:v>189</c:v>
                </c:pt>
                <c:pt idx="1">
                  <c:v>183</c:v>
                </c:pt>
                <c:pt idx="2">
                  <c:v>548</c:v>
                </c:pt>
                <c:pt idx="3">
                  <c:v>771</c:v>
                </c:pt>
                <c:pt idx="4">
                  <c:v>768</c:v>
                </c:pt>
                <c:pt idx="5">
                  <c:v>711</c:v>
                </c:pt>
                <c:pt idx="6">
                  <c:v>645</c:v>
                </c:pt>
                <c:pt idx="7">
                  <c:v>644</c:v>
                </c:pt>
                <c:pt idx="8">
                  <c:v>414</c:v>
                </c:pt>
                <c:pt idx="9">
                  <c:v>419</c:v>
                </c:pt>
                <c:pt idx="10">
                  <c:v>335</c:v>
                </c:pt>
                <c:pt idx="11">
                  <c:v>284</c:v>
                </c:pt>
                <c:pt idx="12">
                  <c:v>425</c:v>
                </c:pt>
                <c:pt idx="13">
                  <c:v>419</c:v>
                </c:pt>
                <c:pt idx="14">
                  <c:v>459</c:v>
                </c:pt>
                <c:pt idx="15">
                  <c:v>489</c:v>
                </c:pt>
                <c:pt idx="16">
                  <c:v>495</c:v>
                </c:pt>
                <c:pt idx="17">
                  <c:v>431</c:v>
                </c:pt>
                <c:pt idx="18">
                  <c:v>550</c:v>
                </c:pt>
                <c:pt idx="19">
                  <c:v>554</c:v>
                </c:pt>
                <c:pt idx="20">
                  <c:v>628</c:v>
                </c:pt>
              </c:numCache>
            </c:numRef>
          </c:val>
          <c:extLst>
            <c:ext xmlns:c16="http://schemas.microsoft.com/office/drawing/2014/chart" uri="{C3380CC4-5D6E-409C-BE32-E72D297353CC}">
              <c16:uniqueId val="{00000000-CB4C-4EC5-86AC-5E0E9FC46C7B}"/>
            </c:ext>
          </c:extLst>
        </c:ser>
        <c:ser>
          <c:idx val="1"/>
          <c:order val="1"/>
          <c:tx>
            <c:strRef>
              <c:f>'9.4'!$A$7</c:f>
              <c:strCache>
                <c:ptCount val="1"/>
                <c:pt idx="0">
                  <c:v>Ganja</c:v>
                </c:pt>
              </c:strCache>
            </c:strRef>
          </c:tx>
          <c:spPr>
            <a:solidFill>
              <a:schemeClr val="accent2"/>
            </a:solidFill>
            <a:ln>
              <a:noFill/>
            </a:ln>
            <a:effectLst/>
          </c:spPr>
          <c:invertIfNegative val="0"/>
          <c:cat>
            <c:numRef>
              <c:f>'9.4'!$B$5:$V$5</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'9.4'!$B$7:$V$7</c:f>
              <c:numCache>
                <c:formatCode>General</c:formatCode>
                <c:ptCount val="21"/>
                <c:pt idx="0">
                  <c:v>41</c:v>
                </c:pt>
                <c:pt idx="1">
                  <c:v>41</c:v>
                </c:pt>
                <c:pt idx="2">
                  <c:v>36</c:v>
                </c:pt>
                <c:pt idx="3">
                  <c:v>36</c:v>
                </c:pt>
                <c:pt idx="4">
                  <c:v>55</c:v>
                </c:pt>
                <c:pt idx="5">
                  <c:v>59</c:v>
                </c:pt>
                <c:pt idx="6">
                  <c:v>59</c:v>
                </c:pt>
                <c:pt idx="7">
                  <c:v>59</c:v>
                </c:pt>
                <c:pt idx="8">
                  <c:v>59</c:v>
                </c:pt>
                <c:pt idx="9">
                  <c:v>0.1</c:v>
                </c:pt>
                <c:pt idx="10" formatCode="0.0">
                  <c:v>0.06</c:v>
                </c:pt>
                <c:pt idx="11">
                  <c:v>0.1</c:v>
                </c:pt>
                <c:pt idx="12">
                  <c:v>0</c:v>
                </c:pt>
                <c:pt idx="13">
                  <c:v>0</c:v>
                </c:pt>
                <c:pt idx="14">
                  <c:v>0</c:v>
                </c:pt>
                <c:pt idx="15">
                  <c:v>0</c:v>
                </c:pt>
                <c:pt idx="16">
                  <c:v>0</c:v>
                </c:pt>
                <c:pt idx="17">
                  <c:v>0</c:v>
                </c:pt>
                <c:pt idx="18">
                  <c:v>0</c:v>
                </c:pt>
                <c:pt idx="19">
                  <c:v>0</c:v>
                </c:pt>
                <c:pt idx="20">
                  <c:v>0</c:v>
                </c:pt>
              </c:numCache>
            </c:numRef>
          </c:val>
          <c:extLst>
            <c:ext xmlns:c16="http://schemas.microsoft.com/office/drawing/2014/chart" uri="{C3380CC4-5D6E-409C-BE32-E72D297353CC}">
              <c16:uniqueId val="{00000001-CB4C-4EC5-86AC-5E0E9FC46C7B}"/>
            </c:ext>
          </c:extLst>
        </c:ser>
        <c:ser>
          <c:idx val="2"/>
          <c:order val="2"/>
          <c:tx>
            <c:strRef>
              <c:f>'9.4'!$A$8</c:f>
              <c:strCache>
                <c:ptCount val="1"/>
                <c:pt idx="0">
                  <c:v>Sumgait</c:v>
                </c:pt>
              </c:strCache>
            </c:strRef>
          </c:tx>
          <c:spPr>
            <a:solidFill>
              <a:schemeClr val="accent3"/>
            </a:solidFill>
            <a:ln>
              <a:noFill/>
            </a:ln>
            <a:effectLst/>
          </c:spPr>
          <c:invertIfNegative val="0"/>
          <c:cat>
            <c:numRef>
              <c:f>'9.4'!$B$5:$V$5</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'9.4'!$B$8:$V$8</c:f>
              <c:numCache>
                <c:formatCode>General</c:formatCode>
                <c:ptCount val="21"/>
                <c:pt idx="0">
                  <c:v>89</c:v>
                </c:pt>
                <c:pt idx="1">
                  <c:v>108</c:v>
                </c:pt>
                <c:pt idx="2">
                  <c:v>119</c:v>
                </c:pt>
                <c:pt idx="3">
                  <c:v>129</c:v>
                </c:pt>
                <c:pt idx="4">
                  <c:v>187</c:v>
                </c:pt>
                <c:pt idx="5">
                  <c:v>160</c:v>
                </c:pt>
                <c:pt idx="6">
                  <c:v>199</c:v>
                </c:pt>
                <c:pt idx="7">
                  <c:v>145</c:v>
                </c:pt>
                <c:pt idx="8">
                  <c:v>166</c:v>
                </c:pt>
                <c:pt idx="9">
                  <c:v>213</c:v>
                </c:pt>
                <c:pt idx="10">
                  <c:v>366</c:v>
                </c:pt>
                <c:pt idx="11">
                  <c:v>244</c:v>
                </c:pt>
                <c:pt idx="12">
                  <c:v>211</c:v>
                </c:pt>
                <c:pt idx="13">
                  <c:v>215</c:v>
                </c:pt>
                <c:pt idx="14">
                  <c:v>408</c:v>
                </c:pt>
                <c:pt idx="15">
                  <c:v>414</c:v>
                </c:pt>
                <c:pt idx="16">
                  <c:v>415</c:v>
                </c:pt>
                <c:pt idx="17">
                  <c:v>437</c:v>
                </c:pt>
                <c:pt idx="18">
                  <c:v>402</c:v>
                </c:pt>
                <c:pt idx="19">
                  <c:v>404</c:v>
                </c:pt>
                <c:pt idx="20">
                  <c:v>352</c:v>
                </c:pt>
              </c:numCache>
            </c:numRef>
          </c:val>
          <c:extLst>
            <c:ext xmlns:c16="http://schemas.microsoft.com/office/drawing/2014/chart" uri="{C3380CC4-5D6E-409C-BE32-E72D297353CC}">
              <c16:uniqueId val="{00000002-CB4C-4EC5-86AC-5E0E9FC46C7B}"/>
            </c:ext>
          </c:extLst>
        </c:ser>
        <c:ser>
          <c:idx val="3"/>
          <c:order val="3"/>
          <c:tx>
            <c:strRef>
              <c:f>'9.4'!$A$9</c:f>
              <c:strCache>
                <c:ptCount val="1"/>
                <c:pt idx="0">
                  <c:v>Shirvan</c:v>
                </c:pt>
              </c:strCache>
            </c:strRef>
          </c:tx>
          <c:spPr>
            <a:solidFill>
              <a:schemeClr val="accent4"/>
            </a:solidFill>
            <a:ln>
              <a:noFill/>
            </a:ln>
            <a:effectLst/>
          </c:spPr>
          <c:invertIfNegative val="0"/>
          <c:cat>
            <c:numRef>
              <c:f>'9.4'!$B$5:$V$5</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'9.4'!$B$9:$V$9</c:f>
              <c:numCache>
                <c:formatCode>General</c:formatCode>
                <c:ptCount val="21"/>
                <c:pt idx="0">
                  <c:v>20</c:v>
                </c:pt>
                <c:pt idx="1">
                  <c:v>0.02</c:v>
                </c:pt>
                <c:pt idx="2">
                  <c:v>0.02</c:v>
                </c:pt>
                <c:pt idx="3">
                  <c:v>2</c:v>
                </c:pt>
                <c:pt idx="4">
                  <c:v>2</c:v>
                </c:pt>
                <c:pt idx="5">
                  <c:v>1</c:v>
                </c:pt>
                <c:pt idx="6">
                  <c:v>1</c:v>
                </c:pt>
                <c:pt idx="7">
                  <c:v>1</c:v>
                </c:pt>
                <c:pt idx="8">
                  <c:v>622</c:v>
                </c:pt>
                <c:pt idx="9">
                  <c:v>416</c:v>
                </c:pt>
                <c:pt idx="10" formatCode="0">
                  <c:v>436.56</c:v>
                </c:pt>
                <c:pt idx="11">
                  <c:v>469</c:v>
                </c:pt>
                <c:pt idx="12">
                  <c:v>574</c:v>
                </c:pt>
                <c:pt idx="13">
                  <c:v>614</c:v>
                </c:pt>
                <c:pt idx="14">
                  <c:v>645</c:v>
                </c:pt>
                <c:pt idx="15">
                  <c:v>614</c:v>
                </c:pt>
                <c:pt idx="16">
                  <c:v>596</c:v>
                </c:pt>
                <c:pt idx="17">
                  <c:v>521</c:v>
                </c:pt>
                <c:pt idx="18">
                  <c:v>458</c:v>
                </c:pt>
                <c:pt idx="19">
                  <c:v>516</c:v>
                </c:pt>
                <c:pt idx="20">
                  <c:v>519</c:v>
                </c:pt>
              </c:numCache>
            </c:numRef>
          </c:val>
          <c:extLst>
            <c:ext xmlns:c16="http://schemas.microsoft.com/office/drawing/2014/chart" uri="{C3380CC4-5D6E-409C-BE32-E72D297353CC}">
              <c16:uniqueId val="{00000003-CB4C-4EC5-86AC-5E0E9FC46C7B}"/>
            </c:ext>
          </c:extLst>
        </c:ser>
        <c:dLbls>
          <c:showLegendKey val="0"/>
          <c:showVal val="0"/>
          <c:showCatName val="0"/>
          <c:showSerName val="0"/>
          <c:showPercent val="0"/>
          <c:showBubbleSize val="0"/>
        </c:dLbls>
        <c:gapWidth val="219"/>
        <c:overlap val="-27"/>
        <c:axId val="957615375"/>
        <c:axId val="725449135"/>
      </c:barChart>
      <c:catAx>
        <c:axId val="957615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5449135"/>
        <c:crosses val="autoZero"/>
        <c:auto val="1"/>
        <c:lblAlgn val="ctr"/>
        <c:lblOffset val="100"/>
        <c:noMultiLvlLbl val="0"/>
      </c:catAx>
      <c:valAx>
        <c:axId val="7254491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Million m</a:t>
                </a:r>
                <a:r>
                  <a:rPr lang="en-US" baseline="30000"/>
                  <a:t>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576153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1"/>
          <c:order val="1"/>
          <c:tx>
            <c:strRef>
              <c:f>'5.3'!$D$6</c:f>
              <c:strCache>
                <c:ptCount val="1"/>
                <c:pt idx="0">
                  <c:v>Current output, Kv/hour (BAU)</c:v>
                </c:pt>
              </c:strCache>
            </c:strRef>
          </c:tx>
          <c:spPr>
            <a:solidFill>
              <a:schemeClr val="accent2"/>
            </a:solidFill>
            <a:ln>
              <a:noFill/>
            </a:ln>
            <a:effectLst/>
          </c:spPr>
          <c:invertIfNegative val="0"/>
          <c:cat>
            <c:numRef>
              <c:f>'5.3'!$B$7:$B$27</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'5.3'!$D$7:$D$27</c:f>
              <c:numCache>
                <c:formatCode>#,##0.0</c:formatCode>
                <c:ptCount val="21"/>
                <c:pt idx="0">
                  <c:v>1534</c:v>
                </c:pt>
                <c:pt idx="1">
                  <c:v>1301</c:v>
                </c:pt>
                <c:pt idx="2">
                  <c:v>2020</c:v>
                </c:pt>
                <c:pt idx="3">
                  <c:v>2470</c:v>
                </c:pt>
                <c:pt idx="4">
                  <c:v>2755</c:v>
                </c:pt>
                <c:pt idx="5">
                  <c:v>3009</c:v>
                </c:pt>
                <c:pt idx="6">
                  <c:v>2518</c:v>
                </c:pt>
                <c:pt idx="7">
                  <c:v>2364</c:v>
                </c:pt>
                <c:pt idx="8">
                  <c:v>2232</c:v>
                </c:pt>
                <c:pt idx="9">
                  <c:v>2308</c:v>
                </c:pt>
                <c:pt idx="10">
                  <c:v>3446</c:v>
                </c:pt>
                <c:pt idx="11">
                  <c:v>2676</c:v>
                </c:pt>
                <c:pt idx="12">
                  <c:v>1821</c:v>
                </c:pt>
                <c:pt idx="13">
                  <c:v>1489.1</c:v>
                </c:pt>
                <c:pt idx="14">
                  <c:v>1299.7</c:v>
                </c:pt>
                <c:pt idx="15">
                  <c:v>1637.5</c:v>
                </c:pt>
                <c:pt idx="16">
                  <c:v>1959.3</c:v>
                </c:pt>
                <c:pt idx="17">
                  <c:v>1746.4</c:v>
                </c:pt>
                <c:pt idx="18">
                  <c:v>1768</c:v>
                </c:pt>
                <c:pt idx="19">
                  <c:v>1564.8</c:v>
                </c:pt>
                <c:pt idx="20">
                  <c:v>1069.5</c:v>
                </c:pt>
              </c:numCache>
            </c:numRef>
          </c:val>
          <c:extLst>
            <c:ext xmlns:c16="http://schemas.microsoft.com/office/drawing/2014/chart" uri="{C3380CC4-5D6E-409C-BE32-E72D297353CC}">
              <c16:uniqueId val="{00000000-ED32-4A34-867D-67D87E593DCD}"/>
            </c:ext>
          </c:extLst>
        </c:ser>
        <c:dLbls>
          <c:showLegendKey val="0"/>
          <c:showVal val="0"/>
          <c:showCatName val="0"/>
          <c:showSerName val="0"/>
          <c:showPercent val="0"/>
          <c:showBubbleSize val="0"/>
        </c:dLbls>
        <c:gapWidth val="150"/>
        <c:overlap val="100"/>
        <c:axId val="1617130272"/>
        <c:axId val="1617129856"/>
      </c:barChart>
      <c:lineChart>
        <c:grouping val="standard"/>
        <c:varyColors val="0"/>
        <c:ser>
          <c:idx val="0"/>
          <c:order val="0"/>
          <c:tx>
            <c:strRef>
              <c:f>'5.3'!$C$6</c:f>
              <c:strCache>
                <c:ptCount val="1"/>
                <c:pt idx="0">
                  <c:v>  HP total capacity, MW</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'5.3'!$B$7:$B$27</c:f>
              <c:numCache>
                <c:formatCode>General</c:formatCod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numCache>
            </c:numRef>
          </c:cat>
          <c:val>
            <c:numRef>
              <c:f>'5.3'!$C$7:$C$27</c:f>
              <c:numCache>
                <c:formatCode>0.0</c:formatCode>
                <c:ptCount val="21"/>
                <c:pt idx="0">
                  <c:v>921.9</c:v>
                </c:pt>
                <c:pt idx="1">
                  <c:v>933</c:v>
                </c:pt>
                <c:pt idx="2">
                  <c:v>934</c:v>
                </c:pt>
                <c:pt idx="3" formatCode="@">
                  <c:v>970.1</c:v>
                </c:pt>
                <c:pt idx="4" formatCode="@">
                  <c:v>970.1</c:v>
                </c:pt>
                <c:pt idx="5" formatCode="@">
                  <c:v>970.1</c:v>
                </c:pt>
                <c:pt idx="6" formatCode="#,##0.0">
                  <c:v>1025</c:v>
                </c:pt>
                <c:pt idx="7" formatCode="#,##0.0">
                  <c:v>1025</c:v>
                </c:pt>
                <c:pt idx="8" formatCode="#,##0.0">
                  <c:v>1025</c:v>
                </c:pt>
                <c:pt idx="9" formatCode="#,##0.0">
                  <c:v>987</c:v>
                </c:pt>
                <c:pt idx="10" formatCode="#,##0.0">
                  <c:v>995</c:v>
                </c:pt>
                <c:pt idx="11" formatCode="#,##0.0">
                  <c:v>998</c:v>
                </c:pt>
                <c:pt idx="12" formatCode="#,##0.0">
                  <c:v>1023</c:v>
                </c:pt>
                <c:pt idx="13" formatCode="#,##0.0">
                  <c:v>1082.5</c:v>
                </c:pt>
                <c:pt idx="14" formatCode="#,##0.0">
                  <c:v>1077.9000000000001</c:v>
                </c:pt>
                <c:pt idx="15" formatCode="#,##0.0">
                  <c:v>1103.4000000000001</c:v>
                </c:pt>
                <c:pt idx="16" formatCode="#,##0.0">
                  <c:v>1105</c:v>
                </c:pt>
                <c:pt idx="17" formatCode="#,##0.0">
                  <c:v>1106.4000000000001</c:v>
                </c:pt>
                <c:pt idx="18" formatCode="#,##0.0">
                  <c:v>1130.8</c:v>
                </c:pt>
                <c:pt idx="19" formatCode="#,##0.0">
                  <c:v>1144.8</c:v>
                </c:pt>
                <c:pt idx="20" formatCode="#,##0.0">
                  <c:v>1149.4000000000001</c:v>
                </c:pt>
              </c:numCache>
            </c:numRef>
          </c:val>
          <c:smooth val="0"/>
          <c:extLst>
            <c:ext xmlns:c16="http://schemas.microsoft.com/office/drawing/2014/chart" uri="{C3380CC4-5D6E-409C-BE32-E72D297353CC}">
              <c16:uniqueId val="{00000001-ED32-4A34-867D-67D87E593DCD}"/>
            </c:ext>
          </c:extLst>
        </c:ser>
        <c:dLbls>
          <c:showLegendKey val="0"/>
          <c:showVal val="0"/>
          <c:showCatName val="0"/>
          <c:showSerName val="0"/>
          <c:showPercent val="0"/>
          <c:showBubbleSize val="0"/>
        </c:dLbls>
        <c:marker val="1"/>
        <c:smooth val="0"/>
        <c:axId val="48461376"/>
        <c:axId val="48467200"/>
      </c:lineChart>
      <c:catAx>
        <c:axId val="484613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8467200"/>
        <c:crosses val="autoZero"/>
        <c:auto val="1"/>
        <c:lblAlgn val="ctr"/>
        <c:lblOffset val="100"/>
        <c:noMultiLvlLbl val="0"/>
      </c:catAx>
      <c:valAx>
        <c:axId val="48467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MW</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8461376"/>
        <c:crosses val="autoZero"/>
        <c:crossBetween val="between"/>
      </c:valAx>
      <c:valAx>
        <c:axId val="16171298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Million kWh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617130272"/>
        <c:crosses val="max"/>
        <c:crossBetween val="between"/>
      </c:valAx>
      <c:catAx>
        <c:axId val="1617130272"/>
        <c:scaling>
          <c:orientation val="minMax"/>
        </c:scaling>
        <c:delete val="1"/>
        <c:axPos val="b"/>
        <c:numFmt formatCode="General" sourceLinked="1"/>
        <c:majorTickMark val="out"/>
        <c:minorTickMark val="none"/>
        <c:tickLblPos val="nextTo"/>
        <c:crossAx val="16171298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'7.3'!$B$5</c:f>
              <c:strCache>
                <c:ptCount val="1"/>
                <c:pt idx="0">
                  <c:v>Göl və nohur balıqçılığı ilə məşğul olan hüquqi və fiziki şəxslərin sayı, vahid</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'7.3'!$C$4:$M$4</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'7.3'!$C$5:$M$5</c:f>
              <c:numCache>
                <c:formatCode>General</c:formatCode>
                <c:ptCount val="11"/>
                <c:pt idx="0">
                  <c:v>55</c:v>
                </c:pt>
                <c:pt idx="1">
                  <c:v>93</c:v>
                </c:pt>
                <c:pt idx="2">
                  <c:v>106</c:v>
                </c:pt>
                <c:pt idx="3">
                  <c:v>99</c:v>
                </c:pt>
                <c:pt idx="4">
                  <c:v>92</c:v>
                </c:pt>
                <c:pt idx="5">
                  <c:v>85</c:v>
                </c:pt>
                <c:pt idx="6">
                  <c:v>161</c:v>
                </c:pt>
                <c:pt idx="7">
                  <c:v>108</c:v>
                </c:pt>
                <c:pt idx="8">
                  <c:v>104</c:v>
                </c:pt>
                <c:pt idx="9">
                  <c:v>110</c:v>
                </c:pt>
                <c:pt idx="10">
                  <c:v>113</c:v>
                </c:pt>
              </c:numCache>
            </c:numRef>
          </c:val>
          <c:extLst>
            <c:ext xmlns:c16="http://schemas.microsoft.com/office/drawing/2014/chart" uri="{C3380CC4-5D6E-409C-BE32-E72D297353CC}">
              <c16:uniqueId val="{00000000-B7BF-4E83-B039-7DCF5C02754F}"/>
            </c:ext>
          </c:extLst>
        </c:ser>
        <c:dLbls>
          <c:dLblPos val="inEnd"/>
          <c:showLegendKey val="0"/>
          <c:showVal val="1"/>
          <c:showCatName val="0"/>
          <c:showSerName val="0"/>
          <c:showPercent val="0"/>
          <c:showBubbleSize val="0"/>
        </c:dLbls>
        <c:gapWidth val="65"/>
        <c:axId val="575813791"/>
        <c:axId val="575823359"/>
      </c:barChart>
      <c:catAx>
        <c:axId val="57581379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575823359"/>
        <c:crosses val="autoZero"/>
        <c:auto val="1"/>
        <c:lblAlgn val="ctr"/>
        <c:lblOffset val="100"/>
        <c:noMultiLvlLbl val="0"/>
      </c:catAx>
      <c:valAx>
        <c:axId val="575823359"/>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US"/>
                  <a:t>tones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n-US"/>
            </a:p>
          </c:txPr>
        </c:title>
        <c:numFmt formatCode="General" sourceLinked="1"/>
        <c:majorTickMark val="none"/>
        <c:minorTickMark val="none"/>
        <c:tickLblPos val="nextTo"/>
        <c:crossAx val="575813791"/>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data id="0">
      <cx:strDim type="cat">
        <cx:f>Sayfa6!$B$5:$B$16</cx:f>
        <cx:lvl ptCount="12">
          <cx:pt idx="0">Eldar şamı</cx:pt>
          <cx:pt idx="1">Ardıc</cx:pt>
          <cx:pt idx="2">Fıstıq</cx:pt>
          <cx:pt idx="3">Palıd</cx:pt>
          <cx:pt idx="4">Vələs</cx:pt>
          <cx:pt idx="5">Göyrüş</cx:pt>
          <cx:pt idx="6">Aağcaqayın</cx:pt>
          <cx:pt idx="7">Qovaq</cx:pt>
          <cx:pt idx="8">Qızılağac</cx:pt>
          <cx:pt idx="9">Cökə</cx:pt>
          <cx:pt idx="10">Qarağac</cx:pt>
          <cx:pt idx="11">Digər cinslər</cx:pt>
        </cx:lvl>
      </cx:strDim>
      <cx:numDim type="val">
        <cx:f>Sayfa6!$C$5:$C$16</cx:f>
        <cx:lvl ptCount="12" formatCode="General">
          <cx:pt idx="0">0.040000000000000001</cx:pt>
          <cx:pt idx="1">2.3700000000000001</cx:pt>
          <cx:pt idx="2">31.68</cx:pt>
          <cx:pt idx="3">23.399999999999999</cx:pt>
          <cx:pt idx="4">26.010000000000002</cx:pt>
          <cx:pt idx="5">0.01</cx:pt>
          <cx:pt idx="6">0.22</cx:pt>
          <cx:pt idx="7">3.5800000000000001</cx:pt>
          <cx:pt idx="8">1.8700000000000001</cx:pt>
          <cx:pt idx="9">1.71</cx:pt>
          <cx:pt idx="10">1.1599999999999999</cx:pt>
          <cx:pt idx="11">7.9500000000000002</cx:pt>
        </cx:lvl>
      </cx:numDim>
    </cx:data>
  </cx:chartData>
  <cx:chart>
    <cx:plotArea>
      <cx:plotAreaRegion>
        <cx:series layoutId="clusteredColumn" uniqueId="{4DA75CF4-1C44-4EAA-B16A-F0EE8123FB92}">
          <cx:dataId val="0"/>
          <cx:layoutPr>
            <cx:aggregation/>
          </cx:layoutPr>
          <cx:axisId val="1"/>
        </cx:series>
        <cx:series layoutId="paretoLine" ownerIdx="0" uniqueId="{D35AC572-4741-4222-8774-16FEFF5EDE10}">
          <cx:axisId val="2"/>
        </cx:series>
      </cx:plotAreaRegion>
      <cx:axis id="0">
        <cx:catScaling gapWidth="0"/>
        <cx:tickLabels/>
      </cx:axis>
      <cx:axis id="1">
        <cx:valScaling/>
        <cx:majorGridlines/>
        <cx:tickLabels/>
      </cx:axis>
      <cx:axis id="2">
        <cx:valScaling max="1" min="0"/>
        <cx:units unit="percentage"/>
        <cx:tickLabels/>
      </cx:axis>
    </cx:plotArea>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wall>
</cs:chartStyle>
</file>

<file path=word/charts/style16.xml><?xml version="1.0" encoding="utf-8"?>
<cs:chartStyle xmlns:cs="http://schemas.microsoft.com/office/drawing/2012/chartStyle" xmlns:a="http://schemas.openxmlformats.org/drawingml/2006/main" id="229">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12700" cap="flat" cmpd="sng" algn="ctr">
        <a:solidFill>
          <a:schemeClr val="lt1"/>
        </a:solidFill>
        <a:round/>
      </a:ln>
    </cs:spPr>
    <cs:defRPr sz="900" kern="1200" spc="10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effectRef idx="0"/>
    <cs:fontRef idx="minor">
      <a:schemeClr val="lt1"/>
    </cs:fontRef>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iagrams/_rels/data5.xml.rels><?xml version="1.0" encoding="UTF-8" standalone="yes"?>
<Relationships xmlns="http://schemas.openxmlformats.org/package/2006/relationships"><Relationship Id="rId8" Type="http://schemas.openxmlformats.org/officeDocument/2006/relationships/image" Target="../media/image103.svg"/><Relationship Id="rId3" Type="http://schemas.openxmlformats.org/officeDocument/2006/relationships/image" Target="../media/image98.png"/><Relationship Id="rId7" Type="http://schemas.openxmlformats.org/officeDocument/2006/relationships/image" Target="../media/image102.png"/><Relationship Id="rId2" Type="http://schemas.openxmlformats.org/officeDocument/2006/relationships/image" Target="../media/image97.svg"/><Relationship Id="rId1" Type="http://schemas.openxmlformats.org/officeDocument/2006/relationships/image" Target="../media/image96.png"/><Relationship Id="rId6" Type="http://schemas.openxmlformats.org/officeDocument/2006/relationships/image" Target="../media/image101.svg"/><Relationship Id="rId5" Type="http://schemas.openxmlformats.org/officeDocument/2006/relationships/image" Target="../media/image100.png"/><Relationship Id="rId4" Type="http://schemas.openxmlformats.org/officeDocument/2006/relationships/image" Target="../media/image99.svg"/></Relationships>
</file>

<file path=word/diagrams/_rels/drawing5.xml.rels><?xml version="1.0" encoding="UTF-8" standalone="yes"?>
<Relationships xmlns="http://schemas.openxmlformats.org/package/2006/relationships"><Relationship Id="rId8" Type="http://schemas.openxmlformats.org/officeDocument/2006/relationships/image" Target="../media/image103.svg"/><Relationship Id="rId3" Type="http://schemas.openxmlformats.org/officeDocument/2006/relationships/image" Target="../media/image98.png"/><Relationship Id="rId7" Type="http://schemas.openxmlformats.org/officeDocument/2006/relationships/image" Target="../media/image102.png"/><Relationship Id="rId2" Type="http://schemas.openxmlformats.org/officeDocument/2006/relationships/image" Target="../media/image97.svg"/><Relationship Id="rId1" Type="http://schemas.openxmlformats.org/officeDocument/2006/relationships/image" Target="../media/image96.png"/><Relationship Id="rId6" Type="http://schemas.openxmlformats.org/officeDocument/2006/relationships/image" Target="../media/image101.svg"/><Relationship Id="rId5" Type="http://schemas.openxmlformats.org/officeDocument/2006/relationships/image" Target="../media/image100.png"/><Relationship Id="rId4" Type="http://schemas.openxmlformats.org/officeDocument/2006/relationships/image" Target="../media/image99.sv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08A8DAB-FEB1-4D2C-BB92-65201277784C}" type="doc">
      <dgm:prSet loTypeId="urn:microsoft.com/office/officeart/2005/8/layout/hierarchy2" loCatId="hierarchy" qsTypeId="urn:microsoft.com/office/officeart/2005/8/quickstyle/simple1" qsCatId="simple" csTypeId="urn:microsoft.com/office/officeart/2005/8/colors/colorful3" csCatId="colorful" phldr="1"/>
      <dgm:spPr/>
      <dgm:t>
        <a:bodyPr/>
        <a:lstStyle/>
        <a:p>
          <a:endParaRPr lang="en-US"/>
        </a:p>
      </dgm:t>
    </dgm:pt>
    <dgm:pt modelId="{1D4F34AE-9188-4C2D-8222-C32C188F13EA}">
      <dgm:prSet phldrT="[Text]" custT="1"/>
      <dgm:spPr>
        <a:xfrm>
          <a:off x="1258" y="499027"/>
          <a:ext cx="1706819" cy="853409"/>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b="1">
              <a:solidFill>
                <a:srgbClr val="FF0000"/>
              </a:solidFill>
              <a:latin typeface="Calibri Light" panose="020F0302020204030204"/>
              <a:ea typeface="+mn-ea"/>
              <a:cs typeface="+mn-cs"/>
            </a:rPr>
            <a:t>Past</a:t>
          </a:r>
        </a:p>
        <a:p>
          <a:pPr algn="ctr">
            <a:buNone/>
          </a:pPr>
          <a:r>
            <a:rPr lang="en-US" sz="2000" b="1">
              <a:solidFill>
                <a:srgbClr val="FF0000"/>
              </a:solidFill>
              <a:latin typeface="Times New Roman" panose="02020603050405020304" pitchFamily="18" charset="0"/>
              <a:ea typeface="+mn-ea"/>
              <a:cs typeface="Times New Roman" panose="02020603050405020304" pitchFamily="18" charset="0"/>
            </a:rPr>
            <a:t>∞</a:t>
          </a:r>
          <a:r>
            <a:rPr lang="en-US" sz="1200" b="1">
              <a:solidFill>
                <a:srgbClr val="FF0000"/>
              </a:solidFill>
              <a:latin typeface="Calibri Light" panose="020F0302020204030204"/>
              <a:ea typeface="+mn-ea"/>
              <a:cs typeface="+mn-cs"/>
            </a:rPr>
            <a:t>-2019</a:t>
          </a:r>
        </a:p>
      </dgm:t>
    </dgm:pt>
    <dgm:pt modelId="{5552C45C-5B02-4E58-9292-BFF6F240FCAD}" type="parTrans" cxnId="{682E48AA-8490-4D2E-B4CC-8A957A905EA1}">
      <dgm:prSet/>
      <dgm:spPr/>
      <dgm:t>
        <a:bodyPr/>
        <a:lstStyle/>
        <a:p>
          <a:pPr algn="ctr"/>
          <a:endParaRPr lang="en-US"/>
        </a:p>
      </dgm:t>
    </dgm:pt>
    <dgm:pt modelId="{6D242920-B54F-4840-BD7B-C020DD2F3B15}" type="sibTrans" cxnId="{682E48AA-8490-4D2E-B4CC-8A957A905EA1}">
      <dgm:prSet/>
      <dgm:spPr/>
      <dgm:t>
        <a:bodyPr/>
        <a:lstStyle/>
        <a:p>
          <a:pPr algn="ctr"/>
          <a:endParaRPr lang="en-US"/>
        </a:p>
      </dgm:t>
    </dgm:pt>
    <dgm:pt modelId="{34960B22-153C-405A-B22A-FA86D8699670}">
      <dgm:prSet phldrT="[Text]" custT="1"/>
      <dgm:spPr>
        <a:xfrm>
          <a:off x="2390805" y="499027"/>
          <a:ext cx="1706819" cy="853409"/>
        </a:xfrm>
        <a:prstGeom prst="roundRect">
          <a:avLst>
            <a:gd name="adj" fmla="val 10000"/>
          </a:avLst>
        </a:prstGeom>
        <a:solidFill>
          <a:srgbClr val="C4BE3C"/>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b="1">
              <a:solidFill>
                <a:srgbClr val="FF0000"/>
              </a:solidFill>
              <a:latin typeface="Calibri" panose="020F0502020204030204"/>
              <a:ea typeface="+mn-ea"/>
              <a:cs typeface="+mn-cs"/>
            </a:rPr>
            <a:t>Present</a:t>
          </a:r>
        </a:p>
        <a:p>
          <a:pPr algn="ctr">
            <a:buNone/>
          </a:pPr>
          <a:r>
            <a:rPr lang="en-US" sz="1200" b="1">
              <a:solidFill>
                <a:srgbClr val="FF0000"/>
              </a:solidFill>
              <a:latin typeface="Calibri" panose="020F0502020204030204"/>
              <a:ea typeface="+mn-ea"/>
              <a:cs typeface="+mn-cs"/>
            </a:rPr>
            <a:t>2020</a:t>
          </a:r>
        </a:p>
      </dgm:t>
    </dgm:pt>
    <dgm:pt modelId="{EAD11226-D965-4C52-8611-26B2DF114AF1}" type="parTrans" cxnId="{9E2960AD-DFDB-4F7C-96AF-9446B8D34870}">
      <dgm:prSet/>
      <dgm:spPr>
        <a:xfrm>
          <a:off x="1708077" y="884248"/>
          <a:ext cx="682727" cy="82968"/>
        </a:xfrm>
        <a:custGeom>
          <a:avLst/>
          <a:gdLst/>
          <a:ahLst/>
          <a:cxnLst/>
          <a:rect l="0" t="0" r="0" b="0"/>
          <a:pathLst>
            <a:path>
              <a:moveTo>
                <a:pt x="0" y="41484"/>
              </a:moveTo>
              <a:lnTo>
                <a:pt x="682727" y="41484"/>
              </a:lnTo>
            </a:path>
          </a:pathLst>
        </a:custGeom>
        <a:noFill/>
        <a:ln w="12700" cap="flat" cmpd="sng" algn="ctr">
          <a:solidFill>
            <a:srgbClr val="FF0000"/>
          </a:solidFill>
          <a:prstDash val="solid"/>
          <a:miter lim="800000"/>
        </a:ln>
        <a:effectLst/>
      </dgm:spPr>
      <dgm:t>
        <a:bodyPr/>
        <a:lstStyle/>
        <a:p>
          <a:pPr algn="ctr">
            <a:buNone/>
          </a:pPr>
          <a:endParaRPr lang="en-US">
            <a:solidFill>
              <a:sysClr val="windowText" lastClr="000000">
                <a:hueOff val="0"/>
                <a:satOff val="0"/>
                <a:lumOff val="0"/>
                <a:alphaOff val="0"/>
              </a:sysClr>
            </a:solidFill>
            <a:latin typeface="Calibri" panose="020F0502020204030204"/>
            <a:ea typeface="+mn-ea"/>
            <a:cs typeface="+mn-cs"/>
          </a:endParaRPr>
        </a:p>
      </dgm:t>
    </dgm:pt>
    <dgm:pt modelId="{521C4C4D-F833-41B8-BE37-FDE5132FEBF1}" type="sibTrans" cxnId="{9E2960AD-DFDB-4F7C-96AF-9446B8D34870}">
      <dgm:prSet/>
      <dgm:spPr/>
      <dgm:t>
        <a:bodyPr/>
        <a:lstStyle/>
        <a:p>
          <a:pPr algn="ctr"/>
          <a:endParaRPr lang="en-US"/>
        </a:p>
      </dgm:t>
    </dgm:pt>
    <dgm:pt modelId="{D0F82E21-8D67-4B5D-ABFA-277A9440FE49}">
      <dgm:prSet phldrT="[Text]" custT="1"/>
      <dgm:spPr>
        <a:xfrm>
          <a:off x="4780352" y="8317"/>
          <a:ext cx="1706819" cy="853409"/>
        </a:xfrm>
        <a:prstGeom prst="roundRect">
          <a:avLst>
            <a:gd name="adj" fmla="val 10000"/>
          </a:avLst>
        </a:prstGeom>
        <a:gradFill flip="none" rotWithShape="1">
          <a:gsLst>
            <a:gs pos="13000">
              <a:srgbClr val="4472C4">
                <a:lumMod val="67000"/>
              </a:srgbClr>
            </a:gs>
            <a:gs pos="48000">
              <a:srgbClr val="4472C4">
                <a:lumMod val="97000"/>
                <a:lumOff val="3000"/>
              </a:srgbClr>
            </a:gs>
            <a:gs pos="100000">
              <a:srgbClr val="4472C4">
                <a:lumMod val="60000"/>
                <a:lumOff val="40000"/>
              </a:srgbClr>
            </a:gs>
          </a:gsLst>
          <a:lin ang="16200000" scaled="1"/>
          <a:tileRect/>
        </a:gra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b="1">
              <a:solidFill>
                <a:srgbClr val="FF0000"/>
              </a:solidFill>
              <a:latin typeface="Calibri" panose="020F0502020204030204"/>
              <a:ea typeface="+mn-ea"/>
              <a:cs typeface="+mn-cs"/>
            </a:rPr>
            <a:t>Future as BAU</a:t>
          </a:r>
        </a:p>
        <a:p>
          <a:pPr algn="ctr">
            <a:buNone/>
          </a:pPr>
          <a:r>
            <a:rPr lang="en-US" sz="1200" b="1">
              <a:solidFill>
                <a:srgbClr val="FF0000"/>
              </a:solidFill>
              <a:latin typeface="Calibri" panose="020F0502020204030204"/>
              <a:ea typeface="+mn-ea"/>
              <a:cs typeface="+mn-cs"/>
            </a:rPr>
            <a:t>2020-2050</a:t>
          </a:r>
        </a:p>
      </dgm:t>
    </dgm:pt>
    <dgm:pt modelId="{6DF33B2E-F5B2-4F2F-9792-EB0C0FA85DE5}" type="parTrans" cxnId="{86D331E4-7DA3-42D6-A2EC-5E75966FA70A}">
      <dgm:prSet/>
      <dgm:spPr>
        <a:xfrm rot="19457599">
          <a:off x="4018597" y="638892"/>
          <a:ext cx="840781" cy="82968"/>
        </a:xfrm>
        <a:custGeom>
          <a:avLst/>
          <a:gdLst/>
          <a:ahLst/>
          <a:cxnLst/>
          <a:rect l="0" t="0" r="0" b="0"/>
          <a:pathLst>
            <a:path>
              <a:moveTo>
                <a:pt x="0" y="41484"/>
              </a:moveTo>
              <a:lnTo>
                <a:pt x="840781" y="41484"/>
              </a:lnTo>
            </a:path>
          </a:pathLst>
        </a:custGeom>
        <a:noFill/>
        <a:ln w="12700" cap="flat" cmpd="sng" algn="ctr">
          <a:solidFill>
            <a:srgbClr val="FF0000"/>
          </a:solidFill>
          <a:prstDash val="solid"/>
          <a:miter lim="800000"/>
        </a:ln>
        <a:effectLst/>
      </dgm:spPr>
      <dgm:t>
        <a:bodyPr/>
        <a:lstStyle/>
        <a:p>
          <a:pPr algn="ctr">
            <a:buNone/>
          </a:pPr>
          <a:endParaRPr lang="en-US">
            <a:solidFill>
              <a:sysClr val="windowText" lastClr="000000">
                <a:hueOff val="0"/>
                <a:satOff val="0"/>
                <a:lumOff val="0"/>
                <a:alphaOff val="0"/>
              </a:sysClr>
            </a:solidFill>
            <a:latin typeface="Calibri" panose="020F0502020204030204"/>
            <a:ea typeface="+mn-ea"/>
            <a:cs typeface="+mn-cs"/>
          </a:endParaRPr>
        </a:p>
      </dgm:t>
    </dgm:pt>
    <dgm:pt modelId="{3A151342-0602-453E-A84C-89E4CBDA8D63}" type="sibTrans" cxnId="{86D331E4-7DA3-42D6-A2EC-5E75966FA70A}">
      <dgm:prSet/>
      <dgm:spPr/>
      <dgm:t>
        <a:bodyPr/>
        <a:lstStyle/>
        <a:p>
          <a:pPr algn="ctr"/>
          <a:endParaRPr lang="en-US"/>
        </a:p>
      </dgm:t>
    </dgm:pt>
    <dgm:pt modelId="{363BB183-D847-4D1C-99A8-B14C71173EF5}">
      <dgm:prSet phldrT="[Text]" custT="1"/>
      <dgm:spPr>
        <a:xfrm>
          <a:off x="4780352" y="989738"/>
          <a:ext cx="1706819" cy="853409"/>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a:solidFill>
                <a:srgbClr val="FF0000"/>
              </a:solidFill>
              <a:latin typeface="Calibri" panose="020F0502020204030204"/>
              <a:ea typeface="+mn-ea"/>
              <a:cs typeface="+mn-cs"/>
            </a:rPr>
            <a:t>Future as SEM</a:t>
          </a:r>
        </a:p>
        <a:p>
          <a:pPr algn="ctr">
            <a:buNone/>
          </a:pPr>
          <a:r>
            <a:rPr lang="en-US" sz="1200">
              <a:solidFill>
                <a:srgbClr val="FF0000"/>
              </a:solidFill>
              <a:latin typeface="Calibri" panose="020F0502020204030204"/>
              <a:ea typeface="+mn-ea"/>
              <a:cs typeface="+mn-cs"/>
            </a:rPr>
            <a:t>2020-2050</a:t>
          </a:r>
        </a:p>
      </dgm:t>
    </dgm:pt>
    <dgm:pt modelId="{3A97C221-52B7-447A-871F-7782A055C26F}" type="parTrans" cxnId="{F040FA3C-F03C-4E12-A0F7-D7E08F527463}">
      <dgm:prSet/>
      <dgm:spPr>
        <a:xfrm rot="2142401">
          <a:off x="4018597" y="1129603"/>
          <a:ext cx="840781" cy="82968"/>
        </a:xfrm>
        <a:custGeom>
          <a:avLst/>
          <a:gdLst/>
          <a:ahLst/>
          <a:cxnLst/>
          <a:rect l="0" t="0" r="0" b="0"/>
          <a:pathLst>
            <a:path>
              <a:moveTo>
                <a:pt x="0" y="41484"/>
              </a:moveTo>
              <a:lnTo>
                <a:pt x="840781" y="41484"/>
              </a:lnTo>
            </a:path>
          </a:pathLst>
        </a:custGeom>
        <a:noFill/>
        <a:ln w="12700" cap="flat" cmpd="sng" algn="ctr">
          <a:solidFill>
            <a:srgbClr val="FF0000"/>
          </a:solidFill>
          <a:prstDash val="solid"/>
          <a:miter lim="800000"/>
        </a:ln>
        <a:effectLst/>
      </dgm:spPr>
      <dgm:t>
        <a:bodyPr/>
        <a:lstStyle/>
        <a:p>
          <a:pPr algn="ctr">
            <a:buNone/>
          </a:pPr>
          <a:endParaRPr lang="en-US">
            <a:solidFill>
              <a:sysClr val="windowText" lastClr="000000">
                <a:hueOff val="0"/>
                <a:satOff val="0"/>
                <a:lumOff val="0"/>
                <a:alphaOff val="0"/>
              </a:sysClr>
            </a:solidFill>
            <a:latin typeface="Calibri" panose="020F0502020204030204"/>
            <a:ea typeface="+mn-ea"/>
            <a:cs typeface="+mn-cs"/>
          </a:endParaRPr>
        </a:p>
      </dgm:t>
    </dgm:pt>
    <dgm:pt modelId="{BB1E1919-10F4-4436-97E5-823F83C043FE}" type="sibTrans" cxnId="{F040FA3C-F03C-4E12-A0F7-D7E08F527463}">
      <dgm:prSet/>
      <dgm:spPr/>
      <dgm:t>
        <a:bodyPr/>
        <a:lstStyle/>
        <a:p>
          <a:pPr algn="ctr"/>
          <a:endParaRPr lang="en-US"/>
        </a:p>
      </dgm:t>
    </dgm:pt>
    <dgm:pt modelId="{D50EADC4-4227-42C8-9984-B4E6C691479C}" type="pres">
      <dgm:prSet presAssocID="{508A8DAB-FEB1-4D2C-BB92-65201277784C}" presName="diagram" presStyleCnt="0">
        <dgm:presLayoutVars>
          <dgm:chPref val="1"/>
          <dgm:dir/>
          <dgm:animOne val="branch"/>
          <dgm:animLvl val="lvl"/>
          <dgm:resizeHandles val="exact"/>
        </dgm:presLayoutVars>
      </dgm:prSet>
      <dgm:spPr/>
    </dgm:pt>
    <dgm:pt modelId="{F9C1CBEF-A49A-4174-AD7A-97A980BF57F8}" type="pres">
      <dgm:prSet presAssocID="{1D4F34AE-9188-4C2D-8222-C32C188F13EA}" presName="root1" presStyleCnt="0"/>
      <dgm:spPr/>
    </dgm:pt>
    <dgm:pt modelId="{CDBA137E-FF8F-471D-AE4B-B011C96296BB}" type="pres">
      <dgm:prSet presAssocID="{1D4F34AE-9188-4C2D-8222-C32C188F13EA}" presName="LevelOneTextNode" presStyleLbl="node0" presStyleIdx="0" presStyleCnt="1">
        <dgm:presLayoutVars>
          <dgm:chPref val="3"/>
        </dgm:presLayoutVars>
      </dgm:prSet>
      <dgm:spPr/>
    </dgm:pt>
    <dgm:pt modelId="{8D16F4B2-D791-4689-A185-98B72C6E799A}" type="pres">
      <dgm:prSet presAssocID="{1D4F34AE-9188-4C2D-8222-C32C188F13EA}" presName="level2hierChild" presStyleCnt="0"/>
      <dgm:spPr/>
    </dgm:pt>
    <dgm:pt modelId="{C6489A6B-5266-429F-8DDD-E2B2ED8AC43A}" type="pres">
      <dgm:prSet presAssocID="{EAD11226-D965-4C52-8611-26B2DF114AF1}" presName="conn2-1" presStyleLbl="parChTrans1D2" presStyleIdx="0" presStyleCnt="1"/>
      <dgm:spPr/>
    </dgm:pt>
    <dgm:pt modelId="{9F8CC2E0-6E45-4D4B-B05E-CCC7542DC552}" type="pres">
      <dgm:prSet presAssocID="{EAD11226-D965-4C52-8611-26B2DF114AF1}" presName="connTx" presStyleLbl="parChTrans1D2" presStyleIdx="0" presStyleCnt="1"/>
      <dgm:spPr/>
    </dgm:pt>
    <dgm:pt modelId="{7065856B-9CD9-48D7-9952-058F0FBC6963}" type="pres">
      <dgm:prSet presAssocID="{34960B22-153C-405A-B22A-FA86D8699670}" presName="root2" presStyleCnt="0"/>
      <dgm:spPr/>
    </dgm:pt>
    <dgm:pt modelId="{4D81C1FB-B0C3-4FF8-9516-EC9FF042BC2E}" type="pres">
      <dgm:prSet presAssocID="{34960B22-153C-405A-B22A-FA86D8699670}" presName="LevelTwoTextNode" presStyleLbl="node2" presStyleIdx="0" presStyleCnt="1">
        <dgm:presLayoutVars>
          <dgm:chPref val="3"/>
        </dgm:presLayoutVars>
      </dgm:prSet>
      <dgm:spPr/>
    </dgm:pt>
    <dgm:pt modelId="{19D88AF1-F430-4F9C-8203-3C7B7A8B3966}" type="pres">
      <dgm:prSet presAssocID="{34960B22-153C-405A-B22A-FA86D8699670}" presName="level3hierChild" presStyleCnt="0"/>
      <dgm:spPr/>
    </dgm:pt>
    <dgm:pt modelId="{074424FA-ADEA-482E-80F7-1FB1C3BC4011}" type="pres">
      <dgm:prSet presAssocID="{6DF33B2E-F5B2-4F2F-9792-EB0C0FA85DE5}" presName="conn2-1" presStyleLbl="parChTrans1D3" presStyleIdx="0" presStyleCnt="2"/>
      <dgm:spPr/>
    </dgm:pt>
    <dgm:pt modelId="{A4EB71FD-0628-4117-A747-62BB09BC1724}" type="pres">
      <dgm:prSet presAssocID="{6DF33B2E-F5B2-4F2F-9792-EB0C0FA85DE5}" presName="connTx" presStyleLbl="parChTrans1D3" presStyleIdx="0" presStyleCnt="2"/>
      <dgm:spPr/>
    </dgm:pt>
    <dgm:pt modelId="{C146B042-4ED8-4C65-B7AD-FCDFFEC69359}" type="pres">
      <dgm:prSet presAssocID="{D0F82E21-8D67-4B5D-ABFA-277A9440FE49}" presName="root2" presStyleCnt="0"/>
      <dgm:spPr/>
    </dgm:pt>
    <dgm:pt modelId="{BCE44ABA-0DD0-4F54-82CA-712A71DE4AA5}" type="pres">
      <dgm:prSet presAssocID="{D0F82E21-8D67-4B5D-ABFA-277A9440FE49}" presName="LevelTwoTextNode" presStyleLbl="node3" presStyleIdx="0" presStyleCnt="2">
        <dgm:presLayoutVars>
          <dgm:chPref val="3"/>
        </dgm:presLayoutVars>
      </dgm:prSet>
      <dgm:spPr/>
    </dgm:pt>
    <dgm:pt modelId="{3EDDC834-967A-4213-AD81-066C9D13FFE8}" type="pres">
      <dgm:prSet presAssocID="{D0F82E21-8D67-4B5D-ABFA-277A9440FE49}" presName="level3hierChild" presStyleCnt="0"/>
      <dgm:spPr/>
    </dgm:pt>
    <dgm:pt modelId="{02CA28BF-F14A-4568-BBEC-F4FC843622C5}" type="pres">
      <dgm:prSet presAssocID="{3A97C221-52B7-447A-871F-7782A055C26F}" presName="conn2-1" presStyleLbl="parChTrans1D3" presStyleIdx="1" presStyleCnt="2"/>
      <dgm:spPr/>
    </dgm:pt>
    <dgm:pt modelId="{B205E0A0-21B5-40FB-8656-5000F89E1BEF}" type="pres">
      <dgm:prSet presAssocID="{3A97C221-52B7-447A-871F-7782A055C26F}" presName="connTx" presStyleLbl="parChTrans1D3" presStyleIdx="1" presStyleCnt="2"/>
      <dgm:spPr/>
    </dgm:pt>
    <dgm:pt modelId="{9734A096-0AC4-4288-A2E4-2D1A1229E9AB}" type="pres">
      <dgm:prSet presAssocID="{363BB183-D847-4D1C-99A8-B14C71173EF5}" presName="root2" presStyleCnt="0"/>
      <dgm:spPr/>
    </dgm:pt>
    <dgm:pt modelId="{C2FCA2FC-8222-43E0-9D6C-DF27F9035ABE}" type="pres">
      <dgm:prSet presAssocID="{363BB183-D847-4D1C-99A8-B14C71173EF5}" presName="LevelTwoTextNode" presStyleLbl="node3" presStyleIdx="1" presStyleCnt="2">
        <dgm:presLayoutVars>
          <dgm:chPref val="3"/>
        </dgm:presLayoutVars>
      </dgm:prSet>
      <dgm:spPr/>
    </dgm:pt>
    <dgm:pt modelId="{ECA92086-0583-465C-9E75-0871550A7D8E}" type="pres">
      <dgm:prSet presAssocID="{363BB183-D847-4D1C-99A8-B14C71173EF5}" presName="level3hierChild" presStyleCnt="0"/>
      <dgm:spPr/>
    </dgm:pt>
  </dgm:ptLst>
  <dgm:cxnLst>
    <dgm:cxn modelId="{266A2B01-B15B-452A-BF2D-4B91FA97D822}" type="presOf" srcId="{EAD11226-D965-4C52-8611-26B2DF114AF1}" destId="{C6489A6B-5266-429F-8DDD-E2B2ED8AC43A}" srcOrd="0" destOrd="0" presId="urn:microsoft.com/office/officeart/2005/8/layout/hierarchy2"/>
    <dgm:cxn modelId="{EB75A014-AB3B-4121-81E8-705A7FD5E617}" type="presOf" srcId="{34960B22-153C-405A-B22A-FA86D8699670}" destId="{4D81C1FB-B0C3-4FF8-9516-EC9FF042BC2E}" srcOrd="0" destOrd="0" presId="urn:microsoft.com/office/officeart/2005/8/layout/hierarchy2"/>
    <dgm:cxn modelId="{F040FA3C-F03C-4E12-A0F7-D7E08F527463}" srcId="{34960B22-153C-405A-B22A-FA86D8699670}" destId="{363BB183-D847-4D1C-99A8-B14C71173EF5}" srcOrd="1" destOrd="0" parTransId="{3A97C221-52B7-447A-871F-7782A055C26F}" sibTransId="{BB1E1919-10F4-4436-97E5-823F83C043FE}"/>
    <dgm:cxn modelId="{B093515F-164E-4984-B069-E9A1062217A1}" type="presOf" srcId="{3A97C221-52B7-447A-871F-7782A055C26F}" destId="{02CA28BF-F14A-4568-BBEC-F4FC843622C5}" srcOrd="0" destOrd="0" presId="urn:microsoft.com/office/officeart/2005/8/layout/hierarchy2"/>
    <dgm:cxn modelId="{4B391548-24C7-4243-BC63-DC7D34B160DC}" type="presOf" srcId="{EAD11226-D965-4C52-8611-26B2DF114AF1}" destId="{9F8CC2E0-6E45-4D4B-B05E-CCC7542DC552}" srcOrd="1" destOrd="0" presId="urn:microsoft.com/office/officeart/2005/8/layout/hierarchy2"/>
    <dgm:cxn modelId="{BAF9014D-A7FE-4282-A82E-930BB24813D3}" type="presOf" srcId="{3A97C221-52B7-447A-871F-7782A055C26F}" destId="{B205E0A0-21B5-40FB-8656-5000F89E1BEF}" srcOrd="1" destOrd="0" presId="urn:microsoft.com/office/officeart/2005/8/layout/hierarchy2"/>
    <dgm:cxn modelId="{3796D24F-5657-43B4-B990-E2CF866C06D9}" type="presOf" srcId="{1D4F34AE-9188-4C2D-8222-C32C188F13EA}" destId="{CDBA137E-FF8F-471D-AE4B-B011C96296BB}" srcOrd="0" destOrd="0" presId="urn:microsoft.com/office/officeart/2005/8/layout/hierarchy2"/>
    <dgm:cxn modelId="{F7EB1890-38EA-4966-AF4E-BBE5612FA05C}" type="presOf" srcId="{D0F82E21-8D67-4B5D-ABFA-277A9440FE49}" destId="{BCE44ABA-0DD0-4F54-82CA-712A71DE4AA5}" srcOrd="0" destOrd="0" presId="urn:microsoft.com/office/officeart/2005/8/layout/hierarchy2"/>
    <dgm:cxn modelId="{682E48AA-8490-4D2E-B4CC-8A957A905EA1}" srcId="{508A8DAB-FEB1-4D2C-BB92-65201277784C}" destId="{1D4F34AE-9188-4C2D-8222-C32C188F13EA}" srcOrd="0" destOrd="0" parTransId="{5552C45C-5B02-4E58-9292-BFF6F240FCAD}" sibTransId="{6D242920-B54F-4840-BD7B-C020DD2F3B15}"/>
    <dgm:cxn modelId="{9E2960AD-DFDB-4F7C-96AF-9446B8D34870}" srcId="{1D4F34AE-9188-4C2D-8222-C32C188F13EA}" destId="{34960B22-153C-405A-B22A-FA86D8699670}" srcOrd="0" destOrd="0" parTransId="{EAD11226-D965-4C52-8611-26B2DF114AF1}" sibTransId="{521C4C4D-F833-41B8-BE37-FDE5132FEBF1}"/>
    <dgm:cxn modelId="{C1A20BB5-B531-4E41-8B53-49460EEA4011}" type="presOf" srcId="{363BB183-D847-4D1C-99A8-B14C71173EF5}" destId="{C2FCA2FC-8222-43E0-9D6C-DF27F9035ABE}" srcOrd="0" destOrd="0" presId="urn:microsoft.com/office/officeart/2005/8/layout/hierarchy2"/>
    <dgm:cxn modelId="{B78E97CB-F5FE-494F-A923-FB517B2C8C02}" type="presOf" srcId="{6DF33B2E-F5B2-4F2F-9792-EB0C0FA85DE5}" destId="{A4EB71FD-0628-4117-A747-62BB09BC1724}" srcOrd="1" destOrd="0" presId="urn:microsoft.com/office/officeart/2005/8/layout/hierarchy2"/>
    <dgm:cxn modelId="{021550D3-0ED9-4135-A921-7846F56A695F}" type="presOf" srcId="{508A8DAB-FEB1-4D2C-BB92-65201277784C}" destId="{D50EADC4-4227-42C8-9984-B4E6C691479C}" srcOrd="0" destOrd="0" presId="urn:microsoft.com/office/officeart/2005/8/layout/hierarchy2"/>
    <dgm:cxn modelId="{86D331E4-7DA3-42D6-A2EC-5E75966FA70A}" srcId="{34960B22-153C-405A-B22A-FA86D8699670}" destId="{D0F82E21-8D67-4B5D-ABFA-277A9440FE49}" srcOrd="0" destOrd="0" parTransId="{6DF33B2E-F5B2-4F2F-9792-EB0C0FA85DE5}" sibTransId="{3A151342-0602-453E-A84C-89E4CBDA8D63}"/>
    <dgm:cxn modelId="{02EF03EB-2309-4107-972C-847982938E66}" type="presOf" srcId="{6DF33B2E-F5B2-4F2F-9792-EB0C0FA85DE5}" destId="{074424FA-ADEA-482E-80F7-1FB1C3BC4011}" srcOrd="0" destOrd="0" presId="urn:microsoft.com/office/officeart/2005/8/layout/hierarchy2"/>
    <dgm:cxn modelId="{ABCE1066-F7A4-4485-9C86-AC8E0A178B1F}" type="presParOf" srcId="{D50EADC4-4227-42C8-9984-B4E6C691479C}" destId="{F9C1CBEF-A49A-4174-AD7A-97A980BF57F8}" srcOrd="0" destOrd="0" presId="urn:microsoft.com/office/officeart/2005/8/layout/hierarchy2"/>
    <dgm:cxn modelId="{FEE5A51D-4FC6-45AE-88AD-7A881A1C7B84}" type="presParOf" srcId="{F9C1CBEF-A49A-4174-AD7A-97A980BF57F8}" destId="{CDBA137E-FF8F-471D-AE4B-B011C96296BB}" srcOrd="0" destOrd="0" presId="urn:microsoft.com/office/officeart/2005/8/layout/hierarchy2"/>
    <dgm:cxn modelId="{68F1E0D4-0992-447E-9ABB-BC88BE27548B}" type="presParOf" srcId="{F9C1CBEF-A49A-4174-AD7A-97A980BF57F8}" destId="{8D16F4B2-D791-4689-A185-98B72C6E799A}" srcOrd="1" destOrd="0" presId="urn:microsoft.com/office/officeart/2005/8/layout/hierarchy2"/>
    <dgm:cxn modelId="{0187D8F5-F6C7-41BC-8C4C-0FE38542097E}" type="presParOf" srcId="{8D16F4B2-D791-4689-A185-98B72C6E799A}" destId="{C6489A6B-5266-429F-8DDD-E2B2ED8AC43A}" srcOrd="0" destOrd="0" presId="urn:microsoft.com/office/officeart/2005/8/layout/hierarchy2"/>
    <dgm:cxn modelId="{E9610D76-8174-49A9-9D32-874EAB8ED992}" type="presParOf" srcId="{C6489A6B-5266-429F-8DDD-E2B2ED8AC43A}" destId="{9F8CC2E0-6E45-4D4B-B05E-CCC7542DC552}" srcOrd="0" destOrd="0" presId="urn:microsoft.com/office/officeart/2005/8/layout/hierarchy2"/>
    <dgm:cxn modelId="{047526D4-F5E2-4021-A961-14F9E8949059}" type="presParOf" srcId="{8D16F4B2-D791-4689-A185-98B72C6E799A}" destId="{7065856B-9CD9-48D7-9952-058F0FBC6963}" srcOrd="1" destOrd="0" presId="urn:microsoft.com/office/officeart/2005/8/layout/hierarchy2"/>
    <dgm:cxn modelId="{EB679458-DC7E-4082-AF9E-9B5B2BFAC254}" type="presParOf" srcId="{7065856B-9CD9-48D7-9952-058F0FBC6963}" destId="{4D81C1FB-B0C3-4FF8-9516-EC9FF042BC2E}" srcOrd="0" destOrd="0" presId="urn:microsoft.com/office/officeart/2005/8/layout/hierarchy2"/>
    <dgm:cxn modelId="{6FC0A41E-6CE2-4FA2-8673-7441E75B9749}" type="presParOf" srcId="{7065856B-9CD9-48D7-9952-058F0FBC6963}" destId="{19D88AF1-F430-4F9C-8203-3C7B7A8B3966}" srcOrd="1" destOrd="0" presId="urn:microsoft.com/office/officeart/2005/8/layout/hierarchy2"/>
    <dgm:cxn modelId="{4B4C2031-BFF3-48D1-98DA-382197576E85}" type="presParOf" srcId="{19D88AF1-F430-4F9C-8203-3C7B7A8B3966}" destId="{074424FA-ADEA-482E-80F7-1FB1C3BC4011}" srcOrd="0" destOrd="0" presId="urn:microsoft.com/office/officeart/2005/8/layout/hierarchy2"/>
    <dgm:cxn modelId="{6927133D-8ED9-47D7-939E-A4CE480F2B1F}" type="presParOf" srcId="{074424FA-ADEA-482E-80F7-1FB1C3BC4011}" destId="{A4EB71FD-0628-4117-A747-62BB09BC1724}" srcOrd="0" destOrd="0" presId="urn:microsoft.com/office/officeart/2005/8/layout/hierarchy2"/>
    <dgm:cxn modelId="{7855ECC2-7AB8-4352-B3DB-642BD604820E}" type="presParOf" srcId="{19D88AF1-F430-4F9C-8203-3C7B7A8B3966}" destId="{C146B042-4ED8-4C65-B7AD-FCDFFEC69359}" srcOrd="1" destOrd="0" presId="urn:microsoft.com/office/officeart/2005/8/layout/hierarchy2"/>
    <dgm:cxn modelId="{C3EE9D16-0EFF-4B82-AE87-2245868EE63D}" type="presParOf" srcId="{C146B042-4ED8-4C65-B7AD-FCDFFEC69359}" destId="{BCE44ABA-0DD0-4F54-82CA-712A71DE4AA5}" srcOrd="0" destOrd="0" presId="urn:microsoft.com/office/officeart/2005/8/layout/hierarchy2"/>
    <dgm:cxn modelId="{80AEFFA6-0BD1-4645-A846-73431BEC4901}" type="presParOf" srcId="{C146B042-4ED8-4C65-B7AD-FCDFFEC69359}" destId="{3EDDC834-967A-4213-AD81-066C9D13FFE8}" srcOrd="1" destOrd="0" presId="urn:microsoft.com/office/officeart/2005/8/layout/hierarchy2"/>
    <dgm:cxn modelId="{407928A7-4720-46B9-90BF-74423844C59B}" type="presParOf" srcId="{19D88AF1-F430-4F9C-8203-3C7B7A8B3966}" destId="{02CA28BF-F14A-4568-BBEC-F4FC843622C5}" srcOrd="2" destOrd="0" presId="urn:microsoft.com/office/officeart/2005/8/layout/hierarchy2"/>
    <dgm:cxn modelId="{8844F4B1-E7A4-4C7B-B8BF-23CA71D68DBE}" type="presParOf" srcId="{02CA28BF-F14A-4568-BBEC-F4FC843622C5}" destId="{B205E0A0-21B5-40FB-8656-5000F89E1BEF}" srcOrd="0" destOrd="0" presId="urn:microsoft.com/office/officeart/2005/8/layout/hierarchy2"/>
    <dgm:cxn modelId="{CA94D4E4-A41D-492B-B399-2857B04D2A80}" type="presParOf" srcId="{19D88AF1-F430-4F9C-8203-3C7B7A8B3966}" destId="{9734A096-0AC4-4288-A2E4-2D1A1229E9AB}" srcOrd="3" destOrd="0" presId="urn:microsoft.com/office/officeart/2005/8/layout/hierarchy2"/>
    <dgm:cxn modelId="{42C7AF20-319E-4723-90A7-24B873AEBCA5}" type="presParOf" srcId="{9734A096-0AC4-4288-A2E4-2D1A1229E9AB}" destId="{C2FCA2FC-8222-43E0-9D6C-DF27F9035ABE}" srcOrd="0" destOrd="0" presId="urn:microsoft.com/office/officeart/2005/8/layout/hierarchy2"/>
    <dgm:cxn modelId="{896C7CC2-AFC4-49D5-8376-16A34D52D2BD}" type="presParOf" srcId="{9734A096-0AC4-4288-A2E4-2D1A1229E9AB}" destId="{ECA92086-0583-465C-9E75-0871550A7D8E}" srcOrd="1" destOrd="0" presId="urn:microsoft.com/office/officeart/2005/8/layout/hierarchy2"/>
  </dgm:cxnLst>
  <dgm:bg>
    <a:solidFill>
      <a:schemeClr val="accent3">
        <a:lumMod val="75000"/>
      </a:schemeClr>
    </a:solidFill>
  </dgm:bg>
  <dgm:whole>
    <a:ln w="19050">
      <a:solidFill>
        <a:srgbClr val="FF0000"/>
      </a:solidFill>
    </a:ln>
  </dgm:whole>
  <dgm:extLst>
    <a:ext uri="http://schemas.microsoft.com/office/drawing/2008/diagram">
      <dsp:dataModelExt xmlns:dsp="http://schemas.microsoft.com/office/drawing/2008/diagram" relId="rId34"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644C5660-68E7-4504-AC94-05E7AA83C2DF}" type="doc">
      <dgm:prSet loTypeId="urn:microsoft.com/office/officeart/2008/layout/HorizontalMultiLevelHierarchy" loCatId="hierarchy" qsTypeId="urn:microsoft.com/office/officeart/2005/8/quickstyle/simple1" qsCatId="simple" csTypeId="urn:microsoft.com/office/officeart/2005/8/colors/colorful1" csCatId="colorful" phldr="1"/>
      <dgm:spPr/>
      <dgm:t>
        <a:bodyPr/>
        <a:lstStyle/>
        <a:p>
          <a:endParaRPr lang="en-US"/>
        </a:p>
      </dgm:t>
    </dgm:pt>
    <dgm:pt modelId="{DAC9616D-3623-47EB-B61C-CDF7592861C4}">
      <dgm:prSet phldrT="[Text]" custT="1"/>
      <dgm:spPr>
        <a:xfrm rot="16200000">
          <a:off x="-1250387" y="1296162"/>
          <a:ext cx="3200400" cy="608076"/>
        </a:xfrm>
        <a:prstGeom prst="rect">
          <a:avLst/>
        </a:prstGeom>
      </dgm:spPr>
      <dgm:t>
        <a:bodyPr/>
        <a:lstStyle/>
        <a:p>
          <a:pPr>
            <a:buNone/>
          </a:pPr>
          <a:r>
            <a:rPr lang="az-Latn-AZ" sz="1000">
              <a:latin typeface="Calibri" panose="020F0502020204030204"/>
              <a:ea typeface="+mn-ea"/>
              <a:cs typeface="+mn-cs"/>
            </a:rPr>
            <a:t>Ecosystem Services</a:t>
          </a:r>
          <a:endParaRPr lang="en-US" sz="1000">
            <a:latin typeface="Calibri" panose="020F0502020204030204"/>
            <a:ea typeface="+mn-ea"/>
            <a:cs typeface="+mn-cs"/>
          </a:endParaRPr>
        </a:p>
      </dgm:t>
    </dgm:pt>
    <dgm:pt modelId="{20C5DA5B-8723-461C-93C1-FEE6860ECC50}" type="parTrans" cxnId="{1E673010-52C7-4DFC-9F67-4B843FDB741C}">
      <dgm:prSet/>
      <dgm:spPr/>
      <dgm:t>
        <a:bodyPr/>
        <a:lstStyle/>
        <a:p>
          <a:endParaRPr lang="en-US" sz="1000"/>
        </a:p>
      </dgm:t>
    </dgm:pt>
    <dgm:pt modelId="{D449062C-E3B2-4B43-BD79-F3F6E097BAD9}" type="sibTrans" cxnId="{1E673010-52C7-4DFC-9F67-4B843FDB741C}">
      <dgm:prSet/>
      <dgm:spPr/>
      <dgm:t>
        <a:bodyPr/>
        <a:lstStyle/>
        <a:p>
          <a:endParaRPr lang="en-US" sz="1000"/>
        </a:p>
      </dgm:t>
    </dgm:pt>
    <dgm:pt modelId="{6AF05FF8-5D87-4BA4-B336-6FAD70DEBEE2}">
      <dgm:prSet phldrT="[Text]" custT="1"/>
      <dgm:spPr>
        <a:xfrm>
          <a:off x="1052748" y="156019"/>
          <a:ext cx="1994489" cy="608076"/>
        </a:xfrm>
        <a:prstGeom prst="rect">
          <a:avLst/>
        </a:prstGeom>
      </dgm:spPr>
      <dgm:t>
        <a:bodyPr/>
        <a:lstStyle/>
        <a:p>
          <a:pPr>
            <a:buNone/>
          </a:pPr>
          <a:r>
            <a:rPr lang="az-Latn-AZ" sz="1000">
              <a:latin typeface="Calibri" panose="020F0502020204030204"/>
              <a:ea typeface="+mn-ea"/>
              <a:cs typeface="+mn-cs"/>
            </a:rPr>
            <a:t>Provisional</a:t>
          </a:r>
          <a:endParaRPr lang="en-US" sz="1000">
            <a:latin typeface="Calibri" panose="020F0502020204030204"/>
            <a:ea typeface="+mn-ea"/>
            <a:cs typeface="+mn-cs"/>
          </a:endParaRPr>
        </a:p>
      </dgm:t>
    </dgm:pt>
    <dgm:pt modelId="{BA01F7F5-7435-49EE-A7D3-B2A9AB12DE8B}" type="parTrans" cxnId="{470E5F38-53D8-4449-8611-C98EA5585916}">
      <dgm:prSet custT="1"/>
      <dgm:spPr>
        <a:xfrm>
          <a:off x="653850" y="460057"/>
          <a:ext cx="398897" cy="1140142"/>
        </a:xfrm>
        <a:custGeom>
          <a:avLst/>
          <a:gdLst/>
          <a:ahLst/>
          <a:cxnLst/>
          <a:rect l="0" t="0" r="0" b="0"/>
          <a:pathLst>
            <a:path>
              <a:moveTo>
                <a:pt x="0" y="1140142"/>
              </a:moveTo>
              <a:lnTo>
                <a:pt x="199448" y="1140142"/>
              </a:lnTo>
              <a:lnTo>
                <a:pt x="199448" y="0"/>
              </a:lnTo>
              <a:lnTo>
                <a:pt x="398897" y="0"/>
              </a:lnTo>
            </a:path>
          </a:pathLst>
        </a:custGeom>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2CA9FC75-D2C2-4EBB-8D0C-62E59F42E47B}" type="sibTrans" cxnId="{470E5F38-53D8-4449-8611-C98EA5585916}">
      <dgm:prSet/>
      <dgm:spPr/>
      <dgm:t>
        <a:bodyPr/>
        <a:lstStyle/>
        <a:p>
          <a:endParaRPr lang="en-US" sz="1000"/>
        </a:p>
      </dgm:t>
    </dgm:pt>
    <dgm:pt modelId="{265EFAA6-7B1C-422C-949D-08E16924247B}">
      <dgm:prSet phldrT="[Text]" custT="1"/>
      <dgm:spPr>
        <a:xfrm>
          <a:off x="1052748" y="1676209"/>
          <a:ext cx="1994489" cy="608076"/>
        </a:xfrm>
        <a:prstGeom prst="rect">
          <a:avLst/>
        </a:prstGeom>
      </dgm:spPr>
      <dgm:t>
        <a:bodyPr/>
        <a:lstStyle/>
        <a:p>
          <a:pPr>
            <a:buNone/>
          </a:pPr>
          <a:r>
            <a:rPr lang="az-Latn-AZ" sz="1000">
              <a:latin typeface="Calibri" panose="020F0502020204030204"/>
              <a:ea typeface="+mn-ea"/>
              <a:cs typeface="+mn-cs"/>
            </a:rPr>
            <a:t>Supporting</a:t>
          </a:r>
          <a:endParaRPr lang="en-US" sz="1000">
            <a:latin typeface="Calibri" panose="020F0502020204030204"/>
            <a:ea typeface="+mn-ea"/>
            <a:cs typeface="+mn-cs"/>
          </a:endParaRPr>
        </a:p>
      </dgm:t>
    </dgm:pt>
    <dgm:pt modelId="{BB58B831-1830-4C0D-9950-3AA6434BC720}" type="parTrans" cxnId="{B00D320D-003A-4B4B-A42D-00C1D1179DB2}">
      <dgm:prSet custT="1"/>
      <dgm:spPr>
        <a:xfrm>
          <a:off x="653850" y="1600200"/>
          <a:ext cx="398897" cy="380047"/>
        </a:xfrm>
        <a:custGeom>
          <a:avLst/>
          <a:gdLst/>
          <a:ahLst/>
          <a:cxnLst/>
          <a:rect l="0" t="0" r="0" b="0"/>
          <a:pathLst>
            <a:path>
              <a:moveTo>
                <a:pt x="0" y="0"/>
              </a:moveTo>
              <a:lnTo>
                <a:pt x="199448" y="0"/>
              </a:lnTo>
              <a:lnTo>
                <a:pt x="199448" y="380047"/>
              </a:lnTo>
              <a:lnTo>
                <a:pt x="398897" y="380047"/>
              </a:lnTo>
            </a:path>
          </a:pathLst>
        </a:custGeom>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45504BDF-9C4E-4981-A20F-0BDF8756BCBD}" type="sibTrans" cxnId="{B00D320D-003A-4B4B-A42D-00C1D1179DB2}">
      <dgm:prSet/>
      <dgm:spPr/>
      <dgm:t>
        <a:bodyPr/>
        <a:lstStyle/>
        <a:p>
          <a:endParaRPr lang="en-US" sz="1000"/>
        </a:p>
      </dgm:t>
    </dgm:pt>
    <dgm:pt modelId="{B6477D37-9053-4F0F-9BD6-B0C088F1C3F5}">
      <dgm:prSet phldrT="[Text]" custT="1"/>
      <dgm:spPr>
        <a:xfrm>
          <a:off x="1052748" y="2436304"/>
          <a:ext cx="1994489" cy="608076"/>
        </a:xfrm>
        <a:prstGeom prst="rect">
          <a:avLst/>
        </a:prstGeom>
      </dgm:spPr>
      <dgm:t>
        <a:bodyPr/>
        <a:lstStyle/>
        <a:p>
          <a:pPr>
            <a:buNone/>
          </a:pPr>
          <a:r>
            <a:rPr lang="az-Latn-AZ" sz="1000">
              <a:latin typeface="Calibri" panose="020F0502020204030204"/>
              <a:ea typeface="+mn-ea"/>
              <a:cs typeface="+mn-cs"/>
            </a:rPr>
            <a:t>Cultural</a:t>
          </a:r>
          <a:endParaRPr lang="en-US" sz="1000">
            <a:latin typeface="Calibri" panose="020F0502020204030204"/>
            <a:ea typeface="+mn-ea"/>
            <a:cs typeface="+mn-cs"/>
          </a:endParaRPr>
        </a:p>
      </dgm:t>
    </dgm:pt>
    <dgm:pt modelId="{C252D013-AB7F-44DD-AC9C-ADA0E158B638}" type="parTrans" cxnId="{F329BFD2-1EE9-4C53-BA93-333B32E39976}">
      <dgm:prSet custT="1"/>
      <dgm:spPr>
        <a:xfrm>
          <a:off x="653850" y="1600200"/>
          <a:ext cx="398897" cy="1140142"/>
        </a:xfrm>
        <a:custGeom>
          <a:avLst/>
          <a:gdLst/>
          <a:ahLst/>
          <a:cxnLst/>
          <a:rect l="0" t="0" r="0" b="0"/>
          <a:pathLst>
            <a:path>
              <a:moveTo>
                <a:pt x="0" y="0"/>
              </a:moveTo>
              <a:lnTo>
                <a:pt x="199448" y="0"/>
              </a:lnTo>
              <a:lnTo>
                <a:pt x="199448" y="1140142"/>
              </a:lnTo>
              <a:lnTo>
                <a:pt x="398897" y="1140142"/>
              </a:lnTo>
            </a:path>
          </a:pathLst>
        </a:custGeom>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2D70CCCC-826A-4111-80F1-404A1002BDA6}" type="sibTrans" cxnId="{F329BFD2-1EE9-4C53-BA93-333B32E39976}">
      <dgm:prSet/>
      <dgm:spPr/>
      <dgm:t>
        <a:bodyPr/>
        <a:lstStyle/>
        <a:p>
          <a:endParaRPr lang="en-US" sz="1000"/>
        </a:p>
      </dgm:t>
    </dgm:pt>
    <dgm:pt modelId="{B7462239-E723-4770-84F1-C5DAFF7DD6F3}">
      <dgm:prSet custT="1"/>
      <dgm:spPr>
        <a:xfrm>
          <a:off x="1052748" y="916114"/>
          <a:ext cx="1994489" cy="608076"/>
        </a:xfrm>
        <a:prstGeom prst="rect">
          <a:avLst/>
        </a:prstGeom>
      </dgm:spPr>
      <dgm:t>
        <a:bodyPr/>
        <a:lstStyle/>
        <a:p>
          <a:pPr>
            <a:buNone/>
          </a:pPr>
          <a:r>
            <a:rPr lang="az-Latn-AZ" sz="1000">
              <a:latin typeface="Calibri" panose="020F0502020204030204"/>
              <a:ea typeface="+mn-ea"/>
              <a:cs typeface="+mn-cs"/>
            </a:rPr>
            <a:t>Regulating</a:t>
          </a:r>
          <a:endParaRPr lang="en-US" sz="1000">
            <a:latin typeface="Calibri" panose="020F0502020204030204"/>
            <a:ea typeface="+mn-ea"/>
            <a:cs typeface="+mn-cs"/>
          </a:endParaRPr>
        </a:p>
      </dgm:t>
    </dgm:pt>
    <dgm:pt modelId="{DACE1F90-4EFF-4318-8382-0B4FD63317C7}" type="parTrans" cxnId="{2A8956E3-6D27-4265-B2DA-09635E6256AA}">
      <dgm:prSet custT="1"/>
      <dgm:spPr>
        <a:xfrm>
          <a:off x="653850" y="1220152"/>
          <a:ext cx="398897" cy="380047"/>
        </a:xfrm>
        <a:custGeom>
          <a:avLst/>
          <a:gdLst/>
          <a:ahLst/>
          <a:cxnLst/>
          <a:rect l="0" t="0" r="0" b="0"/>
          <a:pathLst>
            <a:path>
              <a:moveTo>
                <a:pt x="0" y="380047"/>
              </a:moveTo>
              <a:lnTo>
                <a:pt x="199448" y="380047"/>
              </a:lnTo>
              <a:lnTo>
                <a:pt x="199448" y="0"/>
              </a:lnTo>
              <a:lnTo>
                <a:pt x="398897" y="0"/>
              </a:lnTo>
            </a:path>
          </a:pathLst>
        </a:custGeom>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EACDAE14-2752-48EF-9659-2D3262714E1C}" type="sibTrans" cxnId="{2A8956E3-6D27-4265-B2DA-09635E6256AA}">
      <dgm:prSet/>
      <dgm:spPr/>
      <dgm:t>
        <a:bodyPr/>
        <a:lstStyle/>
        <a:p>
          <a:endParaRPr lang="en-US" sz="1000"/>
        </a:p>
      </dgm:t>
    </dgm:pt>
    <dgm:pt modelId="{7444C503-3541-4F20-A2CF-940298FE73AE}">
      <dgm:prSet custT="1"/>
      <dgm:spPr>
        <a:xfrm>
          <a:off x="3446135" y="156019"/>
          <a:ext cx="1994489" cy="608076"/>
        </a:xfrm>
        <a:prstGeom prst="rect">
          <a:avLst/>
        </a:prstGeom>
        <a:solidFill>
          <a:srgbClr val="00B050"/>
        </a:solidFill>
      </dgm:spPr>
      <dgm:t>
        <a:bodyPr/>
        <a:lstStyle/>
        <a:p>
          <a:pPr>
            <a:buNone/>
          </a:pPr>
          <a:r>
            <a:rPr lang="az-Latn-AZ" sz="1000">
              <a:latin typeface="Calibri" panose="020F0502020204030204"/>
              <a:ea typeface="+mn-ea"/>
              <a:cs typeface="+mn-cs"/>
            </a:rPr>
            <a:t>Direct use of plants for grazing of animals, gathering of plants, using of stones</a:t>
          </a:r>
          <a:endParaRPr lang="en-US" sz="1000">
            <a:latin typeface="Calibri" panose="020F0502020204030204"/>
            <a:ea typeface="+mn-ea"/>
            <a:cs typeface="+mn-cs"/>
          </a:endParaRPr>
        </a:p>
      </dgm:t>
    </dgm:pt>
    <dgm:pt modelId="{8643B23A-6C67-43AC-B2AC-387BFFEB3D9A}" type="parTrans" cxnId="{7B52BBFA-89AA-473E-A05A-E50B4FB8B07B}">
      <dgm:prSet custT="1"/>
      <dgm:spPr>
        <a:xfrm>
          <a:off x="3047238" y="414337"/>
          <a:ext cx="398897" cy="91440"/>
        </a:xfrm>
        <a:custGeom>
          <a:avLst/>
          <a:gdLst/>
          <a:ahLst/>
          <a:cxnLst/>
          <a:rect l="0" t="0" r="0" b="0"/>
          <a:pathLst>
            <a:path>
              <a:moveTo>
                <a:pt x="0" y="45720"/>
              </a:moveTo>
              <a:lnTo>
                <a:pt x="398897" y="45720"/>
              </a:lnTo>
            </a:path>
          </a:pathLst>
        </a:custGeom>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16B90496-77D5-42DE-B1D8-EA4CCFAF4F88}" type="sibTrans" cxnId="{7B52BBFA-89AA-473E-A05A-E50B4FB8B07B}">
      <dgm:prSet/>
      <dgm:spPr/>
      <dgm:t>
        <a:bodyPr/>
        <a:lstStyle/>
        <a:p>
          <a:endParaRPr lang="en-US" sz="1000"/>
        </a:p>
      </dgm:t>
    </dgm:pt>
    <dgm:pt modelId="{3F9A39CD-8049-47DD-B103-EFEAD24EC801}">
      <dgm:prSet custT="1"/>
      <dgm:spPr>
        <a:xfrm>
          <a:off x="3446135" y="916114"/>
          <a:ext cx="1994489" cy="608076"/>
        </a:xfrm>
        <a:prstGeom prst="rect">
          <a:avLst/>
        </a:prstGeom>
        <a:solidFill>
          <a:srgbClr val="00B050"/>
        </a:solidFill>
      </dgm:spPr>
      <dgm:t>
        <a:bodyPr/>
        <a:lstStyle/>
        <a:p>
          <a:pPr>
            <a:buNone/>
          </a:pPr>
          <a:r>
            <a:rPr lang="en-US" sz="1000">
              <a:latin typeface="Calibri" panose="020F0502020204030204"/>
              <a:ea typeface="+mn-ea"/>
              <a:cs typeface="+mn-cs"/>
            </a:rPr>
            <a:t>Maintenance of water qualit</a:t>
          </a:r>
          <a:r>
            <a:rPr lang="az-Latn-AZ" sz="1000">
              <a:latin typeface="Calibri" panose="020F0502020204030204"/>
              <a:ea typeface="+mn-ea"/>
              <a:cs typeface="+mn-cs"/>
            </a:rPr>
            <a:t>y</a:t>
          </a:r>
        </a:p>
        <a:p>
          <a:pPr>
            <a:buNone/>
          </a:pPr>
          <a:r>
            <a:rPr lang="en-US" sz="1000">
              <a:latin typeface="Calibri" panose="020F0502020204030204"/>
              <a:ea typeface="+mn-ea"/>
              <a:cs typeface="+mn-cs"/>
            </a:rPr>
            <a:t>Buffering of floods </a:t>
          </a:r>
          <a:r>
            <a:rPr lang="az-Latn-AZ" sz="1000">
              <a:latin typeface="Calibri" panose="020F0502020204030204"/>
              <a:ea typeface="+mn-ea"/>
              <a:cs typeface="+mn-cs"/>
            </a:rPr>
            <a:t> and </a:t>
          </a:r>
          <a:r>
            <a:rPr lang="en-US" sz="1000">
              <a:latin typeface="Calibri" panose="020F0502020204030204"/>
              <a:ea typeface="+mn-ea"/>
              <a:cs typeface="+mn-cs"/>
            </a:rPr>
            <a:t>erosion control</a:t>
          </a:r>
        </a:p>
      </dgm:t>
    </dgm:pt>
    <dgm:pt modelId="{E36EDD01-48BB-4C7D-8F88-E59C6F33BF1C}" type="parTrans" cxnId="{7D29DBC6-981A-4A34-9F48-6FCF5C1E7898}">
      <dgm:prSet custT="1"/>
      <dgm:spPr>
        <a:xfrm>
          <a:off x="3047238" y="1174432"/>
          <a:ext cx="398897" cy="91440"/>
        </a:xfrm>
        <a:custGeom>
          <a:avLst/>
          <a:gdLst/>
          <a:ahLst/>
          <a:cxnLst/>
          <a:rect l="0" t="0" r="0" b="0"/>
          <a:pathLst>
            <a:path>
              <a:moveTo>
                <a:pt x="0" y="45720"/>
              </a:moveTo>
              <a:lnTo>
                <a:pt x="398897" y="45720"/>
              </a:lnTo>
            </a:path>
          </a:pathLst>
        </a:custGeom>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EE90BB29-0A43-4D21-95BE-FBDEF3FB7A0E}" type="sibTrans" cxnId="{7D29DBC6-981A-4A34-9F48-6FCF5C1E7898}">
      <dgm:prSet/>
      <dgm:spPr/>
      <dgm:t>
        <a:bodyPr/>
        <a:lstStyle/>
        <a:p>
          <a:endParaRPr lang="en-US" sz="1000"/>
        </a:p>
      </dgm:t>
    </dgm:pt>
    <dgm:pt modelId="{BF7D5081-CD5D-4598-BD6F-37458C59C2E5}">
      <dgm:prSet custT="1"/>
      <dgm:spPr>
        <a:xfrm>
          <a:off x="3446135" y="2436304"/>
          <a:ext cx="1994489" cy="608076"/>
        </a:xfrm>
        <a:prstGeom prst="rect">
          <a:avLst/>
        </a:prstGeom>
        <a:solidFill>
          <a:srgbClr val="00B050"/>
        </a:solidFill>
      </dgm:spPr>
      <dgm:t>
        <a:bodyPr/>
        <a:lstStyle/>
        <a:p>
          <a:pPr>
            <a:buNone/>
          </a:pPr>
          <a:r>
            <a:rPr lang="en-US" sz="1000">
              <a:latin typeface="Calibri" panose="020F0502020204030204"/>
              <a:ea typeface="+mn-ea"/>
              <a:cs typeface="+mn-cs"/>
            </a:rPr>
            <a:t>Recreation and tourism </a:t>
          </a:r>
          <a:r>
            <a:rPr lang="az-Latn-AZ" sz="1000">
              <a:latin typeface="Calibri" panose="020F0502020204030204"/>
              <a:ea typeface="+mn-ea"/>
              <a:cs typeface="+mn-cs"/>
            </a:rPr>
            <a:t>(</a:t>
          </a:r>
          <a:r>
            <a:rPr lang="en-US" sz="1000">
              <a:latin typeface="Calibri" panose="020F0502020204030204"/>
              <a:ea typeface="+mn-ea"/>
              <a:cs typeface="+mn-cs"/>
            </a:rPr>
            <a:t>hiking, </a:t>
          </a:r>
          <a:r>
            <a:rPr lang="az-Latn-AZ" sz="1000">
              <a:latin typeface="Calibri" panose="020F0502020204030204"/>
              <a:ea typeface="+mn-ea"/>
              <a:cs typeface="+mn-cs"/>
            </a:rPr>
            <a:t>river rafting</a:t>
          </a:r>
          <a:r>
            <a:rPr lang="en-US" sz="1000">
              <a:latin typeface="Calibri" panose="020F0502020204030204"/>
              <a:ea typeface="+mn-ea"/>
              <a:cs typeface="+mn-cs"/>
            </a:rPr>
            <a:t>, </a:t>
          </a:r>
          <a:r>
            <a:rPr lang="az-Latn-AZ" sz="1000">
              <a:latin typeface="Calibri" panose="020F0502020204030204"/>
              <a:ea typeface="+mn-ea"/>
              <a:cs typeface="+mn-cs"/>
            </a:rPr>
            <a:t>esthetic</a:t>
          </a:r>
          <a:r>
            <a:rPr lang="en-US" sz="1000">
              <a:latin typeface="Calibri" panose="020F0502020204030204"/>
              <a:ea typeface="+mn-ea"/>
              <a:cs typeface="+mn-cs"/>
            </a:rPr>
            <a:t> view</a:t>
          </a:r>
          <a:r>
            <a:rPr lang="az-Latn-AZ" sz="1000">
              <a:latin typeface="Calibri" panose="020F0502020204030204"/>
              <a:ea typeface="+mn-ea"/>
              <a:cs typeface="+mn-cs"/>
            </a:rPr>
            <a:t>s</a:t>
          </a:r>
          <a:r>
            <a:rPr lang="en-US" sz="1000">
              <a:latin typeface="Calibri" panose="020F0502020204030204"/>
              <a:ea typeface="+mn-ea"/>
              <a:cs typeface="+mn-cs"/>
            </a:rPr>
            <a:t>)</a:t>
          </a:r>
          <a:r>
            <a:rPr lang="az-Latn-AZ" sz="1000">
              <a:latin typeface="Calibri" panose="020F0502020204030204"/>
              <a:ea typeface="+mn-ea"/>
              <a:cs typeface="+mn-cs"/>
            </a:rPr>
            <a:t>, non use values</a:t>
          </a:r>
          <a:endParaRPr lang="en-US" sz="1000">
            <a:latin typeface="Calibri" panose="020F0502020204030204"/>
            <a:ea typeface="+mn-ea"/>
            <a:cs typeface="+mn-cs"/>
          </a:endParaRPr>
        </a:p>
      </dgm:t>
    </dgm:pt>
    <dgm:pt modelId="{81D86EFE-ED5F-44C1-B1B6-46E5E75889E3}" type="parTrans" cxnId="{2C3ADF3D-C63C-409F-860C-0F10B64D523E}">
      <dgm:prSet custT="1"/>
      <dgm:spPr>
        <a:xfrm>
          <a:off x="3047238" y="2694622"/>
          <a:ext cx="398897" cy="91440"/>
        </a:xfrm>
        <a:custGeom>
          <a:avLst/>
          <a:gdLst/>
          <a:ahLst/>
          <a:cxnLst/>
          <a:rect l="0" t="0" r="0" b="0"/>
          <a:pathLst>
            <a:path>
              <a:moveTo>
                <a:pt x="0" y="45720"/>
              </a:moveTo>
              <a:lnTo>
                <a:pt x="398897" y="45720"/>
              </a:lnTo>
            </a:path>
          </a:pathLst>
        </a:custGeom>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ABB5ED6A-22AD-40C3-951A-C4A46BCAB162}" type="sibTrans" cxnId="{2C3ADF3D-C63C-409F-860C-0F10B64D523E}">
      <dgm:prSet/>
      <dgm:spPr/>
      <dgm:t>
        <a:bodyPr/>
        <a:lstStyle/>
        <a:p>
          <a:endParaRPr lang="en-US" sz="1000"/>
        </a:p>
      </dgm:t>
    </dgm:pt>
    <dgm:pt modelId="{56EB7DD2-D52F-4C2F-BBF3-CB58813739D5}">
      <dgm:prSet custT="1"/>
      <dgm:spPr>
        <a:xfrm>
          <a:off x="3446135" y="1676209"/>
          <a:ext cx="1994489" cy="608076"/>
        </a:xfrm>
        <a:prstGeom prst="rect">
          <a:avLst/>
        </a:prstGeom>
        <a:solidFill>
          <a:srgbClr val="00B050"/>
        </a:solidFill>
      </dgm:spPr>
      <dgm:t>
        <a:bodyPr/>
        <a:lstStyle/>
        <a:p>
          <a:pPr>
            <a:buNone/>
          </a:pPr>
          <a:r>
            <a:rPr lang="az-Latn-AZ" sz="1000">
              <a:latin typeface="Calibri" panose="020F0502020204030204"/>
              <a:ea typeface="+mn-ea"/>
              <a:cs typeface="+mn-cs"/>
            </a:rPr>
            <a:t>Game quality, role in nutrient cycling</a:t>
          </a:r>
          <a:endParaRPr lang="en-US" sz="1000">
            <a:latin typeface="Calibri" panose="020F0502020204030204"/>
            <a:ea typeface="+mn-ea"/>
            <a:cs typeface="+mn-cs"/>
          </a:endParaRPr>
        </a:p>
      </dgm:t>
    </dgm:pt>
    <dgm:pt modelId="{E6FA3FB2-995A-497B-9735-E616FDB23335}" type="parTrans" cxnId="{55D983C3-9BB0-43C5-A3EB-7C81DD8C0D8C}">
      <dgm:prSet custT="1"/>
      <dgm:spPr>
        <a:xfrm>
          <a:off x="3047238" y="1934527"/>
          <a:ext cx="398897" cy="91440"/>
        </a:xfrm>
        <a:custGeom>
          <a:avLst/>
          <a:gdLst/>
          <a:ahLst/>
          <a:cxnLst/>
          <a:rect l="0" t="0" r="0" b="0"/>
          <a:pathLst>
            <a:path>
              <a:moveTo>
                <a:pt x="0" y="45720"/>
              </a:moveTo>
              <a:lnTo>
                <a:pt x="398897" y="45720"/>
              </a:lnTo>
            </a:path>
          </a:pathLst>
        </a:custGeom>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45056C33-03A8-4F27-BBCF-1E63B9990A35}" type="sibTrans" cxnId="{55D983C3-9BB0-43C5-A3EB-7C81DD8C0D8C}">
      <dgm:prSet/>
      <dgm:spPr/>
      <dgm:t>
        <a:bodyPr/>
        <a:lstStyle/>
        <a:p>
          <a:endParaRPr lang="en-US" sz="1000"/>
        </a:p>
      </dgm:t>
    </dgm:pt>
    <dgm:pt modelId="{61C96CCB-8CAF-488A-B339-B4D9144C3FCB}" type="pres">
      <dgm:prSet presAssocID="{644C5660-68E7-4504-AC94-05E7AA83C2DF}" presName="Name0" presStyleCnt="0">
        <dgm:presLayoutVars>
          <dgm:chPref val="1"/>
          <dgm:dir/>
          <dgm:animOne val="branch"/>
          <dgm:animLvl val="lvl"/>
          <dgm:resizeHandles val="exact"/>
        </dgm:presLayoutVars>
      </dgm:prSet>
      <dgm:spPr/>
    </dgm:pt>
    <dgm:pt modelId="{BDEEA94A-10BA-46E8-A02D-C5E46D5CEF36}" type="pres">
      <dgm:prSet presAssocID="{DAC9616D-3623-47EB-B61C-CDF7592861C4}" presName="root1" presStyleCnt="0"/>
      <dgm:spPr/>
    </dgm:pt>
    <dgm:pt modelId="{99E39C17-1C95-41B9-8751-2C64BC20BBF0}" type="pres">
      <dgm:prSet presAssocID="{DAC9616D-3623-47EB-B61C-CDF7592861C4}" presName="LevelOneTextNode" presStyleLbl="node0" presStyleIdx="0" presStyleCnt="1">
        <dgm:presLayoutVars>
          <dgm:chPref val="3"/>
        </dgm:presLayoutVars>
      </dgm:prSet>
      <dgm:spPr/>
    </dgm:pt>
    <dgm:pt modelId="{4A26DBB8-403F-40E7-AFE3-4D10F96639EB}" type="pres">
      <dgm:prSet presAssocID="{DAC9616D-3623-47EB-B61C-CDF7592861C4}" presName="level2hierChild" presStyleCnt="0"/>
      <dgm:spPr/>
    </dgm:pt>
    <dgm:pt modelId="{A0379735-9BC9-4840-947D-CBADEC6307F4}" type="pres">
      <dgm:prSet presAssocID="{BA01F7F5-7435-49EE-A7D3-B2A9AB12DE8B}" presName="conn2-1" presStyleLbl="parChTrans1D2" presStyleIdx="0" presStyleCnt="4"/>
      <dgm:spPr/>
    </dgm:pt>
    <dgm:pt modelId="{ED3BB200-1E61-4B0C-9408-931DC743B626}" type="pres">
      <dgm:prSet presAssocID="{BA01F7F5-7435-49EE-A7D3-B2A9AB12DE8B}" presName="connTx" presStyleLbl="parChTrans1D2" presStyleIdx="0" presStyleCnt="4"/>
      <dgm:spPr/>
    </dgm:pt>
    <dgm:pt modelId="{42030599-C74A-47DF-92FF-CC7E1DDE90B1}" type="pres">
      <dgm:prSet presAssocID="{6AF05FF8-5D87-4BA4-B336-6FAD70DEBEE2}" presName="root2" presStyleCnt="0"/>
      <dgm:spPr/>
    </dgm:pt>
    <dgm:pt modelId="{6BE57724-7B04-4982-9101-FF8E0420304D}" type="pres">
      <dgm:prSet presAssocID="{6AF05FF8-5D87-4BA4-B336-6FAD70DEBEE2}" presName="LevelTwoTextNode" presStyleLbl="node2" presStyleIdx="0" presStyleCnt="4">
        <dgm:presLayoutVars>
          <dgm:chPref val="3"/>
        </dgm:presLayoutVars>
      </dgm:prSet>
      <dgm:spPr/>
    </dgm:pt>
    <dgm:pt modelId="{B38B1A3A-C1D0-49E9-B497-4643773CD540}" type="pres">
      <dgm:prSet presAssocID="{6AF05FF8-5D87-4BA4-B336-6FAD70DEBEE2}" presName="level3hierChild" presStyleCnt="0"/>
      <dgm:spPr/>
    </dgm:pt>
    <dgm:pt modelId="{69174C36-AB71-4DB8-9CF4-4424461BAAB7}" type="pres">
      <dgm:prSet presAssocID="{8643B23A-6C67-43AC-B2AC-387BFFEB3D9A}" presName="conn2-1" presStyleLbl="parChTrans1D3" presStyleIdx="0" presStyleCnt="4"/>
      <dgm:spPr/>
    </dgm:pt>
    <dgm:pt modelId="{5D583CB8-B127-43CD-81B2-027F28627ADA}" type="pres">
      <dgm:prSet presAssocID="{8643B23A-6C67-43AC-B2AC-387BFFEB3D9A}" presName="connTx" presStyleLbl="parChTrans1D3" presStyleIdx="0" presStyleCnt="4"/>
      <dgm:spPr/>
    </dgm:pt>
    <dgm:pt modelId="{FEDEDEB5-46C3-4938-B451-AB05BDC2BB92}" type="pres">
      <dgm:prSet presAssocID="{7444C503-3541-4F20-A2CF-940298FE73AE}" presName="root2" presStyleCnt="0"/>
      <dgm:spPr/>
    </dgm:pt>
    <dgm:pt modelId="{550A1B1F-B960-4373-827C-0EA1A00DA7B8}" type="pres">
      <dgm:prSet presAssocID="{7444C503-3541-4F20-A2CF-940298FE73AE}" presName="LevelTwoTextNode" presStyleLbl="node3" presStyleIdx="0" presStyleCnt="4">
        <dgm:presLayoutVars>
          <dgm:chPref val="3"/>
        </dgm:presLayoutVars>
      </dgm:prSet>
      <dgm:spPr/>
    </dgm:pt>
    <dgm:pt modelId="{B39EB952-6FD7-4B6D-84C9-36BE0B2451CD}" type="pres">
      <dgm:prSet presAssocID="{7444C503-3541-4F20-A2CF-940298FE73AE}" presName="level3hierChild" presStyleCnt="0"/>
      <dgm:spPr/>
    </dgm:pt>
    <dgm:pt modelId="{51A6D475-9E24-4556-AD13-4F165D259E94}" type="pres">
      <dgm:prSet presAssocID="{DACE1F90-4EFF-4318-8382-0B4FD63317C7}" presName="conn2-1" presStyleLbl="parChTrans1D2" presStyleIdx="1" presStyleCnt="4"/>
      <dgm:spPr/>
    </dgm:pt>
    <dgm:pt modelId="{47501949-93D6-43A9-B682-21FB25BC481A}" type="pres">
      <dgm:prSet presAssocID="{DACE1F90-4EFF-4318-8382-0B4FD63317C7}" presName="connTx" presStyleLbl="parChTrans1D2" presStyleIdx="1" presStyleCnt="4"/>
      <dgm:spPr/>
    </dgm:pt>
    <dgm:pt modelId="{53AEF711-7A7F-4895-A79B-A17B95398EE9}" type="pres">
      <dgm:prSet presAssocID="{B7462239-E723-4770-84F1-C5DAFF7DD6F3}" presName="root2" presStyleCnt="0"/>
      <dgm:spPr/>
    </dgm:pt>
    <dgm:pt modelId="{3455E6E6-10D5-4854-879A-58E53DE39D18}" type="pres">
      <dgm:prSet presAssocID="{B7462239-E723-4770-84F1-C5DAFF7DD6F3}" presName="LevelTwoTextNode" presStyleLbl="node2" presStyleIdx="1" presStyleCnt="4">
        <dgm:presLayoutVars>
          <dgm:chPref val="3"/>
        </dgm:presLayoutVars>
      </dgm:prSet>
      <dgm:spPr/>
    </dgm:pt>
    <dgm:pt modelId="{E7A5785F-A8E6-4854-B55B-178C6D8DEB0D}" type="pres">
      <dgm:prSet presAssocID="{B7462239-E723-4770-84F1-C5DAFF7DD6F3}" presName="level3hierChild" presStyleCnt="0"/>
      <dgm:spPr/>
    </dgm:pt>
    <dgm:pt modelId="{53FF2C16-833B-49EE-B8B0-A59A510C9835}" type="pres">
      <dgm:prSet presAssocID="{E36EDD01-48BB-4C7D-8F88-E59C6F33BF1C}" presName="conn2-1" presStyleLbl="parChTrans1D3" presStyleIdx="1" presStyleCnt="4"/>
      <dgm:spPr/>
    </dgm:pt>
    <dgm:pt modelId="{A6ED5D61-B70E-4CD1-9979-51536F250630}" type="pres">
      <dgm:prSet presAssocID="{E36EDD01-48BB-4C7D-8F88-E59C6F33BF1C}" presName="connTx" presStyleLbl="parChTrans1D3" presStyleIdx="1" presStyleCnt="4"/>
      <dgm:spPr/>
    </dgm:pt>
    <dgm:pt modelId="{08BA5A16-CCF2-4197-8C2F-8FDC2A52D5A5}" type="pres">
      <dgm:prSet presAssocID="{3F9A39CD-8049-47DD-B103-EFEAD24EC801}" presName="root2" presStyleCnt="0"/>
      <dgm:spPr/>
    </dgm:pt>
    <dgm:pt modelId="{384C15CD-70A0-4EA0-B579-D5045A39BECF}" type="pres">
      <dgm:prSet presAssocID="{3F9A39CD-8049-47DD-B103-EFEAD24EC801}" presName="LevelTwoTextNode" presStyleLbl="node3" presStyleIdx="1" presStyleCnt="4">
        <dgm:presLayoutVars>
          <dgm:chPref val="3"/>
        </dgm:presLayoutVars>
      </dgm:prSet>
      <dgm:spPr/>
    </dgm:pt>
    <dgm:pt modelId="{126DA59B-A32C-4BE1-9677-74E98C954E8E}" type="pres">
      <dgm:prSet presAssocID="{3F9A39CD-8049-47DD-B103-EFEAD24EC801}" presName="level3hierChild" presStyleCnt="0"/>
      <dgm:spPr/>
    </dgm:pt>
    <dgm:pt modelId="{48ED537F-18E7-4E4A-B96B-DF52F0F13D85}" type="pres">
      <dgm:prSet presAssocID="{BB58B831-1830-4C0D-9950-3AA6434BC720}" presName="conn2-1" presStyleLbl="parChTrans1D2" presStyleIdx="2" presStyleCnt="4"/>
      <dgm:spPr/>
    </dgm:pt>
    <dgm:pt modelId="{CE4BF8DC-F066-4A91-AB0B-6C7F0BCE1637}" type="pres">
      <dgm:prSet presAssocID="{BB58B831-1830-4C0D-9950-3AA6434BC720}" presName="connTx" presStyleLbl="parChTrans1D2" presStyleIdx="2" presStyleCnt="4"/>
      <dgm:spPr/>
    </dgm:pt>
    <dgm:pt modelId="{57DB4623-DA72-408F-951D-92825D295F4B}" type="pres">
      <dgm:prSet presAssocID="{265EFAA6-7B1C-422C-949D-08E16924247B}" presName="root2" presStyleCnt="0"/>
      <dgm:spPr/>
    </dgm:pt>
    <dgm:pt modelId="{6E8510CC-68C0-4701-8947-7437A020D9CB}" type="pres">
      <dgm:prSet presAssocID="{265EFAA6-7B1C-422C-949D-08E16924247B}" presName="LevelTwoTextNode" presStyleLbl="node2" presStyleIdx="2" presStyleCnt="4">
        <dgm:presLayoutVars>
          <dgm:chPref val="3"/>
        </dgm:presLayoutVars>
      </dgm:prSet>
      <dgm:spPr/>
    </dgm:pt>
    <dgm:pt modelId="{8EA39E04-A868-434B-B4A8-8B7973F316F9}" type="pres">
      <dgm:prSet presAssocID="{265EFAA6-7B1C-422C-949D-08E16924247B}" presName="level3hierChild" presStyleCnt="0"/>
      <dgm:spPr/>
    </dgm:pt>
    <dgm:pt modelId="{1690788F-7C81-4CEE-9DED-6F3EDD5B8D3A}" type="pres">
      <dgm:prSet presAssocID="{E6FA3FB2-995A-497B-9735-E616FDB23335}" presName="conn2-1" presStyleLbl="parChTrans1D3" presStyleIdx="2" presStyleCnt="4"/>
      <dgm:spPr/>
    </dgm:pt>
    <dgm:pt modelId="{9B6FED18-4A3D-44C1-A0B9-9DD466257EBF}" type="pres">
      <dgm:prSet presAssocID="{E6FA3FB2-995A-497B-9735-E616FDB23335}" presName="connTx" presStyleLbl="parChTrans1D3" presStyleIdx="2" presStyleCnt="4"/>
      <dgm:spPr/>
    </dgm:pt>
    <dgm:pt modelId="{6FBA9F6F-7237-4631-AE95-D214F4491907}" type="pres">
      <dgm:prSet presAssocID="{56EB7DD2-D52F-4C2F-BBF3-CB58813739D5}" presName="root2" presStyleCnt="0"/>
      <dgm:spPr/>
    </dgm:pt>
    <dgm:pt modelId="{0CE598B2-A9B4-4A41-83F9-B8F18E8E3D22}" type="pres">
      <dgm:prSet presAssocID="{56EB7DD2-D52F-4C2F-BBF3-CB58813739D5}" presName="LevelTwoTextNode" presStyleLbl="node3" presStyleIdx="2" presStyleCnt="4">
        <dgm:presLayoutVars>
          <dgm:chPref val="3"/>
        </dgm:presLayoutVars>
      </dgm:prSet>
      <dgm:spPr/>
    </dgm:pt>
    <dgm:pt modelId="{5971C191-6788-4841-94FE-380AE4CF79A2}" type="pres">
      <dgm:prSet presAssocID="{56EB7DD2-D52F-4C2F-BBF3-CB58813739D5}" presName="level3hierChild" presStyleCnt="0"/>
      <dgm:spPr/>
    </dgm:pt>
    <dgm:pt modelId="{E74FBF5E-B67A-4A92-BF33-A0D54AAED4BB}" type="pres">
      <dgm:prSet presAssocID="{C252D013-AB7F-44DD-AC9C-ADA0E158B638}" presName="conn2-1" presStyleLbl="parChTrans1D2" presStyleIdx="3" presStyleCnt="4"/>
      <dgm:spPr/>
    </dgm:pt>
    <dgm:pt modelId="{7EFD1EB8-7A44-44A1-9A90-1EE421E8F5C6}" type="pres">
      <dgm:prSet presAssocID="{C252D013-AB7F-44DD-AC9C-ADA0E158B638}" presName="connTx" presStyleLbl="parChTrans1D2" presStyleIdx="3" presStyleCnt="4"/>
      <dgm:spPr/>
    </dgm:pt>
    <dgm:pt modelId="{3F6909BD-2847-46C2-8F69-052D3B1DB3B6}" type="pres">
      <dgm:prSet presAssocID="{B6477D37-9053-4F0F-9BD6-B0C088F1C3F5}" presName="root2" presStyleCnt="0"/>
      <dgm:spPr/>
    </dgm:pt>
    <dgm:pt modelId="{5E576CF9-6405-4670-B796-266FC3899251}" type="pres">
      <dgm:prSet presAssocID="{B6477D37-9053-4F0F-9BD6-B0C088F1C3F5}" presName="LevelTwoTextNode" presStyleLbl="node2" presStyleIdx="3" presStyleCnt="4">
        <dgm:presLayoutVars>
          <dgm:chPref val="3"/>
        </dgm:presLayoutVars>
      </dgm:prSet>
      <dgm:spPr/>
    </dgm:pt>
    <dgm:pt modelId="{916ED006-72EB-49DC-8347-B985AAD41E02}" type="pres">
      <dgm:prSet presAssocID="{B6477D37-9053-4F0F-9BD6-B0C088F1C3F5}" presName="level3hierChild" presStyleCnt="0"/>
      <dgm:spPr/>
    </dgm:pt>
    <dgm:pt modelId="{8EB595E9-1F5A-45D4-9EB6-E0B0E02A21C2}" type="pres">
      <dgm:prSet presAssocID="{81D86EFE-ED5F-44C1-B1B6-46E5E75889E3}" presName="conn2-1" presStyleLbl="parChTrans1D3" presStyleIdx="3" presStyleCnt="4"/>
      <dgm:spPr/>
    </dgm:pt>
    <dgm:pt modelId="{12FB566B-2FF7-429C-8421-6D683B8038D4}" type="pres">
      <dgm:prSet presAssocID="{81D86EFE-ED5F-44C1-B1B6-46E5E75889E3}" presName="connTx" presStyleLbl="parChTrans1D3" presStyleIdx="3" presStyleCnt="4"/>
      <dgm:spPr/>
    </dgm:pt>
    <dgm:pt modelId="{BB69F4F8-9479-4F1B-9644-44FA89CA2B5C}" type="pres">
      <dgm:prSet presAssocID="{BF7D5081-CD5D-4598-BD6F-37458C59C2E5}" presName="root2" presStyleCnt="0"/>
      <dgm:spPr/>
    </dgm:pt>
    <dgm:pt modelId="{57B8DFBB-6FED-4531-BAB5-7C9D0EAAED94}" type="pres">
      <dgm:prSet presAssocID="{BF7D5081-CD5D-4598-BD6F-37458C59C2E5}" presName="LevelTwoTextNode" presStyleLbl="node3" presStyleIdx="3" presStyleCnt="4">
        <dgm:presLayoutVars>
          <dgm:chPref val="3"/>
        </dgm:presLayoutVars>
      </dgm:prSet>
      <dgm:spPr/>
    </dgm:pt>
    <dgm:pt modelId="{BF1BDFF3-0A28-4A69-8B9B-1C7A8F8C60DF}" type="pres">
      <dgm:prSet presAssocID="{BF7D5081-CD5D-4598-BD6F-37458C59C2E5}" presName="level3hierChild" presStyleCnt="0"/>
      <dgm:spPr/>
    </dgm:pt>
  </dgm:ptLst>
  <dgm:cxnLst>
    <dgm:cxn modelId="{FCDB520A-3F9E-4009-80D2-DEF4E0C9C021}" type="presOf" srcId="{E36EDD01-48BB-4C7D-8F88-E59C6F33BF1C}" destId="{A6ED5D61-B70E-4CD1-9979-51536F250630}" srcOrd="1" destOrd="0" presId="urn:microsoft.com/office/officeart/2008/layout/HorizontalMultiLevelHierarchy"/>
    <dgm:cxn modelId="{8311EA0A-21D1-4AD4-BBFC-F17D6C7E498A}" type="presOf" srcId="{E6FA3FB2-995A-497B-9735-E616FDB23335}" destId="{9B6FED18-4A3D-44C1-A0B9-9DD466257EBF}" srcOrd="1" destOrd="0" presId="urn:microsoft.com/office/officeart/2008/layout/HorizontalMultiLevelHierarchy"/>
    <dgm:cxn modelId="{693A610B-A046-4FE1-860A-318A0BFA6E7B}" type="presOf" srcId="{C252D013-AB7F-44DD-AC9C-ADA0E158B638}" destId="{E74FBF5E-B67A-4A92-BF33-A0D54AAED4BB}" srcOrd="0" destOrd="0" presId="urn:microsoft.com/office/officeart/2008/layout/HorizontalMultiLevelHierarchy"/>
    <dgm:cxn modelId="{F8CF800C-C704-4CBD-932D-8A9555F348BA}" type="presOf" srcId="{644C5660-68E7-4504-AC94-05E7AA83C2DF}" destId="{61C96CCB-8CAF-488A-B339-B4D9144C3FCB}" srcOrd="0" destOrd="0" presId="urn:microsoft.com/office/officeart/2008/layout/HorizontalMultiLevelHierarchy"/>
    <dgm:cxn modelId="{B00D320D-003A-4B4B-A42D-00C1D1179DB2}" srcId="{DAC9616D-3623-47EB-B61C-CDF7592861C4}" destId="{265EFAA6-7B1C-422C-949D-08E16924247B}" srcOrd="2" destOrd="0" parTransId="{BB58B831-1830-4C0D-9950-3AA6434BC720}" sibTransId="{45504BDF-9C4E-4981-A20F-0BDF8756BCBD}"/>
    <dgm:cxn modelId="{1E673010-52C7-4DFC-9F67-4B843FDB741C}" srcId="{644C5660-68E7-4504-AC94-05E7AA83C2DF}" destId="{DAC9616D-3623-47EB-B61C-CDF7592861C4}" srcOrd="0" destOrd="0" parTransId="{20C5DA5B-8723-461C-93C1-FEE6860ECC50}" sibTransId="{D449062C-E3B2-4B43-BD79-F3F6E097BAD9}"/>
    <dgm:cxn modelId="{0ACCBE17-8A4C-49E4-A532-F02388BD0EE1}" type="presOf" srcId="{8643B23A-6C67-43AC-B2AC-387BFFEB3D9A}" destId="{5D583CB8-B127-43CD-81B2-027F28627ADA}" srcOrd="1" destOrd="0" presId="urn:microsoft.com/office/officeart/2008/layout/HorizontalMultiLevelHierarchy"/>
    <dgm:cxn modelId="{D7E8EC20-F266-4E83-8BB3-571AF8ACA766}" type="presOf" srcId="{BB58B831-1830-4C0D-9950-3AA6434BC720}" destId="{CE4BF8DC-F066-4A91-AB0B-6C7F0BCE1637}" srcOrd="1" destOrd="0" presId="urn:microsoft.com/office/officeart/2008/layout/HorizontalMultiLevelHierarchy"/>
    <dgm:cxn modelId="{DA98FE2A-B733-45F0-9AF0-25BA8DAAC07B}" type="presOf" srcId="{7444C503-3541-4F20-A2CF-940298FE73AE}" destId="{550A1B1F-B960-4373-827C-0EA1A00DA7B8}" srcOrd="0" destOrd="0" presId="urn:microsoft.com/office/officeart/2008/layout/HorizontalMultiLevelHierarchy"/>
    <dgm:cxn modelId="{470E5F38-53D8-4449-8611-C98EA5585916}" srcId="{DAC9616D-3623-47EB-B61C-CDF7592861C4}" destId="{6AF05FF8-5D87-4BA4-B336-6FAD70DEBEE2}" srcOrd="0" destOrd="0" parTransId="{BA01F7F5-7435-49EE-A7D3-B2A9AB12DE8B}" sibTransId="{2CA9FC75-D2C2-4EBB-8D0C-62E59F42E47B}"/>
    <dgm:cxn modelId="{2C3ADF3D-C63C-409F-860C-0F10B64D523E}" srcId="{B6477D37-9053-4F0F-9BD6-B0C088F1C3F5}" destId="{BF7D5081-CD5D-4598-BD6F-37458C59C2E5}" srcOrd="0" destOrd="0" parTransId="{81D86EFE-ED5F-44C1-B1B6-46E5E75889E3}" sibTransId="{ABB5ED6A-22AD-40C3-951A-C4A46BCAB162}"/>
    <dgm:cxn modelId="{9E643040-F1C0-42BA-92CA-49CBE4547FD0}" type="presOf" srcId="{DACE1F90-4EFF-4318-8382-0B4FD63317C7}" destId="{47501949-93D6-43A9-B682-21FB25BC481A}" srcOrd="1" destOrd="0" presId="urn:microsoft.com/office/officeart/2008/layout/HorizontalMultiLevelHierarchy"/>
    <dgm:cxn modelId="{D81D3449-9BA0-4B70-86BA-D4D41727613C}" type="presOf" srcId="{56EB7DD2-D52F-4C2F-BBF3-CB58813739D5}" destId="{0CE598B2-A9B4-4A41-83F9-B8F18E8E3D22}" srcOrd="0" destOrd="0" presId="urn:microsoft.com/office/officeart/2008/layout/HorizontalMultiLevelHierarchy"/>
    <dgm:cxn modelId="{35F7094A-E68D-4C47-BDB0-E374FC7632B0}" type="presOf" srcId="{BB58B831-1830-4C0D-9950-3AA6434BC720}" destId="{48ED537F-18E7-4E4A-B96B-DF52F0F13D85}" srcOrd="0" destOrd="0" presId="urn:microsoft.com/office/officeart/2008/layout/HorizontalMultiLevelHierarchy"/>
    <dgm:cxn modelId="{C490A16A-5F98-498F-A270-8C300B91E3AF}" type="presOf" srcId="{C252D013-AB7F-44DD-AC9C-ADA0E158B638}" destId="{7EFD1EB8-7A44-44A1-9A90-1EE421E8F5C6}" srcOrd="1" destOrd="0" presId="urn:microsoft.com/office/officeart/2008/layout/HorizontalMultiLevelHierarchy"/>
    <dgm:cxn modelId="{5BA83256-94B1-46A3-93B7-9D73AEEA9399}" type="presOf" srcId="{E36EDD01-48BB-4C7D-8F88-E59C6F33BF1C}" destId="{53FF2C16-833B-49EE-B8B0-A59A510C9835}" srcOrd="0" destOrd="0" presId="urn:microsoft.com/office/officeart/2008/layout/HorizontalMultiLevelHierarchy"/>
    <dgm:cxn modelId="{6576BD7D-D0A6-4B71-AB88-3F15C4E7398C}" type="presOf" srcId="{81D86EFE-ED5F-44C1-B1B6-46E5E75889E3}" destId="{12FB566B-2FF7-429C-8421-6D683B8038D4}" srcOrd="1" destOrd="0" presId="urn:microsoft.com/office/officeart/2008/layout/HorizontalMultiLevelHierarchy"/>
    <dgm:cxn modelId="{522DF28E-A154-4B22-AE26-7A7A80236521}" type="presOf" srcId="{DACE1F90-4EFF-4318-8382-0B4FD63317C7}" destId="{51A6D475-9E24-4556-AD13-4F165D259E94}" srcOrd="0" destOrd="0" presId="urn:microsoft.com/office/officeart/2008/layout/HorizontalMultiLevelHierarchy"/>
    <dgm:cxn modelId="{B7472B98-81CA-40A1-B93B-9BA543B1A444}" type="presOf" srcId="{6AF05FF8-5D87-4BA4-B336-6FAD70DEBEE2}" destId="{6BE57724-7B04-4982-9101-FF8E0420304D}" srcOrd="0" destOrd="0" presId="urn:microsoft.com/office/officeart/2008/layout/HorizontalMultiLevelHierarchy"/>
    <dgm:cxn modelId="{9AC1259F-1A65-4D97-BE55-B9C38AE361E9}" type="presOf" srcId="{3F9A39CD-8049-47DD-B103-EFEAD24EC801}" destId="{384C15CD-70A0-4EA0-B579-D5045A39BECF}" srcOrd="0" destOrd="0" presId="urn:microsoft.com/office/officeart/2008/layout/HorizontalMultiLevelHierarchy"/>
    <dgm:cxn modelId="{8AFB75A8-74A4-4293-827E-E3B103811C69}" type="presOf" srcId="{E6FA3FB2-995A-497B-9735-E616FDB23335}" destId="{1690788F-7C81-4CEE-9DED-6F3EDD5B8D3A}" srcOrd="0" destOrd="0" presId="urn:microsoft.com/office/officeart/2008/layout/HorizontalMultiLevelHierarchy"/>
    <dgm:cxn modelId="{E91A35AE-51B0-4DA4-ABC7-7946F94D2778}" type="presOf" srcId="{DAC9616D-3623-47EB-B61C-CDF7592861C4}" destId="{99E39C17-1C95-41B9-8751-2C64BC20BBF0}" srcOrd="0" destOrd="0" presId="urn:microsoft.com/office/officeart/2008/layout/HorizontalMultiLevelHierarchy"/>
    <dgm:cxn modelId="{4342BBB5-A06B-4AD3-A847-ADE475A7B762}" type="presOf" srcId="{BA01F7F5-7435-49EE-A7D3-B2A9AB12DE8B}" destId="{ED3BB200-1E61-4B0C-9408-931DC743B626}" srcOrd="1" destOrd="0" presId="urn:microsoft.com/office/officeart/2008/layout/HorizontalMultiLevelHierarchy"/>
    <dgm:cxn modelId="{72EE27B6-B930-4D36-A2D2-20959CEECEBC}" type="presOf" srcId="{B7462239-E723-4770-84F1-C5DAFF7DD6F3}" destId="{3455E6E6-10D5-4854-879A-58E53DE39D18}" srcOrd="0" destOrd="0" presId="urn:microsoft.com/office/officeart/2008/layout/HorizontalMultiLevelHierarchy"/>
    <dgm:cxn modelId="{479D0EB9-0064-4E4E-8F2A-D6042D407E78}" type="presOf" srcId="{81D86EFE-ED5F-44C1-B1B6-46E5E75889E3}" destId="{8EB595E9-1F5A-45D4-9EB6-E0B0E02A21C2}" srcOrd="0" destOrd="0" presId="urn:microsoft.com/office/officeart/2008/layout/HorizontalMultiLevelHierarchy"/>
    <dgm:cxn modelId="{C86647BD-E407-4483-A491-1C8DFDC250F9}" type="presOf" srcId="{8643B23A-6C67-43AC-B2AC-387BFFEB3D9A}" destId="{69174C36-AB71-4DB8-9CF4-4424461BAAB7}" srcOrd="0" destOrd="0" presId="urn:microsoft.com/office/officeart/2008/layout/HorizontalMultiLevelHierarchy"/>
    <dgm:cxn modelId="{55D983C3-9BB0-43C5-A3EB-7C81DD8C0D8C}" srcId="{265EFAA6-7B1C-422C-949D-08E16924247B}" destId="{56EB7DD2-D52F-4C2F-BBF3-CB58813739D5}" srcOrd="0" destOrd="0" parTransId="{E6FA3FB2-995A-497B-9735-E616FDB23335}" sibTransId="{45056C33-03A8-4F27-BBCF-1E63B9990A35}"/>
    <dgm:cxn modelId="{7D29DBC6-981A-4A34-9F48-6FCF5C1E7898}" srcId="{B7462239-E723-4770-84F1-C5DAFF7DD6F3}" destId="{3F9A39CD-8049-47DD-B103-EFEAD24EC801}" srcOrd="0" destOrd="0" parTransId="{E36EDD01-48BB-4C7D-8F88-E59C6F33BF1C}" sibTransId="{EE90BB29-0A43-4D21-95BE-FBDEF3FB7A0E}"/>
    <dgm:cxn modelId="{5DACF4CC-C4B1-4192-A956-ECB4B4A25F69}" type="presOf" srcId="{BF7D5081-CD5D-4598-BD6F-37458C59C2E5}" destId="{57B8DFBB-6FED-4531-BAB5-7C9D0EAAED94}" srcOrd="0" destOrd="0" presId="urn:microsoft.com/office/officeart/2008/layout/HorizontalMultiLevelHierarchy"/>
    <dgm:cxn modelId="{1066BBCE-EEAF-482A-89DA-68B47A8C7A1E}" type="presOf" srcId="{265EFAA6-7B1C-422C-949D-08E16924247B}" destId="{6E8510CC-68C0-4701-8947-7437A020D9CB}" srcOrd="0" destOrd="0" presId="urn:microsoft.com/office/officeart/2008/layout/HorizontalMultiLevelHierarchy"/>
    <dgm:cxn modelId="{F329BFD2-1EE9-4C53-BA93-333B32E39976}" srcId="{DAC9616D-3623-47EB-B61C-CDF7592861C4}" destId="{B6477D37-9053-4F0F-9BD6-B0C088F1C3F5}" srcOrd="3" destOrd="0" parTransId="{C252D013-AB7F-44DD-AC9C-ADA0E158B638}" sibTransId="{2D70CCCC-826A-4111-80F1-404A1002BDA6}"/>
    <dgm:cxn modelId="{676E82D9-1431-4680-9B95-8BB7BCC62B4F}" type="presOf" srcId="{B6477D37-9053-4F0F-9BD6-B0C088F1C3F5}" destId="{5E576CF9-6405-4670-B796-266FC3899251}" srcOrd="0" destOrd="0" presId="urn:microsoft.com/office/officeart/2008/layout/HorizontalMultiLevelHierarchy"/>
    <dgm:cxn modelId="{2A8956E3-6D27-4265-B2DA-09635E6256AA}" srcId="{DAC9616D-3623-47EB-B61C-CDF7592861C4}" destId="{B7462239-E723-4770-84F1-C5DAFF7DD6F3}" srcOrd="1" destOrd="0" parTransId="{DACE1F90-4EFF-4318-8382-0B4FD63317C7}" sibTransId="{EACDAE14-2752-48EF-9659-2D3262714E1C}"/>
    <dgm:cxn modelId="{C59EBBE3-DC6F-4E48-AF9B-6DD9F8D7CE64}" type="presOf" srcId="{BA01F7F5-7435-49EE-A7D3-B2A9AB12DE8B}" destId="{A0379735-9BC9-4840-947D-CBADEC6307F4}" srcOrd="0" destOrd="0" presId="urn:microsoft.com/office/officeart/2008/layout/HorizontalMultiLevelHierarchy"/>
    <dgm:cxn modelId="{7B52BBFA-89AA-473E-A05A-E50B4FB8B07B}" srcId="{6AF05FF8-5D87-4BA4-B336-6FAD70DEBEE2}" destId="{7444C503-3541-4F20-A2CF-940298FE73AE}" srcOrd="0" destOrd="0" parTransId="{8643B23A-6C67-43AC-B2AC-387BFFEB3D9A}" sibTransId="{16B90496-77D5-42DE-B1D8-EA4CCFAF4F88}"/>
    <dgm:cxn modelId="{2EC5A149-D213-4A29-9C54-4C2774A3E2C2}" type="presParOf" srcId="{61C96CCB-8CAF-488A-B339-B4D9144C3FCB}" destId="{BDEEA94A-10BA-46E8-A02D-C5E46D5CEF36}" srcOrd="0" destOrd="0" presId="urn:microsoft.com/office/officeart/2008/layout/HorizontalMultiLevelHierarchy"/>
    <dgm:cxn modelId="{FB83F253-F950-4A4B-BE95-2A986BD439F3}" type="presParOf" srcId="{BDEEA94A-10BA-46E8-A02D-C5E46D5CEF36}" destId="{99E39C17-1C95-41B9-8751-2C64BC20BBF0}" srcOrd="0" destOrd="0" presId="urn:microsoft.com/office/officeart/2008/layout/HorizontalMultiLevelHierarchy"/>
    <dgm:cxn modelId="{3A4A2449-99D3-421C-B265-BA5F89179EBE}" type="presParOf" srcId="{BDEEA94A-10BA-46E8-A02D-C5E46D5CEF36}" destId="{4A26DBB8-403F-40E7-AFE3-4D10F96639EB}" srcOrd="1" destOrd="0" presId="urn:microsoft.com/office/officeart/2008/layout/HorizontalMultiLevelHierarchy"/>
    <dgm:cxn modelId="{4E81347B-2C20-4F0D-916D-E23790756FBB}" type="presParOf" srcId="{4A26DBB8-403F-40E7-AFE3-4D10F96639EB}" destId="{A0379735-9BC9-4840-947D-CBADEC6307F4}" srcOrd="0" destOrd="0" presId="urn:microsoft.com/office/officeart/2008/layout/HorizontalMultiLevelHierarchy"/>
    <dgm:cxn modelId="{C27DF555-A2EC-4B09-A7A3-C16AD7F5735B}" type="presParOf" srcId="{A0379735-9BC9-4840-947D-CBADEC6307F4}" destId="{ED3BB200-1E61-4B0C-9408-931DC743B626}" srcOrd="0" destOrd="0" presId="urn:microsoft.com/office/officeart/2008/layout/HorizontalMultiLevelHierarchy"/>
    <dgm:cxn modelId="{72C8EEE9-52F4-4D90-B641-D7DF3D519BD8}" type="presParOf" srcId="{4A26DBB8-403F-40E7-AFE3-4D10F96639EB}" destId="{42030599-C74A-47DF-92FF-CC7E1DDE90B1}" srcOrd="1" destOrd="0" presId="urn:microsoft.com/office/officeart/2008/layout/HorizontalMultiLevelHierarchy"/>
    <dgm:cxn modelId="{9AD1A88C-1432-4780-A280-8D596B77BEA2}" type="presParOf" srcId="{42030599-C74A-47DF-92FF-CC7E1DDE90B1}" destId="{6BE57724-7B04-4982-9101-FF8E0420304D}" srcOrd="0" destOrd="0" presId="urn:microsoft.com/office/officeart/2008/layout/HorizontalMultiLevelHierarchy"/>
    <dgm:cxn modelId="{5B538936-FD6D-4DE9-B690-ED7A14C480A4}" type="presParOf" srcId="{42030599-C74A-47DF-92FF-CC7E1DDE90B1}" destId="{B38B1A3A-C1D0-49E9-B497-4643773CD540}" srcOrd="1" destOrd="0" presId="urn:microsoft.com/office/officeart/2008/layout/HorizontalMultiLevelHierarchy"/>
    <dgm:cxn modelId="{414138E0-830B-46B8-A5C4-16402797735F}" type="presParOf" srcId="{B38B1A3A-C1D0-49E9-B497-4643773CD540}" destId="{69174C36-AB71-4DB8-9CF4-4424461BAAB7}" srcOrd="0" destOrd="0" presId="urn:microsoft.com/office/officeart/2008/layout/HorizontalMultiLevelHierarchy"/>
    <dgm:cxn modelId="{57D82B2F-68EB-4495-98E5-843A1B105840}" type="presParOf" srcId="{69174C36-AB71-4DB8-9CF4-4424461BAAB7}" destId="{5D583CB8-B127-43CD-81B2-027F28627ADA}" srcOrd="0" destOrd="0" presId="urn:microsoft.com/office/officeart/2008/layout/HorizontalMultiLevelHierarchy"/>
    <dgm:cxn modelId="{654EBC11-504C-40D2-99D4-ECA67FE85A8D}" type="presParOf" srcId="{B38B1A3A-C1D0-49E9-B497-4643773CD540}" destId="{FEDEDEB5-46C3-4938-B451-AB05BDC2BB92}" srcOrd="1" destOrd="0" presId="urn:microsoft.com/office/officeart/2008/layout/HorizontalMultiLevelHierarchy"/>
    <dgm:cxn modelId="{75A59231-4866-4AF4-9ECB-D5AD146490EE}" type="presParOf" srcId="{FEDEDEB5-46C3-4938-B451-AB05BDC2BB92}" destId="{550A1B1F-B960-4373-827C-0EA1A00DA7B8}" srcOrd="0" destOrd="0" presId="urn:microsoft.com/office/officeart/2008/layout/HorizontalMultiLevelHierarchy"/>
    <dgm:cxn modelId="{922DC943-C2AF-45B1-A06C-B495A0ABA852}" type="presParOf" srcId="{FEDEDEB5-46C3-4938-B451-AB05BDC2BB92}" destId="{B39EB952-6FD7-4B6D-84C9-36BE0B2451CD}" srcOrd="1" destOrd="0" presId="urn:microsoft.com/office/officeart/2008/layout/HorizontalMultiLevelHierarchy"/>
    <dgm:cxn modelId="{3D087EDC-F6F3-482D-9641-7DBF5D047C42}" type="presParOf" srcId="{4A26DBB8-403F-40E7-AFE3-4D10F96639EB}" destId="{51A6D475-9E24-4556-AD13-4F165D259E94}" srcOrd="2" destOrd="0" presId="urn:microsoft.com/office/officeart/2008/layout/HorizontalMultiLevelHierarchy"/>
    <dgm:cxn modelId="{AD43CAB1-1F63-4A15-93EC-51A8C39C4512}" type="presParOf" srcId="{51A6D475-9E24-4556-AD13-4F165D259E94}" destId="{47501949-93D6-43A9-B682-21FB25BC481A}" srcOrd="0" destOrd="0" presId="urn:microsoft.com/office/officeart/2008/layout/HorizontalMultiLevelHierarchy"/>
    <dgm:cxn modelId="{62137E84-1FF4-4ECE-BC69-0760D30BDF01}" type="presParOf" srcId="{4A26DBB8-403F-40E7-AFE3-4D10F96639EB}" destId="{53AEF711-7A7F-4895-A79B-A17B95398EE9}" srcOrd="3" destOrd="0" presId="urn:microsoft.com/office/officeart/2008/layout/HorizontalMultiLevelHierarchy"/>
    <dgm:cxn modelId="{F9E1C033-3EE7-4F70-895C-220A95DC3FF2}" type="presParOf" srcId="{53AEF711-7A7F-4895-A79B-A17B95398EE9}" destId="{3455E6E6-10D5-4854-879A-58E53DE39D18}" srcOrd="0" destOrd="0" presId="urn:microsoft.com/office/officeart/2008/layout/HorizontalMultiLevelHierarchy"/>
    <dgm:cxn modelId="{6A6202FA-2234-455C-A9E9-D42CD8B99D33}" type="presParOf" srcId="{53AEF711-7A7F-4895-A79B-A17B95398EE9}" destId="{E7A5785F-A8E6-4854-B55B-178C6D8DEB0D}" srcOrd="1" destOrd="0" presId="urn:microsoft.com/office/officeart/2008/layout/HorizontalMultiLevelHierarchy"/>
    <dgm:cxn modelId="{4A08D8B8-9CD0-43CB-B909-5328D0AF6150}" type="presParOf" srcId="{E7A5785F-A8E6-4854-B55B-178C6D8DEB0D}" destId="{53FF2C16-833B-49EE-B8B0-A59A510C9835}" srcOrd="0" destOrd="0" presId="urn:microsoft.com/office/officeart/2008/layout/HorizontalMultiLevelHierarchy"/>
    <dgm:cxn modelId="{6D7C4FF4-0D23-4B41-8BCB-E6FF528F9734}" type="presParOf" srcId="{53FF2C16-833B-49EE-B8B0-A59A510C9835}" destId="{A6ED5D61-B70E-4CD1-9979-51536F250630}" srcOrd="0" destOrd="0" presId="urn:microsoft.com/office/officeart/2008/layout/HorizontalMultiLevelHierarchy"/>
    <dgm:cxn modelId="{67376D57-5996-44EE-BDA1-DF7E19E7E707}" type="presParOf" srcId="{E7A5785F-A8E6-4854-B55B-178C6D8DEB0D}" destId="{08BA5A16-CCF2-4197-8C2F-8FDC2A52D5A5}" srcOrd="1" destOrd="0" presId="urn:microsoft.com/office/officeart/2008/layout/HorizontalMultiLevelHierarchy"/>
    <dgm:cxn modelId="{4B8AA10C-069D-4C94-9EFA-2F7C59009B23}" type="presParOf" srcId="{08BA5A16-CCF2-4197-8C2F-8FDC2A52D5A5}" destId="{384C15CD-70A0-4EA0-B579-D5045A39BECF}" srcOrd="0" destOrd="0" presId="urn:microsoft.com/office/officeart/2008/layout/HorizontalMultiLevelHierarchy"/>
    <dgm:cxn modelId="{5B970E69-EE35-43EE-969F-F0E55E4B7A73}" type="presParOf" srcId="{08BA5A16-CCF2-4197-8C2F-8FDC2A52D5A5}" destId="{126DA59B-A32C-4BE1-9677-74E98C954E8E}" srcOrd="1" destOrd="0" presId="urn:microsoft.com/office/officeart/2008/layout/HorizontalMultiLevelHierarchy"/>
    <dgm:cxn modelId="{CF41F482-EDC7-4A72-A567-9EF4DC1D08A2}" type="presParOf" srcId="{4A26DBB8-403F-40E7-AFE3-4D10F96639EB}" destId="{48ED537F-18E7-4E4A-B96B-DF52F0F13D85}" srcOrd="4" destOrd="0" presId="urn:microsoft.com/office/officeart/2008/layout/HorizontalMultiLevelHierarchy"/>
    <dgm:cxn modelId="{D2BD03D8-F109-4C6A-B458-71C65EF3A660}" type="presParOf" srcId="{48ED537F-18E7-4E4A-B96B-DF52F0F13D85}" destId="{CE4BF8DC-F066-4A91-AB0B-6C7F0BCE1637}" srcOrd="0" destOrd="0" presId="urn:microsoft.com/office/officeart/2008/layout/HorizontalMultiLevelHierarchy"/>
    <dgm:cxn modelId="{E90F57FE-4F12-4D6C-A1F6-299DAF1960FE}" type="presParOf" srcId="{4A26DBB8-403F-40E7-AFE3-4D10F96639EB}" destId="{57DB4623-DA72-408F-951D-92825D295F4B}" srcOrd="5" destOrd="0" presId="urn:microsoft.com/office/officeart/2008/layout/HorizontalMultiLevelHierarchy"/>
    <dgm:cxn modelId="{3F3FB890-5183-4A72-8FF1-630A70643C8D}" type="presParOf" srcId="{57DB4623-DA72-408F-951D-92825D295F4B}" destId="{6E8510CC-68C0-4701-8947-7437A020D9CB}" srcOrd="0" destOrd="0" presId="urn:microsoft.com/office/officeart/2008/layout/HorizontalMultiLevelHierarchy"/>
    <dgm:cxn modelId="{D561676D-85C5-4BB2-82F3-A92A6A77F4CC}" type="presParOf" srcId="{57DB4623-DA72-408F-951D-92825D295F4B}" destId="{8EA39E04-A868-434B-B4A8-8B7973F316F9}" srcOrd="1" destOrd="0" presId="urn:microsoft.com/office/officeart/2008/layout/HorizontalMultiLevelHierarchy"/>
    <dgm:cxn modelId="{EF9720C3-D96B-4BCF-AFC2-5210155048A3}" type="presParOf" srcId="{8EA39E04-A868-434B-B4A8-8B7973F316F9}" destId="{1690788F-7C81-4CEE-9DED-6F3EDD5B8D3A}" srcOrd="0" destOrd="0" presId="urn:microsoft.com/office/officeart/2008/layout/HorizontalMultiLevelHierarchy"/>
    <dgm:cxn modelId="{F41785AC-AB29-4021-B9A1-12CF85E54C20}" type="presParOf" srcId="{1690788F-7C81-4CEE-9DED-6F3EDD5B8D3A}" destId="{9B6FED18-4A3D-44C1-A0B9-9DD466257EBF}" srcOrd="0" destOrd="0" presId="urn:microsoft.com/office/officeart/2008/layout/HorizontalMultiLevelHierarchy"/>
    <dgm:cxn modelId="{BB959264-F218-4206-B8F8-F523C3C8325B}" type="presParOf" srcId="{8EA39E04-A868-434B-B4A8-8B7973F316F9}" destId="{6FBA9F6F-7237-4631-AE95-D214F4491907}" srcOrd="1" destOrd="0" presId="urn:microsoft.com/office/officeart/2008/layout/HorizontalMultiLevelHierarchy"/>
    <dgm:cxn modelId="{84F4AEEF-7C5C-466A-BF0C-F0BCA5A2F9DC}" type="presParOf" srcId="{6FBA9F6F-7237-4631-AE95-D214F4491907}" destId="{0CE598B2-A9B4-4A41-83F9-B8F18E8E3D22}" srcOrd="0" destOrd="0" presId="urn:microsoft.com/office/officeart/2008/layout/HorizontalMultiLevelHierarchy"/>
    <dgm:cxn modelId="{C69FAAF4-11C6-4718-9861-C5BC71D850BC}" type="presParOf" srcId="{6FBA9F6F-7237-4631-AE95-D214F4491907}" destId="{5971C191-6788-4841-94FE-380AE4CF79A2}" srcOrd="1" destOrd="0" presId="urn:microsoft.com/office/officeart/2008/layout/HorizontalMultiLevelHierarchy"/>
    <dgm:cxn modelId="{828ACCFD-FFE1-47AE-AC34-1EEE002CB35E}" type="presParOf" srcId="{4A26DBB8-403F-40E7-AFE3-4D10F96639EB}" destId="{E74FBF5E-B67A-4A92-BF33-A0D54AAED4BB}" srcOrd="6" destOrd="0" presId="urn:microsoft.com/office/officeart/2008/layout/HorizontalMultiLevelHierarchy"/>
    <dgm:cxn modelId="{5BF9FD7F-2F6D-4333-BC51-F0E97A9B4803}" type="presParOf" srcId="{E74FBF5E-B67A-4A92-BF33-A0D54AAED4BB}" destId="{7EFD1EB8-7A44-44A1-9A90-1EE421E8F5C6}" srcOrd="0" destOrd="0" presId="urn:microsoft.com/office/officeart/2008/layout/HorizontalMultiLevelHierarchy"/>
    <dgm:cxn modelId="{63328985-F1F3-4F9D-9BC3-1B430C43D242}" type="presParOf" srcId="{4A26DBB8-403F-40E7-AFE3-4D10F96639EB}" destId="{3F6909BD-2847-46C2-8F69-052D3B1DB3B6}" srcOrd="7" destOrd="0" presId="urn:microsoft.com/office/officeart/2008/layout/HorizontalMultiLevelHierarchy"/>
    <dgm:cxn modelId="{69058631-9671-4AB3-A08E-55CBDAEB50A4}" type="presParOf" srcId="{3F6909BD-2847-46C2-8F69-052D3B1DB3B6}" destId="{5E576CF9-6405-4670-B796-266FC3899251}" srcOrd="0" destOrd="0" presId="urn:microsoft.com/office/officeart/2008/layout/HorizontalMultiLevelHierarchy"/>
    <dgm:cxn modelId="{FB02BAFF-3C04-4C3A-B6F2-424A44E1FFF0}" type="presParOf" srcId="{3F6909BD-2847-46C2-8F69-052D3B1DB3B6}" destId="{916ED006-72EB-49DC-8347-B985AAD41E02}" srcOrd="1" destOrd="0" presId="urn:microsoft.com/office/officeart/2008/layout/HorizontalMultiLevelHierarchy"/>
    <dgm:cxn modelId="{6794464C-2B6D-47CB-8131-96C99D6E3492}" type="presParOf" srcId="{916ED006-72EB-49DC-8347-B985AAD41E02}" destId="{8EB595E9-1F5A-45D4-9EB6-E0B0E02A21C2}" srcOrd="0" destOrd="0" presId="urn:microsoft.com/office/officeart/2008/layout/HorizontalMultiLevelHierarchy"/>
    <dgm:cxn modelId="{C2AED4A4-891F-4E5E-AB1A-8365EB6A9468}" type="presParOf" srcId="{8EB595E9-1F5A-45D4-9EB6-E0B0E02A21C2}" destId="{12FB566B-2FF7-429C-8421-6D683B8038D4}" srcOrd="0" destOrd="0" presId="urn:microsoft.com/office/officeart/2008/layout/HorizontalMultiLevelHierarchy"/>
    <dgm:cxn modelId="{9DAE4AD1-945F-4FB5-AF4F-A276B0F3D1ED}" type="presParOf" srcId="{916ED006-72EB-49DC-8347-B985AAD41E02}" destId="{BB69F4F8-9479-4F1B-9644-44FA89CA2B5C}" srcOrd="1" destOrd="0" presId="urn:microsoft.com/office/officeart/2008/layout/HorizontalMultiLevelHierarchy"/>
    <dgm:cxn modelId="{4A3FB646-1170-4A4A-BBE6-9DC7AD21999A}" type="presParOf" srcId="{BB69F4F8-9479-4F1B-9644-44FA89CA2B5C}" destId="{57B8DFBB-6FED-4531-BAB5-7C9D0EAAED94}" srcOrd="0" destOrd="0" presId="urn:microsoft.com/office/officeart/2008/layout/HorizontalMultiLevelHierarchy"/>
    <dgm:cxn modelId="{DE9061E8-7743-4257-8C7C-2B7C33AF5353}" type="presParOf" srcId="{BB69F4F8-9479-4F1B-9644-44FA89CA2B5C}" destId="{BF1BDFF3-0A28-4A69-8B9B-1C7A8F8C60DF}" srcOrd="1" destOrd="0" presId="urn:microsoft.com/office/officeart/2008/layout/HorizontalMultiLevelHierarchy"/>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EE3179A-4966-46AA-8624-615856B7FD95}" type="doc">
      <dgm:prSet loTypeId="urn:microsoft.com/office/officeart/2005/8/layout/hierarchy2" loCatId="hierarchy" qsTypeId="urn:microsoft.com/office/officeart/2005/8/quickstyle/simple1" qsCatId="simple" csTypeId="urn:microsoft.com/office/officeart/2005/8/colors/accent2_2" csCatId="accent2" phldr="1"/>
      <dgm:spPr/>
      <dgm:t>
        <a:bodyPr/>
        <a:lstStyle/>
        <a:p>
          <a:endParaRPr lang="en-US"/>
        </a:p>
      </dgm:t>
    </dgm:pt>
    <dgm:pt modelId="{D3F72C0F-674F-479C-A482-83DF48D9C823}">
      <dgm:prSet phldrT="[Text]" custT="1"/>
      <dgm:spPr>
        <a:ln w="19050">
          <a:solidFill>
            <a:schemeClr val="accent6"/>
          </a:solidFill>
        </a:ln>
      </dgm:spPr>
      <dgm:t>
        <a:bodyPr/>
        <a:lstStyle/>
        <a:p>
          <a:r>
            <a:rPr lang="en-US" sz="1000">
              <a:ln>
                <a:noFill/>
              </a:ln>
            </a:rPr>
            <a:t>Values of water bodies</a:t>
          </a:r>
        </a:p>
      </dgm:t>
    </dgm:pt>
    <dgm:pt modelId="{A95F6933-FFD7-40D4-A0C3-D341E31A7BFC}" type="parTrans" cxnId="{D50D539B-F4AD-4210-BEF8-8CB9B5E58E4A}">
      <dgm:prSet/>
      <dgm:spPr/>
      <dgm:t>
        <a:bodyPr/>
        <a:lstStyle/>
        <a:p>
          <a:endParaRPr lang="en-US" sz="1000">
            <a:ln>
              <a:noFill/>
            </a:ln>
          </a:endParaRPr>
        </a:p>
      </dgm:t>
    </dgm:pt>
    <dgm:pt modelId="{29F654CF-E508-4F15-9A06-74FA6FFD6BD0}" type="sibTrans" cxnId="{D50D539B-F4AD-4210-BEF8-8CB9B5E58E4A}">
      <dgm:prSet/>
      <dgm:spPr/>
      <dgm:t>
        <a:bodyPr/>
        <a:lstStyle/>
        <a:p>
          <a:endParaRPr lang="en-US" sz="1000">
            <a:ln>
              <a:noFill/>
            </a:ln>
          </a:endParaRPr>
        </a:p>
      </dgm:t>
    </dgm:pt>
    <dgm:pt modelId="{1929547D-97BB-4401-9E06-37A43337105D}">
      <dgm:prSet phldrT="[Text]" custT="1"/>
      <dgm:spPr>
        <a:ln w="19050">
          <a:solidFill>
            <a:schemeClr val="accent6"/>
          </a:solidFill>
        </a:ln>
      </dgm:spPr>
      <dgm:t>
        <a:bodyPr/>
        <a:lstStyle/>
        <a:p>
          <a:r>
            <a:rPr lang="en-US" sz="1000">
              <a:ln>
                <a:noFill/>
              </a:ln>
            </a:rPr>
            <a:t>Use values</a:t>
          </a:r>
        </a:p>
      </dgm:t>
    </dgm:pt>
    <dgm:pt modelId="{9C51E0FF-0237-4F59-ACA6-0403426CDD7D}" type="parTrans" cxnId="{A4D24204-28AF-40F3-8FF5-81D43FF80EEF}">
      <dgm:prSet custT="1"/>
      <dgm:spPr/>
      <dgm:t>
        <a:bodyPr/>
        <a:lstStyle/>
        <a:p>
          <a:endParaRPr lang="en-US" sz="1000">
            <a:ln>
              <a:noFill/>
            </a:ln>
          </a:endParaRPr>
        </a:p>
      </dgm:t>
    </dgm:pt>
    <dgm:pt modelId="{250283D3-86DF-487E-90B9-F95705BC2AF1}" type="sibTrans" cxnId="{A4D24204-28AF-40F3-8FF5-81D43FF80EEF}">
      <dgm:prSet/>
      <dgm:spPr/>
      <dgm:t>
        <a:bodyPr/>
        <a:lstStyle/>
        <a:p>
          <a:endParaRPr lang="en-US" sz="1000">
            <a:ln>
              <a:noFill/>
            </a:ln>
          </a:endParaRPr>
        </a:p>
      </dgm:t>
    </dgm:pt>
    <dgm:pt modelId="{BF627D6A-F3FB-4EB7-B3AF-A830519CACF0}">
      <dgm:prSet phldrT="[Text]" custT="1"/>
      <dgm:spPr>
        <a:ln w="19050">
          <a:solidFill>
            <a:schemeClr val="accent6"/>
          </a:solidFill>
        </a:ln>
      </dgm:spPr>
      <dgm:t>
        <a:bodyPr/>
        <a:lstStyle/>
        <a:p>
          <a:r>
            <a:rPr lang="en-US" sz="1000">
              <a:ln>
                <a:noFill/>
              </a:ln>
            </a:rPr>
            <a:t>Direct use values</a:t>
          </a:r>
        </a:p>
      </dgm:t>
    </dgm:pt>
    <dgm:pt modelId="{E2995C96-19DB-44FC-807B-E923A4FBDD59}" type="parTrans" cxnId="{AC07B272-10C6-4FAE-99CD-BB08CDFE1362}">
      <dgm:prSet custT="1"/>
      <dgm:spPr/>
      <dgm:t>
        <a:bodyPr/>
        <a:lstStyle/>
        <a:p>
          <a:endParaRPr lang="en-US" sz="1000">
            <a:ln>
              <a:noFill/>
            </a:ln>
          </a:endParaRPr>
        </a:p>
      </dgm:t>
    </dgm:pt>
    <dgm:pt modelId="{B249431D-8FE3-4090-9A8A-AEE3182F14BB}" type="sibTrans" cxnId="{AC07B272-10C6-4FAE-99CD-BB08CDFE1362}">
      <dgm:prSet/>
      <dgm:spPr/>
      <dgm:t>
        <a:bodyPr/>
        <a:lstStyle/>
        <a:p>
          <a:endParaRPr lang="en-US" sz="1000">
            <a:ln>
              <a:noFill/>
            </a:ln>
          </a:endParaRPr>
        </a:p>
      </dgm:t>
    </dgm:pt>
    <dgm:pt modelId="{DE00A61F-7DB9-4679-ABFE-DEFA1D0DDEC1}">
      <dgm:prSet phldrT="[Text]" custT="1"/>
      <dgm:spPr>
        <a:ln w="19050">
          <a:solidFill>
            <a:schemeClr val="accent6"/>
          </a:solidFill>
        </a:ln>
      </dgm:spPr>
      <dgm:t>
        <a:bodyPr/>
        <a:lstStyle/>
        <a:p>
          <a:r>
            <a:rPr lang="en-US" sz="1000">
              <a:ln>
                <a:noFill/>
              </a:ln>
            </a:rPr>
            <a:t>Non use values</a:t>
          </a:r>
        </a:p>
      </dgm:t>
    </dgm:pt>
    <dgm:pt modelId="{5A4C3454-F5CE-47CA-884D-93AE9C16CD4D}" type="parTrans" cxnId="{0875EDB7-6646-4B2A-B135-706F999C54E2}">
      <dgm:prSet custT="1"/>
      <dgm:spPr/>
      <dgm:t>
        <a:bodyPr/>
        <a:lstStyle/>
        <a:p>
          <a:endParaRPr lang="en-US" sz="1000">
            <a:ln>
              <a:noFill/>
            </a:ln>
          </a:endParaRPr>
        </a:p>
      </dgm:t>
    </dgm:pt>
    <dgm:pt modelId="{7EF93619-D512-4128-8A28-BF7A571659B6}" type="sibTrans" cxnId="{0875EDB7-6646-4B2A-B135-706F999C54E2}">
      <dgm:prSet/>
      <dgm:spPr/>
      <dgm:t>
        <a:bodyPr/>
        <a:lstStyle/>
        <a:p>
          <a:endParaRPr lang="en-US" sz="1000">
            <a:ln>
              <a:noFill/>
            </a:ln>
          </a:endParaRPr>
        </a:p>
      </dgm:t>
    </dgm:pt>
    <dgm:pt modelId="{BA32F9E5-C794-4B89-AEB0-E8A7B8431099}">
      <dgm:prSet phldrT="[Text]" custT="1"/>
      <dgm:spPr>
        <a:ln w="19050">
          <a:solidFill>
            <a:schemeClr val="accent6"/>
          </a:solidFill>
        </a:ln>
      </dgm:spPr>
      <dgm:t>
        <a:bodyPr/>
        <a:lstStyle/>
        <a:p>
          <a:r>
            <a:rPr lang="en-US" sz="1000">
              <a:ln>
                <a:noFill/>
              </a:ln>
            </a:rPr>
            <a:t>Bequest value</a:t>
          </a:r>
        </a:p>
      </dgm:t>
    </dgm:pt>
    <dgm:pt modelId="{E3677B8D-3360-422A-A9A3-DEF80A080415}" type="parTrans" cxnId="{524717E2-11E2-4B0B-9B5C-00E2538579E6}">
      <dgm:prSet custT="1"/>
      <dgm:spPr/>
      <dgm:t>
        <a:bodyPr/>
        <a:lstStyle/>
        <a:p>
          <a:endParaRPr lang="en-US" sz="1000">
            <a:ln>
              <a:noFill/>
            </a:ln>
          </a:endParaRPr>
        </a:p>
      </dgm:t>
    </dgm:pt>
    <dgm:pt modelId="{4BFA3F49-7E66-418D-B4D2-75AC9BF49961}" type="sibTrans" cxnId="{524717E2-11E2-4B0B-9B5C-00E2538579E6}">
      <dgm:prSet/>
      <dgm:spPr/>
      <dgm:t>
        <a:bodyPr/>
        <a:lstStyle/>
        <a:p>
          <a:endParaRPr lang="en-US" sz="1000">
            <a:ln>
              <a:noFill/>
            </a:ln>
          </a:endParaRPr>
        </a:p>
      </dgm:t>
    </dgm:pt>
    <dgm:pt modelId="{4CF17E2C-2CB5-41BD-9BFB-DC580CCAA8D6}">
      <dgm:prSet custT="1"/>
      <dgm:spPr>
        <a:ln w="19050">
          <a:solidFill>
            <a:schemeClr val="accent6"/>
          </a:solidFill>
        </a:ln>
      </dgm:spPr>
      <dgm:t>
        <a:bodyPr/>
        <a:lstStyle/>
        <a:p>
          <a:r>
            <a:rPr lang="en-US" sz="1000">
              <a:ln>
                <a:noFill/>
              </a:ln>
            </a:rPr>
            <a:t>Exsistance value</a:t>
          </a:r>
        </a:p>
      </dgm:t>
    </dgm:pt>
    <dgm:pt modelId="{607629DC-9568-44D4-B554-9AFF7FF363E4}" type="parTrans" cxnId="{659C8967-0D83-41F4-97FA-B461207859FB}">
      <dgm:prSet custT="1"/>
      <dgm:spPr/>
      <dgm:t>
        <a:bodyPr/>
        <a:lstStyle/>
        <a:p>
          <a:endParaRPr lang="en-US" sz="1000">
            <a:ln>
              <a:noFill/>
            </a:ln>
          </a:endParaRPr>
        </a:p>
      </dgm:t>
    </dgm:pt>
    <dgm:pt modelId="{82984F48-E4C5-4777-8DBC-A8C8F759477A}" type="sibTrans" cxnId="{659C8967-0D83-41F4-97FA-B461207859FB}">
      <dgm:prSet/>
      <dgm:spPr/>
      <dgm:t>
        <a:bodyPr/>
        <a:lstStyle/>
        <a:p>
          <a:endParaRPr lang="en-US" sz="1000">
            <a:ln>
              <a:noFill/>
            </a:ln>
          </a:endParaRPr>
        </a:p>
      </dgm:t>
    </dgm:pt>
    <dgm:pt modelId="{829DA241-10EA-47BC-8F8D-557F4D5CA115}">
      <dgm:prSet custT="1"/>
      <dgm:spPr>
        <a:ln w="19050">
          <a:solidFill>
            <a:schemeClr val="accent6"/>
          </a:solidFill>
        </a:ln>
      </dgm:spPr>
      <dgm:t>
        <a:bodyPr/>
        <a:lstStyle/>
        <a:p>
          <a:r>
            <a:rPr lang="en-US" sz="1000">
              <a:ln>
                <a:noFill/>
              </a:ln>
            </a:rPr>
            <a:t>Medicinal and edible plants</a:t>
          </a:r>
        </a:p>
      </dgm:t>
    </dgm:pt>
    <dgm:pt modelId="{E80F04F6-808F-438A-8519-7E94D31F1C4C}" type="parTrans" cxnId="{FE123D34-72F4-453A-A951-29D9827ACE07}">
      <dgm:prSet custT="1"/>
      <dgm:spPr/>
      <dgm:t>
        <a:bodyPr/>
        <a:lstStyle/>
        <a:p>
          <a:endParaRPr lang="en-US" sz="1000">
            <a:ln>
              <a:noFill/>
            </a:ln>
          </a:endParaRPr>
        </a:p>
      </dgm:t>
    </dgm:pt>
    <dgm:pt modelId="{26A6A277-39D6-43A3-9785-34C7CEB239C2}" type="sibTrans" cxnId="{FE123D34-72F4-453A-A951-29D9827ACE07}">
      <dgm:prSet/>
      <dgm:spPr/>
      <dgm:t>
        <a:bodyPr/>
        <a:lstStyle/>
        <a:p>
          <a:endParaRPr lang="en-US" sz="1000">
            <a:ln>
              <a:noFill/>
            </a:ln>
          </a:endParaRPr>
        </a:p>
      </dgm:t>
    </dgm:pt>
    <dgm:pt modelId="{414DA703-D72E-4792-9E98-1A269E3E4FD4}">
      <dgm:prSet custT="1"/>
      <dgm:spPr>
        <a:ln w="19050">
          <a:solidFill>
            <a:schemeClr val="accent6"/>
          </a:solidFill>
        </a:ln>
      </dgm:spPr>
      <dgm:t>
        <a:bodyPr/>
        <a:lstStyle/>
        <a:p>
          <a:r>
            <a:rPr lang="en-US" sz="1000">
              <a:ln>
                <a:noFill/>
              </a:ln>
            </a:rPr>
            <a:t>Tourism and recreation</a:t>
          </a:r>
        </a:p>
      </dgm:t>
    </dgm:pt>
    <dgm:pt modelId="{E410FEE0-1F8C-47ED-B0A7-61E5C82E3D92}" type="parTrans" cxnId="{EC5CB0E4-A076-48E6-BD99-5694956A3EA6}">
      <dgm:prSet custT="1"/>
      <dgm:spPr/>
      <dgm:t>
        <a:bodyPr/>
        <a:lstStyle/>
        <a:p>
          <a:endParaRPr lang="en-US" sz="1000">
            <a:ln>
              <a:noFill/>
            </a:ln>
          </a:endParaRPr>
        </a:p>
      </dgm:t>
    </dgm:pt>
    <dgm:pt modelId="{53FA90BA-0F8D-443A-802B-C07007708FFC}" type="sibTrans" cxnId="{EC5CB0E4-A076-48E6-BD99-5694956A3EA6}">
      <dgm:prSet/>
      <dgm:spPr/>
      <dgm:t>
        <a:bodyPr/>
        <a:lstStyle/>
        <a:p>
          <a:endParaRPr lang="en-US" sz="1000">
            <a:ln>
              <a:noFill/>
            </a:ln>
          </a:endParaRPr>
        </a:p>
      </dgm:t>
    </dgm:pt>
    <dgm:pt modelId="{A8BE4C20-E044-404B-8F42-4B8FFAB2EE9A}">
      <dgm:prSet custT="1"/>
      <dgm:spPr>
        <a:ln w="19050">
          <a:solidFill>
            <a:schemeClr val="accent6"/>
          </a:solidFill>
        </a:ln>
      </dgm:spPr>
      <dgm:t>
        <a:bodyPr/>
        <a:lstStyle/>
        <a:p>
          <a:r>
            <a:rPr lang="en-US" sz="1000">
              <a:ln>
                <a:noFill/>
              </a:ln>
            </a:rPr>
            <a:t>Drinking and irrigation water</a:t>
          </a:r>
        </a:p>
      </dgm:t>
    </dgm:pt>
    <dgm:pt modelId="{150C1C07-4886-4AFD-9093-9D65D2404147}" type="parTrans" cxnId="{1A974573-8526-48EB-A350-F6AA05D3505B}">
      <dgm:prSet custT="1"/>
      <dgm:spPr/>
      <dgm:t>
        <a:bodyPr/>
        <a:lstStyle/>
        <a:p>
          <a:endParaRPr lang="en-US" sz="1000">
            <a:ln>
              <a:noFill/>
            </a:ln>
          </a:endParaRPr>
        </a:p>
      </dgm:t>
    </dgm:pt>
    <dgm:pt modelId="{DA8921B1-1215-489A-94E3-DB9D0425B257}" type="sibTrans" cxnId="{1A974573-8526-48EB-A350-F6AA05D3505B}">
      <dgm:prSet/>
      <dgm:spPr/>
      <dgm:t>
        <a:bodyPr/>
        <a:lstStyle/>
        <a:p>
          <a:endParaRPr lang="en-US" sz="1000">
            <a:ln>
              <a:noFill/>
            </a:ln>
          </a:endParaRPr>
        </a:p>
      </dgm:t>
    </dgm:pt>
    <dgm:pt modelId="{4898DBF1-A1B4-4638-9C21-7CBBA34CA672}">
      <dgm:prSet custT="1"/>
      <dgm:spPr>
        <a:ln w="19050">
          <a:solidFill>
            <a:schemeClr val="accent6"/>
          </a:solidFill>
        </a:ln>
      </dgm:spPr>
      <dgm:t>
        <a:bodyPr/>
        <a:lstStyle/>
        <a:p>
          <a:r>
            <a:rPr lang="en-US" sz="1000">
              <a:ln>
                <a:noFill/>
              </a:ln>
            </a:rPr>
            <a:t>Preservation of biodiversity and transmission to future generations</a:t>
          </a:r>
        </a:p>
      </dgm:t>
    </dgm:pt>
    <dgm:pt modelId="{2642E5DE-D57E-46F2-876D-7EC2E4A85B44}" type="parTrans" cxnId="{0142A833-46DD-43A2-892B-624D005A0513}">
      <dgm:prSet custT="1"/>
      <dgm:spPr/>
      <dgm:t>
        <a:bodyPr/>
        <a:lstStyle/>
        <a:p>
          <a:endParaRPr lang="en-US" sz="1000">
            <a:ln>
              <a:noFill/>
            </a:ln>
          </a:endParaRPr>
        </a:p>
      </dgm:t>
    </dgm:pt>
    <dgm:pt modelId="{15DE3E14-E09C-4335-AD7C-AAEB6053FC41}" type="sibTrans" cxnId="{0142A833-46DD-43A2-892B-624D005A0513}">
      <dgm:prSet/>
      <dgm:spPr/>
      <dgm:t>
        <a:bodyPr/>
        <a:lstStyle/>
        <a:p>
          <a:endParaRPr lang="en-US" sz="1000">
            <a:ln>
              <a:noFill/>
            </a:ln>
          </a:endParaRPr>
        </a:p>
      </dgm:t>
    </dgm:pt>
    <dgm:pt modelId="{2ACD4738-97FC-4A3F-A9FD-09FD56293CFF}">
      <dgm:prSet custT="1"/>
      <dgm:spPr>
        <a:ln w="19050">
          <a:solidFill>
            <a:schemeClr val="accent6"/>
          </a:solidFill>
        </a:ln>
      </dgm:spPr>
      <dgm:t>
        <a:bodyPr/>
        <a:lstStyle/>
        <a:p>
          <a:r>
            <a:rPr lang="en-US" sz="1000">
              <a:ln>
                <a:noFill/>
              </a:ln>
            </a:rPr>
            <a:t>Satisfaction with the existence of</a:t>
          </a:r>
          <a:r>
            <a:rPr lang="az-Latn-AZ" sz="1000">
              <a:ln>
                <a:noFill/>
              </a:ln>
            </a:rPr>
            <a:t> rivers and lakes</a:t>
          </a:r>
          <a:endParaRPr lang="en-US" sz="1000">
            <a:ln>
              <a:noFill/>
            </a:ln>
          </a:endParaRPr>
        </a:p>
      </dgm:t>
    </dgm:pt>
    <dgm:pt modelId="{9E46D12D-B934-4175-9482-75CC8840A7B7}" type="parTrans" cxnId="{12099D39-B66C-40C3-BA5E-6D32169B2667}">
      <dgm:prSet custT="1"/>
      <dgm:spPr/>
      <dgm:t>
        <a:bodyPr/>
        <a:lstStyle/>
        <a:p>
          <a:endParaRPr lang="en-US" sz="1000">
            <a:ln>
              <a:noFill/>
            </a:ln>
          </a:endParaRPr>
        </a:p>
      </dgm:t>
    </dgm:pt>
    <dgm:pt modelId="{B06CAE43-EE3E-4367-BA38-25F89E34F56D}" type="sibTrans" cxnId="{12099D39-B66C-40C3-BA5E-6D32169B2667}">
      <dgm:prSet/>
      <dgm:spPr/>
      <dgm:t>
        <a:bodyPr/>
        <a:lstStyle/>
        <a:p>
          <a:endParaRPr lang="en-US" sz="1000">
            <a:ln>
              <a:noFill/>
            </a:ln>
          </a:endParaRPr>
        </a:p>
      </dgm:t>
    </dgm:pt>
    <dgm:pt modelId="{8891903E-83D9-4F56-97C8-14203BCD510D}">
      <dgm:prSet custT="1"/>
      <dgm:spPr>
        <a:ln w="19050">
          <a:solidFill>
            <a:schemeClr val="accent6"/>
          </a:solidFill>
        </a:ln>
      </dgm:spPr>
      <dgm:t>
        <a:bodyPr/>
        <a:lstStyle/>
        <a:p>
          <a:r>
            <a:rPr lang="en-US" sz="1000">
              <a:ln>
                <a:noFill/>
              </a:ln>
            </a:rPr>
            <a:t>Altruistic value</a:t>
          </a:r>
        </a:p>
      </dgm:t>
    </dgm:pt>
    <dgm:pt modelId="{FEDFFD93-919F-4B65-B094-5460A59C9AB3}" type="parTrans" cxnId="{B6834A31-7FFD-45F4-87EA-E8C8597D4FB3}">
      <dgm:prSet custT="1"/>
      <dgm:spPr/>
      <dgm:t>
        <a:bodyPr/>
        <a:lstStyle/>
        <a:p>
          <a:endParaRPr lang="en-US" sz="1000">
            <a:ln>
              <a:noFill/>
            </a:ln>
          </a:endParaRPr>
        </a:p>
      </dgm:t>
    </dgm:pt>
    <dgm:pt modelId="{E1EB4D86-6CF0-40C2-85E4-E0C135492FE5}" type="sibTrans" cxnId="{B6834A31-7FFD-45F4-87EA-E8C8597D4FB3}">
      <dgm:prSet/>
      <dgm:spPr/>
      <dgm:t>
        <a:bodyPr/>
        <a:lstStyle/>
        <a:p>
          <a:endParaRPr lang="en-US" sz="1000">
            <a:ln>
              <a:noFill/>
            </a:ln>
          </a:endParaRPr>
        </a:p>
      </dgm:t>
    </dgm:pt>
    <dgm:pt modelId="{A548D87A-ED38-4C18-B3A2-163C4CF0B53E}">
      <dgm:prSet custT="1"/>
      <dgm:spPr>
        <a:ln w="19050">
          <a:solidFill>
            <a:schemeClr val="accent6"/>
          </a:solidFill>
        </a:ln>
      </dgm:spPr>
      <dgm:t>
        <a:bodyPr/>
        <a:lstStyle/>
        <a:p>
          <a:r>
            <a:rPr lang="az-Latn-AZ" sz="1000">
              <a:ln>
                <a:noFill/>
              </a:ln>
            </a:rPr>
            <a:t>Protection of lakes and rivers as a national asset</a:t>
          </a:r>
          <a:endParaRPr lang="en-US" sz="1000">
            <a:ln>
              <a:noFill/>
            </a:ln>
          </a:endParaRPr>
        </a:p>
      </dgm:t>
    </dgm:pt>
    <dgm:pt modelId="{A7C28EE4-5C02-4DA3-8EB4-91D7C418324C}" type="parTrans" cxnId="{C6AD3F5B-B99B-4B10-9B6D-3D115ACB0FAE}">
      <dgm:prSet custT="1"/>
      <dgm:spPr/>
      <dgm:t>
        <a:bodyPr/>
        <a:lstStyle/>
        <a:p>
          <a:endParaRPr lang="en-US" sz="1000">
            <a:ln>
              <a:noFill/>
            </a:ln>
          </a:endParaRPr>
        </a:p>
      </dgm:t>
    </dgm:pt>
    <dgm:pt modelId="{ACA07BDE-2A87-47A7-A790-FE5FDCEAFD43}" type="sibTrans" cxnId="{C6AD3F5B-B99B-4B10-9B6D-3D115ACB0FAE}">
      <dgm:prSet/>
      <dgm:spPr/>
      <dgm:t>
        <a:bodyPr/>
        <a:lstStyle/>
        <a:p>
          <a:endParaRPr lang="en-US" sz="1000">
            <a:ln>
              <a:noFill/>
            </a:ln>
          </a:endParaRPr>
        </a:p>
      </dgm:t>
    </dgm:pt>
    <dgm:pt modelId="{39897775-02CA-4B68-820E-62F77ADB52D9}">
      <dgm:prSet phldrT="[Text]" custT="1"/>
      <dgm:spPr>
        <a:ln w="19050">
          <a:solidFill>
            <a:schemeClr val="accent6"/>
          </a:solidFill>
        </a:ln>
      </dgm:spPr>
      <dgm:t>
        <a:bodyPr/>
        <a:lstStyle/>
        <a:p>
          <a:r>
            <a:rPr lang="en-US" sz="1000">
              <a:ln>
                <a:noFill/>
              </a:ln>
            </a:rPr>
            <a:t>Environmental values</a:t>
          </a:r>
        </a:p>
      </dgm:t>
    </dgm:pt>
    <dgm:pt modelId="{5F4D64FF-2EE8-4870-B360-52265A045110}" type="parTrans" cxnId="{4EB5616F-5F5F-435B-99B7-2A5F2A28A57C}">
      <dgm:prSet custT="1"/>
      <dgm:spPr/>
      <dgm:t>
        <a:bodyPr/>
        <a:lstStyle/>
        <a:p>
          <a:endParaRPr lang="en-US" sz="1000"/>
        </a:p>
      </dgm:t>
    </dgm:pt>
    <dgm:pt modelId="{0DF8224F-5752-4ACE-8B75-2E3A96E6A031}" type="sibTrans" cxnId="{4EB5616F-5F5F-435B-99B7-2A5F2A28A57C}">
      <dgm:prSet/>
      <dgm:spPr/>
      <dgm:t>
        <a:bodyPr/>
        <a:lstStyle/>
        <a:p>
          <a:endParaRPr lang="en-US" sz="1000"/>
        </a:p>
      </dgm:t>
    </dgm:pt>
    <dgm:pt modelId="{B5376C56-CD52-4EC2-A9DD-394620DB0149}">
      <dgm:prSet phldrT="[Text]" custT="1"/>
      <dgm:spPr>
        <a:ln w="19050">
          <a:solidFill>
            <a:schemeClr val="accent6"/>
          </a:solidFill>
        </a:ln>
      </dgm:spPr>
      <dgm:t>
        <a:bodyPr/>
        <a:lstStyle/>
        <a:p>
          <a:r>
            <a:rPr lang="en-US" sz="1000">
              <a:ln>
                <a:noFill/>
              </a:ln>
            </a:rPr>
            <a:t>Non direct use values</a:t>
          </a:r>
        </a:p>
      </dgm:t>
    </dgm:pt>
    <dgm:pt modelId="{C07F47A3-E2B0-4FDF-B609-DF3E85E67AAC}" type="sibTrans" cxnId="{BA7CFDF2-AE73-4BF4-924B-615B33468AA0}">
      <dgm:prSet/>
      <dgm:spPr/>
      <dgm:t>
        <a:bodyPr/>
        <a:lstStyle/>
        <a:p>
          <a:endParaRPr lang="en-US" sz="1000">
            <a:ln>
              <a:noFill/>
            </a:ln>
          </a:endParaRPr>
        </a:p>
      </dgm:t>
    </dgm:pt>
    <dgm:pt modelId="{0D51B2C0-FBDF-44CC-977D-D0BBBD0121AB}" type="parTrans" cxnId="{BA7CFDF2-AE73-4BF4-924B-615B33468AA0}">
      <dgm:prSet custT="1"/>
      <dgm:spPr/>
      <dgm:t>
        <a:bodyPr/>
        <a:lstStyle/>
        <a:p>
          <a:endParaRPr lang="en-US" sz="1000">
            <a:ln>
              <a:noFill/>
            </a:ln>
          </a:endParaRPr>
        </a:p>
      </dgm:t>
    </dgm:pt>
    <dgm:pt modelId="{EF9A0CC8-FE7E-4F60-BF7B-17DD1360FB76}">
      <dgm:prSet custT="1"/>
      <dgm:spPr>
        <a:ln w="19050">
          <a:solidFill>
            <a:schemeClr val="accent6"/>
          </a:solidFill>
        </a:ln>
      </dgm:spPr>
      <dgm:t>
        <a:bodyPr/>
        <a:lstStyle/>
        <a:p>
          <a:r>
            <a:rPr lang="en-US" sz="1000"/>
            <a:t>Habitats</a:t>
          </a:r>
        </a:p>
        <a:p>
          <a:r>
            <a:rPr lang="en-US" sz="1000"/>
            <a:t>Sheltering</a:t>
          </a:r>
        </a:p>
      </dgm:t>
    </dgm:pt>
    <dgm:pt modelId="{625C3A16-D214-4CDA-8739-C11CF7F4B66B}" type="parTrans" cxnId="{629FB460-2960-4C55-AC96-1D94DF3C3FD6}">
      <dgm:prSet custT="1"/>
      <dgm:spPr/>
      <dgm:t>
        <a:bodyPr/>
        <a:lstStyle/>
        <a:p>
          <a:endParaRPr lang="en-US" sz="1000"/>
        </a:p>
      </dgm:t>
    </dgm:pt>
    <dgm:pt modelId="{56C2D809-BC73-465D-9FCE-E183845E8612}" type="sibTrans" cxnId="{629FB460-2960-4C55-AC96-1D94DF3C3FD6}">
      <dgm:prSet/>
      <dgm:spPr/>
      <dgm:t>
        <a:bodyPr/>
        <a:lstStyle/>
        <a:p>
          <a:endParaRPr lang="en-US" sz="1000"/>
        </a:p>
      </dgm:t>
    </dgm:pt>
    <dgm:pt modelId="{614D9D44-E403-49F6-AD97-2F8C925388EF}">
      <dgm:prSet custT="1"/>
      <dgm:spPr>
        <a:ln>
          <a:solidFill>
            <a:schemeClr val="accent6"/>
          </a:solidFill>
        </a:ln>
      </dgm:spPr>
      <dgm:t>
        <a:bodyPr/>
        <a:lstStyle/>
        <a:p>
          <a:r>
            <a:rPr lang="en-US" sz="1000"/>
            <a:t>Protection of fish and animals</a:t>
          </a:r>
        </a:p>
      </dgm:t>
    </dgm:pt>
    <dgm:pt modelId="{340FDF1F-C49C-44D9-A3D7-059504599EA6}" type="parTrans" cxnId="{84186196-D1A5-4179-B49E-676E1E733238}">
      <dgm:prSet custT="1"/>
      <dgm:spPr/>
      <dgm:t>
        <a:bodyPr/>
        <a:lstStyle/>
        <a:p>
          <a:endParaRPr lang="en-US" sz="1000"/>
        </a:p>
      </dgm:t>
    </dgm:pt>
    <dgm:pt modelId="{15A5F488-3BB1-4892-92CD-7245BFEAC5E9}" type="sibTrans" cxnId="{84186196-D1A5-4179-B49E-676E1E733238}">
      <dgm:prSet/>
      <dgm:spPr/>
      <dgm:t>
        <a:bodyPr/>
        <a:lstStyle/>
        <a:p>
          <a:endParaRPr lang="en-US" sz="1000"/>
        </a:p>
      </dgm:t>
    </dgm:pt>
    <dgm:pt modelId="{464B6D4D-1A44-4FDD-92C3-168B6DA94EAE}">
      <dgm:prSet custT="1"/>
      <dgm:spPr>
        <a:ln w="19050">
          <a:solidFill>
            <a:schemeClr val="accent6"/>
          </a:solidFill>
        </a:ln>
      </dgm:spPr>
      <dgm:t>
        <a:bodyPr/>
        <a:lstStyle/>
        <a:p>
          <a:r>
            <a:rPr lang="en-US" sz="1000">
              <a:ln>
                <a:noFill/>
              </a:ln>
            </a:rPr>
            <a:t>Esthetic value</a:t>
          </a:r>
        </a:p>
      </dgm:t>
    </dgm:pt>
    <dgm:pt modelId="{753508B4-90D0-4278-8344-35AB64223C09}" type="parTrans" cxnId="{0CBE4085-28E7-488B-9442-B639C4F1424A}">
      <dgm:prSet custT="1"/>
      <dgm:spPr/>
      <dgm:t>
        <a:bodyPr/>
        <a:lstStyle/>
        <a:p>
          <a:endParaRPr lang="en-US" sz="1000"/>
        </a:p>
      </dgm:t>
    </dgm:pt>
    <dgm:pt modelId="{BCB0EA59-5470-4820-935E-EB52D4354CF4}" type="sibTrans" cxnId="{0CBE4085-28E7-488B-9442-B639C4F1424A}">
      <dgm:prSet/>
      <dgm:spPr/>
      <dgm:t>
        <a:bodyPr/>
        <a:lstStyle/>
        <a:p>
          <a:endParaRPr lang="en-US" sz="1000"/>
        </a:p>
      </dgm:t>
    </dgm:pt>
    <dgm:pt modelId="{5523E219-450D-4663-A3A3-041E07856621}">
      <dgm:prSet custT="1"/>
      <dgm:spPr>
        <a:ln>
          <a:solidFill>
            <a:schemeClr val="accent6"/>
          </a:solidFill>
        </a:ln>
      </dgm:spPr>
      <dgm:t>
        <a:bodyPr/>
        <a:lstStyle/>
        <a:p>
          <a:r>
            <a:rPr lang="en-US" sz="1000"/>
            <a:t>Spectacular view of waterfalls, lakes, rivers</a:t>
          </a:r>
        </a:p>
      </dgm:t>
    </dgm:pt>
    <dgm:pt modelId="{8301CB67-16E2-4CDA-B80A-AD1C3596075A}" type="parTrans" cxnId="{EABF305F-1C3A-4162-A0E6-54309F705441}">
      <dgm:prSet custT="1"/>
      <dgm:spPr/>
      <dgm:t>
        <a:bodyPr/>
        <a:lstStyle/>
        <a:p>
          <a:endParaRPr lang="en-US" sz="1000"/>
        </a:p>
      </dgm:t>
    </dgm:pt>
    <dgm:pt modelId="{C75051D7-6BC4-44C1-9914-83D540EBF223}" type="sibTrans" cxnId="{EABF305F-1C3A-4162-A0E6-54309F705441}">
      <dgm:prSet/>
      <dgm:spPr/>
      <dgm:t>
        <a:bodyPr/>
        <a:lstStyle/>
        <a:p>
          <a:endParaRPr lang="en-US" sz="1000"/>
        </a:p>
      </dgm:t>
    </dgm:pt>
    <dgm:pt modelId="{C08E8C9D-D7CE-4BA6-B4E2-74AE6E20B6CF}">
      <dgm:prSet custT="1"/>
      <dgm:spPr>
        <a:ln>
          <a:solidFill>
            <a:schemeClr val="accent6"/>
          </a:solidFill>
        </a:ln>
      </dgm:spPr>
      <dgm:t>
        <a:bodyPr/>
        <a:lstStyle/>
        <a:p>
          <a:r>
            <a:rPr lang="en-US" sz="1000"/>
            <a:t>Fishing and huntig of water animals</a:t>
          </a:r>
        </a:p>
      </dgm:t>
    </dgm:pt>
    <dgm:pt modelId="{50C0D981-6EAA-4B0A-9C23-AF7BA38C2B38}" type="parTrans" cxnId="{51C393CE-CB26-4886-8BA4-2E3130B50664}">
      <dgm:prSet custT="1"/>
      <dgm:spPr/>
      <dgm:t>
        <a:bodyPr/>
        <a:lstStyle/>
        <a:p>
          <a:endParaRPr lang="en-US" sz="1000"/>
        </a:p>
      </dgm:t>
    </dgm:pt>
    <dgm:pt modelId="{DCE5A5B8-DC43-460E-BA35-E7DED550528B}" type="sibTrans" cxnId="{51C393CE-CB26-4886-8BA4-2E3130B50664}">
      <dgm:prSet/>
      <dgm:spPr/>
      <dgm:t>
        <a:bodyPr/>
        <a:lstStyle/>
        <a:p>
          <a:endParaRPr lang="en-US" sz="1000"/>
        </a:p>
      </dgm:t>
    </dgm:pt>
    <dgm:pt modelId="{123AFBB3-B683-423D-BC0A-3DFC50D44E23}" type="pres">
      <dgm:prSet presAssocID="{7EE3179A-4966-46AA-8624-615856B7FD95}" presName="diagram" presStyleCnt="0">
        <dgm:presLayoutVars>
          <dgm:chPref val="1"/>
          <dgm:dir/>
          <dgm:animOne val="branch"/>
          <dgm:animLvl val="lvl"/>
          <dgm:resizeHandles val="exact"/>
        </dgm:presLayoutVars>
      </dgm:prSet>
      <dgm:spPr/>
    </dgm:pt>
    <dgm:pt modelId="{BCDE5AD0-97C4-4152-9162-D9FC03AC5191}" type="pres">
      <dgm:prSet presAssocID="{D3F72C0F-674F-479C-A482-83DF48D9C823}" presName="root1" presStyleCnt="0"/>
      <dgm:spPr/>
    </dgm:pt>
    <dgm:pt modelId="{B6115D96-8A7F-4CE4-A0FB-7881784F0CB4}" type="pres">
      <dgm:prSet presAssocID="{D3F72C0F-674F-479C-A482-83DF48D9C823}" presName="LevelOneTextNode" presStyleLbl="node0" presStyleIdx="0" presStyleCnt="1" custScaleX="135486" custScaleY="108388" custLinFactNeighborX="-92571" custLinFactNeighborY="-17358">
        <dgm:presLayoutVars>
          <dgm:chPref val="3"/>
        </dgm:presLayoutVars>
      </dgm:prSet>
      <dgm:spPr/>
    </dgm:pt>
    <dgm:pt modelId="{9BDA3785-682E-48E7-9BC7-F314B4DA6F32}" type="pres">
      <dgm:prSet presAssocID="{D3F72C0F-674F-479C-A482-83DF48D9C823}" presName="level2hierChild" presStyleCnt="0"/>
      <dgm:spPr/>
    </dgm:pt>
    <dgm:pt modelId="{482B4EBB-B4F9-450D-85DB-25CA391668D8}" type="pres">
      <dgm:prSet presAssocID="{9C51E0FF-0237-4F59-ACA6-0403426CDD7D}" presName="conn2-1" presStyleLbl="parChTrans1D2" presStyleIdx="0" presStyleCnt="3"/>
      <dgm:spPr/>
    </dgm:pt>
    <dgm:pt modelId="{94DB2B0C-C129-4F64-958B-0F4ED8A69246}" type="pres">
      <dgm:prSet presAssocID="{9C51E0FF-0237-4F59-ACA6-0403426CDD7D}" presName="connTx" presStyleLbl="parChTrans1D2" presStyleIdx="0" presStyleCnt="3"/>
      <dgm:spPr/>
    </dgm:pt>
    <dgm:pt modelId="{3B67F679-CA92-43A7-A67D-8616720999E9}" type="pres">
      <dgm:prSet presAssocID="{1929547D-97BB-4401-9E06-37A43337105D}" presName="root2" presStyleCnt="0"/>
      <dgm:spPr/>
    </dgm:pt>
    <dgm:pt modelId="{964E778E-14AE-44EC-82F3-7B455A11D863}" type="pres">
      <dgm:prSet presAssocID="{1929547D-97BB-4401-9E06-37A43337105D}" presName="LevelTwoTextNode" presStyleLbl="node2" presStyleIdx="0" presStyleCnt="3" custScaleX="135486" custScaleY="108388" custLinFactNeighborX="-29817" custLinFactNeighborY="-1669">
        <dgm:presLayoutVars>
          <dgm:chPref val="3"/>
        </dgm:presLayoutVars>
      </dgm:prSet>
      <dgm:spPr/>
    </dgm:pt>
    <dgm:pt modelId="{46CA221D-0C4C-4D80-9A44-FA882C41BB95}" type="pres">
      <dgm:prSet presAssocID="{1929547D-97BB-4401-9E06-37A43337105D}" presName="level3hierChild" presStyleCnt="0"/>
      <dgm:spPr/>
    </dgm:pt>
    <dgm:pt modelId="{EAB8B6B5-B74A-467A-BEED-5B8C6B57296B}" type="pres">
      <dgm:prSet presAssocID="{E2995C96-19DB-44FC-807B-E923A4FBDD59}" presName="conn2-1" presStyleLbl="parChTrans1D3" presStyleIdx="0" presStyleCnt="7"/>
      <dgm:spPr/>
    </dgm:pt>
    <dgm:pt modelId="{58793EBC-D688-44D2-B20A-991AE8760E95}" type="pres">
      <dgm:prSet presAssocID="{E2995C96-19DB-44FC-807B-E923A4FBDD59}" presName="connTx" presStyleLbl="parChTrans1D3" presStyleIdx="0" presStyleCnt="7"/>
      <dgm:spPr/>
    </dgm:pt>
    <dgm:pt modelId="{EB6F34D2-4809-486A-B6FD-1476E2ACD09C}" type="pres">
      <dgm:prSet presAssocID="{BF627D6A-F3FB-4EB7-B3AF-A830519CACF0}" presName="root2" presStyleCnt="0"/>
      <dgm:spPr/>
    </dgm:pt>
    <dgm:pt modelId="{2268B3B9-A8DB-4E88-8116-B122C40DA818}" type="pres">
      <dgm:prSet presAssocID="{BF627D6A-F3FB-4EB7-B3AF-A830519CACF0}" presName="LevelTwoTextNode" presStyleLbl="node3" presStyleIdx="0" presStyleCnt="7" custScaleX="135486" custScaleY="108388">
        <dgm:presLayoutVars>
          <dgm:chPref val="3"/>
        </dgm:presLayoutVars>
      </dgm:prSet>
      <dgm:spPr/>
    </dgm:pt>
    <dgm:pt modelId="{FFB11D7F-54FC-427B-A4FB-CCCF2E50A614}" type="pres">
      <dgm:prSet presAssocID="{BF627D6A-F3FB-4EB7-B3AF-A830519CACF0}" presName="level3hierChild" presStyleCnt="0"/>
      <dgm:spPr/>
    </dgm:pt>
    <dgm:pt modelId="{09F8CD28-95F3-416F-89CB-42DDCA8D686B}" type="pres">
      <dgm:prSet presAssocID="{E80F04F6-808F-438A-8519-7E94D31F1C4C}" presName="conn2-1" presStyleLbl="parChTrans1D4" presStyleIdx="0" presStyleCnt="9"/>
      <dgm:spPr/>
    </dgm:pt>
    <dgm:pt modelId="{F8723FE8-63AF-493E-9438-018D8C9EFE7B}" type="pres">
      <dgm:prSet presAssocID="{E80F04F6-808F-438A-8519-7E94D31F1C4C}" presName="connTx" presStyleLbl="parChTrans1D4" presStyleIdx="0" presStyleCnt="9"/>
      <dgm:spPr/>
    </dgm:pt>
    <dgm:pt modelId="{DBFF222D-B6F4-41FD-A092-CA13D174332D}" type="pres">
      <dgm:prSet presAssocID="{829DA241-10EA-47BC-8F8D-557F4D5CA115}" presName="root2" presStyleCnt="0"/>
      <dgm:spPr/>
    </dgm:pt>
    <dgm:pt modelId="{27304E48-7F3C-4EDC-98FC-96566D49CA92}" type="pres">
      <dgm:prSet presAssocID="{829DA241-10EA-47BC-8F8D-557F4D5CA115}" presName="LevelTwoTextNode" presStyleLbl="node4" presStyleIdx="0" presStyleCnt="9" custScaleX="333820" custScaleY="129749">
        <dgm:presLayoutVars>
          <dgm:chPref val="3"/>
        </dgm:presLayoutVars>
      </dgm:prSet>
      <dgm:spPr/>
    </dgm:pt>
    <dgm:pt modelId="{DEBF2D5E-B003-4AF8-BBD6-F3AA908029F6}" type="pres">
      <dgm:prSet presAssocID="{829DA241-10EA-47BC-8F8D-557F4D5CA115}" presName="level3hierChild" presStyleCnt="0"/>
      <dgm:spPr/>
    </dgm:pt>
    <dgm:pt modelId="{C6147D37-AAAA-49DC-B90F-2A9E5E97A209}" type="pres">
      <dgm:prSet presAssocID="{150C1C07-4886-4AFD-9093-9D65D2404147}" presName="conn2-1" presStyleLbl="parChTrans1D4" presStyleIdx="1" presStyleCnt="9"/>
      <dgm:spPr/>
    </dgm:pt>
    <dgm:pt modelId="{115574E9-7BBC-4C1C-BECA-84DA52A7E9B7}" type="pres">
      <dgm:prSet presAssocID="{150C1C07-4886-4AFD-9093-9D65D2404147}" presName="connTx" presStyleLbl="parChTrans1D4" presStyleIdx="1" presStyleCnt="9"/>
      <dgm:spPr/>
    </dgm:pt>
    <dgm:pt modelId="{77801311-D095-4CD7-91D7-131BEEF915FB}" type="pres">
      <dgm:prSet presAssocID="{A8BE4C20-E044-404B-8F42-4B8FFAB2EE9A}" presName="root2" presStyleCnt="0"/>
      <dgm:spPr/>
    </dgm:pt>
    <dgm:pt modelId="{BDA27464-BF05-4CC2-8ABE-E2AD65E9C7D1}" type="pres">
      <dgm:prSet presAssocID="{A8BE4C20-E044-404B-8F42-4B8FFAB2EE9A}" presName="LevelTwoTextNode" presStyleLbl="node4" presStyleIdx="1" presStyleCnt="9" custScaleX="333819" custScaleY="107074">
        <dgm:presLayoutVars>
          <dgm:chPref val="3"/>
        </dgm:presLayoutVars>
      </dgm:prSet>
      <dgm:spPr/>
    </dgm:pt>
    <dgm:pt modelId="{512F0F15-2AFE-494F-8D53-F4D5028E9A6C}" type="pres">
      <dgm:prSet presAssocID="{A8BE4C20-E044-404B-8F42-4B8FFAB2EE9A}" presName="level3hierChild" presStyleCnt="0"/>
      <dgm:spPr/>
    </dgm:pt>
    <dgm:pt modelId="{F76E0063-13C0-4928-AB32-62119C955F99}" type="pres">
      <dgm:prSet presAssocID="{50C0D981-6EAA-4B0A-9C23-AF7BA38C2B38}" presName="conn2-1" presStyleLbl="parChTrans1D4" presStyleIdx="2" presStyleCnt="9"/>
      <dgm:spPr/>
    </dgm:pt>
    <dgm:pt modelId="{94728F97-1553-4D44-9CD6-1E714B9A6627}" type="pres">
      <dgm:prSet presAssocID="{50C0D981-6EAA-4B0A-9C23-AF7BA38C2B38}" presName="connTx" presStyleLbl="parChTrans1D4" presStyleIdx="2" presStyleCnt="9"/>
      <dgm:spPr/>
    </dgm:pt>
    <dgm:pt modelId="{7BFFE8B8-1AF2-4796-A827-46B2F6D8AA9C}" type="pres">
      <dgm:prSet presAssocID="{C08E8C9D-D7CE-4BA6-B4E2-74AE6E20B6CF}" presName="root2" presStyleCnt="0"/>
      <dgm:spPr/>
    </dgm:pt>
    <dgm:pt modelId="{EC4BA5DF-D570-487E-89DA-786D4D9D3663}" type="pres">
      <dgm:prSet presAssocID="{C08E8C9D-D7CE-4BA6-B4E2-74AE6E20B6CF}" presName="LevelTwoTextNode" presStyleLbl="node4" presStyleIdx="2" presStyleCnt="9" custScaleX="334449" custScaleY="99516">
        <dgm:presLayoutVars>
          <dgm:chPref val="3"/>
        </dgm:presLayoutVars>
      </dgm:prSet>
      <dgm:spPr/>
    </dgm:pt>
    <dgm:pt modelId="{D272FE30-4271-4FB0-8FB6-30BC21AC823B}" type="pres">
      <dgm:prSet presAssocID="{C08E8C9D-D7CE-4BA6-B4E2-74AE6E20B6CF}" presName="level3hierChild" presStyleCnt="0"/>
      <dgm:spPr/>
    </dgm:pt>
    <dgm:pt modelId="{A2725361-6568-4DAF-9C98-266E9E90948F}" type="pres">
      <dgm:prSet presAssocID="{0D51B2C0-FBDF-44CC-977D-D0BBBD0121AB}" presName="conn2-1" presStyleLbl="parChTrans1D3" presStyleIdx="1" presStyleCnt="7"/>
      <dgm:spPr/>
    </dgm:pt>
    <dgm:pt modelId="{6AACA134-28D3-4158-BF1C-F5E91C92561A}" type="pres">
      <dgm:prSet presAssocID="{0D51B2C0-FBDF-44CC-977D-D0BBBD0121AB}" presName="connTx" presStyleLbl="parChTrans1D3" presStyleIdx="1" presStyleCnt="7"/>
      <dgm:spPr/>
    </dgm:pt>
    <dgm:pt modelId="{67D874F9-FA23-4A01-B7E9-816489B47522}" type="pres">
      <dgm:prSet presAssocID="{B5376C56-CD52-4EC2-A9DD-394620DB0149}" presName="root2" presStyleCnt="0"/>
      <dgm:spPr/>
    </dgm:pt>
    <dgm:pt modelId="{31A2456E-946E-40B4-9747-872EB6FDD615}" type="pres">
      <dgm:prSet presAssocID="{B5376C56-CD52-4EC2-A9DD-394620DB0149}" presName="LevelTwoTextNode" presStyleLbl="node3" presStyleIdx="1" presStyleCnt="7" custScaleX="135486" custScaleY="108388" custLinFactNeighborX="42" custLinFactNeighborY="-36470">
        <dgm:presLayoutVars>
          <dgm:chPref val="3"/>
        </dgm:presLayoutVars>
      </dgm:prSet>
      <dgm:spPr/>
    </dgm:pt>
    <dgm:pt modelId="{8C427175-43F9-4BAB-A9EF-4B25BFDF1EA3}" type="pres">
      <dgm:prSet presAssocID="{B5376C56-CD52-4EC2-A9DD-394620DB0149}" presName="level3hierChild" presStyleCnt="0"/>
      <dgm:spPr/>
    </dgm:pt>
    <dgm:pt modelId="{10AB61B1-CF55-4D36-87BE-6EFAC05A0A77}" type="pres">
      <dgm:prSet presAssocID="{E410FEE0-1F8C-47ED-B0A7-61E5C82E3D92}" presName="conn2-1" presStyleLbl="parChTrans1D4" presStyleIdx="3" presStyleCnt="9"/>
      <dgm:spPr/>
    </dgm:pt>
    <dgm:pt modelId="{75B7C900-04FA-49F5-8B2C-7AF0457FE291}" type="pres">
      <dgm:prSet presAssocID="{E410FEE0-1F8C-47ED-B0A7-61E5C82E3D92}" presName="connTx" presStyleLbl="parChTrans1D4" presStyleIdx="3" presStyleCnt="9"/>
      <dgm:spPr/>
    </dgm:pt>
    <dgm:pt modelId="{59F3BEF1-7B8F-4EA9-9AE3-9BA81A0A3AC2}" type="pres">
      <dgm:prSet presAssocID="{414DA703-D72E-4792-9E98-1A269E3E4FD4}" presName="root2" presStyleCnt="0"/>
      <dgm:spPr/>
    </dgm:pt>
    <dgm:pt modelId="{B855D2EA-DAB2-4E5C-9502-A543146910FF}" type="pres">
      <dgm:prSet presAssocID="{414DA703-D72E-4792-9E98-1A269E3E4FD4}" presName="LevelTwoTextNode" presStyleLbl="node4" presStyleIdx="3" presStyleCnt="9" custScaleX="334271" custScaleY="105958" custLinFactNeighborX="1936" custLinFactNeighborY="1936">
        <dgm:presLayoutVars>
          <dgm:chPref val="3"/>
        </dgm:presLayoutVars>
      </dgm:prSet>
      <dgm:spPr/>
    </dgm:pt>
    <dgm:pt modelId="{09CBF23B-D10F-440A-B1AD-C14FF4BD3A0A}" type="pres">
      <dgm:prSet presAssocID="{414DA703-D72E-4792-9E98-1A269E3E4FD4}" presName="level3hierChild" presStyleCnt="0"/>
      <dgm:spPr/>
    </dgm:pt>
    <dgm:pt modelId="{B3478021-6846-4167-974F-81FB519E2D7E}" type="pres">
      <dgm:prSet presAssocID="{5F4D64FF-2EE8-4870-B360-52265A045110}" presName="conn2-1" presStyleLbl="parChTrans1D2" presStyleIdx="1" presStyleCnt="3"/>
      <dgm:spPr/>
    </dgm:pt>
    <dgm:pt modelId="{D782252A-4202-42CC-82B9-8F97128585AB}" type="pres">
      <dgm:prSet presAssocID="{5F4D64FF-2EE8-4870-B360-52265A045110}" presName="connTx" presStyleLbl="parChTrans1D2" presStyleIdx="1" presStyleCnt="3"/>
      <dgm:spPr/>
    </dgm:pt>
    <dgm:pt modelId="{D3DDBB57-713C-4D1A-A6E9-9E92C8F2A393}" type="pres">
      <dgm:prSet presAssocID="{39897775-02CA-4B68-820E-62F77ADB52D9}" presName="root2" presStyleCnt="0"/>
      <dgm:spPr/>
    </dgm:pt>
    <dgm:pt modelId="{0F5A035C-0B4A-48D7-858E-2617FA81151E}" type="pres">
      <dgm:prSet presAssocID="{39897775-02CA-4B68-820E-62F77ADB52D9}" presName="LevelTwoTextNode" presStyleLbl="node2" presStyleIdx="1" presStyleCnt="3" custScaleX="135486" custScaleY="108388" custLinFactNeighborX="-25479" custLinFactNeighborY="23143">
        <dgm:presLayoutVars>
          <dgm:chPref val="3"/>
        </dgm:presLayoutVars>
      </dgm:prSet>
      <dgm:spPr/>
    </dgm:pt>
    <dgm:pt modelId="{CE1F3AF2-1CE4-43BF-B1DF-B86B50B7E96B}" type="pres">
      <dgm:prSet presAssocID="{39897775-02CA-4B68-820E-62F77ADB52D9}" presName="level3hierChild" presStyleCnt="0"/>
      <dgm:spPr/>
    </dgm:pt>
    <dgm:pt modelId="{5E7925C6-ADCD-40CB-A4A6-36110AB83987}" type="pres">
      <dgm:prSet presAssocID="{625C3A16-D214-4CDA-8739-C11CF7F4B66B}" presName="conn2-1" presStyleLbl="parChTrans1D3" presStyleIdx="2" presStyleCnt="7"/>
      <dgm:spPr/>
    </dgm:pt>
    <dgm:pt modelId="{9C72EB4B-CBEF-454E-B985-8098FE88B704}" type="pres">
      <dgm:prSet presAssocID="{625C3A16-D214-4CDA-8739-C11CF7F4B66B}" presName="connTx" presStyleLbl="parChTrans1D3" presStyleIdx="2" presStyleCnt="7"/>
      <dgm:spPr/>
    </dgm:pt>
    <dgm:pt modelId="{C3D58974-5103-4219-A6E3-84832694F71C}" type="pres">
      <dgm:prSet presAssocID="{EF9A0CC8-FE7E-4F60-BF7B-17DD1360FB76}" presName="root2" presStyleCnt="0"/>
      <dgm:spPr/>
    </dgm:pt>
    <dgm:pt modelId="{CCF054C8-2F95-471C-B42B-6792E3C46D47}" type="pres">
      <dgm:prSet presAssocID="{EF9A0CC8-FE7E-4F60-BF7B-17DD1360FB76}" presName="LevelTwoTextNode" presStyleLbl="node3" presStyleIdx="2" presStyleCnt="7" custScaleX="136286" custScaleY="109029">
        <dgm:presLayoutVars>
          <dgm:chPref val="3"/>
        </dgm:presLayoutVars>
      </dgm:prSet>
      <dgm:spPr/>
    </dgm:pt>
    <dgm:pt modelId="{2EB27C62-8CCD-4EB7-81C2-19BFEB88AACF}" type="pres">
      <dgm:prSet presAssocID="{EF9A0CC8-FE7E-4F60-BF7B-17DD1360FB76}" presName="level3hierChild" presStyleCnt="0"/>
      <dgm:spPr/>
    </dgm:pt>
    <dgm:pt modelId="{1A31772A-8174-413B-BB08-3F78CED09B16}" type="pres">
      <dgm:prSet presAssocID="{340FDF1F-C49C-44D9-A3D7-059504599EA6}" presName="conn2-1" presStyleLbl="parChTrans1D4" presStyleIdx="4" presStyleCnt="9"/>
      <dgm:spPr/>
    </dgm:pt>
    <dgm:pt modelId="{3F416AC3-6344-4E28-84F8-B803404C8478}" type="pres">
      <dgm:prSet presAssocID="{340FDF1F-C49C-44D9-A3D7-059504599EA6}" presName="connTx" presStyleLbl="parChTrans1D4" presStyleIdx="4" presStyleCnt="9"/>
      <dgm:spPr/>
    </dgm:pt>
    <dgm:pt modelId="{10B604DE-0194-4CCF-BFC1-89AB8EAB7D93}" type="pres">
      <dgm:prSet presAssocID="{614D9D44-E403-49F6-AD97-2F8C925388EF}" presName="root2" presStyleCnt="0"/>
      <dgm:spPr/>
    </dgm:pt>
    <dgm:pt modelId="{C01FAF12-C5DC-421B-924F-3588CC79B002}" type="pres">
      <dgm:prSet presAssocID="{614D9D44-E403-49F6-AD97-2F8C925388EF}" presName="LevelTwoTextNode" presStyleLbl="node4" presStyleIdx="4" presStyleCnt="9" custScaleX="334271" custScaleY="107219" custLinFactNeighborX="1936" custLinFactNeighborY="1937">
        <dgm:presLayoutVars>
          <dgm:chPref val="3"/>
        </dgm:presLayoutVars>
      </dgm:prSet>
      <dgm:spPr/>
    </dgm:pt>
    <dgm:pt modelId="{A8521BA6-D628-4386-A263-59CBA83FDC09}" type="pres">
      <dgm:prSet presAssocID="{614D9D44-E403-49F6-AD97-2F8C925388EF}" presName="level3hierChild" presStyleCnt="0"/>
      <dgm:spPr/>
    </dgm:pt>
    <dgm:pt modelId="{390C0DD4-7A41-4EB5-A41A-D2A7EBB95BD7}" type="pres">
      <dgm:prSet presAssocID="{5A4C3454-F5CE-47CA-884D-93AE9C16CD4D}" presName="conn2-1" presStyleLbl="parChTrans1D2" presStyleIdx="2" presStyleCnt="3"/>
      <dgm:spPr/>
    </dgm:pt>
    <dgm:pt modelId="{170ACC15-75A3-429E-BD6E-119AB5D5F448}" type="pres">
      <dgm:prSet presAssocID="{5A4C3454-F5CE-47CA-884D-93AE9C16CD4D}" presName="connTx" presStyleLbl="parChTrans1D2" presStyleIdx="2" presStyleCnt="3"/>
      <dgm:spPr/>
    </dgm:pt>
    <dgm:pt modelId="{F93D33A0-BCC3-4489-AAAC-4C00CD966306}" type="pres">
      <dgm:prSet presAssocID="{DE00A61F-7DB9-4679-ABFE-DEFA1D0DDEC1}" presName="root2" presStyleCnt="0"/>
      <dgm:spPr/>
    </dgm:pt>
    <dgm:pt modelId="{A9F9B4B6-8DD5-4A2A-A753-3D4CBF74E4B7}" type="pres">
      <dgm:prSet presAssocID="{DE00A61F-7DB9-4679-ABFE-DEFA1D0DDEC1}" presName="LevelTwoTextNode" presStyleLbl="node2" presStyleIdx="2" presStyleCnt="3" custScaleX="135486" custScaleY="108388" custLinFactNeighborX="-31821" custLinFactNeighborY="-4339">
        <dgm:presLayoutVars>
          <dgm:chPref val="3"/>
        </dgm:presLayoutVars>
      </dgm:prSet>
      <dgm:spPr/>
    </dgm:pt>
    <dgm:pt modelId="{0A7F2275-41A7-41BF-9370-AACE4677B205}" type="pres">
      <dgm:prSet presAssocID="{DE00A61F-7DB9-4679-ABFE-DEFA1D0DDEC1}" presName="level3hierChild" presStyleCnt="0"/>
      <dgm:spPr/>
    </dgm:pt>
    <dgm:pt modelId="{09928D6F-B266-464F-9325-E6F5BEC7257D}" type="pres">
      <dgm:prSet presAssocID="{E3677B8D-3360-422A-A9A3-DEF80A080415}" presName="conn2-1" presStyleLbl="parChTrans1D3" presStyleIdx="3" presStyleCnt="7"/>
      <dgm:spPr/>
    </dgm:pt>
    <dgm:pt modelId="{F7D3A688-9226-4172-90D4-C617ACDD3307}" type="pres">
      <dgm:prSet presAssocID="{E3677B8D-3360-422A-A9A3-DEF80A080415}" presName="connTx" presStyleLbl="parChTrans1D3" presStyleIdx="3" presStyleCnt="7"/>
      <dgm:spPr/>
    </dgm:pt>
    <dgm:pt modelId="{190A4654-D6EB-46EF-AE9B-339F68344F78}" type="pres">
      <dgm:prSet presAssocID="{BA32F9E5-C794-4B89-AEB0-E8A7B8431099}" presName="root2" presStyleCnt="0"/>
      <dgm:spPr/>
    </dgm:pt>
    <dgm:pt modelId="{C35FB87C-E8B1-4CAB-9B01-6935B02CEE18}" type="pres">
      <dgm:prSet presAssocID="{BA32F9E5-C794-4B89-AEB0-E8A7B8431099}" presName="LevelTwoTextNode" presStyleLbl="node3" presStyleIdx="3" presStyleCnt="7" custScaleX="135486" custScaleY="108388">
        <dgm:presLayoutVars>
          <dgm:chPref val="3"/>
        </dgm:presLayoutVars>
      </dgm:prSet>
      <dgm:spPr/>
    </dgm:pt>
    <dgm:pt modelId="{EEEC4F92-9304-4D9B-98F6-2B6A285D0D44}" type="pres">
      <dgm:prSet presAssocID="{BA32F9E5-C794-4B89-AEB0-E8A7B8431099}" presName="level3hierChild" presStyleCnt="0"/>
      <dgm:spPr/>
    </dgm:pt>
    <dgm:pt modelId="{1664AD0D-253C-4452-AD5D-78F5BD9C43DB}" type="pres">
      <dgm:prSet presAssocID="{2642E5DE-D57E-46F2-876D-7EC2E4A85B44}" presName="conn2-1" presStyleLbl="parChTrans1D4" presStyleIdx="5" presStyleCnt="9"/>
      <dgm:spPr/>
    </dgm:pt>
    <dgm:pt modelId="{09F5D32C-031F-4800-B282-D36648CE550E}" type="pres">
      <dgm:prSet presAssocID="{2642E5DE-D57E-46F2-876D-7EC2E4A85B44}" presName="connTx" presStyleLbl="parChTrans1D4" presStyleIdx="5" presStyleCnt="9"/>
      <dgm:spPr/>
    </dgm:pt>
    <dgm:pt modelId="{3E8437C2-B337-4D21-B684-C4D0FC446F84}" type="pres">
      <dgm:prSet presAssocID="{4898DBF1-A1B4-4638-9C21-7CBBA34CA672}" presName="root2" presStyleCnt="0"/>
      <dgm:spPr/>
    </dgm:pt>
    <dgm:pt modelId="{45B60FCA-9704-4080-AAE0-7B0EC6CA591F}" type="pres">
      <dgm:prSet presAssocID="{4898DBF1-A1B4-4638-9C21-7CBBA34CA672}" presName="LevelTwoTextNode" presStyleLbl="node4" presStyleIdx="5" presStyleCnt="9" custScaleX="333819" custScaleY="107074" custLinFactNeighborX="2905" custLinFactNeighborY="-5809">
        <dgm:presLayoutVars>
          <dgm:chPref val="3"/>
        </dgm:presLayoutVars>
      </dgm:prSet>
      <dgm:spPr/>
    </dgm:pt>
    <dgm:pt modelId="{A4FA4409-687B-44C3-BA0A-07516D634EC7}" type="pres">
      <dgm:prSet presAssocID="{4898DBF1-A1B4-4638-9C21-7CBBA34CA672}" presName="level3hierChild" presStyleCnt="0"/>
      <dgm:spPr/>
    </dgm:pt>
    <dgm:pt modelId="{29E6F4E9-ABCC-4D56-9EE9-5E0EE33A8ABF}" type="pres">
      <dgm:prSet presAssocID="{607629DC-9568-44D4-B554-9AFF7FF363E4}" presName="conn2-1" presStyleLbl="parChTrans1D3" presStyleIdx="4" presStyleCnt="7"/>
      <dgm:spPr/>
    </dgm:pt>
    <dgm:pt modelId="{7EE1FDF6-DE48-426B-86FB-2492BD3F8B89}" type="pres">
      <dgm:prSet presAssocID="{607629DC-9568-44D4-B554-9AFF7FF363E4}" presName="connTx" presStyleLbl="parChTrans1D3" presStyleIdx="4" presStyleCnt="7"/>
      <dgm:spPr/>
    </dgm:pt>
    <dgm:pt modelId="{BF4349F8-73BD-45CE-BA4F-0F72FA551D8A}" type="pres">
      <dgm:prSet presAssocID="{4CF17E2C-2CB5-41BD-9BFB-DC580CCAA8D6}" presName="root2" presStyleCnt="0"/>
      <dgm:spPr/>
    </dgm:pt>
    <dgm:pt modelId="{81BEB854-A4C1-487F-B473-A3267780334B}" type="pres">
      <dgm:prSet presAssocID="{4CF17E2C-2CB5-41BD-9BFB-DC580CCAA8D6}" presName="LevelTwoTextNode" presStyleLbl="node3" presStyleIdx="4" presStyleCnt="7" custScaleX="135486" custScaleY="108388">
        <dgm:presLayoutVars>
          <dgm:chPref val="3"/>
        </dgm:presLayoutVars>
      </dgm:prSet>
      <dgm:spPr/>
    </dgm:pt>
    <dgm:pt modelId="{EA371056-9950-4BB1-A615-327C4B7BB9B5}" type="pres">
      <dgm:prSet presAssocID="{4CF17E2C-2CB5-41BD-9BFB-DC580CCAA8D6}" presName="level3hierChild" presStyleCnt="0"/>
      <dgm:spPr/>
    </dgm:pt>
    <dgm:pt modelId="{94D36978-8323-4E95-BC6D-C6F379B5140D}" type="pres">
      <dgm:prSet presAssocID="{9E46D12D-B934-4175-9482-75CC8840A7B7}" presName="conn2-1" presStyleLbl="parChTrans1D4" presStyleIdx="6" presStyleCnt="9"/>
      <dgm:spPr/>
    </dgm:pt>
    <dgm:pt modelId="{82BC3DFF-E07C-4BB9-ACAA-190F6AC4A49B}" type="pres">
      <dgm:prSet presAssocID="{9E46D12D-B934-4175-9482-75CC8840A7B7}" presName="connTx" presStyleLbl="parChTrans1D4" presStyleIdx="6" presStyleCnt="9"/>
      <dgm:spPr/>
    </dgm:pt>
    <dgm:pt modelId="{CC41B543-43E6-4E04-A80E-92391B1C539D}" type="pres">
      <dgm:prSet presAssocID="{2ACD4738-97FC-4A3F-A9FD-09FD56293CFF}" presName="root2" presStyleCnt="0"/>
      <dgm:spPr/>
    </dgm:pt>
    <dgm:pt modelId="{7486AA83-EAFC-49B8-BC69-1CE1659F34E5}" type="pres">
      <dgm:prSet presAssocID="{2ACD4738-97FC-4A3F-A9FD-09FD56293CFF}" presName="LevelTwoTextNode" presStyleLbl="node4" presStyleIdx="6" presStyleCnt="9" custScaleX="333819" custScaleY="105814" custLinFactNeighborX="3873" custLinFactNeighborY="-5809">
        <dgm:presLayoutVars>
          <dgm:chPref val="3"/>
        </dgm:presLayoutVars>
      </dgm:prSet>
      <dgm:spPr/>
    </dgm:pt>
    <dgm:pt modelId="{3E81F870-12FC-49DB-B44F-B665B33B7E0D}" type="pres">
      <dgm:prSet presAssocID="{2ACD4738-97FC-4A3F-A9FD-09FD56293CFF}" presName="level3hierChild" presStyleCnt="0"/>
      <dgm:spPr/>
    </dgm:pt>
    <dgm:pt modelId="{0ADBD147-26C5-4746-8E01-B9F3C292BFDE}" type="pres">
      <dgm:prSet presAssocID="{FEDFFD93-919F-4B65-B094-5460A59C9AB3}" presName="conn2-1" presStyleLbl="parChTrans1D3" presStyleIdx="5" presStyleCnt="7"/>
      <dgm:spPr/>
    </dgm:pt>
    <dgm:pt modelId="{FD611EA0-7283-40FF-93F3-366807B3BD49}" type="pres">
      <dgm:prSet presAssocID="{FEDFFD93-919F-4B65-B094-5460A59C9AB3}" presName="connTx" presStyleLbl="parChTrans1D3" presStyleIdx="5" presStyleCnt="7"/>
      <dgm:spPr/>
    </dgm:pt>
    <dgm:pt modelId="{0CE73875-E47F-4CAF-9309-7376E65FCA05}" type="pres">
      <dgm:prSet presAssocID="{8891903E-83D9-4F56-97C8-14203BCD510D}" presName="root2" presStyleCnt="0"/>
      <dgm:spPr/>
    </dgm:pt>
    <dgm:pt modelId="{B0B3E2CB-CD77-48E0-92C5-9DE17FECBA69}" type="pres">
      <dgm:prSet presAssocID="{8891903E-83D9-4F56-97C8-14203BCD510D}" presName="LevelTwoTextNode" presStyleLbl="node3" presStyleIdx="5" presStyleCnt="7" custScaleX="135486" custScaleY="108388">
        <dgm:presLayoutVars>
          <dgm:chPref val="3"/>
        </dgm:presLayoutVars>
      </dgm:prSet>
      <dgm:spPr/>
    </dgm:pt>
    <dgm:pt modelId="{26249161-3B4B-4878-9026-2FA8716A844E}" type="pres">
      <dgm:prSet presAssocID="{8891903E-83D9-4F56-97C8-14203BCD510D}" presName="level3hierChild" presStyleCnt="0"/>
      <dgm:spPr/>
    </dgm:pt>
    <dgm:pt modelId="{351184B6-1FD7-4AB3-ADFD-B541B0B6F5CC}" type="pres">
      <dgm:prSet presAssocID="{A7C28EE4-5C02-4DA3-8EB4-91D7C418324C}" presName="conn2-1" presStyleLbl="parChTrans1D4" presStyleIdx="7" presStyleCnt="9"/>
      <dgm:spPr/>
    </dgm:pt>
    <dgm:pt modelId="{2F31C842-7DC4-45DE-BAF5-628B5CEA00E1}" type="pres">
      <dgm:prSet presAssocID="{A7C28EE4-5C02-4DA3-8EB4-91D7C418324C}" presName="connTx" presStyleLbl="parChTrans1D4" presStyleIdx="7" presStyleCnt="9"/>
      <dgm:spPr/>
    </dgm:pt>
    <dgm:pt modelId="{E7797387-93B4-4BAF-A9DE-6EA77F3E0F8F}" type="pres">
      <dgm:prSet presAssocID="{A548D87A-ED38-4C18-B3A2-163C4CF0B53E}" presName="root2" presStyleCnt="0"/>
      <dgm:spPr/>
    </dgm:pt>
    <dgm:pt modelId="{4CF62D4E-48EB-46CA-B5E1-F7292F5BB085}" type="pres">
      <dgm:prSet presAssocID="{A548D87A-ED38-4C18-B3A2-163C4CF0B53E}" presName="LevelTwoTextNode" presStyleLbl="node4" presStyleIdx="7" presStyleCnt="9" custScaleX="333819" custScaleY="105814" custLinFactNeighborX="3873" custLinFactNeighborY="-1936">
        <dgm:presLayoutVars>
          <dgm:chPref val="3"/>
        </dgm:presLayoutVars>
      </dgm:prSet>
      <dgm:spPr/>
    </dgm:pt>
    <dgm:pt modelId="{8F4D6F53-B9C3-4A4B-9924-E9FDAFAB9E0E}" type="pres">
      <dgm:prSet presAssocID="{A548D87A-ED38-4C18-B3A2-163C4CF0B53E}" presName="level3hierChild" presStyleCnt="0"/>
      <dgm:spPr/>
    </dgm:pt>
    <dgm:pt modelId="{B9B07B87-3CD2-427E-9917-F4FBB8B91335}" type="pres">
      <dgm:prSet presAssocID="{753508B4-90D0-4278-8344-35AB64223C09}" presName="conn2-1" presStyleLbl="parChTrans1D3" presStyleIdx="6" presStyleCnt="7"/>
      <dgm:spPr/>
    </dgm:pt>
    <dgm:pt modelId="{65498025-6515-41F7-B208-675275A2D222}" type="pres">
      <dgm:prSet presAssocID="{753508B4-90D0-4278-8344-35AB64223C09}" presName="connTx" presStyleLbl="parChTrans1D3" presStyleIdx="6" presStyleCnt="7"/>
      <dgm:spPr/>
    </dgm:pt>
    <dgm:pt modelId="{E3BC91DC-B8A9-480A-86BA-C8C480F86C2B}" type="pres">
      <dgm:prSet presAssocID="{464B6D4D-1A44-4FDD-92C3-168B6DA94EAE}" presName="root2" presStyleCnt="0"/>
      <dgm:spPr/>
    </dgm:pt>
    <dgm:pt modelId="{36970409-3E85-47EB-BFD8-77C75FC4F780}" type="pres">
      <dgm:prSet presAssocID="{464B6D4D-1A44-4FDD-92C3-168B6DA94EAE}" presName="LevelTwoTextNode" presStyleLbl="node3" presStyleIdx="6" presStyleCnt="7" custScaleX="135486" custScaleY="108388">
        <dgm:presLayoutVars>
          <dgm:chPref val="3"/>
        </dgm:presLayoutVars>
      </dgm:prSet>
      <dgm:spPr/>
    </dgm:pt>
    <dgm:pt modelId="{96175E85-414B-4A29-A75E-23109C0C8822}" type="pres">
      <dgm:prSet presAssocID="{464B6D4D-1A44-4FDD-92C3-168B6DA94EAE}" presName="level3hierChild" presStyleCnt="0"/>
      <dgm:spPr/>
    </dgm:pt>
    <dgm:pt modelId="{C1D7942C-6033-4989-AF03-EF7D486A3BAC}" type="pres">
      <dgm:prSet presAssocID="{8301CB67-16E2-4CDA-B80A-AD1C3596075A}" presName="conn2-1" presStyleLbl="parChTrans1D4" presStyleIdx="8" presStyleCnt="9"/>
      <dgm:spPr/>
    </dgm:pt>
    <dgm:pt modelId="{C8E02A8B-A92A-4038-AB35-4150212494E2}" type="pres">
      <dgm:prSet presAssocID="{8301CB67-16E2-4CDA-B80A-AD1C3596075A}" presName="connTx" presStyleLbl="parChTrans1D4" presStyleIdx="8" presStyleCnt="9"/>
      <dgm:spPr/>
    </dgm:pt>
    <dgm:pt modelId="{78EB1998-1399-44B6-8481-9C9B24CDC9C3}" type="pres">
      <dgm:prSet presAssocID="{5523E219-450D-4663-A3A3-041E07856621}" presName="root2" presStyleCnt="0"/>
      <dgm:spPr/>
    </dgm:pt>
    <dgm:pt modelId="{B29AA0B9-FDE7-455F-B9FE-CA77D3C99409}" type="pres">
      <dgm:prSet presAssocID="{5523E219-450D-4663-A3A3-041E07856621}" presName="LevelTwoTextNode" presStyleLbl="node4" presStyleIdx="8" presStyleCnt="9" custScaleX="333819" custScaleY="99516" custLinFactNeighborX="968" custLinFactNeighborY="-1937">
        <dgm:presLayoutVars>
          <dgm:chPref val="3"/>
        </dgm:presLayoutVars>
      </dgm:prSet>
      <dgm:spPr/>
    </dgm:pt>
    <dgm:pt modelId="{FCE081BF-8E8A-4197-8A51-3A789E081EBE}" type="pres">
      <dgm:prSet presAssocID="{5523E219-450D-4663-A3A3-041E07856621}" presName="level3hierChild" presStyleCnt="0"/>
      <dgm:spPr/>
    </dgm:pt>
  </dgm:ptLst>
  <dgm:cxnLst>
    <dgm:cxn modelId="{A4D24204-28AF-40F3-8FF5-81D43FF80EEF}" srcId="{D3F72C0F-674F-479C-A482-83DF48D9C823}" destId="{1929547D-97BB-4401-9E06-37A43337105D}" srcOrd="0" destOrd="0" parTransId="{9C51E0FF-0237-4F59-ACA6-0403426CDD7D}" sibTransId="{250283D3-86DF-487E-90B9-F95705BC2AF1}"/>
    <dgm:cxn modelId="{E8659904-2AE0-4187-B3C8-05F140327D9E}" type="presOf" srcId="{0D51B2C0-FBDF-44CC-977D-D0BBBD0121AB}" destId="{A2725361-6568-4DAF-9C98-266E9E90948F}" srcOrd="0" destOrd="0" presId="urn:microsoft.com/office/officeart/2005/8/layout/hierarchy2"/>
    <dgm:cxn modelId="{CF68BF05-3CE4-4A91-A643-EBF120A05E9D}" type="presOf" srcId="{A8BE4C20-E044-404B-8F42-4B8FFAB2EE9A}" destId="{BDA27464-BF05-4CC2-8ABE-E2AD65E9C7D1}" srcOrd="0" destOrd="0" presId="urn:microsoft.com/office/officeart/2005/8/layout/hierarchy2"/>
    <dgm:cxn modelId="{3AE3D206-0A3B-4506-AA64-A2B7262B37B9}" type="presOf" srcId="{D3F72C0F-674F-479C-A482-83DF48D9C823}" destId="{B6115D96-8A7F-4CE4-A0FB-7881784F0CB4}" srcOrd="0" destOrd="0" presId="urn:microsoft.com/office/officeart/2005/8/layout/hierarchy2"/>
    <dgm:cxn modelId="{CD09F507-C172-45D5-9A2B-F9B2EB1968E9}" type="presOf" srcId="{50C0D981-6EAA-4B0A-9C23-AF7BA38C2B38}" destId="{F76E0063-13C0-4928-AB32-62119C955F99}" srcOrd="0" destOrd="0" presId="urn:microsoft.com/office/officeart/2005/8/layout/hierarchy2"/>
    <dgm:cxn modelId="{A7F46908-3DE8-43FE-B4C3-51CCC88A29CF}" type="presOf" srcId="{625C3A16-D214-4CDA-8739-C11CF7F4B66B}" destId="{9C72EB4B-CBEF-454E-B985-8098FE88B704}" srcOrd="1" destOrd="0" presId="urn:microsoft.com/office/officeart/2005/8/layout/hierarchy2"/>
    <dgm:cxn modelId="{2B3F1D0C-DD4B-4FFF-AA06-E4119A24A878}" type="presOf" srcId="{753508B4-90D0-4278-8344-35AB64223C09}" destId="{65498025-6515-41F7-B208-675275A2D222}" srcOrd="1" destOrd="0" presId="urn:microsoft.com/office/officeart/2005/8/layout/hierarchy2"/>
    <dgm:cxn modelId="{A88CAA0F-A7BD-4E7B-924F-7E43C0F0FAB8}" type="presOf" srcId="{4CF17E2C-2CB5-41BD-9BFB-DC580CCAA8D6}" destId="{81BEB854-A4C1-487F-B473-A3267780334B}" srcOrd="0" destOrd="0" presId="urn:microsoft.com/office/officeart/2005/8/layout/hierarchy2"/>
    <dgm:cxn modelId="{0178B311-79DF-4512-B69D-EAD8C6877117}" type="presOf" srcId="{8301CB67-16E2-4CDA-B80A-AD1C3596075A}" destId="{C8E02A8B-A92A-4038-AB35-4150212494E2}" srcOrd="1" destOrd="0" presId="urn:microsoft.com/office/officeart/2005/8/layout/hierarchy2"/>
    <dgm:cxn modelId="{75062B1A-58F3-4C8E-9B2B-B7C32559CAEB}" type="presOf" srcId="{E410FEE0-1F8C-47ED-B0A7-61E5C82E3D92}" destId="{75B7C900-04FA-49F5-8B2C-7AF0457FE291}" srcOrd="1" destOrd="0" presId="urn:microsoft.com/office/officeart/2005/8/layout/hierarchy2"/>
    <dgm:cxn modelId="{A396C21C-A0A2-43C7-A265-42299923D731}" type="presOf" srcId="{340FDF1F-C49C-44D9-A3D7-059504599EA6}" destId="{1A31772A-8174-413B-BB08-3F78CED09B16}" srcOrd="0" destOrd="0" presId="urn:microsoft.com/office/officeart/2005/8/layout/hierarchy2"/>
    <dgm:cxn modelId="{E1D20C20-E40B-4F37-A288-75757750795A}" type="presOf" srcId="{9C51E0FF-0237-4F59-ACA6-0403426CDD7D}" destId="{94DB2B0C-C129-4F64-958B-0F4ED8A69246}" srcOrd="1" destOrd="0" presId="urn:microsoft.com/office/officeart/2005/8/layout/hierarchy2"/>
    <dgm:cxn modelId="{259CFF22-1144-4B9E-84C7-F1B363431CC6}" type="presOf" srcId="{2ACD4738-97FC-4A3F-A9FD-09FD56293CFF}" destId="{7486AA83-EAFC-49B8-BC69-1CE1659F34E5}" srcOrd="0" destOrd="0" presId="urn:microsoft.com/office/officeart/2005/8/layout/hierarchy2"/>
    <dgm:cxn modelId="{170F3A27-EB1A-4D43-9C09-4BF770A9D086}" type="presOf" srcId="{C08E8C9D-D7CE-4BA6-B4E2-74AE6E20B6CF}" destId="{EC4BA5DF-D570-487E-89DA-786D4D9D3663}" srcOrd="0" destOrd="0" presId="urn:microsoft.com/office/officeart/2005/8/layout/hierarchy2"/>
    <dgm:cxn modelId="{59C2752A-27E1-4B7E-84E2-56E2572F5892}" type="presOf" srcId="{4898DBF1-A1B4-4638-9C21-7CBBA34CA672}" destId="{45B60FCA-9704-4080-AAE0-7B0EC6CA591F}" srcOrd="0" destOrd="0" presId="urn:microsoft.com/office/officeart/2005/8/layout/hierarchy2"/>
    <dgm:cxn modelId="{2F626430-514B-4EDA-B18F-FF3EB8C667D0}" type="presOf" srcId="{E3677B8D-3360-422A-A9A3-DEF80A080415}" destId="{09928D6F-B266-464F-9325-E6F5BEC7257D}" srcOrd="0" destOrd="0" presId="urn:microsoft.com/office/officeart/2005/8/layout/hierarchy2"/>
    <dgm:cxn modelId="{B6834A31-7FFD-45F4-87EA-E8C8597D4FB3}" srcId="{DE00A61F-7DB9-4679-ABFE-DEFA1D0DDEC1}" destId="{8891903E-83D9-4F56-97C8-14203BCD510D}" srcOrd="2" destOrd="0" parTransId="{FEDFFD93-919F-4B65-B094-5460A59C9AB3}" sibTransId="{E1EB4D86-6CF0-40C2-85E4-E0C135492FE5}"/>
    <dgm:cxn modelId="{FBCBC931-1F10-4D18-A1CB-6F4D942B1F98}" type="presOf" srcId="{753508B4-90D0-4278-8344-35AB64223C09}" destId="{B9B07B87-3CD2-427E-9917-F4FBB8B91335}" srcOrd="0" destOrd="0" presId="urn:microsoft.com/office/officeart/2005/8/layout/hierarchy2"/>
    <dgm:cxn modelId="{C83D6532-608B-4F8D-87A5-53382AB3222A}" type="presOf" srcId="{0D51B2C0-FBDF-44CC-977D-D0BBBD0121AB}" destId="{6AACA134-28D3-4158-BF1C-F5E91C92561A}" srcOrd="1" destOrd="0" presId="urn:microsoft.com/office/officeart/2005/8/layout/hierarchy2"/>
    <dgm:cxn modelId="{0142A833-46DD-43A2-892B-624D005A0513}" srcId="{BA32F9E5-C794-4B89-AEB0-E8A7B8431099}" destId="{4898DBF1-A1B4-4638-9C21-7CBBA34CA672}" srcOrd="0" destOrd="0" parTransId="{2642E5DE-D57E-46F2-876D-7EC2E4A85B44}" sibTransId="{15DE3E14-E09C-4335-AD7C-AAEB6053FC41}"/>
    <dgm:cxn modelId="{FE123D34-72F4-453A-A951-29D9827ACE07}" srcId="{BF627D6A-F3FB-4EB7-B3AF-A830519CACF0}" destId="{829DA241-10EA-47BC-8F8D-557F4D5CA115}" srcOrd="0" destOrd="0" parTransId="{E80F04F6-808F-438A-8519-7E94D31F1C4C}" sibTransId="{26A6A277-39D6-43A3-9785-34C7CEB239C2}"/>
    <dgm:cxn modelId="{FB707336-5EE9-4846-ABA4-984A819D1FEB}" type="presOf" srcId="{150C1C07-4886-4AFD-9093-9D65D2404147}" destId="{115574E9-7BBC-4C1C-BECA-84DA52A7E9B7}" srcOrd="1" destOrd="0" presId="urn:microsoft.com/office/officeart/2005/8/layout/hierarchy2"/>
    <dgm:cxn modelId="{12099D39-B66C-40C3-BA5E-6D32169B2667}" srcId="{4CF17E2C-2CB5-41BD-9BFB-DC580CCAA8D6}" destId="{2ACD4738-97FC-4A3F-A9FD-09FD56293CFF}" srcOrd="0" destOrd="0" parTransId="{9E46D12D-B934-4175-9482-75CC8840A7B7}" sibTransId="{B06CAE43-EE3E-4367-BA38-25F89E34F56D}"/>
    <dgm:cxn modelId="{ABD0CC3A-9B62-4C3E-A431-3B4AF152DB29}" type="presOf" srcId="{E80F04F6-808F-438A-8519-7E94D31F1C4C}" destId="{F8723FE8-63AF-493E-9438-018D8C9EFE7B}" srcOrd="1" destOrd="0" presId="urn:microsoft.com/office/officeart/2005/8/layout/hierarchy2"/>
    <dgm:cxn modelId="{C6AD3F5B-B99B-4B10-9B6D-3D115ACB0FAE}" srcId="{8891903E-83D9-4F56-97C8-14203BCD510D}" destId="{A548D87A-ED38-4C18-B3A2-163C4CF0B53E}" srcOrd="0" destOrd="0" parTransId="{A7C28EE4-5C02-4DA3-8EB4-91D7C418324C}" sibTransId="{ACA07BDE-2A87-47A7-A790-FE5FDCEAFD43}"/>
    <dgm:cxn modelId="{B51C5F5C-0F7E-4F7D-A5A4-E98B1210D1CB}" type="presOf" srcId="{150C1C07-4886-4AFD-9093-9D65D2404147}" destId="{C6147D37-AAAA-49DC-B90F-2A9E5E97A209}" srcOrd="0" destOrd="0" presId="urn:microsoft.com/office/officeart/2005/8/layout/hierarchy2"/>
    <dgm:cxn modelId="{A0F4B55E-FBC7-488E-91F4-5C08668271F3}" type="presOf" srcId="{614D9D44-E403-49F6-AD97-2F8C925388EF}" destId="{C01FAF12-C5DC-421B-924F-3588CC79B002}" srcOrd="0" destOrd="0" presId="urn:microsoft.com/office/officeart/2005/8/layout/hierarchy2"/>
    <dgm:cxn modelId="{EABF305F-1C3A-4162-A0E6-54309F705441}" srcId="{464B6D4D-1A44-4FDD-92C3-168B6DA94EAE}" destId="{5523E219-450D-4663-A3A3-041E07856621}" srcOrd="0" destOrd="0" parTransId="{8301CB67-16E2-4CDA-B80A-AD1C3596075A}" sibTransId="{C75051D7-6BC4-44C1-9914-83D540EBF223}"/>
    <dgm:cxn modelId="{629FB460-2960-4C55-AC96-1D94DF3C3FD6}" srcId="{39897775-02CA-4B68-820E-62F77ADB52D9}" destId="{EF9A0CC8-FE7E-4F60-BF7B-17DD1360FB76}" srcOrd="0" destOrd="0" parTransId="{625C3A16-D214-4CDA-8739-C11CF7F4B66B}" sibTransId="{56C2D809-BC73-465D-9FCE-E183845E8612}"/>
    <dgm:cxn modelId="{10CD3461-5459-4927-B9A6-35E0BDC5EAA9}" type="presOf" srcId="{BA32F9E5-C794-4B89-AEB0-E8A7B8431099}" destId="{C35FB87C-E8B1-4CAB-9B01-6935B02CEE18}" srcOrd="0" destOrd="0" presId="urn:microsoft.com/office/officeart/2005/8/layout/hierarchy2"/>
    <dgm:cxn modelId="{4DD4F244-1AF4-4E86-BDE4-A6A9071E0451}" type="presOf" srcId="{9C51E0FF-0237-4F59-ACA6-0403426CDD7D}" destId="{482B4EBB-B4F9-450D-85DB-25CA391668D8}" srcOrd="0" destOrd="0" presId="urn:microsoft.com/office/officeart/2005/8/layout/hierarchy2"/>
    <dgm:cxn modelId="{1F37AE45-6CF5-45AF-BD5C-E2107BDE0FE9}" type="presOf" srcId="{5A4C3454-F5CE-47CA-884D-93AE9C16CD4D}" destId="{390C0DD4-7A41-4EB5-A41A-D2A7EBB95BD7}" srcOrd="0" destOrd="0" presId="urn:microsoft.com/office/officeart/2005/8/layout/hierarchy2"/>
    <dgm:cxn modelId="{C451C045-EAC4-4B67-AE35-2B82A0765216}" type="presOf" srcId="{340FDF1F-C49C-44D9-A3D7-059504599EA6}" destId="{3F416AC3-6344-4E28-84F8-B803404C8478}" srcOrd="1" destOrd="0" presId="urn:microsoft.com/office/officeart/2005/8/layout/hierarchy2"/>
    <dgm:cxn modelId="{659C8967-0D83-41F4-97FA-B461207859FB}" srcId="{DE00A61F-7DB9-4679-ABFE-DEFA1D0DDEC1}" destId="{4CF17E2C-2CB5-41BD-9BFB-DC580CCAA8D6}" srcOrd="1" destOrd="0" parTransId="{607629DC-9568-44D4-B554-9AFF7FF363E4}" sibTransId="{82984F48-E4C5-4777-8DBC-A8C8F759477A}"/>
    <dgm:cxn modelId="{5A62BF4B-6C73-4B29-A30D-5E62BF3ADA40}" type="presOf" srcId="{FEDFFD93-919F-4B65-B094-5460A59C9AB3}" destId="{FD611EA0-7283-40FF-93F3-366807B3BD49}" srcOrd="1" destOrd="0" presId="urn:microsoft.com/office/officeart/2005/8/layout/hierarchy2"/>
    <dgm:cxn modelId="{5845874C-32EB-42D3-8774-47C3AA2276C3}" type="presOf" srcId="{E410FEE0-1F8C-47ED-B0A7-61E5C82E3D92}" destId="{10AB61B1-CF55-4D36-87BE-6EFAC05A0A77}" srcOrd="0" destOrd="0" presId="urn:microsoft.com/office/officeart/2005/8/layout/hierarchy2"/>
    <dgm:cxn modelId="{B684C36C-DF97-43B5-932A-56EA2581AC22}" type="presOf" srcId="{414DA703-D72E-4792-9E98-1A269E3E4FD4}" destId="{B855D2EA-DAB2-4E5C-9502-A543146910FF}" srcOrd="0" destOrd="0" presId="urn:microsoft.com/office/officeart/2005/8/layout/hierarchy2"/>
    <dgm:cxn modelId="{FE74866E-630C-411C-BD00-83978B89F345}" type="presOf" srcId="{DE00A61F-7DB9-4679-ABFE-DEFA1D0DDEC1}" destId="{A9F9B4B6-8DD5-4A2A-A753-3D4CBF74E4B7}" srcOrd="0" destOrd="0" presId="urn:microsoft.com/office/officeart/2005/8/layout/hierarchy2"/>
    <dgm:cxn modelId="{AFD5D54E-CF1E-49E9-BD00-9D598EBC73E5}" type="presOf" srcId="{E2995C96-19DB-44FC-807B-E923A4FBDD59}" destId="{58793EBC-D688-44D2-B20A-991AE8760E95}" srcOrd="1" destOrd="0" presId="urn:microsoft.com/office/officeart/2005/8/layout/hierarchy2"/>
    <dgm:cxn modelId="{4EB5616F-5F5F-435B-99B7-2A5F2A28A57C}" srcId="{D3F72C0F-674F-479C-A482-83DF48D9C823}" destId="{39897775-02CA-4B68-820E-62F77ADB52D9}" srcOrd="1" destOrd="0" parTransId="{5F4D64FF-2EE8-4870-B360-52265A045110}" sibTransId="{0DF8224F-5752-4ACE-8B75-2E3A96E6A031}"/>
    <dgm:cxn modelId="{0DBE8971-CA16-4515-8715-6EA42F03ECD7}" type="presOf" srcId="{50C0D981-6EAA-4B0A-9C23-AF7BA38C2B38}" destId="{94728F97-1553-4D44-9CD6-1E714B9A6627}" srcOrd="1" destOrd="0" presId="urn:microsoft.com/office/officeart/2005/8/layout/hierarchy2"/>
    <dgm:cxn modelId="{F9C4D051-DF1E-4C28-B7C3-8D94D6B808A4}" type="presOf" srcId="{A548D87A-ED38-4C18-B3A2-163C4CF0B53E}" destId="{4CF62D4E-48EB-46CA-B5E1-F7292F5BB085}" srcOrd="0" destOrd="0" presId="urn:microsoft.com/office/officeart/2005/8/layout/hierarchy2"/>
    <dgm:cxn modelId="{AC07B272-10C6-4FAE-99CD-BB08CDFE1362}" srcId="{1929547D-97BB-4401-9E06-37A43337105D}" destId="{BF627D6A-F3FB-4EB7-B3AF-A830519CACF0}" srcOrd="0" destOrd="0" parTransId="{E2995C96-19DB-44FC-807B-E923A4FBDD59}" sibTransId="{B249431D-8FE3-4090-9A8A-AEE3182F14BB}"/>
    <dgm:cxn modelId="{1A974573-8526-48EB-A350-F6AA05D3505B}" srcId="{BF627D6A-F3FB-4EB7-B3AF-A830519CACF0}" destId="{A8BE4C20-E044-404B-8F42-4B8FFAB2EE9A}" srcOrd="1" destOrd="0" parTransId="{150C1C07-4886-4AFD-9093-9D65D2404147}" sibTransId="{DA8921B1-1215-489A-94E3-DB9D0425B257}"/>
    <dgm:cxn modelId="{DE6EA058-393F-47B3-A56F-BCDA045A7BEB}" type="presOf" srcId="{7EE3179A-4966-46AA-8624-615856B7FD95}" destId="{123AFBB3-B683-423D-BC0A-3DFC50D44E23}" srcOrd="0" destOrd="0" presId="urn:microsoft.com/office/officeart/2005/8/layout/hierarchy2"/>
    <dgm:cxn modelId="{C11AC35A-BDB1-4AE6-BFF3-B2B772FA461B}" type="presOf" srcId="{BF627D6A-F3FB-4EB7-B3AF-A830519CACF0}" destId="{2268B3B9-A8DB-4E88-8116-B122C40DA818}" srcOrd="0" destOrd="0" presId="urn:microsoft.com/office/officeart/2005/8/layout/hierarchy2"/>
    <dgm:cxn modelId="{0CBE4085-28E7-488B-9442-B639C4F1424A}" srcId="{DE00A61F-7DB9-4679-ABFE-DEFA1D0DDEC1}" destId="{464B6D4D-1A44-4FDD-92C3-168B6DA94EAE}" srcOrd="3" destOrd="0" parTransId="{753508B4-90D0-4278-8344-35AB64223C09}" sibTransId="{BCB0EA59-5470-4820-935E-EB52D4354CF4}"/>
    <dgm:cxn modelId="{923CCC86-FA62-4643-BBBB-FF29E71619BD}" type="presOf" srcId="{625C3A16-D214-4CDA-8739-C11CF7F4B66B}" destId="{5E7925C6-ADCD-40CB-A4A6-36110AB83987}" srcOrd="0" destOrd="0" presId="urn:microsoft.com/office/officeart/2005/8/layout/hierarchy2"/>
    <dgm:cxn modelId="{C0660791-4D28-452B-A677-CAA94E46EB0A}" type="presOf" srcId="{5F4D64FF-2EE8-4870-B360-52265A045110}" destId="{B3478021-6846-4167-974F-81FB519E2D7E}" srcOrd="0" destOrd="0" presId="urn:microsoft.com/office/officeart/2005/8/layout/hierarchy2"/>
    <dgm:cxn modelId="{0A0E2A93-81E5-4926-B747-CE53D0C8D3F3}" type="presOf" srcId="{EF9A0CC8-FE7E-4F60-BF7B-17DD1360FB76}" destId="{CCF054C8-2F95-471C-B42B-6792E3C46D47}" srcOrd="0" destOrd="0" presId="urn:microsoft.com/office/officeart/2005/8/layout/hierarchy2"/>
    <dgm:cxn modelId="{8C405593-8EB9-4848-8AD4-09CCC4F06D2A}" type="presOf" srcId="{9E46D12D-B934-4175-9482-75CC8840A7B7}" destId="{94D36978-8323-4E95-BC6D-C6F379B5140D}" srcOrd="0" destOrd="0" presId="urn:microsoft.com/office/officeart/2005/8/layout/hierarchy2"/>
    <dgm:cxn modelId="{6AF3D594-5643-4B62-8F7D-F77CB4C78BFE}" type="presOf" srcId="{1929547D-97BB-4401-9E06-37A43337105D}" destId="{964E778E-14AE-44EC-82F3-7B455A11D863}" srcOrd="0" destOrd="0" presId="urn:microsoft.com/office/officeart/2005/8/layout/hierarchy2"/>
    <dgm:cxn modelId="{84186196-D1A5-4179-B49E-676E1E733238}" srcId="{EF9A0CC8-FE7E-4F60-BF7B-17DD1360FB76}" destId="{614D9D44-E403-49F6-AD97-2F8C925388EF}" srcOrd="0" destOrd="0" parTransId="{340FDF1F-C49C-44D9-A3D7-059504599EA6}" sibTransId="{15A5F488-3BB1-4892-92CD-7245BFEAC5E9}"/>
    <dgm:cxn modelId="{6541AE97-BCE8-465A-8829-E1437240A070}" type="presOf" srcId="{464B6D4D-1A44-4FDD-92C3-168B6DA94EAE}" destId="{36970409-3E85-47EB-BFD8-77C75FC4F780}" srcOrd="0" destOrd="0" presId="urn:microsoft.com/office/officeart/2005/8/layout/hierarchy2"/>
    <dgm:cxn modelId="{D50D539B-F4AD-4210-BEF8-8CB9B5E58E4A}" srcId="{7EE3179A-4966-46AA-8624-615856B7FD95}" destId="{D3F72C0F-674F-479C-A482-83DF48D9C823}" srcOrd="0" destOrd="0" parTransId="{A95F6933-FFD7-40D4-A0C3-D341E31A7BFC}" sibTransId="{29F654CF-E508-4F15-9A06-74FA6FFD6BD0}"/>
    <dgm:cxn modelId="{26DEAB9C-1ED6-4371-BCE5-C59DDB211780}" type="presOf" srcId="{2642E5DE-D57E-46F2-876D-7EC2E4A85B44}" destId="{09F5D32C-031F-4800-B282-D36648CE550E}" srcOrd="1" destOrd="0" presId="urn:microsoft.com/office/officeart/2005/8/layout/hierarchy2"/>
    <dgm:cxn modelId="{7AE3CE9C-D7F0-4416-97CB-AAD3DC813607}" type="presOf" srcId="{2642E5DE-D57E-46F2-876D-7EC2E4A85B44}" destId="{1664AD0D-253C-4452-AD5D-78F5BD9C43DB}" srcOrd="0" destOrd="0" presId="urn:microsoft.com/office/officeart/2005/8/layout/hierarchy2"/>
    <dgm:cxn modelId="{698C1C9E-85F1-4B8D-8683-F91E550DDCAA}" type="presOf" srcId="{607629DC-9568-44D4-B554-9AFF7FF363E4}" destId="{29E6F4E9-ABCC-4D56-9EE9-5E0EE33A8ABF}" srcOrd="0" destOrd="0" presId="urn:microsoft.com/office/officeart/2005/8/layout/hierarchy2"/>
    <dgm:cxn modelId="{517A279E-B8E9-4E9B-8356-002868DEE784}" type="presOf" srcId="{8891903E-83D9-4F56-97C8-14203BCD510D}" destId="{B0B3E2CB-CD77-48E0-92C5-9DE17FECBA69}" srcOrd="0" destOrd="0" presId="urn:microsoft.com/office/officeart/2005/8/layout/hierarchy2"/>
    <dgm:cxn modelId="{7BA2FA9F-6A75-41F2-9CF8-5D9146B1C47F}" type="presOf" srcId="{8301CB67-16E2-4CDA-B80A-AD1C3596075A}" destId="{C1D7942C-6033-4989-AF03-EF7D486A3BAC}" srcOrd="0" destOrd="0" presId="urn:microsoft.com/office/officeart/2005/8/layout/hierarchy2"/>
    <dgm:cxn modelId="{9E1260A6-0589-4C47-98F4-59463996D357}" type="presOf" srcId="{5A4C3454-F5CE-47CA-884D-93AE9C16CD4D}" destId="{170ACC15-75A3-429E-BD6E-119AB5D5F448}" srcOrd="1" destOrd="0" presId="urn:microsoft.com/office/officeart/2005/8/layout/hierarchy2"/>
    <dgm:cxn modelId="{7E2BB7A6-9BB7-4DD1-A4D1-D144D952C14A}" type="presOf" srcId="{A7C28EE4-5C02-4DA3-8EB4-91D7C418324C}" destId="{2F31C842-7DC4-45DE-BAF5-628B5CEA00E1}" srcOrd="1" destOrd="0" presId="urn:microsoft.com/office/officeart/2005/8/layout/hierarchy2"/>
    <dgm:cxn modelId="{0875EDB7-6646-4B2A-B135-706F999C54E2}" srcId="{D3F72C0F-674F-479C-A482-83DF48D9C823}" destId="{DE00A61F-7DB9-4679-ABFE-DEFA1D0DDEC1}" srcOrd="2" destOrd="0" parTransId="{5A4C3454-F5CE-47CA-884D-93AE9C16CD4D}" sibTransId="{7EF93619-D512-4128-8A28-BF7A571659B6}"/>
    <dgm:cxn modelId="{B28954BB-910F-4F20-888F-48A74BBBC120}" type="presOf" srcId="{FEDFFD93-919F-4B65-B094-5460A59C9AB3}" destId="{0ADBD147-26C5-4746-8E01-B9F3C292BFDE}" srcOrd="0" destOrd="0" presId="urn:microsoft.com/office/officeart/2005/8/layout/hierarchy2"/>
    <dgm:cxn modelId="{D06A9EBB-C63B-4C1F-83B3-5C5B88F94789}" type="presOf" srcId="{5523E219-450D-4663-A3A3-041E07856621}" destId="{B29AA0B9-FDE7-455F-B9FE-CA77D3C99409}" srcOrd="0" destOrd="0" presId="urn:microsoft.com/office/officeart/2005/8/layout/hierarchy2"/>
    <dgm:cxn modelId="{DF230CCD-A235-4709-9E2F-A5B89B1DACD3}" type="presOf" srcId="{39897775-02CA-4B68-820E-62F77ADB52D9}" destId="{0F5A035C-0B4A-48D7-858E-2617FA81151E}" srcOrd="0" destOrd="0" presId="urn:microsoft.com/office/officeart/2005/8/layout/hierarchy2"/>
    <dgm:cxn modelId="{51C393CE-CB26-4886-8BA4-2E3130B50664}" srcId="{BF627D6A-F3FB-4EB7-B3AF-A830519CACF0}" destId="{C08E8C9D-D7CE-4BA6-B4E2-74AE6E20B6CF}" srcOrd="2" destOrd="0" parTransId="{50C0D981-6EAA-4B0A-9C23-AF7BA38C2B38}" sibTransId="{DCE5A5B8-DC43-460E-BA35-E7DED550528B}"/>
    <dgm:cxn modelId="{F7668FD4-F6C9-4B0D-A193-34A56F136BDD}" type="presOf" srcId="{E2995C96-19DB-44FC-807B-E923A4FBDD59}" destId="{EAB8B6B5-B74A-467A-BEED-5B8C6B57296B}" srcOrd="0" destOrd="0" presId="urn:microsoft.com/office/officeart/2005/8/layout/hierarchy2"/>
    <dgm:cxn modelId="{AF0C39D6-B3EB-45DF-A748-9F34B813EB8F}" type="presOf" srcId="{E3677B8D-3360-422A-A9A3-DEF80A080415}" destId="{F7D3A688-9226-4172-90D4-C617ACDD3307}" srcOrd="1" destOrd="0" presId="urn:microsoft.com/office/officeart/2005/8/layout/hierarchy2"/>
    <dgm:cxn modelId="{4D6F44DA-5908-4B50-87F3-83DC2954141B}" type="presOf" srcId="{A7C28EE4-5C02-4DA3-8EB4-91D7C418324C}" destId="{351184B6-1FD7-4AB3-ADFD-B541B0B6F5CC}" srcOrd="0" destOrd="0" presId="urn:microsoft.com/office/officeart/2005/8/layout/hierarchy2"/>
    <dgm:cxn modelId="{DA837ADB-2D0A-4B49-9F3E-D87D20C63CE6}" type="presOf" srcId="{607629DC-9568-44D4-B554-9AFF7FF363E4}" destId="{7EE1FDF6-DE48-426B-86FB-2492BD3F8B89}" srcOrd="1" destOrd="0" presId="urn:microsoft.com/office/officeart/2005/8/layout/hierarchy2"/>
    <dgm:cxn modelId="{E4F0A9DC-432F-4663-A2B0-622D13C6552D}" type="presOf" srcId="{9E46D12D-B934-4175-9482-75CC8840A7B7}" destId="{82BC3DFF-E07C-4BB9-ACAA-190F6AC4A49B}" srcOrd="1" destOrd="0" presId="urn:microsoft.com/office/officeart/2005/8/layout/hierarchy2"/>
    <dgm:cxn modelId="{E47B9EE1-FD16-4D77-8510-D607EA7C675F}" type="presOf" srcId="{5F4D64FF-2EE8-4870-B360-52265A045110}" destId="{D782252A-4202-42CC-82B9-8F97128585AB}" srcOrd="1" destOrd="0" presId="urn:microsoft.com/office/officeart/2005/8/layout/hierarchy2"/>
    <dgm:cxn modelId="{524717E2-11E2-4B0B-9B5C-00E2538579E6}" srcId="{DE00A61F-7DB9-4679-ABFE-DEFA1D0DDEC1}" destId="{BA32F9E5-C794-4B89-AEB0-E8A7B8431099}" srcOrd="0" destOrd="0" parTransId="{E3677B8D-3360-422A-A9A3-DEF80A080415}" sibTransId="{4BFA3F49-7E66-418D-B4D2-75AC9BF49961}"/>
    <dgm:cxn modelId="{EC5CB0E4-A076-48E6-BD99-5694956A3EA6}" srcId="{B5376C56-CD52-4EC2-A9DD-394620DB0149}" destId="{414DA703-D72E-4792-9E98-1A269E3E4FD4}" srcOrd="0" destOrd="0" parTransId="{E410FEE0-1F8C-47ED-B0A7-61E5C82E3D92}" sibTransId="{53FA90BA-0F8D-443A-802B-C07007708FFC}"/>
    <dgm:cxn modelId="{EA84FEE9-F9CC-47BD-A67E-01D58FDF2B3A}" type="presOf" srcId="{829DA241-10EA-47BC-8F8D-557F4D5CA115}" destId="{27304E48-7F3C-4EDC-98FC-96566D49CA92}" srcOrd="0" destOrd="0" presId="urn:microsoft.com/office/officeart/2005/8/layout/hierarchy2"/>
    <dgm:cxn modelId="{929F5FEF-AF0B-41DD-ACBA-3FE795AEF365}" type="presOf" srcId="{E80F04F6-808F-438A-8519-7E94D31F1C4C}" destId="{09F8CD28-95F3-416F-89CB-42DDCA8D686B}" srcOrd="0" destOrd="0" presId="urn:microsoft.com/office/officeart/2005/8/layout/hierarchy2"/>
    <dgm:cxn modelId="{BA7CFDF2-AE73-4BF4-924B-615B33468AA0}" srcId="{1929547D-97BB-4401-9E06-37A43337105D}" destId="{B5376C56-CD52-4EC2-A9DD-394620DB0149}" srcOrd="1" destOrd="0" parTransId="{0D51B2C0-FBDF-44CC-977D-D0BBBD0121AB}" sibTransId="{C07F47A3-E2B0-4FDF-B609-DF3E85E67AAC}"/>
    <dgm:cxn modelId="{790CB8FA-B53C-49E1-A71D-1FC796E852A8}" type="presOf" srcId="{B5376C56-CD52-4EC2-A9DD-394620DB0149}" destId="{31A2456E-946E-40B4-9747-872EB6FDD615}" srcOrd="0" destOrd="0" presId="urn:microsoft.com/office/officeart/2005/8/layout/hierarchy2"/>
    <dgm:cxn modelId="{665B25BA-6CCA-4759-990A-6CC212501B12}" type="presParOf" srcId="{123AFBB3-B683-423D-BC0A-3DFC50D44E23}" destId="{BCDE5AD0-97C4-4152-9162-D9FC03AC5191}" srcOrd="0" destOrd="0" presId="urn:microsoft.com/office/officeart/2005/8/layout/hierarchy2"/>
    <dgm:cxn modelId="{C528DA0A-B310-4D0F-BBCA-0912B8B055AC}" type="presParOf" srcId="{BCDE5AD0-97C4-4152-9162-D9FC03AC5191}" destId="{B6115D96-8A7F-4CE4-A0FB-7881784F0CB4}" srcOrd="0" destOrd="0" presId="urn:microsoft.com/office/officeart/2005/8/layout/hierarchy2"/>
    <dgm:cxn modelId="{48724B3F-FAC8-4EC1-A03E-C7D907658987}" type="presParOf" srcId="{BCDE5AD0-97C4-4152-9162-D9FC03AC5191}" destId="{9BDA3785-682E-48E7-9BC7-F314B4DA6F32}" srcOrd="1" destOrd="0" presId="urn:microsoft.com/office/officeart/2005/8/layout/hierarchy2"/>
    <dgm:cxn modelId="{B4400697-9CE4-44A7-ABAF-B395B28D6AF0}" type="presParOf" srcId="{9BDA3785-682E-48E7-9BC7-F314B4DA6F32}" destId="{482B4EBB-B4F9-450D-85DB-25CA391668D8}" srcOrd="0" destOrd="0" presId="urn:microsoft.com/office/officeart/2005/8/layout/hierarchy2"/>
    <dgm:cxn modelId="{3030DB47-B97F-4C17-BBD5-16B2E067EB43}" type="presParOf" srcId="{482B4EBB-B4F9-450D-85DB-25CA391668D8}" destId="{94DB2B0C-C129-4F64-958B-0F4ED8A69246}" srcOrd="0" destOrd="0" presId="urn:microsoft.com/office/officeart/2005/8/layout/hierarchy2"/>
    <dgm:cxn modelId="{07E232C1-C2E1-4417-8320-86E2B7A86180}" type="presParOf" srcId="{9BDA3785-682E-48E7-9BC7-F314B4DA6F32}" destId="{3B67F679-CA92-43A7-A67D-8616720999E9}" srcOrd="1" destOrd="0" presId="urn:microsoft.com/office/officeart/2005/8/layout/hierarchy2"/>
    <dgm:cxn modelId="{44AFBE5F-8831-44F9-89A3-E6818A761953}" type="presParOf" srcId="{3B67F679-CA92-43A7-A67D-8616720999E9}" destId="{964E778E-14AE-44EC-82F3-7B455A11D863}" srcOrd="0" destOrd="0" presId="urn:microsoft.com/office/officeart/2005/8/layout/hierarchy2"/>
    <dgm:cxn modelId="{30F9EDEF-2951-419E-81FB-CB4D7F156F65}" type="presParOf" srcId="{3B67F679-CA92-43A7-A67D-8616720999E9}" destId="{46CA221D-0C4C-4D80-9A44-FA882C41BB95}" srcOrd="1" destOrd="0" presId="urn:microsoft.com/office/officeart/2005/8/layout/hierarchy2"/>
    <dgm:cxn modelId="{371DABC1-8380-4E34-A422-3D31498A08C9}" type="presParOf" srcId="{46CA221D-0C4C-4D80-9A44-FA882C41BB95}" destId="{EAB8B6B5-B74A-467A-BEED-5B8C6B57296B}" srcOrd="0" destOrd="0" presId="urn:microsoft.com/office/officeart/2005/8/layout/hierarchy2"/>
    <dgm:cxn modelId="{146C8DAD-F13B-4BDA-A3EF-6E9D71233F2D}" type="presParOf" srcId="{EAB8B6B5-B74A-467A-BEED-5B8C6B57296B}" destId="{58793EBC-D688-44D2-B20A-991AE8760E95}" srcOrd="0" destOrd="0" presId="urn:microsoft.com/office/officeart/2005/8/layout/hierarchy2"/>
    <dgm:cxn modelId="{6E043D11-5B79-44D9-A2C1-A44D1991081B}" type="presParOf" srcId="{46CA221D-0C4C-4D80-9A44-FA882C41BB95}" destId="{EB6F34D2-4809-486A-B6FD-1476E2ACD09C}" srcOrd="1" destOrd="0" presId="urn:microsoft.com/office/officeart/2005/8/layout/hierarchy2"/>
    <dgm:cxn modelId="{161A4207-0179-45D7-975F-85C9EAF64CDF}" type="presParOf" srcId="{EB6F34D2-4809-486A-B6FD-1476E2ACD09C}" destId="{2268B3B9-A8DB-4E88-8116-B122C40DA818}" srcOrd="0" destOrd="0" presId="urn:microsoft.com/office/officeart/2005/8/layout/hierarchy2"/>
    <dgm:cxn modelId="{A81A360B-1C26-42FB-8F94-575A05EAB826}" type="presParOf" srcId="{EB6F34D2-4809-486A-B6FD-1476E2ACD09C}" destId="{FFB11D7F-54FC-427B-A4FB-CCCF2E50A614}" srcOrd="1" destOrd="0" presId="urn:microsoft.com/office/officeart/2005/8/layout/hierarchy2"/>
    <dgm:cxn modelId="{4D23B101-E57C-466F-9CDB-FE771F85E552}" type="presParOf" srcId="{FFB11D7F-54FC-427B-A4FB-CCCF2E50A614}" destId="{09F8CD28-95F3-416F-89CB-42DDCA8D686B}" srcOrd="0" destOrd="0" presId="urn:microsoft.com/office/officeart/2005/8/layout/hierarchy2"/>
    <dgm:cxn modelId="{A2D2B80A-3E9E-4DCA-8176-E611555E9595}" type="presParOf" srcId="{09F8CD28-95F3-416F-89CB-42DDCA8D686B}" destId="{F8723FE8-63AF-493E-9438-018D8C9EFE7B}" srcOrd="0" destOrd="0" presId="urn:microsoft.com/office/officeart/2005/8/layout/hierarchy2"/>
    <dgm:cxn modelId="{F419526E-6EB7-45E6-85FE-E3D764E29D20}" type="presParOf" srcId="{FFB11D7F-54FC-427B-A4FB-CCCF2E50A614}" destId="{DBFF222D-B6F4-41FD-A092-CA13D174332D}" srcOrd="1" destOrd="0" presId="urn:microsoft.com/office/officeart/2005/8/layout/hierarchy2"/>
    <dgm:cxn modelId="{BD77FCB6-BBC5-4993-BBF5-10CC040897A4}" type="presParOf" srcId="{DBFF222D-B6F4-41FD-A092-CA13D174332D}" destId="{27304E48-7F3C-4EDC-98FC-96566D49CA92}" srcOrd="0" destOrd="0" presId="urn:microsoft.com/office/officeart/2005/8/layout/hierarchy2"/>
    <dgm:cxn modelId="{010943FF-91FB-4B33-8EAE-8C95AFB6C0EE}" type="presParOf" srcId="{DBFF222D-B6F4-41FD-A092-CA13D174332D}" destId="{DEBF2D5E-B003-4AF8-BBD6-F3AA908029F6}" srcOrd="1" destOrd="0" presId="urn:microsoft.com/office/officeart/2005/8/layout/hierarchy2"/>
    <dgm:cxn modelId="{118A3592-709C-4627-937A-6A8CC48C3F5B}" type="presParOf" srcId="{FFB11D7F-54FC-427B-A4FB-CCCF2E50A614}" destId="{C6147D37-AAAA-49DC-B90F-2A9E5E97A209}" srcOrd="2" destOrd="0" presId="urn:microsoft.com/office/officeart/2005/8/layout/hierarchy2"/>
    <dgm:cxn modelId="{07C88B02-97BD-47BA-A2A5-35052A2C31EC}" type="presParOf" srcId="{C6147D37-AAAA-49DC-B90F-2A9E5E97A209}" destId="{115574E9-7BBC-4C1C-BECA-84DA52A7E9B7}" srcOrd="0" destOrd="0" presId="urn:microsoft.com/office/officeart/2005/8/layout/hierarchy2"/>
    <dgm:cxn modelId="{2DCEBF8C-B95A-46B9-80B2-32C8AB7D3BC1}" type="presParOf" srcId="{FFB11D7F-54FC-427B-A4FB-CCCF2E50A614}" destId="{77801311-D095-4CD7-91D7-131BEEF915FB}" srcOrd="3" destOrd="0" presId="urn:microsoft.com/office/officeart/2005/8/layout/hierarchy2"/>
    <dgm:cxn modelId="{0A91C5C6-2402-4D9B-A786-6133CCEC75C6}" type="presParOf" srcId="{77801311-D095-4CD7-91D7-131BEEF915FB}" destId="{BDA27464-BF05-4CC2-8ABE-E2AD65E9C7D1}" srcOrd="0" destOrd="0" presId="urn:microsoft.com/office/officeart/2005/8/layout/hierarchy2"/>
    <dgm:cxn modelId="{3E3D1D29-6F59-437B-8D3C-98BD70CE7417}" type="presParOf" srcId="{77801311-D095-4CD7-91D7-131BEEF915FB}" destId="{512F0F15-2AFE-494F-8D53-F4D5028E9A6C}" srcOrd="1" destOrd="0" presId="urn:microsoft.com/office/officeart/2005/8/layout/hierarchy2"/>
    <dgm:cxn modelId="{373D8083-035F-42C7-A877-09B2ED2EE90F}" type="presParOf" srcId="{FFB11D7F-54FC-427B-A4FB-CCCF2E50A614}" destId="{F76E0063-13C0-4928-AB32-62119C955F99}" srcOrd="4" destOrd="0" presId="urn:microsoft.com/office/officeart/2005/8/layout/hierarchy2"/>
    <dgm:cxn modelId="{7898CDD0-A571-4375-B35A-7144903C2CE5}" type="presParOf" srcId="{F76E0063-13C0-4928-AB32-62119C955F99}" destId="{94728F97-1553-4D44-9CD6-1E714B9A6627}" srcOrd="0" destOrd="0" presId="urn:microsoft.com/office/officeart/2005/8/layout/hierarchy2"/>
    <dgm:cxn modelId="{C4C420BB-251C-4F56-B333-B696747FDB3E}" type="presParOf" srcId="{FFB11D7F-54FC-427B-A4FB-CCCF2E50A614}" destId="{7BFFE8B8-1AF2-4796-A827-46B2F6D8AA9C}" srcOrd="5" destOrd="0" presId="urn:microsoft.com/office/officeart/2005/8/layout/hierarchy2"/>
    <dgm:cxn modelId="{32969E09-685D-4BE4-990C-7AE101CCBD64}" type="presParOf" srcId="{7BFFE8B8-1AF2-4796-A827-46B2F6D8AA9C}" destId="{EC4BA5DF-D570-487E-89DA-786D4D9D3663}" srcOrd="0" destOrd="0" presId="urn:microsoft.com/office/officeart/2005/8/layout/hierarchy2"/>
    <dgm:cxn modelId="{15D1E92C-12FC-45A4-BE1B-1D74E488636C}" type="presParOf" srcId="{7BFFE8B8-1AF2-4796-A827-46B2F6D8AA9C}" destId="{D272FE30-4271-4FB0-8FB6-30BC21AC823B}" srcOrd="1" destOrd="0" presId="urn:microsoft.com/office/officeart/2005/8/layout/hierarchy2"/>
    <dgm:cxn modelId="{BDA05E4F-15E8-491F-A86E-7E4D470ADEAF}" type="presParOf" srcId="{46CA221D-0C4C-4D80-9A44-FA882C41BB95}" destId="{A2725361-6568-4DAF-9C98-266E9E90948F}" srcOrd="2" destOrd="0" presId="urn:microsoft.com/office/officeart/2005/8/layout/hierarchy2"/>
    <dgm:cxn modelId="{7ED5DA41-63D8-4BC9-8C98-304570FBF4D7}" type="presParOf" srcId="{A2725361-6568-4DAF-9C98-266E9E90948F}" destId="{6AACA134-28D3-4158-BF1C-F5E91C92561A}" srcOrd="0" destOrd="0" presId="urn:microsoft.com/office/officeart/2005/8/layout/hierarchy2"/>
    <dgm:cxn modelId="{0751A0FD-522D-4616-AED6-B40922E3BDBB}" type="presParOf" srcId="{46CA221D-0C4C-4D80-9A44-FA882C41BB95}" destId="{67D874F9-FA23-4A01-B7E9-816489B47522}" srcOrd="3" destOrd="0" presId="urn:microsoft.com/office/officeart/2005/8/layout/hierarchy2"/>
    <dgm:cxn modelId="{5054FF2C-2478-4B01-9D9A-ABCA5755691D}" type="presParOf" srcId="{67D874F9-FA23-4A01-B7E9-816489B47522}" destId="{31A2456E-946E-40B4-9747-872EB6FDD615}" srcOrd="0" destOrd="0" presId="urn:microsoft.com/office/officeart/2005/8/layout/hierarchy2"/>
    <dgm:cxn modelId="{C3972873-3E28-4D10-AD04-EC35B220633E}" type="presParOf" srcId="{67D874F9-FA23-4A01-B7E9-816489B47522}" destId="{8C427175-43F9-4BAB-A9EF-4B25BFDF1EA3}" srcOrd="1" destOrd="0" presId="urn:microsoft.com/office/officeart/2005/8/layout/hierarchy2"/>
    <dgm:cxn modelId="{49B8D479-BD25-4BB5-BA91-A6120F4AC5BB}" type="presParOf" srcId="{8C427175-43F9-4BAB-A9EF-4B25BFDF1EA3}" destId="{10AB61B1-CF55-4D36-87BE-6EFAC05A0A77}" srcOrd="0" destOrd="0" presId="urn:microsoft.com/office/officeart/2005/8/layout/hierarchy2"/>
    <dgm:cxn modelId="{3F439A3C-23AE-465E-99D6-B6F8747695D3}" type="presParOf" srcId="{10AB61B1-CF55-4D36-87BE-6EFAC05A0A77}" destId="{75B7C900-04FA-49F5-8B2C-7AF0457FE291}" srcOrd="0" destOrd="0" presId="urn:microsoft.com/office/officeart/2005/8/layout/hierarchy2"/>
    <dgm:cxn modelId="{58FDBEA7-CA93-4114-877B-8059B6396E0C}" type="presParOf" srcId="{8C427175-43F9-4BAB-A9EF-4B25BFDF1EA3}" destId="{59F3BEF1-7B8F-4EA9-9AE3-9BA81A0A3AC2}" srcOrd="1" destOrd="0" presId="urn:microsoft.com/office/officeart/2005/8/layout/hierarchy2"/>
    <dgm:cxn modelId="{6711DBBD-B227-4F04-9E7D-40E5160DFA5D}" type="presParOf" srcId="{59F3BEF1-7B8F-4EA9-9AE3-9BA81A0A3AC2}" destId="{B855D2EA-DAB2-4E5C-9502-A543146910FF}" srcOrd="0" destOrd="0" presId="urn:microsoft.com/office/officeart/2005/8/layout/hierarchy2"/>
    <dgm:cxn modelId="{7AAEF7EF-1D32-465A-9698-6A0EDB78EEED}" type="presParOf" srcId="{59F3BEF1-7B8F-4EA9-9AE3-9BA81A0A3AC2}" destId="{09CBF23B-D10F-440A-B1AD-C14FF4BD3A0A}" srcOrd="1" destOrd="0" presId="urn:microsoft.com/office/officeart/2005/8/layout/hierarchy2"/>
    <dgm:cxn modelId="{7142B844-A076-49FB-8426-A2125CC7F5AB}" type="presParOf" srcId="{9BDA3785-682E-48E7-9BC7-F314B4DA6F32}" destId="{B3478021-6846-4167-974F-81FB519E2D7E}" srcOrd="2" destOrd="0" presId="urn:microsoft.com/office/officeart/2005/8/layout/hierarchy2"/>
    <dgm:cxn modelId="{65393D1B-AB38-4506-A615-F6FA26BF8F7F}" type="presParOf" srcId="{B3478021-6846-4167-974F-81FB519E2D7E}" destId="{D782252A-4202-42CC-82B9-8F97128585AB}" srcOrd="0" destOrd="0" presId="urn:microsoft.com/office/officeart/2005/8/layout/hierarchy2"/>
    <dgm:cxn modelId="{6C41D896-649B-4446-9230-60C513045ACB}" type="presParOf" srcId="{9BDA3785-682E-48E7-9BC7-F314B4DA6F32}" destId="{D3DDBB57-713C-4D1A-A6E9-9E92C8F2A393}" srcOrd="3" destOrd="0" presId="urn:microsoft.com/office/officeart/2005/8/layout/hierarchy2"/>
    <dgm:cxn modelId="{B354AABC-3DFF-4303-A61E-0281CCF53C75}" type="presParOf" srcId="{D3DDBB57-713C-4D1A-A6E9-9E92C8F2A393}" destId="{0F5A035C-0B4A-48D7-858E-2617FA81151E}" srcOrd="0" destOrd="0" presId="urn:microsoft.com/office/officeart/2005/8/layout/hierarchy2"/>
    <dgm:cxn modelId="{ACDF937C-C198-4F40-9DE6-97A5E9C55147}" type="presParOf" srcId="{D3DDBB57-713C-4D1A-A6E9-9E92C8F2A393}" destId="{CE1F3AF2-1CE4-43BF-B1DF-B86B50B7E96B}" srcOrd="1" destOrd="0" presId="urn:microsoft.com/office/officeart/2005/8/layout/hierarchy2"/>
    <dgm:cxn modelId="{E6151084-F74B-4BD0-996D-EDA065112374}" type="presParOf" srcId="{CE1F3AF2-1CE4-43BF-B1DF-B86B50B7E96B}" destId="{5E7925C6-ADCD-40CB-A4A6-36110AB83987}" srcOrd="0" destOrd="0" presId="urn:microsoft.com/office/officeart/2005/8/layout/hierarchy2"/>
    <dgm:cxn modelId="{8078F9FB-DB5C-42C4-B683-EB5D80C663FB}" type="presParOf" srcId="{5E7925C6-ADCD-40CB-A4A6-36110AB83987}" destId="{9C72EB4B-CBEF-454E-B985-8098FE88B704}" srcOrd="0" destOrd="0" presId="urn:microsoft.com/office/officeart/2005/8/layout/hierarchy2"/>
    <dgm:cxn modelId="{CAC2B5DF-C6B4-4EA8-BE15-4F8B4F6C658C}" type="presParOf" srcId="{CE1F3AF2-1CE4-43BF-B1DF-B86B50B7E96B}" destId="{C3D58974-5103-4219-A6E3-84832694F71C}" srcOrd="1" destOrd="0" presId="urn:microsoft.com/office/officeart/2005/8/layout/hierarchy2"/>
    <dgm:cxn modelId="{E9A7B7F0-C579-4D0C-80C4-841F7064B7E8}" type="presParOf" srcId="{C3D58974-5103-4219-A6E3-84832694F71C}" destId="{CCF054C8-2F95-471C-B42B-6792E3C46D47}" srcOrd="0" destOrd="0" presId="urn:microsoft.com/office/officeart/2005/8/layout/hierarchy2"/>
    <dgm:cxn modelId="{88856224-07CB-4BF6-9FA8-E583E08F0ACD}" type="presParOf" srcId="{C3D58974-5103-4219-A6E3-84832694F71C}" destId="{2EB27C62-8CCD-4EB7-81C2-19BFEB88AACF}" srcOrd="1" destOrd="0" presId="urn:microsoft.com/office/officeart/2005/8/layout/hierarchy2"/>
    <dgm:cxn modelId="{FA309A75-4F07-44E6-BB79-E1ED93798FFF}" type="presParOf" srcId="{2EB27C62-8CCD-4EB7-81C2-19BFEB88AACF}" destId="{1A31772A-8174-413B-BB08-3F78CED09B16}" srcOrd="0" destOrd="0" presId="urn:microsoft.com/office/officeart/2005/8/layout/hierarchy2"/>
    <dgm:cxn modelId="{61D9ED14-C395-4C5A-8018-0C9C247C742F}" type="presParOf" srcId="{1A31772A-8174-413B-BB08-3F78CED09B16}" destId="{3F416AC3-6344-4E28-84F8-B803404C8478}" srcOrd="0" destOrd="0" presId="urn:microsoft.com/office/officeart/2005/8/layout/hierarchy2"/>
    <dgm:cxn modelId="{516C145C-A4DF-4D78-93C1-EEBA8980CFB3}" type="presParOf" srcId="{2EB27C62-8CCD-4EB7-81C2-19BFEB88AACF}" destId="{10B604DE-0194-4CCF-BFC1-89AB8EAB7D93}" srcOrd="1" destOrd="0" presId="urn:microsoft.com/office/officeart/2005/8/layout/hierarchy2"/>
    <dgm:cxn modelId="{3786033A-346B-4CD3-8DC5-0111C2934A59}" type="presParOf" srcId="{10B604DE-0194-4CCF-BFC1-89AB8EAB7D93}" destId="{C01FAF12-C5DC-421B-924F-3588CC79B002}" srcOrd="0" destOrd="0" presId="urn:microsoft.com/office/officeart/2005/8/layout/hierarchy2"/>
    <dgm:cxn modelId="{2B44F265-D07E-42E8-9AE2-5571D1E81BC9}" type="presParOf" srcId="{10B604DE-0194-4CCF-BFC1-89AB8EAB7D93}" destId="{A8521BA6-D628-4386-A263-59CBA83FDC09}" srcOrd="1" destOrd="0" presId="urn:microsoft.com/office/officeart/2005/8/layout/hierarchy2"/>
    <dgm:cxn modelId="{261582DD-C496-4EAB-B06F-8DB2F77E46A5}" type="presParOf" srcId="{9BDA3785-682E-48E7-9BC7-F314B4DA6F32}" destId="{390C0DD4-7A41-4EB5-A41A-D2A7EBB95BD7}" srcOrd="4" destOrd="0" presId="urn:microsoft.com/office/officeart/2005/8/layout/hierarchy2"/>
    <dgm:cxn modelId="{A52040D2-0EFF-4E43-B166-5D7A01E53158}" type="presParOf" srcId="{390C0DD4-7A41-4EB5-A41A-D2A7EBB95BD7}" destId="{170ACC15-75A3-429E-BD6E-119AB5D5F448}" srcOrd="0" destOrd="0" presId="urn:microsoft.com/office/officeart/2005/8/layout/hierarchy2"/>
    <dgm:cxn modelId="{66384C25-7FAF-47F4-ADBD-31B7B7C464B4}" type="presParOf" srcId="{9BDA3785-682E-48E7-9BC7-F314B4DA6F32}" destId="{F93D33A0-BCC3-4489-AAAC-4C00CD966306}" srcOrd="5" destOrd="0" presId="urn:microsoft.com/office/officeart/2005/8/layout/hierarchy2"/>
    <dgm:cxn modelId="{D491E245-0FD4-4999-8650-7D469828AB89}" type="presParOf" srcId="{F93D33A0-BCC3-4489-AAAC-4C00CD966306}" destId="{A9F9B4B6-8DD5-4A2A-A753-3D4CBF74E4B7}" srcOrd="0" destOrd="0" presId="urn:microsoft.com/office/officeart/2005/8/layout/hierarchy2"/>
    <dgm:cxn modelId="{D44EBD21-5349-46E4-9D61-B14C340D37FD}" type="presParOf" srcId="{F93D33A0-BCC3-4489-AAAC-4C00CD966306}" destId="{0A7F2275-41A7-41BF-9370-AACE4677B205}" srcOrd="1" destOrd="0" presId="urn:microsoft.com/office/officeart/2005/8/layout/hierarchy2"/>
    <dgm:cxn modelId="{26A74B00-50E0-4987-9103-90399534412E}" type="presParOf" srcId="{0A7F2275-41A7-41BF-9370-AACE4677B205}" destId="{09928D6F-B266-464F-9325-E6F5BEC7257D}" srcOrd="0" destOrd="0" presId="urn:microsoft.com/office/officeart/2005/8/layout/hierarchy2"/>
    <dgm:cxn modelId="{70E85A25-26B3-4FA2-BB91-02EF50EE5BE0}" type="presParOf" srcId="{09928D6F-B266-464F-9325-E6F5BEC7257D}" destId="{F7D3A688-9226-4172-90D4-C617ACDD3307}" srcOrd="0" destOrd="0" presId="urn:microsoft.com/office/officeart/2005/8/layout/hierarchy2"/>
    <dgm:cxn modelId="{3E1B8AEB-70EA-4FE5-86CA-8BAA362D805E}" type="presParOf" srcId="{0A7F2275-41A7-41BF-9370-AACE4677B205}" destId="{190A4654-D6EB-46EF-AE9B-339F68344F78}" srcOrd="1" destOrd="0" presId="urn:microsoft.com/office/officeart/2005/8/layout/hierarchy2"/>
    <dgm:cxn modelId="{DF3F3477-0474-437E-BCF1-94937D34EEDC}" type="presParOf" srcId="{190A4654-D6EB-46EF-AE9B-339F68344F78}" destId="{C35FB87C-E8B1-4CAB-9B01-6935B02CEE18}" srcOrd="0" destOrd="0" presId="urn:microsoft.com/office/officeart/2005/8/layout/hierarchy2"/>
    <dgm:cxn modelId="{E4B1398C-5675-4CB1-AEC3-D7614BACEEA4}" type="presParOf" srcId="{190A4654-D6EB-46EF-AE9B-339F68344F78}" destId="{EEEC4F92-9304-4D9B-98F6-2B6A285D0D44}" srcOrd="1" destOrd="0" presId="urn:microsoft.com/office/officeart/2005/8/layout/hierarchy2"/>
    <dgm:cxn modelId="{9920D3EF-BC42-447B-A903-22AEA3338680}" type="presParOf" srcId="{EEEC4F92-9304-4D9B-98F6-2B6A285D0D44}" destId="{1664AD0D-253C-4452-AD5D-78F5BD9C43DB}" srcOrd="0" destOrd="0" presId="urn:microsoft.com/office/officeart/2005/8/layout/hierarchy2"/>
    <dgm:cxn modelId="{6EF498F9-715E-44C8-B8E0-4111D7619D72}" type="presParOf" srcId="{1664AD0D-253C-4452-AD5D-78F5BD9C43DB}" destId="{09F5D32C-031F-4800-B282-D36648CE550E}" srcOrd="0" destOrd="0" presId="urn:microsoft.com/office/officeart/2005/8/layout/hierarchy2"/>
    <dgm:cxn modelId="{337D6E51-9C60-41AE-9D39-9CB31CA5779A}" type="presParOf" srcId="{EEEC4F92-9304-4D9B-98F6-2B6A285D0D44}" destId="{3E8437C2-B337-4D21-B684-C4D0FC446F84}" srcOrd="1" destOrd="0" presId="urn:microsoft.com/office/officeart/2005/8/layout/hierarchy2"/>
    <dgm:cxn modelId="{C3C12EAC-1DAD-4AB4-AF09-0807BCC20D11}" type="presParOf" srcId="{3E8437C2-B337-4D21-B684-C4D0FC446F84}" destId="{45B60FCA-9704-4080-AAE0-7B0EC6CA591F}" srcOrd="0" destOrd="0" presId="urn:microsoft.com/office/officeart/2005/8/layout/hierarchy2"/>
    <dgm:cxn modelId="{DEC9BE5F-DF4B-42D6-8ECA-B459CD1B237F}" type="presParOf" srcId="{3E8437C2-B337-4D21-B684-C4D0FC446F84}" destId="{A4FA4409-687B-44C3-BA0A-07516D634EC7}" srcOrd="1" destOrd="0" presId="urn:microsoft.com/office/officeart/2005/8/layout/hierarchy2"/>
    <dgm:cxn modelId="{1BCC65E1-2BF3-4EB8-BF9B-6F5D5CC8970F}" type="presParOf" srcId="{0A7F2275-41A7-41BF-9370-AACE4677B205}" destId="{29E6F4E9-ABCC-4D56-9EE9-5E0EE33A8ABF}" srcOrd="2" destOrd="0" presId="urn:microsoft.com/office/officeart/2005/8/layout/hierarchy2"/>
    <dgm:cxn modelId="{1E30548A-D37A-4392-B8D3-D40DA71D7C7D}" type="presParOf" srcId="{29E6F4E9-ABCC-4D56-9EE9-5E0EE33A8ABF}" destId="{7EE1FDF6-DE48-426B-86FB-2492BD3F8B89}" srcOrd="0" destOrd="0" presId="urn:microsoft.com/office/officeart/2005/8/layout/hierarchy2"/>
    <dgm:cxn modelId="{4F65C160-C254-47EC-870E-38C28B9FEA84}" type="presParOf" srcId="{0A7F2275-41A7-41BF-9370-AACE4677B205}" destId="{BF4349F8-73BD-45CE-BA4F-0F72FA551D8A}" srcOrd="3" destOrd="0" presId="urn:microsoft.com/office/officeart/2005/8/layout/hierarchy2"/>
    <dgm:cxn modelId="{7C039332-A9C1-48BD-8161-8466E03B9077}" type="presParOf" srcId="{BF4349F8-73BD-45CE-BA4F-0F72FA551D8A}" destId="{81BEB854-A4C1-487F-B473-A3267780334B}" srcOrd="0" destOrd="0" presId="urn:microsoft.com/office/officeart/2005/8/layout/hierarchy2"/>
    <dgm:cxn modelId="{C57B5510-696D-4D18-9039-8DB21ECB0910}" type="presParOf" srcId="{BF4349F8-73BD-45CE-BA4F-0F72FA551D8A}" destId="{EA371056-9950-4BB1-A615-327C4B7BB9B5}" srcOrd="1" destOrd="0" presId="urn:microsoft.com/office/officeart/2005/8/layout/hierarchy2"/>
    <dgm:cxn modelId="{A53B0A19-B9F9-4063-9A18-EADB1E663181}" type="presParOf" srcId="{EA371056-9950-4BB1-A615-327C4B7BB9B5}" destId="{94D36978-8323-4E95-BC6D-C6F379B5140D}" srcOrd="0" destOrd="0" presId="urn:microsoft.com/office/officeart/2005/8/layout/hierarchy2"/>
    <dgm:cxn modelId="{9B42F18B-333A-4607-9C7C-48726D45DCBC}" type="presParOf" srcId="{94D36978-8323-4E95-BC6D-C6F379B5140D}" destId="{82BC3DFF-E07C-4BB9-ACAA-190F6AC4A49B}" srcOrd="0" destOrd="0" presId="urn:microsoft.com/office/officeart/2005/8/layout/hierarchy2"/>
    <dgm:cxn modelId="{F958B021-38C5-4EDE-8D6D-ADB671E2489C}" type="presParOf" srcId="{EA371056-9950-4BB1-A615-327C4B7BB9B5}" destId="{CC41B543-43E6-4E04-A80E-92391B1C539D}" srcOrd="1" destOrd="0" presId="urn:microsoft.com/office/officeart/2005/8/layout/hierarchy2"/>
    <dgm:cxn modelId="{9FD8C18E-E39D-4D4E-ABD7-34C134A6F117}" type="presParOf" srcId="{CC41B543-43E6-4E04-A80E-92391B1C539D}" destId="{7486AA83-EAFC-49B8-BC69-1CE1659F34E5}" srcOrd="0" destOrd="0" presId="urn:microsoft.com/office/officeart/2005/8/layout/hierarchy2"/>
    <dgm:cxn modelId="{313795B8-3806-4406-8CC5-3CEFA02A39E5}" type="presParOf" srcId="{CC41B543-43E6-4E04-A80E-92391B1C539D}" destId="{3E81F870-12FC-49DB-B44F-B665B33B7E0D}" srcOrd="1" destOrd="0" presId="urn:microsoft.com/office/officeart/2005/8/layout/hierarchy2"/>
    <dgm:cxn modelId="{F445559E-F0B5-42FE-93EC-DC9DC5209390}" type="presParOf" srcId="{0A7F2275-41A7-41BF-9370-AACE4677B205}" destId="{0ADBD147-26C5-4746-8E01-B9F3C292BFDE}" srcOrd="4" destOrd="0" presId="urn:microsoft.com/office/officeart/2005/8/layout/hierarchy2"/>
    <dgm:cxn modelId="{3F946256-DC99-4462-BB47-AA5781213A76}" type="presParOf" srcId="{0ADBD147-26C5-4746-8E01-B9F3C292BFDE}" destId="{FD611EA0-7283-40FF-93F3-366807B3BD49}" srcOrd="0" destOrd="0" presId="urn:microsoft.com/office/officeart/2005/8/layout/hierarchy2"/>
    <dgm:cxn modelId="{E4B6B703-7E4C-4F5A-A877-9730575C914A}" type="presParOf" srcId="{0A7F2275-41A7-41BF-9370-AACE4677B205}" destId="{0CE73875-E47F-4CAF-9309-7376E65FCA05}" srcOrd="5" destOrd="0" presId="urn:microsoft.com/office/officeart/2005/8/layout/hierarchy2"/>
    <dgm:cxn modelId="{81AD6504-63B3-4829-89CC-3BBC82183F09}" type="presParOf" srcId="{0CE73875-E47F-4CAF-9309-7376E65FCA05}" destId="{B0B3E2CB-CD77-48E0-92C5-9DE17FECBA69}" srcOrd="0" destOrd="0" presId="urn:microsoft.com/office/officeart/2005/8/layout/hierarchy2"/>
    <dgm:cxn modelId="{8E9A107E-85D8-45E0-940D-EEC8A6F053A4}" type="presParOf" srcId="{0CE73875-E47F-4CAF-9309-7376E65FCA05}" destId="{26249161-3B4B-4878-9026-2FA8716A844E}" srcOrd="1" destOrd="0" presId="urn:microsoft.com/office/officeart/2005/8/layout/hierarchy2"/>
    <dgm:cxn modelId="{D24C38DE-04FB-4BA2-A4BD-3A85D9DF5513}" type="presParOf" srcId="{26249161-3B4B-4878-9026-2FA8716A844E}" destId="{351184B6-1FD7-4AB3-ADFD-B541B0B6F5CC}" srcOrd="0" destOrd="0" presId="urn:microsoft.com/office/officeart/2005/8/layout/hierarchy2"/>
    <dgm:cxn modelId="{9C16DADE-E511-419B-BB1F-70E2A951D4B1}" type="presParOf" srcId="{351184B6-1FD7-4AB3-ADFD-B541B0B6F5CC}" destId="{2F31C842-7DC4-45DE-BAF5-628B5CEA00E1}" srcOrd="0" destOrd="0" presId="urn:microsoft.com/office/officeart/2005/8/layout/hierarchy2"/>
    <dgm:cxn modelId="{146357D2-DFE3-482E-9DEB-9F27D6FF3F0E}" type="presParOf" srcId="{26249161-3B4B-4878-9026-2FA8716A844E}" destId="{E7797387-93B4-4BAF-A9DE-6EA77F3E0F8F}" srcOrd="1" destOrd="0" presId="urn:microsoft.com/office/officeart/2005/8/layout/hierarchy2"/>
    <dgm:cxn modelId="{D27BAF67-C86C-4795-B2AA-EA1885A1E26B}" type="presParOf" srcId="{E7797387-93B4-4BAF-A9DE-6EA77F3E0F8F}" destId="{4CF62D4E-48EB-46CA-B5E1-F7292F5BB085}" srcOrd="0" destOrd="0" presId="urn:microsoft.com/office/officeart/2005/8/layout/hierarchy2"/>
    <dgm:cxn modelId="{AA713EF0-6D9B-4710-A836-F343F977DD9F}" type="presParOf" srcId="{E7797387-93B4-4BAF-A9DE-6EA77F3E0F8F}" destId="{8F4D6F53-B9C3-4A4B-9924-E9FDAFAB9E0E}" srcOrd="1" destOrd="0" presId="urn:microsoft.com/office/officeart/2005/8/layout/hierarchy2"/>
    <dgm:cxn modelId="{10DA0083-63D6-4FDA-ADCF-A6B2458D1B6F}" type="presParOf" srcId="{0A7F2275-41A7-41BF-9370-AACE4677B205}" destId="{B9B07B87-3CD2-427E-9917-F4FBB8B91335}" srcOrd="6" destOrd="0" presId="urn:microsoft.com/office/officeart/2005/8/layout/hierarchy2"/>
    <dgm:cxn modelId="{E28CF60B-3D12-46F4-B423-F4E89B93A8F3}" type="presParOf" srcId="{B9B07B87-3CD2-427E-9917-F4FBB8B91335}" destId="{65498025-6515-41F7-B208-675275A2D222}" srcOrd="0" destOrd="0" presId="urn:microsoft.com/office/officeart/2005/8/layout/hierarchy2"/>
    <dgm:cxn modelId="{A657E361-82F4-4910-832B-813D5EBF8B4B}" type="presParOf" srcId="{0A7F2275-41A7-41BF-9370-AACE4677B205}" destId="{E3BC91DC-B8A9-480A-86BA-C8C480F86C2B}" srcOrd="7" destOrd="0" presId="urn:microsoft.com/office/officeart/2005/8/layout/hierarchy2"/>
    <dgm:cxn modelId="{BF89F040-C92B-4DAB-B964-631DBB447EF4}" type="presParOf" srcId="{E3BC91DC-B8A9-480A-86BA-C8C480F86C2B}" destId="{36970409-3E85-47EB-BFD8-77C75FC4F780}" srcOrd="0" destOrd="0" presId="urn:microsoft.com/office/officeart/2005/8/layout/hierarchy2"/>
    <dgm:cxn modelId="{A7A49244-1D4A-4905-B8F2-8C7563A4F9C5}" type="presParOf" srcId="{E3BC91DC-B8A9-480A-86BA-C8C480F86C2B}" destId="{96175E85-414B-4A29-A75E-23109C0C8822}" srcOrd="1" destOrd="0" presId="urn:microsoft.com/office/officeart/2005/8/layout/hierarchy2"/>
    <dgm:cxn modelId="{85D23FA0-37DF-4276-B70E-3C9225684351}" type="presParOf" srcId="{96175E85-414B-4A29-A75E-23109C0C8822}" destId="{C1D7942C-6033-4989-AF03-EF7D486A3BAC}" srcOrd="0" destOrd="0" presId="urn:microsoft.com/office/officeart/2005/8/layout/hierarchy2"/>
    <dgm:cxn modelId="{ABCBE45C-1B1C-4DB6-8923-D6DC02DBD5AF}" type="presParOf" srcId="{C1D7942C-6033-4989-AF03-EF7D486A3BAC}" destId="{C8E02A8B-A92A-4038-AB35-4150212494E2}" srcOrd="0" destOrd="0" presId="urn:microsoft.com/office/officeart/2005/8/layout/hierarchy2"/>
    <dgm:cxn modelId="{04F8654C-BA2D-4A67-ABD8-756E51F521D7}" type="presParOf" srcId="{96175E85-414B-4A29-A75E-23109C0C8822}" destId="{78EB1998-1399-44B6-8481-9C9B24CDC9C3}" srcOrd="1" destOrd="0" presId="urn:microsoft.com/office/officeart/2005/8/layout/hierarchy2"/>
    <dgm:cxn modelId="{CF98B1D1-76AF-4DE9-9DE7-5098E9E1D1CA}" type="presParOf" srcId="{78EB1998-1399-44B6-8481-9C9B24CDC9C3}" destId="{B29AA0B9-FDE7-455F-B9FE-CA77D3C99409}" srcOrd="0" destOrd="0" presId="urn:microsoft.com/office/officeart/2005/8/layout/hierarchy2"/>
    <dgm:cxn modelId="{C51ED130-DB0A-40DA-B2B3-70DEB4F07F51}" type="presParOf" srcId="{78EB1998-1399-44B6-8481-9C9B24CDC9C3}" destId="{FCE081BF-8E8A-4197-8A51-3A789E081EBE}" srcOrd="1" destOrd="0" presId="urn:microsoft.com/office/officeart/2005/8/layout/hierarchy2"/>
  </dgm:cxnLst>
  <dgm:bg>
    <a:solidFill>
      <a:schemeClr val="bg1"/>
    </a:solidFill>
  </dgm:bg>
  <dgm:whole>
    <a:ln>
      <a:solidFill>
        <a:schemeClr val="accent6"/>
      </a:solidFill>
    </a:ln>
  </dgm:whole>
  <dgm:extLst>
    <a:ext uri="http://schemas.microsoft.com/office/drawing/2008/diagram">
      <dsp:dataModelExt xmlns:dsp="http://schemas.microsoft.com/office/drawing/2008/diagram" relId="rId60" minVer="http://schemas.openxmlformats.org/drawingml/2006/diagram"/>
    </a:ext>
    <a:ext uri="{C62137D5-CB1D-491B-B009-E17868A290BF}">
      <dgm14:recolorImg xmlns:dgm14="http://schemas.microsoft.com/office/drawing/2010/diagram" val="1"/>
    </a:ext>
  </dgm:extLst>
</dgm:dataModel>
</file>

<file path=word/diagrams/data4.xml><?xml version="1.0" encoding="utf-8"?>
<dgm:dataModel xmlns:dgm="http://schemas.openxmlformats.org/drawingml/2006/diagram" xmlns:a="http://schemas.openxmlformats.org/drawingml/2006/main">
  <dgm:ptLst>
    <dgm:pt modelId="{5EFE577F-4BC8-45BB-8A78-061109C86D13}" type="doc">
      <dgm:prSet loTypeId="urn:microsoft.com/office/officeart/2005/8/layout/hierarchy5" loCatId="hierarchy" qsTypeId="urn:microsoft.com/office/officeart/2005/8/quickstyle/3d2" qsCatId="3D" csTypeId="urn:microsoft.com/office/officeart/2005/8/colors/colorful4" csCatId="colorful" phldr="1"/>
      <dgm:spPr/>
      <dgm:t>
        <a:bodyPr/>
        <a:lstStyle/>
        <a:p>
          <a:endParaRPr lang="ru-RU"/>
        </a:p>
      </dgm:t>
    </dgm:pt>
    <dgm:pt modelId="{1EAC5B56-335A-401A-AA72-DF933ACE617E}">
      <dgm:prSet phldrT="[Текст]" custT="1"/>
      <dgm:spPr>
        <a:xfrm>
          <a:off x="2283700" y="626480"/>
          <a:ext cx="966123" cy="299446"/>
        </a:xfr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Direct use values</a:t>
          </a:r>
          <a:endParaRPr lang="ru-RU" sz="1000">
            <a:solidFill>
              <a:sysClr val="window" lastClr="FFFFFF"/>
            </a:solidFill>
            <a:latin typeface="Times New Roman" pitchFamily="18" charset="0"/>
            <a:ea typeface="+mn-ea"/>
            <a:cs typeface="Times New Roman" pitchFamily="18" charset="0"/>
          </a:endParaRPr>
        </a:p>
      </dgm:t>
    </dgm:pt>
    <dgm:pt modelId="{22188539-9665-4138-917F-1ED286B4C462}" type="parTrans" cxnId="{CB365F05-AFA5-4471-98B0-417FB85272F3}">
      <dgm:prSet custT="1"/>
      <dgm:spPr>
        <a:xfrm rot="17230830">
          <a:off x="1758418" y="1156812"/>
          <a:ext cx="811006" cy="13601"/>
        </a:xfrm>
        <a:noFill/>
        <a:ln w="25400" cap="flat" cmpd="sng" algn="ctr">
          <a:solidFill>
            <a:srgbClr val="F79646">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44204345-AC24-4DF3-94B2-9B75364941E2}" type="sibTrans" cxnId="{CB365F05-AFA5-4471-98B0-417FB85272F3}">
      <dgm:prSet/>
      <dgm:spPr/>
      <dgm:t>
        <a:bodyPr/>
        <a:lstStyle/>
        <a:p>
          <a:endParaRPr lang="ru-RU" sz="1000">
            <a:latin typeface="Times New Roman" pitchFamily="18" charset="0"/>
            <a:cs typeface="Times New Roman" pitchFamily="18" charset="0"/>
          </a:endParaRPr>
        </a:p>
      </dgm:t>
    </dgm:pt>
    <dgm:pt modelId="{D36F366B-FFA4-4F76-AA41-239A62A6F0E9}">
      <dgm:prSet phldrT="[Текст]" custT="1"/>
      <dgm:spPr>
        <a:xfrm>
          <a:off x="2283700" y="2176117"/>
          <a:ext cx="980149" cy="299446"/>
        </a:xfr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Implicit use values</a:t>
          </a:r>
          <a:endParaRPr lang="ru-RU" sz="1000">
            <a:solidFill>
              <a:sysClr val="window" lastClr="FFFFFF"/>
            </a:solidFill>
            <a:latin typeface="Times New Roman" pitchFamily="18" charset="0"/>
            <a:ea typeface="+mn-ea"/>
            <a:cs typeface="Times New Roman" pitchFamily="18" charset="0"/>
          </a:endParaRPr>
        </a:p>
      </dgm:t>
    </dgm:pt>
    <dgm:pt modelId="{298EB39B-0CA8-4D54-B5C5-5DD1EE5850DB}" type="parTrans" cxnId="{5C213965-53B4-4265-B962-AC4E93E46784}">
      <dgm:prSet custT="1"/>
      <dgm:spPr>
        <a:xfrm rot="4369170">
          <a:off x="1758418" y="1931630"/>
          <a:ext cx="811006" cy="13601"/>
        </a:xfrm>
        <a:noFill/>
        <a:ln w="25400" cap="flat" cmpd="sng" algn="ctr">
          <a:solidFill>
            <a:srgbClr val="F79646">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81DA30F3-EE6A-4ED1-9EA9-F68B094B82C9}" type="sibTrans" cxnId="{5C213965-53B4-4265-B962-AC4E93E46784}">
      <dgm:prSet/>
      <dgm:spPr/>
      <dgm:t>
        <a:bodyPr/>
        <a:lstStyle/>
        <a:p>
          <a:endParaRPr lang="ru-RU" sz="1000">
            <a:latin typeface="Times New Roman" pitchFamily="18" charset="0"/>
            <a:cs typeface="Times New Roman" pitchFamily="18" charset="0"/>
          </a:endParaRPr>
        </a:p>
      </dgm:t>
    </dgm:pt>
    <dgm:pt modelId="{9B135944-93E5-4B1D-A280-9641F7F108A2}">
      <dgm:prSet custT="1"/>
      <dgm:spPr>
        <a:xfrm>
          <a:off x="3489381" y="282116"/>
          <a:ext cx="759001"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900">
              <a:solidFill>
                <a:sysClr val="window" lastClr="FFFFFF"/>
              </a:solidFill>
              <a:latin typeface="Times New Roman" pitchFamily="18" charset="0"/>
              <a:ea typeface="+mn-ea"/>
              <a:cs typeface="Times New Roman" pitchFamily="18" charset="0"/>
            </a:rPr>
            <a:t>Consumption values</a:t>
          </a:r>
          <a:endParaRPr lang="ru-RU" sz="900">
            <a:solidFill>
              <a:sysClr val="window" lastClr="FFFFFF"/>
            </a:solidFill>
            <a:latin typeface="Times New Roman" pitchFamily="18" charset="0"/>
            <a:ea typeface="+mn-ea"/>
            <a:cs typeface="Times New Roman" pitchFamily="18" charset="0"/>
          </a:endParaRPr>
        </a:p>
      </dgm:t>
    </dgm:pt>
    <dgm:pt modelId="{E981DCB7-3C65-4DB8-AD71-C4E36AB4E58A}" type="parTrans" cxnId="{88D53CB4-57E8-4325-9AEB-5E74E13E15AF}">
      <dgm:prSet custT="1"/>
      <dgm:spPr>
        <a:xfrm rot="18289469">
          <a:off x="3159856" y="597220"/>
          <a:ext cx="419492"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5AF8E11A-32F3-4F24-935E-8B79ABE2F33A}" type="sibTrans" cxnId="{88D53CB4-57E8-4325-9AEB-5E74E13E15AF}">
      <dgm:prSet/>
      <dgm:spPr/>
      <dgm:t>
        <a:bodyPr/>
        <a:lstStyle/>
        <a:p>
          <a:endParaRPr lang="ru-RU" sz="1000">
            <a:latin typeface="Times New Roman" pitchFamily="18" charset="0"/>
            <a:cs typeface="Times New Roman" pitchFamily="18" charset="0"/>
          </a:endParaRPr>
        </a:p>
      </dgm:t>
    </dgm:pt>
    <dgm:pt modelId="{D556F26E-F8F0-413F-A3D2-E8F7C94737F7}">
      <dgm:prSet custT="1"/>
      <dgm:spPr>
        <a:xfrm>
          <a:off x="3489381" y="970843"/>
          <a:ext cx="837031"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Non-consumption values</a:t>
          </a:r>
          <a:endParaRPr lang="ru-RU" sz="1000">
            <a:solidFill>
              <a:sysClr val="window" lastClr="FFFFFF"/>
            </a:solidFill>
            <a:latin typeface="Times New Roman" pitchFamily="18" charset="0"/>
            <a:ea typeface="+mn-ea"/>
            <a:cs typeface="Times New Roman" pitchFamily="18" charset="0"/>
          </a:endParaRPr>
        </a:p>
      </dgm:t>
    </dgm:pt>
    <dgm:pt modelId="{2A316446-BFC0-4922-BCED-C42BDBD7E4AF}" type="parTrans" cxnId="{617E311A-67E5-44DC-83C5-9E1933DA3348}">
      <dgm:prSet custT="1"/>
      <dgm:spPr>
        <a:xfrm rot="3310531">
          <a:off x="3159856" y="941584"/>
          <a:ext cx="419492"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7F00EC8B-EADF-46F9-BCFF-55F0AAB5B570}" type="sibTrans" cxnId="{617E311A-67E5-44DC-83C5-9E1933DA3348}">
      <dgm:prSet/>
      <dgm:spPr/>
      <dgm:t>
        <a:bodyPr/>
        <a:lstStyle/>
        <a:p>
          <a:endParaRPr lang="ru-RU" sz="1000">
            <a:latin typeface="Times New Roman" pitchFamily="18" charset="0"/>
            <a:cs typeface="Times New Roman" pitchFamily="18" charset="0"/>
          </a:endParaRPr>
        </a:p>
      </dgm:t>
    </dgm:pt>
    <dgm:pt modelId="{88C7CFC8-77D6-45B0-A580-C8C55B174EC8}">
      <dgm:prSet custT="1"/>
      <dgm:spPr>
        <a:xfrm>
          <a:off x="3503407" y="1487389"/>
          <a:ext cx="1983757"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Water protection and purification</a:t>
          </a:r>
          <a:endParaRPr lang="ru-RU" sz="1000">
            <a:solidFill>
              <a:sysClr val="window" lastClr="FFFFFF"/>
            </a:solidFill>
            <a:latin typeface="Times New Roman" pitchFamily="18" charset="0"/>
            <a:ea typeface="+mn-ea"/>
            <a:cs typeface="Times New Roman" pitchFamily="18" charset="0"/>
          </a:endParaRPr>
        </a:p>
      </dgm:t>
    </dgm:pt>
    <dgm:pt modelId="{87455B27-A1CC-4570-90F8-3EA64F72F93E}" type="parTrans" cxnId="{5BE0B5B2-2739-4049-8EEF-1299FB2C445F}">
      <dgm:prSet custT="1"/>
      <dgm:spPr>
        <a:xfrm rot="17350740">
          <a:off x="3019028" y="1974676"/>
          <a:ext cx="729200"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92540003-F88E-40E9-87B2-41050D613063}" type="sibTrans" cxnId="{5BE0B5B2-2739-4049-8EEF-1299FB2C445F}">
      <dgm:prSet/>
      <dgm:spPr/>
      <dgm:t>
        <a:bodyPr/>
        <a:lstStyle/>
        <a:p>
          <a:endParaRPr lang="ru-RU" sz="1000">
            <a:latin typeface="Times New Roman" pitchFamily="18" charset="0"/>
            <a:cs typeface="Times New Roman" pitchFamily="18" charset="0"/>
          </a:endParaRPr>
        </a:p>
      </dgm:t>
    </dgm:pt>
    <dgm:pt modelId="{FA37C945-4CA9-4262-A6AD-C816DE81FD2C}">
      <dgm:prSet custT="1"/>
      <dgm:spPr>
        <a:xfrm>
          <a:off x="3503407" y="1831753"/>
          <a:ext cx="1955513"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Soil protection and increasing fertility</a:t>
          </a:r>
          <a:endParaRPr lang="ru-RU" sz="1000">
            <a:solidFill>
              <a:sysClr val="window" lastClr="FFFFFF"/>
            </a:solidFill>
            <a:latin typeface="Times New Roman" pitchFamily="18" charset="0"/>
            <a:ea typeface="+mn-ea"/>
            <a:cs typeface="Times New Roman" pitchFamily="18" charset="0"/>
          </a:endParaRPr>
        </a:p>
      </dgm:t>
    </dgm:pt>
    <dgm:pt modelId="{9BBB4C36-F79B-4AA7-993E-BBB65994E085}" type="parTrans" cxnId="{A11FD401-AD79-461A-AFD2-20E100121B81}">
      <dgm:prSet custT="1"/>
      <dgm:spPr>
        <a:xfrm rot="18289469">
          <a:off x="3173882" y="2146858"/>
          <a:ext cx="419492"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CB2AC046-7253-404F-AA44-BD43641095FB}" type="sibTrans" cxnId="{A11FD401-AD79-461A-AFD2-20E100121B81}">
      <dgm:prSet/>
      <dgm:spPr/>
      <dgm:t>
        <a:bodyPr/>
        <a:lstStyle/>
        <a:p>
          <a:endParaRPr lang="ru-RU" sz="1000">
            <a:latin typeface="Times New Roman" pitchFamily="18" charset="0"/>
            <a:cs typeface="Times New Roman" pitchFamily="18" charset="0"/>
          </a:endParaRPr>
        </a:p>
      </dgm:t>
    </dgm:pt>
    <dgm:pt modelId="{513AD801-D8BA-4781-8B85-5FE70F422A19}">
      <dgm:prSet custT="1"/>
      <dgm:spPr>
        <a:xfrm>
          <a:off x="1078834" y="3209209"/>
          <a:ext cx="955037" cy="299446"/>
        </a:xfr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100">
              <a:solidFill>
                <a:sysClr val="window" lastClr="FFFFFF"/>
              </a:solidFill>
              <a:latin typeface="Times New Roman" pitchFamily="18" charset="0"/>
              <a:ea typeface="+mn-ea"/>
              <a:cs typeface="Times New Roman" pitchFamily="18" charset="0"/>
            </a:rPr>
            <a:t>Non-use values</a:t>
          </a:r>
          <a:endParaRPr lang="ru-RU" sz="1100">
            <a:solidFill>
              <a:sysClr val="window" lastClr="FFFFFF"/>
            </a:solidFill>
            <a:latin typeface="Times New Roman" pitchFamily="18" charset="0"/>
            <a:ea typeface="+mn-ea"/>
            <a:cs typeface="Times New Roman" pitchFamily="18" charset="0"/>
          </a:endParaRPr>
        </a:p>
      </dgm:t>
    </dgm:pt>
    <dgm:pt modelId="{8061B717-D1A6-4566-8ED6-7C2437B7EB01}" type="parTrans" cxnId="{07B8C16D-D1C6-461C-80E9-56FDFAC6D6BE}">
      <dgm:prSet custT="1"/>
      <dgm:spPr>
        <a:xfrm rot="4509433">
          <a:off x="491475" y="2900154"/>
          <a:ext cx="935159" cy="13601"/>
        </a:xfrm>
        <a:noFill/>
        <a:ln w="25400" cap="flat" cmpd="sng" algn="ctr">
          <a:solidFill>
            <a:srgbClr val="4BACC6">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33F947BE-082C-4F9E-8679-3E0EE2542B6F}" type="sibTrans" cxnId="{07B8C16D-D1C6-461C-80E9-56FDFAC6D6BE}">
      <dgm:prSet/>
      <dgm:spPr/>
      <dgm:t>
        <a:bodyPr/>
        <a:lstStyle/>
        <a:p>
          <a:endParaRPr lang="ru-RU" sz="1000">
            <a:latin typeface="Times New Roman" pitchFamily="18" charset="0"/>
            <a:cs typeface="Times New Roman" pitchFamily="18" charset="0"/>
          </a:endParaRPr>
        </a:p>
      </dgm:t>
    </dgm:pt>
    <dgm:pt modelId="{C6A37A02-19FE-468B-A202-077354D30092}">
      <dgm:prSet custT="1"/>
      <dgm:spPr>
        <a:xfrm>
          <a:off x="4565970" y="798661"/>
          <a:ext cx="1289939"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900">
              <a:solidFill>
                <a:sysClr val="window" lastClr="FFFFFF"/>
              </a:solidFill>
              <a:latin typeface="Times New Roman" pitchFamily="18" charset="0"/>
              <a:ea typeface="+mn-ea"/>
              <a:cs typeface="Times New Roman" pitchFamily="18" charset="0"/>
            </a:rPr>
            <a:t>Recreation (grass walks, wildlife)</a:t>
          </a:r>
          <a:endParaRPr lang="ru-RU" sz="900">
            <a:solidFill>
              <a:sysClr val="window" lastClr="FFFFFF"/>
            </a:solidFill>
            <a:latin typeface="Times New Roman" pitchFamily="18" charset="0"/>
            <a:ea typeface="+mn-ea"/>
            <a:cs typeface="Times New Roman" pitchFamily="18" charset="0"/>
          </a:endParaRPr>
        </a:p>
      </dgm:t>
    </dgm:pt>
    <dgm:pt modelId="{DE739DD2-591A-4465-83B9-9B03E2F86EF6}" type="parTrans" cxnId="{127E16E7-2CEC-4903-BC25-1710193621C9}">
      <dgm:prSet custT="1"/>
      <dgm:spPr>
        <a:xfrm rot="19457599">
          <a:off x="4298683" y="1027675"/>
          <a:ext cx="295015"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4A7D8134-E5BC-4EF3-84DD-D86FD520D300}" type="sibTrans" cxnId="{127E16E7-2CEC-4903-BC25-1710193621C9}">
      <dgm:prSet/>
      <dgm:spPr/>
      <dgm:t>
        <a:bodyPr/>
        <a:lstStyle/>
        <a:p>
          <a:endParaRPr lang="ru-RU" sz="1000">
            <a:latin typeface="Times New Roman" pitchFamily="18" charset="0"/>
            <a:cs typeface="Times New Roman" pitchFamily="18" charset="0"/>
          </a:endParaRPr>
        </a:p>
      </dgm:t>
    </dgm:pt>
    <dgm:pt modelId="{16D9B2DF-AD0E-40E5-8242-7E90FEB669F5}">
      <dgm:prSet custT="1"/>
      <dgm:spPr>
        <a:xfrm>
          <a:off x="4565970" y="1143025"/>
          <a:ext cx="1370053"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900">
              <a:solidFill>
                <a:sysClr val="window" lastClr="FFFFFF"/>
              </a:solidFill>
              <a:latin typeface="Times New Roman" pitchFamily="18" charset="0"/>
              <a:ea typeface="+mn-ea"/>
              <a:cs typeface="Times New Roman" pitchFamily="18" charset="0"/>
            </a:rPr>
            <a:t>Science/education (various rangeland studies)</a:t>
          </a:r>
          <a:endParaRPr lang="ru-RU" sz="900">
            <a:solidFill>
              <a:sysClr val="window" lastClr="FFFFFF"/>
            </a:solidFill>
            <a:latin typeface="Times New Roman" pitchFamily="18" charset="0"/>
            <a:ea typeface="+mn-ea"/>
            <a:cs typeface="Times New Roman" pitchFamily="18" charset="0"/>
          </a:endParaRPr>
        </a:p>
      </dgm:t>
    </dgm:pt>
    <dgm:pt modelId="{19988F8A-86DB-4313-960C-1CA4FB6D64C1}" type="parTrans" cxnId="{BD40F868-801B-44CB-AD2D-97FE050375CC}">
      <dgm:prSet custT="1"/>
      <dgm:spPr>
        <a:xfrm rot="2142401">
          <a:off x="4298683" y="1199857"/>
          <a:ext cx="295015"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8872D33D-33CC-41D9-AC15-E59A81D12C14}" type="sibTrans" cxnId="{BD40F868-801B-44CB-AD2D-97FE050375CC}">
      <dgm:prSet/>
      <dgm:spPr/>
      <dgm:t>
        <a:bodyPr/>
        <a:lstStyle/>
        <a:p>
          <a:endParaRPr lang="ru-RU" sz="1000">
            <a:latin typeface="Times New Roman" pitchFamily="18" charset="0"/>
            <a:cs typeface="Times New Roman" pitchFamily="18" charset="0"/>
          </a:endParaRPr>
        </a:p>
      </dgm:t>
    </dgm:pt>
    <dgm:pt modelId="{FF898662-0458-4A37-80E2-CD68A967AF6F}">
      <dgm:prSet custT="1"/>
      <dgm:spPr>
        <a:xfrm>
          <a:off x="4487940" y="109934"/>
          <a:ext cx="1450041"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Commercial/industrial raw materials</a:t>
          </a:r>
          <a:endParaRPr lang="ru-RU" sz="1000">
            <a:solidFill>
              <a:sysClr val="window" lastClr="FFFFFF"/>
            </a:solidFill>
            <a:latin typeface="Times New Roman" pitchFamily="18" charset="0"/>
            <a:ea typeface="+mn-ea"/>
            <a:cs typeface="Times New Roman" pitchFamily="18" charset="0"/>
          </a:endParaRPr>
        </a:p>
      </dgm:t>
    </dgm:pt>
    <dgm:pt modelId="{47FE1488-3F54-49B6-9D43-3AD00244B1B5}" type="parTrans" cxnId="{E96B22D4-E295-4095-B354-4C2C3A8F3274}">
      <dgm:prSet custT="1"/>
      <dgm:spPr>
        <a:xfrm rot="19457599">
          <a:off x="4220654" y="338948"/>
          <a:ext cx="295015"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94481AC7-7F27-4DE2-A3A0-48114A1F2837}" type="sibTrans" cxnId="{E96B22D4-E295-4095-B354-4C2C3A8F3274}">
      <dgm:prSet/>
      <dgm:spPr/>
      <dgm:t>
        <a:bodyPr/>
        <a:lstStyle/>
        <a:p>
          <a:endParaRPr lang="ru-RU" sz="1000">
            <a:latin typeface="Times New Roman" pitchFamily="18" charset="0"/>
            <a:cs typeface="Times New Roman" pitchFamily="18" charset="0"/>
          </a:endParaRPr>
        </a:p>
      </dgm:t>
    </dgm:pt>
    <dgm:pt modelId="{AD255F8E-89E7-4C6C-BC6B-03D247D5DC1D}">
      <dgm:prSet custT="1"/>
      <dgm:spPr>
        <a:xfrm>
          <a:off x="4487940" y="454298"/>
          <a:ext cx="1447819"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Non-commercial raw materials</a:t>
          </a:r>
          <a:endParaRPr lang="ru-RU" sz="1000">
            <a:solidFill>
              <a:sysClr val="window" lastClr="FFFFFF"/>
            </a:solidFill>
            <a:latin typeface="Times New Roman" pitchFamily="18" charset="0"/>
            <a:ea typeface="+mn-ea"/>
            <a:cs typeface="Times New Roman" pitchFamily="18" charset="0"/>
          </a:endParaRPr>
        </a:p>
      </dgm:t>
    </dgm:pt>
    <dgm:pt modelId="{161E9F31-9E1A-4986-8702-31B3FBBFE449}" type="parTrans" cxnId="{77FB20E5-CA84-4D71-95C2-71E168A832C4}">
      <dgm:prSet custT="1"/>
      <dgm:spPr>
        <a:xfrm rot="2142401">
          <a:off x="4220654" y="511130"/>
          <a:ext cx="295015"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36BB61A3-961F-4BB3-8A45-ACFDC9FF9E53}" type="sibTrans" cxnId="{77FB20E5-CA84-4D71-95C2-71E168A832C4}">
      <dgm:prSet/>
      <dgm:spPr/>
      <dgm:t>
        <a:bodyPr/>
        <a:lstStyle/>
        <a:p>
          <a:endParaRPr lang="ru-RU" sz="1000">
            <a:latin typeface="Times New Roman" pitchFamily="18" charset="0"/>
            <a:cs typeface="Times New Roman" pitchFamily="18" charset="0"/>
          </a:endParaRPr>
        </a:p>
      </dgm:t>
    </dgm:pt>
    <dgm:pt modelId="{1A5B07A7-90EB-43D8-B43B-654CC6B66323}">
      <dgm:prSet custT="1"/>
      <dgm:spPr>
        <a:xfrm>
          <a:off x="3503407" y="2176117"/>
          <a:ext cx="2000388"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Gas exchange, climate regulation, carbon storage</a:t>
          </a:r>
          <a:endParaRPr lang="ru-RU" sz="1000">
            <a:solidFill>
              <a:sysClr val="window" lastClr="FFFFFF"/>
            </a:solidFill>
            <a:latin typeface="Times New Roman" pitchFamily="18" charset="0"/>
            <a:ea typeface="+mn-ea"/>
            <a:cs typeface="Times New Roman" pitchFamily="18" charset="0"/>
          </a:endParaRPr>
        </a:p>
      </dgm:t>
    </dgm:pt>
    <dgm:pt modelId="{B8535D3B-8A1F-42D7-8842-9A49532E3C79}" type="parTrans" cxnId="{89C8E90D-C51D-4EF7-BF38-C2AEEBF329F1}">
      <dgm:prSet custT="1"/>
      <dgm:spPr>
        <a:xfrm>
          <a:off x="3263849" y="2319040"/>
          <a:ext cx="239557"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12D126C7-C2A2-4B97-A17F-9F7B597F258B}" type="sibTrans" cxnId="{89C8E90D-C51D-4EF7-BF38-C2AEEBF329F1}">
      <dgm:prSet/>
      <dgm:spPr/>
      <dgm:t>
        <a:bodyPr/>
        <a:lstStyle/>
        <a:p>
          <a:endParaRPr lang="ru-RU" sz="1000">
            <a:latin typeface="Times New Roman" pitchFamily="18" charset="0"/>
            <a:cs typeface="Times New Roman" pitchFamily="18" charset="0"/>
          </a:endParaRPr>
        </a:p>
      </dgm:t>
    </dgm:pt>
    <dgm:pt modelId="{9717359E-FED7-4B79-9ACB-A446217D6836}">
      <dgm:prSet custT="1"/>
      <dgm:spPr>
        <a:xfrm>
          <a:off x="3503407" y="2520481"/>
          <a:ext cx="1974073"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Conservation of habitat and biodiversity</a:t>
          </a:r>
          <a:endParaRPr lang="ru-RU" sz="1000">
            <a:solidFill>
              <a:sysClr val="window" lastClr="FFFFFF"/>
            </a:solidFill>
            <a:latin typeface="Times New Roman" pitchFamily="18" charset="0"/>
            <a:ea typeface="+mn-ea"/>
            <a:cs typeface="Times New Roman" pitchFamily="18" charset="0"/>
          </a:endParaRPr>
        </a:p>
      </dgm:t>
    </dgm:pt>
    <dgm:pt modelId="{9AB3A52D-6B88-4CA0-B1CB-CAB7E9B51BFF}" type="parTrans" cxnId="{E538371F-77C4-4682-9243-1130DB4535C3}">
      <dgm:prSet custT="1"/>
      <dgm:spPr>
        <a:xfrm rot="3310531">
          <a:off x="3173882" y="2491222"/>
          <a:ext cx="419492"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178F1B3D-6E56-4DF1-BD90-CBBC6A1B7EB8}" type="sibTrans" cxnId="{E538371F-77C4-4682-9243-1130DB4535C3}">
      <dgm:prSet/>
      <dgm:spPr/>
      <dgm:t>
        <a:bodyPr/>
        <a:lstStyle/>
        <a:p>
          <a:endParaRPr lang="ru-RU" sz="1000">
            <a:latin typeface="Times New Roman" pitchFamily="18" charset="0"/>
            <a:cs typeface="Times New Roman" pitchFamily="18" charset="0"/>
          </a:endParaRPr>
        </a:p>
      </dgm:t>
    </dgm:pt>
    <dgm:pt modelId="{253581B1-B591-4FF7-ADCE-26862939EC53}">
      <dgm:prSet custT="1"/>
      <dgm:spPr>
        <a:xfrm>
          <a:off x="3503407" y="2864845"/>
          <a:ext cx="1963874"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Aesthetic, cultural and spiritual values</a:t>
          </a:r>
          <a:endParaRPr lang="ru-RU" sz="1000">
            <a:solidFill>
              <a:sysClr val="window" lastClr="FFFFFF"/>
            </a:solidFill>
            <a:latin typeface="Times New Roman" pitchFamily="18" charset="0"/>
            <a:ea typeface="+mn-ea"/>
            <a:cs typeface="Times New Roman" pitchFamily="18" charset="0"/>
          </a:endParaRPr>
        </a:p>
      </dgm:t>
    </dgm:pt>
    <dgm:pt modelId="{128BB013-840A-4B2C-9BCF-20E84952D4C6}" type="parTrans" cxnId="{A5443921-F044-42E6-A2C9-AE331BB242B0}">
      <dgm:prSet custT="1"/>
      <dgm:spPr>
        <a:xfrm rot="4249260">
          <a:off x="3019028" y="2663404"/>
          <a:ext cx="729200"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7362E93E-B0CC-4EE9-9F49-BF70BB28A81F}" type="sibTrans" cxnId="{A5443921-F044-42E6-A2C9-AE331BB242B0}">
      <dgm:prSet/>
      <dgm:spPr/>
      <dgm:t>
        <a:bodyPr/>
        <a:lstStyle/>
        <a:p>
          <a:endParaRPr lang="ru-RU" sz="1000">
            <a:latin typeface="Times New Roman" pitchFamily="18" charset="0"/>
            <a:cs typeface="Times New Roman" pitchFamily="18" charset="0"/>
          </a:endParaRPr>
        </a:p>
      </dgm:t>
    </dgm:pt>
    <dgm:pt modelId="{5250F758-56FD-40BB-AFF8-A0EC2B0E2967}">
      <dgm:prSet custT="1"/>
      <dgm:spPr>
        <a:xfrm>
          <a:off x="2273429" y="3037027"/>
          <a:ext cx="1027306" cy="299446"/>
        </a:xfr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Choice</a:t>
          </a:r>
          <a:endParaRPr lang="ru-RU" sz="1000">
            <a:solidFill>
              <a:sysClr val="window" lastClr="FFFFFF"/>
            </a:solidFill>
            <a:latin typeface="Times New Roman" pitchFamily="18" charset="0"/>
            <a:ea typeface="+mn-ea"/>
            <a:cs typeface="Times New Roman" pitchFamily="18" charset="0"/>
          </a:endParaRPr>
        </a:p>
      </dgm:t>
    </dgm:pt>
    <dgm:pt modelId="{BA685104-94C3-4F66-92A0-666F8A23D022}" type="parTrans" cxnId="{EDBA9BB0-C5AF-4169-83DC-47CC398930F9}">
      <dgm:prSet custT="1"/>
      <dgm:spPr>
        <a:xfrm rot="19457599">
          <a:off x="2006142" y="3266040"/>
          <a:ext cx="295015" cy="13601"/>
        </a:xfrm>
        <a:noFill/>
        <a:ln w="25400" cap="flat" cmpd="sng" algn="ctr">
          <a:solidFill>
            <a:srgbClr val="F79646">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02AF16D3-6AC9-4700-A17F-D6D8945B6281}" type="sibTrans" cxnId="{EDBA9BB0-C5AF-4169-83DC-47CC398930F9}">
      <dgm:prSet/>
      <dgm:spPr/>
      <dgm:t>
        <a:bodyPr/>
        <a:lstStyle/>
        <a:p>
          <a:endParaRPr lang="ru-RU" sz="1000">
            <a:latin typeface="Times New Roman" pitchFamily="18" charset="0"/>
            <a:cs typeface="Times New Roman" pitchFamily="18" charset="0"/>
          </a:endParaRPr>
        </a:p>
      </dgm:t>
    </dgm:pt>
    <dgm:pt modelId="{6CFE4ACE-C324-4EEF-B25B-7ECDAAA85491}">
      <dgm:prSet custT="1"/>
      <dgm:spPr>
        <a:xfrm>
          <a:off x="2273429" y="3381390"/>
          <a:ext cx="1065994" cy="299446"/>
        </a:xfr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Property and heritage values</a:t>
          </a:r>
          <a:endParaRPr lang="ru-RU" sz="1000">
            <a:solidFill>
              <a:sysClr val="window" lastClr="FFFFFF"/>
            </a:solidFill>
            <a:latin typeface="Times New Roman" pitchFamily="18" charset="0"/>
            <a:ea typeface="+mn-ea"/>
            <a:cs typeface="Times New Roman" pitchFamily="18" charset="0"/>
          </a:endParaRPr>
        </a:p>
      </dgm:t>
    </dgm:pt>
    <dgm:pt modelId="{E8BC39C2-BDE3-4B90-B667-63D7E9125856}" type="parTrans" cxnId="{CDC742E1-2FEC-4852-AE9D-371BE082A3B8}">
      <dgm:prSet custT="1"/>
      <dgm:spPr>
        <a:xfrm rot="2142401">
          <a:off x="2006142" y="3438222"/>
          <a:ext cx="295015" cy="13601"/>
        </a:xfrm>
        <a:noFill/>
        <a:ln w="25400" cap="flat" cmpd="sng" algn="ctr">
          <a:solidFill>
            <a:srgbClr val="F79646">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DB7ABF68-CA08-4DA0-A208-AA8F425FAE88}" type="sibTrans" cxnId="{CDC742E1-2FEC-4852-AE9D-371BE082A3B8}">
      <dgm:prSet/>
      <dgm:spPr/>
      <dgm:t>
        <a:bodyPr/>
        <a:lstStyle/>
        <a:p>
          <a:endParaRPr lang="ru-RU" sz="1000">
            <a:latin typeface="Times New Roman" pitchFamily="18" charset="0"/>
            <a:cs typeface="Times New Roman" pitchFamily="18" charset="0"/>
          </a:endParaRPr>
        </a:p>
      </dgm:t>
    </dgm:pt>
    <dgm:pt modelId="{1C46E74A-CAF5-425F-B1A4-BA6A6400CA81}">
      <dgm:prSet custT="1"/>
      <dgm:spPr>
        <a:xfrm>
          <a:off x="3578981" y="3209209"/>
          <a:ext cx="982035"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Cost of existence</a:t>
          </a:r>
          <a:endParaRPr lang="ru-RU" sz="1000">
            <a:solidFill>
              <a:sysClr val="window" lastClr="FFFFFF"/>
            </a:solidFill>
            <a:latin typeface="Times New Roman" pitchFamily="18" charset="0"/>
            <a:ea typeface="+mn-ea"/>
            <a:cs typeface="Times New Roman" pitchFamily="18" charset="0"/>
          </a:endParaRPr>
        </a:p>
      </dgm:t>
    </dgm:pt>
    <dgm:pt modelId="{07873F82-48A5-4947-B73D-431F87F49B9E}" type="parTrans" cxnId="{7A0FF77A-F323-4303-827E-223C9806E3F1}">
      <dgm:prSet custT="1"/>
      <dgm:spPr>
        <a:xfrm rot="19457599">
          <a:off x="3311695" y="3438222"/>
          <a:ext cx="295015"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54F2CFE2-6435-4F5E-8B88-48F943C945D8}" type="sibTrans" cxnId="{7A0FF77A-F323-4303-827E-223C9806E3F1}">
      <dgm:prSet/>
      <dgm:spPr/>
      <dgm:t>
        <a:bodyPr/>
        <a:lstStyle/>
        <a:p>
          <a:endParaRPr lang="ru-RU" sz="1000">
            <a:latin typeface="Times New Roman" pitchFamily="18" charset="0"/>
            <a:cs typeface="Times New Roman" pitchFamily="18" charset="0"/>
          </a:endParaRPr>
        </a:p>
      </dgm:t>
    </dgm:pt>
    <dgm:pt modelId="{10275D86-C8CC-4397-9367-CFE5C8EA9184}">
      <dgm:prSet custT="1"/>
      <dgm:spPr>
        <a:xfrm>
          <a:off x="3578981" y="3553572"/>
          <a:ext cx="964494" cy="299446"/>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000">
              <a:solidFill>
                <a:sysClr val="window" lastClr="FFFFFF"/>
              </a:solidFill>
              <a:latin typeface="Times New Roman" pitchFamily="18" charset="0"/>
              <a:ea typeface="+mn-ea"/>
              <a:cs typeface="Times New Roman" pitchFamily="18" charset="0"/>
            </a:rPr>
            <a:t>Inheritance value</a:t>
          </a:r>
          <a:endParaRPr lang="ru-RU" sz="1000">
            <a:solidFill>
              <a:sysClr val="window" lastClr="FFFFFF"/>
            </a:solidFill>
            <a:latin typeface="Times New Roman" pitchFamily="18" charset="0"/>
            <a:ea typeface="+mn-ea"/>
            <a:cs typeface="Times New Roman" pitchFamily="18" charset="0"/>
          </a:endParaRPr>
        </a:p>
      </dgm:t>
    </dgm:pt>
    <dgm:pt modelId="{B34809C8-CFD8-4BC7-A2C7-8FE40FDC8159}" type="parTrans" cxnId="{4DF06211-9EE7-46C9-B196-C83CEFE48C28}">
      <dgm:prSet custT="1"/>
      <dgm:spPr>
        <a:xfrm rot="2142401">
          <a:off x="3311695" y="3610404"/>
          <a:ext cx="295015" cy="13601"/>
        </a:xfrm>
        <a:noFill/>
        <a:ln w="25400" cap="flat" cmpd="sng" algn="ctr">
          <a:solidFill>
            <a:srgbClr val="4F81BD">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B6A9A989-E913-45EC-96C1-F9D9CF845150}" type="sibTrans" cxnId="{4DF06211-9EE7-46C9-B196-C83CEFE48C28}">
      <dgm:prSet/>
      <dgm:spPr/>
      <dgm:t>
        <a:bodyPr/>
        <a:lstStyle/>
        <a:p>
          <a:endParaRPr lang="ru-RU" sz="1000">
            <a:latin typeface="Times New Roman" pitchFamily="18" charset="0"/>
            <a:cs typeface="Times New Roman" pitchFamily="18" charset="0"/>
          </a:endParaRPr>
        </a:p>
      </dgm:t>
    </dgm:pt>
    <dgm:pt modelId="{B75331BD-B019-4A1D-8714-5B60D13B2D89}">
      <dgm:prSet phldrT="[Текст]" custT="1"/>
      <dgm:spPr>
        <a:xfrm>
          <a:off x="1807" y="2228034"/>
          <a:ext cx="837468" cy="453886"/>
        </a:xfr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200">
              <a:solidFill>
                <a:sysClr val="window" lastClr="FFFFFF"/>
              </a:solidFill>
              <a:latin typeface="Times New Roman" pitchFamily="18" charset="0"/>
              <a:ea typeface="+mn-ea"/>
              <a:cs typeface="Times New Roman" pitchFamily="18" charset="0"/>
            </a:rPr>
            <a:t>Summer pastures</a:t>
          </a:r>
          <a:endParaRPr lang="ru-RU" sz="1200">
            <a:solidFill>
              <a:sysClr val="window" lastClr="FFFFFF"/>
            </a:solidFill>
            <a:latin typeface="Times New Roman" pitchFamily="18" charset="0"/>
            <a:ea typeface="+mn-ea"/>
            <a:cs typeface="Times New Roman" pitchFamily="18" charset="0"/>
          </a:endParaRPr>
        </a:p>
      </dgm:t>
    </dgm:pt>
    <dgm:pt modelId="{CB2D8D39-3C85-40B4-83EE-EE03D0AE7597}" type="sibTrans" cxnId="{FE64513D-23FC-4C3A-8971-40055192C687}">
      <dgm:prSet/>
      <dgm:spPr/>
      <dgm:t>
        <a:bodyPr/>
        <a:lstStyle/>
        <a:p>
          <a:endParaRPr lang="ru-RU" sz="1000">
            <a:latin typeface="Times New Roman" pitchFamily="18" charset="0"/>
            <a:cs typeface="Times New Roman" pitchFamily="18" charset="0"/>
          </a:endParaRPr>
        </a:p>
      </dgm:t>
    </dgm:pt>
    <dgm:pt modelId="{DBB410BC-4B1F-4AA4-BBA1-1B46E6295BCC}" type="parTrans" cxnId="{FE64513D-23FC-4C3A-8971-40055192C687}">
      <dgm:prSet/>
      <dgm:spPr/>
      <dgm:t>
        <a:bodyPr/>
        <a:lstStyle/>
        <a:p>
          <a:endParaRPr lang="ru-RU" sz="1000">
            <a:latin typeface="Times New Roman" pitchFamily="18" charset="0"/>
            <a:cs typeface="Times New Roman" pitchFamily="18" charset="0"/>
          </a:endParaRPr>
        </a:p>
      </dgm:t>
    </dgm:pt>
    <dgm:pt modelId="{438CA7DB-8219-411A-966F-274E1101824C}">
      <dgm:prSet phldrT="[Текст]" custT="1"/>
      <dgm:spPr>
        <a:xfrm>
          <a:off x="1078834" y="1401298"/>
          <a:ext cx="965308" cy="299446"/>
        </a:xfr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r>
            <a:rPr lang="en-GB" sz="1100">
              <a:solidFill>
                <a:sysClr val="window" lastClr="FFFFFF"/>
              </a:solidFill>
              <a:latin typeface="Times New Roman" pitchFamily="18" charset="0"/>
              <a:ea typeface="+mn-ea"/>
              <a:cs typeface="Times New Roman" pitchFamily="18" charset="0"/>
            </a:rPr>
            <a:t>Usage values</a:t>
          </a:r>
          <a:endParaRPr lang="ru-RU" sz="1100">
            <a:solidFill>
              <a:sysClr val="window" lastClr="FFFFFF"/>
            </a:solidFill>
            <a:latin typeface="Times New Roman" pitchFamily="18" charset="0"/>
            <a:ea typeface="+mn-ea"/>
            <a:cs typeface="Times New Roman" pitchFamily="18" charset="0"/>
          </a:endParaRPr>
        </a:p>
      </dgm:t>
    </dgm:pt>
    <dgm:pt modelId="{6BB9732E-B7A3-40B5-B302-BA8498DFED91}" type="sibTrans" cxnId="{33B88B30-09D7-4C1E-80E5-4DC0A2F33D31}">
      <dgm:prSet/>
      <dgm:spPr/>
      <dgm:t>
        <a:bodyPr/>
        <a:lstStyle/>
        <a:p>
          <a:endParaRPr lang="ru-RU" sz="1000">
            <a:latin typeface="Times New Roman" pitchFamily="18" charset="0"/>
            <a:cs typeface="Times New Roman" pitchFamily="18" charset="0"/>
          </a:endParaRPr>
        </a:p>
      </dgm:t>
    </dgm:pt>
    <dgm:pt modelId="{E7EC01A9-9B7C-4CF6-9647-58144F657F44}" type="parTrans" cxnId="{33B88B30-09D7-4C1E-80E5-4DC0A2F33D31}">
      <dgm:prSet custT="1"/>
      <dgm:spPr>
        <a:xfrm rot="17090567">
          <a:off x="491475" y="1996199"/>
          <a:ext cx="935159" cy="13601"/>
        </a:xfrm>
        <a:noFill/>
        <a:ln w="25400" cap="flat" cmpd="sng" algn="ctr">
          <a:solidFill>
            <a:srgbClr val="4BACC6">
              <a:hueOff val="0"/>
              <a:satOff val="0"/>
              <a:lumOff val="0"/>
              <a:alphaOff val="0"/>
            </a:srgbClr>
          </a:solidFill>
          <a:prstDash val="solid"/>
        </a:ln>
        <a:effectLst/>
        <a:scene3d>
          <a:camera prst="orthographicFront"/>
          <a:lightRig rig="threePt" dir="t">
            <a:rot lat="0" lon="0" rev="7500000"/>
          </a:lightRig>
        </a:scene3d>
        <a:sp3d z="-40000" prstMaterial="matte"/>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1A0A89A2-AAAD-4B67-9AFD-0E200230580D}" type="pres">
      <dgm:prSet presAssocID="{5EFE577F-4BC8-45BB-8A78-061109C86D13}" presName="mainComposite" presStyleCnt="0">
        <dgm:presLayoutVars>
          <dgm:chPref val="1"/>
          <dgm:dir/>
          <dgm:animOne val="branch"/>
          <dgm:animLvl val="lvl"/>
          <dgm:resizeHandles val="exact"/>
        </dgm:presLayoutVars>
      </dgm:prSet>
      <dgm:spPr/>
    </dgm:pt>
    <dgm:pt modelId="{2217A21A-F9E8-41B9-9569-0D8A0BE51BF6}" type="pres">
      <dgm:prSet presAssocID="{5EFE577F-4BC8-45BB-8A78-061109C86D13}" presName="hierFlow" presStyleCnt="0"/>
      <dgm:spPr/>
    </dgm:pt>
    <dgm:pt modelId="{18B1C3F9-97BD-4AE2-A352-4FDDB0956990}" type="pres">
      <dgm:prSet presAssocID="{5EFE577F-4BC8-45BB-8A78-061109C86D13}" presName="hierChild1" presStyleCnt="0">
        <dgm:presLayoutVars>
          <dgm:chPref val="1"/>
          <dgm:animOne val="branch"/>
          <dgm:animLvl val="lvl"/>
        </dgm:presLayoutVars>
      </dgm:prSet>
      <dgm:spPr/>
    </dgm:pt>
    <dgm:pt modelId="{F89A9BEE-9D21-4C3A-B860-41FC26E0CB40}" type="pres">
      <dgm:prSet presAssocID="{B75331BD-B019-4A1D-8714-5B60D13B2D89}" presName="Name17" presStyleCnt="0"/>
      <dgm:spPr/>
    </dgm:pt>
    <dgm:pt modelId="{6E5DEE56-9642-4184-81AA-20D0B9BB4E22}" type="pres">
      <dgm:prSet presAssocID="{B75331BD-B019-4A1D-8714-5B60D13B2D89}" presName="level1Shape" presStyleLbl="node0" presStyleIdx="0" presStyleCnt="1" custScaleX="139836" custScaleY="151575">
        <dgm:presLayoutVars>
          <dgm:chPref val="3"/>
        </dgm:presLayoutVars>
      </dgm:prSet>
      <dgm:spPr>
        <a:prstGeom prst="roundRect">
          <a:avLst>
            <a:gd name="adj" fmla="val 10000"/>
          </a:avLst>
        </a:prstGeom>
      </dgm:spPr>
    </dgm:pt>
    <dgm:pt modelId="{96931F44-AF2C-4299-B970-F09514D87609}" type="pres">
      <dgm:prSet presAssocID="{B75331BD-B019-4A1D-8714-5B60D13B2D89}" presName="hierChild2" presStyleCnt="0"/>
      <dgm:spPr/>
    </dgm:pt>
    <dgm:pt modelId="{1B99C9A5-958E-424C-AD80-151E0230DC9B}" type="pres">
      <dgm:prSet presAssocID="{E7EC01A9-9B7C-4CF6-9647-58144F657F44}" presName="Name25" presStyleLbl="parChTrans1D2" presStyleIdx="0" presStyleCnt="2"/>
      <dgm:spPr>
        <a:custGeom>
          <a:avLst/>
          <a:gdLst/>
          <a:ahLst/>
          <a:cxnLst/>
          <a:rect l="0" t="0" r="0" b="0"/>
          <a:pathLst>
            <a:path>
              <a:moveTo>
                <a:pt x="0" y="6800"/>
              </a:moveTo>
              <a:lnTo>
                <a:pt x="959752" y="6800"/>
              </a:lnTo>
            </a:path>
          </a:pathLst>
        </a:custGeom>
      </dgm:spPr>
    </dgm:pt>
    <dgm:pt modelId="{5CD6543C-2EC7-4825-81B7-7F044A6221DA}" type="pres">
      <dgm:prSet presAssocID="{E7EC01A9-9B7C-4CF6-9647-58144F657F44}" presName="connTx" presStyleLbl="parChTrans1D2" presStyleIdx="0" presStyleCnt="2"/>
      <dgm:spPr/>
    </dgm:pt>
    <dgm:pt modelId="{DDD91E24-BD92-447A-B3C3-1DE5FF5E0E7D}" type="pres">
      <dgm:prSet presAssocID="{438CA7DB-8219-411A-966F-274E1101824C}" presName="Name30" presStyleCnt="0"/>
      <dgm:spPr/>
    </dgm:pt>
    <dgm:pt modelId="{8DB266B3-13E9-46C4-9975-9B08E7BDC852}" type="pres">
      <dgm:prSet presAssocID="{438CA7DB-8219-411A-966F-274E1101824C}" presName="level2Shape" presStyleLbl="node2" presStyleIdx="0" presStyleCnt="2" custScaleX="161182"/>
      <dgm:spPr>
        <a:prstGeom prst="roundRect">
          <a:avLst>
            <a:gd name="adj" fmla="val 10000"/>
          </a:avLst>
        </a:prstGeom>
      </dgm:spPr>
    </dgm:pt>
    <dgm:pt modelId="{C0418323-34BD-46DF-9076-F5F2D55DC6C6}" type="pres">
      <dgm:prSet presAssocID="{438CA7DB-8219-411A-966F-274E1101824C}" presName="hierChild3" presStyleCnt="0"/>
      <dgm:spPr/>
    </dgm:pt>
    <dgm:pt modelId="{85475B12-3AD9-42C7-AA35-C7DCAD33892E}" type="pres">
      <dgm:prSet presAssocID="{22188539-9665-4138-917F-1ED286B4C462}" presName="Name25" presStyleLbl="parChTrans1D3" presStyleIdx="0" presStyleCnt="4"/>
      <dgm:spPr>
        <a:custGeom>
          <a:avLst/>
          <a:gdLst/>
          <a:ahLst/>
          <a:cxnLst/>
          <a:rect l="0" t="0" r="0" b="0"/>
          <a:pathLst>
            <a:path>
              <a:moveTo>
                <a:pt x="0" y="6800"/>
              </a:moveTo>
              <a:lnTo>
                <a:pt x="832335" y="6800"/>
              </a:lnTo>
            </a:path>
          </a:pathLst>
        </a:custGeom>
      </dgm:spPr>
    </dgm:pt>
    <dgm:pt modelId="{4F5536F6-7C93-4CCC-821D-581AF46A4334}" type="pres">
      <dgm:prSet presAssocID="{22188539-9665-4138-917F-1ED286B4C462}" presName="connTx" presStyleLbl="parChTrans1D3" presStyleIdx="0" presStyleCnt="4"/>
      <dgm:spPr/>
    </dgm:pt>
    <dgm:pt modelId="{04602979-609A-426F-A137-8C08190DE43B}" type="pres">
      <dgm:prSet presAssocID="{1EAC5B56-335A-401A-AA72-DF933ACE617E}" presName="Name30" presStyleCnt="0"/>
      <dgm:spPr/>
    </dgm:pt>
    <dgm:pt modelId="{D8E4688C-0942-4C6D-9E08-C221E5754811}" type="pres">
      <dgm:prSet presAssocID="{1EAC5B56-335A-401A-AA72-DF933ACE617E}" presName="level2Shape" presStyleLbl="node3" presStyleIdx="0" presStyleCnt="4" custScaleX="161318"/>
      <dgm:spPr>
        <a:prstGeom prst="roundRect">
          <a:avLst>
            <a:gd name="adj" fmla="val 10000"/>
          </a:avLst>
        </a:prstGeom>
      </dgm:spPr>
    </dgm:pt>
    <dgm:pt modelId="{DF533712-E6CD-41B7-940E-2E32537A562F}" type="pres">
      <dgm:prSet presAssocID="{1EAC5B56-335A-401A-AA72-DF933ACE617E}" presName="hierChild3" presStyleCnt="0"/>
      <dgm:spPr/>
    </dgm:pt>
    <dgm:pt modelId="{5EE4A5A2-C9E6-4F7C-9363-C8242B5932CA}" type="pres">
      <dgm:prSet presAssocID="{E981DCB7-3C65-4DB8-AD71-C4E36AB4E58A}" presName="Name25" presStyleLbl="parChTrans1D4" presStyleIdx="0" presStyleCnt="13"/>
      <dgm:spPr>
        <a:custGeom>
          <a:avLst/>
          <a:gdLst/>
          <a:ahLst/>
          <a:cxnLst/>
          <a:rect l="0" t="0" r="0" b="0"/>
          <a:pathLst>
            <a:path>
              <a:moveTo>
                <a:pt x="0" y="6800"/>
              </a:moveTo>
              <a:lnTo>
                <a:pt x="430525" y="6800"/>
              </a:lnTo>
            </a:path>
          </a:pathLst>
        </a:custGeom>
      </dgm:spPr>
    </dgm:pt>
    <dgm:pt modelId="{83F6F580-99DD-4BC3-AE32-FBBB8E08DD28}" type="pres">
      <dgm:prSet presAssocID="{E981DCB7-3C65-4DB8-AD71-C4E36AB4E58A}" presName="connTx" presStyleLbl="parChTrans1D4" presStyleIdx="0" presStyleCnt="13"/>
      <dgm:spPr/>
    </dgm:pt>
    <dgm:pt modelId="{2C8E24E4-3694-45E9-9F4C-181D04B21AA6}" type="pres">
      <dgm:prSet presAssocID="{9B135944-93E5-4B1D-A280-9641F7F108A2}" presName="Name30" presStyleCnt="0"/>
      <dgm:spPr/>
    </dgm:pt>
    <dgm:pt modelId="{56383EDB-0D35-4C77-A80D-1EC990B7521B}" type="pres">
      <dgm:prSet presAssocID="{9B135944-93E5-4B1D-A280-9641F7F108A2}" presName="level2Shape" presStyleLbl="node4" presStyleIdx="0" presStyleCnt="13" custScaleX="126734"/>
      <dgm:spPr>
        <a:prstGeom prst="roundRect">
          <a:avLst>
            <a:gd name="adj" fmla="val 10000"/>
          </a:avLst>
        </a:prstGeom>
      </dgm:spPr>
    </dgm:pt>
    <dgm:pt modelId="{F66617B4-04D3-4032-BAAE-EB5A5F2D45AC}" type="pres">
      <dgm:prSet presAssocID="{9B135944-93E5-4B1D-A280-9641F7F108A2}" presName="hierChild3" presStyleCnt="0"/>
      <dgm:spPr/>
    </dgm:pt>
    <dgm:pt modelId="{5892AC75-C69D-47B1-B6AE-0A7B2A9116E4}" type="pres">
      <dgm:prSet presAssocID="{47FE1488-3F54-49B6-9D43-3AD00244B1B5}" presName="Name25" presStyleLbl="parChTrans1D4" presStyleIdx="1" presStyleCnt="13"/>
      <dgm:spPr>
        <a:custGeom>
          <a:avLst/>
          <a:gdLst/>
          <a:ahLst/>
          <a:cxnLst/>
          <a:rect l="0" t="0" r="0" b="0"/>
          <a:pathLst>
            <a:path>
              <a:moveTo>
                <a:pt x="0" y="6800"/>
              </a:moveTo>
              <a:lnTo>
                <a:pt x="302774" y="6800"/>
              </a:lnTo>
            </a:path>
          </a:pathLst>
        </a:custGeom>
      </dgm:spPr>
    </dgm:pt>
    <dgm:pt modelId="{31759F7D-E481-4A40-A8BD-814FB42C5031}" type="pres">
      <dgm:prSet presAssocID="{47FE1488-3F54-49B6-9D43-3AD00244B1B5}" presName="connTx" presStyleLbl="parChTrans1D4" presStyleIdx="1" presStyleCnt="13"/>
      <dgm:spPr/>
    </dgm:pt>
    <dgm:pt modelId="{3E99541A-4133-4727-B35F-91F471089DB4}" type="pres">
      <dgm:prSet presAssocID="{FF898662-0458-4A37-80E2-CD68A967AF6F}" presName="Name30" presStyleCnt="0"/>
      <dgm:spPr/>
    </dgm:pt>
    <dgm:pt modelId="{5FB82D29-3239-4125-832C-9A8B24DFD78B}" type="pres">
      <dgm:prSet presAssocID="{FF898662-0458-4A37-80E2-CD68A967AF6F}" presName="level2Shape" presStyleLbl="node4" presStyleIdx="1" presStyleCnt="13" custScaleX="242120"/>
      <dgm:spPr>
        <a:prstGeom prst="roundRect">
          <a:avLst>
            <a:gd name="adj" fmla="val 10000"/>
          </a:avLst>
        </a:prstGeom>
      </dgm:spPr>
    </dgm:pt>
    <dgm:pt modelId="{36A05299-8F6E-47F1-835B-99C1AEFC3BF1}" type="pres">
      <dgm:prSet presAssocID="{FF898662-0458-4A37-80E2-CD68A967AF6F}" presName="hierChild3" presStyleCnt="0"/>
      <dgm:spPr/>
    </dgm:pt>
    <dgm:pt modelId="{A2659901-5396-430E-8E12-696C16093F28}" type="pres">
      <dgm:prSet presAssocID="{161E9F31-9E1A-4986-8702-31B3FBBFE449}" presName="Name25" presStyleLbl="parChTrans1D4" presStyleIdx="2" presStyleCnt="13"/>
      <dgm:spPr>
        <a:custGeom>
          <a:avLst/>
          <a:gdLst/>
          <a:ahLst/>
          <a:cxnLst/>
          <a:rect l="0" t="0" r="0" b="0"/>
          <a:pathLst>
            <a:path>
              <a:moveTo>
                <a:pt x="0" y="6800"/>
              </a:moveTo>
              <a:lnTo>
                <a:pt x="302774" y="6800"/>
              </a:lnTo>
            </a:path>
          </a:pathLst>
        </a:custGeom>
      </dgm:spPr>
    </dgm:pt>
    <dgm:pt modelId="{64D915F2-0D9A-453A-A531-A2B0CA1284EF}" type="pres">
      <dgm:prSet presAssocID="{161E9F31-9E1A-4986-8702-31B3FBBFE449}" presName="connTx" presStyleLbl="parChTrans1D4" presStyleIdx="2" presStyleCnt="13"/>
      <dgm:spPr/>
    </dgm:pt>
    <dgm:pt modelId="{696B9763-4FC9-4657-BD4C-7DE2B4C5045E}" type="pres">
      <dgm:prSet presAssocID="{AD255F8E-89E7-4C6C-BC6B-03D247D5DC1D}" presName="Name30" presStyleCnt="0"/>
      <dgm:spPr/>
    </dgm:pt>
    <dgm:pt modelId="{977A89F1-4961-4494-A236-F733AE45F805}" type="pres">
      <dgm:prSet presAssocID="{AD255F8E-89E7-4C6C-BC6B-03D247D5DC1D}" presName="level2Shape" presStyleLbl="node4" presStyleIdx="2" presStyleCnt="13" custScaleX="241749"/>
      <dgm:spPr>
        <a:prstGeom prst="roundRect">
          <a:avLst>
            <a:gd name="adj" fmla="val 10000"/>
          </a:avLst>
        </a:prstGeom>
      </dgm:spPr>
    </dgm:pt>
    <dgm:pt modelId="{CBF43885-862E-4E1B-AC1C-FE198C194D20}" type="pres">
      <dgm:prSet presAssocID="{AD255F8E-89E7-4C6C-BC6B-03D247D5DC1D}" presName="hierChild3" presStyleCnt="0"/>
      <dgm:spPr/>
    </dgm:pt>
    <dgm:pt modelId="{1C24895F-D815-42EB-9CD7-8572D0C6B878}" type="pres">
      <dgm:prSet presAssocID="{2A316446-BFC0-4922-BCED-C42BDBD7E4AF}" presName="Name25" presStyleLbl="parChTrans1D4" presStyleIdx="3" presStyleCnt="13"/>
      <dgm:spPr>
        <a:custGeom>
          <a:avLst/>
          <a:gdLst/>
          <a:ahLst/>
          <a:cxnLst/>
          <a:rect l="0" t="0" r="0" b="0"/>
          <a:pathLst>
            <a:path>
              <a:moveTo>
                <a:pt x="0" y="6800"/>
              </a:moveTo>
              <a:lnTo>
                <a:pt x="430525" y="6800"/>
              </a:lnTo>
            </a:path>
          </a:pathLst>
        </a:custGeom>
      </dgm:spPr>
    </dgm:pt>
    <dgm:pt modelId="{D0713B2D-C981-4104-B843-01863D1644B1}" type="pres">
      <dgm:prSet presAssocID="{2A316446-BFC0-4922-BCED-C42BDBD7E4AF}" presName="connTx" presStyleLbl="parChTrans1D4" presStyleIdx="3" presStyleCnt="13"/>
      <dgm:spPr/>
    </dgm:pt>
    <dgm:pt modelId="{F5D7E51F-823D-4D16-BB2C-0E76F33B08E3}" type="pres">
      <dgm:prSet presAssocID="{D556F26E-F8F0-413F-A3D2-E8F7C94737F7}" presName="Name30" presStyleCnt="0"/>
      <dgm:spPr/>
    </dgm:pt>
    <dgm:pt modelId="{15373E67-8656-4C91-A26A-2790F9D7165D}" type="pres">
      <dgm:prSet presAssocID="{D556F26E-F8F0-413F-A3D2-E8F7C94737F7}" presName="level2Shape" presStyleLbl="node4" presStyleIdx="3" presStyleCnt="13" custScaleX="139763"/>
      <dgm:spPr>
        <a:prstGeom prst="roundRect">
          <a:avLst>
            <a:gd name="adj" fmla="val 10000"/>
          </a:avLst>
        </a:prstGeom>
      </dgm:spPr>
    </dgm:pt>
    <dgm:pt modelId="{E88384C6-00F7-4888-B669-D45D35471BED}" type="pres">
      <dgm:prSet presAssocID="{D556F26E-F8F0-413F-A3D2-E8F7C94737F7}" presName="hierChild3" presStyleCnt="0"/>
      <dgm:spPr/>
    </dgm:pt>
    <dgm:pt modelId="{C5559746-031F-48A2-AC65-F0A0B86E8985}" type="pres">
      <dgm:prSet presAssocID="{DE739DD2-591A-4465-83B9-9B03E2F86EF6}" presName="Name25" presStyleLbl="parChTrans1D4" presStyleIdx="4" presStyleCnt="13"/>
      <dgm:spPr>
        <a:custGeom>
          <a:avLst/>
          <a:gdLst/>
          <a:ahLst/>
          <a:cxnLst/>
          <a:rect l="0" t="0" r="0" b="0"/>
          <a:pathLst>
            <a:path>
              <a:moveTo>
                <a:pt x="0" y="6800"/>
              </a:moveTo>
              <a:lnTo>
                <a:pt x="302774" y="6800"/>
              </a:lnTo>
            </a:path>
          </a:pathLst>
        </a:custGeom>
      </dgm:spPr>
    </dgm:pt>
    <dgm:pt modelId="{8087FF84-6136-4D02-B8F0-2DC3CBDBAE4A}" type="pres">
      <dgm:prSet presAssocID="{DE739DD2-591A-4465-83B9-9B03E2F86EF6}" presName="connTx" presStyleLbl="parChTrans1D4" presStyleIdx="4" presStyleCnt="13"/>
      <dgm:spPr/>
    </dgm:pt>
    <dgm:pt modelId="{21960D1A-7356-4A35-8D48-32FD9FB4F739}" type="pres">
      <dgm:prSet presAssocID="{C6A37A02-19FE-468B-A202-077354D30092}" presName="Name30" presStyleCnt="0"/>
      <dgm:spPr/>
    </dgm:pt>
    <dgm:pt modelId="{018B9E57-5A36-40AC-9BE3-3C1785243588}" type="pres">
      <dgm:prSet presAssocID="{C6A37A02-19FE-468B-A202-077354D30092}" presName="level2Shape" presStyleLbl="node4" presStyleIdx="4" presStyleCnt="13" custScaleX="215387"/>
      <dgm:spPr>
        <a:prstGeom prst="roundRect">
          <a:avLst>
            <a:gd name="adj" fmla="val 10000"/>
          </a:avLst>
        </a:prstGeom>
      </dgm:spPr>
    </dgm:pt>
    <dgm:pt modelId="{65E7B37B-8B07-48D4-9EC7-B63F3EDE52B5}" type="pres">
      <dgm:prSet presAssocID="{C6A37A02-19FE-468B-A202-077354D30092}" presName="hierChild3" presStyleCnt="0"/>
      <dgm:spPr/>
    </dgm:pt>
    <dgm:pt modelId="{16A5238C-7780-4665-B5C7-DAEF7E81B921}" type="pres">
      <dgm:prSet presAssocID="{19988F8A-86DB-4313-960C-1CA4FB6D64C1}" presName="Name25" presStyleLbl="parChTrans1D4" presStyleIdx="5" presStyleCnt="13"/>
      <dgm:spPr>
        <a:custGeom>
          <a:avLst/>
          <a:gdLst/>
          <a:ahLst/>
          <a:cxnLst/>
          <a:rect l="0" t="0" r="0" b="0"/>
          <a:pathLst>
            <a:path>
              <a:moveTo>
                <a:pt x="0" y="6800"/>
              </a:moveTo>
              <a:lnTo>
                <a:pt x="302774" y="6800"/>
              </a:lnTo>
            </a:path>
          </a:pathLst>
        </a:custGeom>
      </dgm:spPr>
    </dgm:pt>
    <dgm:pt modelId="{6A539A56-84F5-4FB7-8B80-CDE2CDB9CFD9}" type="pres">
      <dgm:prSet presAssocID="{19988F8A-86DB-4313-960C-1CA4FB6D64C1}" presName="connTx" presStyleLbl="parChTrans1D4" presStyleIdx="5" presStyleCnt="13"/>
      <dgm:spPr/>
    </dgm:pt>
    <dgm:pt modelId="{92FE8040-3D0E-4AF6-8D8E-C98FC42B97ED}" type="pres">
      <dgm:prSet presAssocID="{16D9B2DF-AD0E-40E5-8242-7E90FEB669F5}" presName="Name30" presStyleCnt="0"/>
      <dgm:spPr/>
    </dgm:pt>
    <dgm:pt modelId="{795098F4-57B8-444F-B992-45D632CBF20E}" type="pres">
      <dgm:prSet presAssocID="{16D9B2DF-AD0E-40E5-8242-7E90FEB669F5}" presName="level2Shape" presStyleLbl="node4" presStyleIdx="5" presStyleCnt="13" custScaleX="228764"/>
      <dgm:spPr>
        <a:prstGeom prst="roundRect">
          <a:avLst>
            <a:gd name="adj" fmla="val 10000"/>
          </a:avLst>
        </a:prstGeom>
      </dgm:spPr>
    </dgm:pt>
    <dgm:pt modelId="{C2466244-FDFC-4BE5-AE7B-36EBF2383FE7}" type="pres">
      <dgm:prSet presAssocID="{16D9B2DF-AD0E-40E5-8242-7E90FEB669F5}" presName="hierChild3" presStyleCnt="0"/>
      <dgm:spPr/>
    </dgm:pt>
    <dgm:pt modelId="{0AA94B9F-E6B8-4FC6-886B-A61B662797C5}" type="pres">
      <dgm:prSet presAssocID="{298EB39B-0CA8-4D54-B5C5-5DD1EE5850DB}" presName="Name25" presStyleLbl="parChTrans1D3" presStyleIdx="1" presStyleCnt="4"/>
      <dgm:spPr>
        <a:custGeom>
          <a:avLst/>
          <a:gdLst/>
          <a:ahLst/>
          <a:cxnLst/>
          <a:rect l="0" t="0" r="0" b="0"/>
          <a:pathLst>
            <a:path>
              <a:moveTo>
                <a:pt x="0" y="6800"/>
              </a:moveTo>
              <a:lnTo>
                <a:pt x="832335" y="6800"/>
              </a:lnTo>
            </a:path>
          </a:pathLst>
        </a:custGeom>
      </dgm:spPr>
    </dgm:pt>
    <dgm:pt modelId="{49F56806-19A9-4151-858B-4C63ABC04FCC}" type="pres">
      <dgm:prSet presAssocID="{298EB39B-0CA8-4D54-B5C5-5DD1EE5850DB}" presName="connTx" presStyleLbl="parChTrans1D3" presStyleIdx="1" presStyleCnt="4"/>
      <dgm:spPr/>
    </dgm:pt>
    <dgm:pt modelId="{6AF7ECE0-B049-4800-BF24-06BB96E3B376}" type="pres">
      <dgm:prSet presAssocID="{D36F366B-FFA4-4F76-AA41-239A62A6F0E9}" presName="Name30" presStyleCnt="0"/>
      <dgm:spPr/>
    </dgm:pt>
    <dgm:pt modelId="{6FD4BB88-C832-497F-9ADE-629D75248C0C}" type="pres">
      <dgm:prSet presAssocID="{D36F366B-FFA4-4F76-AA41-239A62A6F0E9}" presName="level2Shape" presStyleLbl="node3" presStyleIdx="1" presStyleCnt="4" custScaleX="163660"/>
      <dgm:spPr>
        <a:prstGeom prst="roundRect">
          <a:avLst>
            <a:gd name="adj" fmla="val 10000"/>
          </a:avLst>
        </a:prstGeom>
      </dgm:spPr>
    </dgm:pt>
    <dgm:pt modelId="{3CB21496-1EFD-4DD2-B31F-537FB333EADB}" type="pres">
      <dgm:prSet presAssocID="{D36F366B-FFA4-4F76-AA41-239A62A6F0E9}" presName="hierChild3" presStyleCnt="0"/>
      <dgm:spPr/>
    </dgm:pt>
    <dgm:pt modelId="{07FFC7D4-18CD-48E8-8D8F-5AC19D05D6B4}" type="pres">
      <dgm:prSet presAssocID="{87455B27-A1CC-4570-90F8-3EA64F72F93E}" presName="Name25" presStyleLbl="parChTrans1D4" presStyleIdx="6" presStyleCnt="13"/>
      <dgm:spPr>
        <a:custGeom>
          <a:avLst/>
          <a:gdLst/>
          <a:ahLst/>
          <a:cxnLst/>
          <a:rect l="0" t="0" r="0" b="0"/>
          <a:pathLst>
            <a:path>
              <a:moveTo>
                <a:pt x="0" y="6800"/>
              </a:moveTo>
              <a:lnTo>
                <a:pt x="748377" y="6800"/>
              </a:lnTo>
            </a:path>
          </a:pathLst>
        </a:custGeom>
      </dgm:spPr>
    </dgm:pt>
    <dgm:pt modelId="{075DC546-5358-4F3E-B6AA-7C424772FEB1}" type="pres">
      <dgm:prSet presAssocID="{87455B27-A1CC-4570-90F8-3EA64F72F93E}" presName="connTx" presStyleLbl="parChTrans1D4" presStyleIdx="6" presStyleCnt="13"/>
      <dgm:spPr/>
    </dgm:pt>
    <dgm:pt modelId="{CFA4DF8D-C1C8-435A-AD44-6FB488757B0D}" type="pres">
      <dgm:prSet presAssocID="{88C7CFC8-77D6-45B0-A580-C8C55B174EC8}" presName="Name30" presStyleCnt="0"/>
      <dgm:spPr/>
    </dgm:pt>
    <dgm:pt modelId="{C007A9BE-60ED-4F73-850D-1CB7D572DD6F}" type="pres">
      <dgm:prSet presAssocID="{88C7CFC8-77D6-45B0-A580-C8C55B174EC8}" presName="level2Shape" presStyleLbl="node4" presStyleIdx="6" presStyleCnt="13" custScaleX="331237"/>
      <dgm:spPr>
        <a:prstGeom prst="roundRect">
          <a:avLst>
            <a:gd name="adj" fmla="val 10000"/>
          </a:avLst>
        </a:prstGeom>
      </dgm:spPr>
    </dgm:pt>
    <dgm:pt modelId="{D9562FF5-A455-4698-B8F1-CD04E351B51E}" type="pres">
      <dgm:prSet presAssocID="{88C7CFC8-77D6-45B0-A580-C8C55B174EC8}" presName="hierChild3" presStyleCnt="0"/>
      <dgm:spPr/>
    </dgm:pt>
    <dgm:pt modelId="{9DF3F31C-9C9B-421D-98FE-484947B6261B}" type="pres">
      <dgm:prSet presAssocID="{9BBB4C36-F79B-4AA7-993E-BBB65994E085}" presName="Name25" presStyleLbl="parChTrans1D4" presStyleIdx="7" presStyleCnt="13"/>
      <dgm:spPr>
        <a:custGeom>
          <a:avLst/>
          <a:gdLst/>
          <a:ahLst/>
          <a:cxnLst/>
          <a:rect l="0" t="0" r="0" b="0"/>
          <a:pathLst>
            <a:path>
              <a:moveTo>
                <a:pt x="0" y="6800"/>
              </a:moveTo>
              <a:lnTo>
                <a:pt x="430525" y="6800"/>
              </a:lnTo>
            </a:path>
          </a:pathLst>
        </a:custGeom>
      </dgm:spPr>
    </dgm:pt>
    <dgm:pt modelId="{83B21DAD-6817-420B-9DA5-F956642E2D4F}" type="pres">
      <dgm:prSet presAssocID="{9BBB4C36-F79B-4AA7-993E-BBB65994E085}" presName="connTx" presStyleLbl="parChTrans1D4" presStyleIdx="7" presStyleCnt="13"/>
      <dgm:spPr/>
    </dgm:pt>
    <dgm:pt modelId="{EA8D7024-1DD2-414A-A495-A31E5DE26B5C}" type="pres">
      <dgm:prSet presAssocID="{FA37C945-4CA9-4262-A6AD-C816DE81FD2C}" presName="Name30" presStyleCnt="0"/>
      <dgm:spPr/>
    </dgm:pt>
    <dgm:pt modelId="{D954366C-A2A6-4CDE-9043-8AA5DB732E83}" type="pres">
      <dgm:prSet presAssocID="{FA37C945-4CA9-4262-A6AD-C816DE81FD2C}" presName="level2Shape" presStyleLbl="node4" presStyleIdx="7" presStyleCnt="13" custScaleX="326521"/>
      <dgm:spPr>
        <a:prstGeom prst="roundRect">
          <a:avLst>
            <a:gd name="adj" fmla="val 10000"/>
          </a:avLst>
        </a:prstGeom>
      </dgm:spPr>
    </dgm:pt>
    <dgm:pt modelId="{FC5451E7-DB87-4E0E-B042-8581D0B08C66}" type="pres">
      <dgm:prSet presAssocID="{FA37C945-4CA9-4262-A6AD-C816DE81FD2C}" presName="hierChild3" presStyleCnt="0"/>
      <dgm:spPr/>
    </dgm:pt>
    <dgm:pt modelId="{78D4E1D9-BB20-47C6-BEB2-AD4C4EB97E4C}" type="pres">
      <dgm:prSet presAssocID="{B8535D3B-8A1F-42D7-8842-9A49532E3C79}" presName="Name25" presStyleLbl="parChTrans1D4" presStyleIdx="8" presStyleCnt="13"/>
      <dgm:spPr>
        <a:custGeom>
          <a:avLst/>
          <a:gdLst/>
          <a:ahLst/>
          <a:cxnLst/>
          <a:rect l="0" t="0" r="0" b="0"/>
          <a:pathLst>
            <a:path>
              <a:moveTo>
                <a:pt x="0" y="6800"/>
              </a:moveTo>
              <a:lnTo>
                <a:pt x="245857" y="6800"/>
              </a:lnTo>
            </a:path>
          </a:pathLst>
        </a:custGeom>
      </dgm:spPr>
    </dgm:pt>
    <dgm:pt modelId="{319C0B82-4E60-4F23-B1DB-A171DB30E7F3}" type="pres">
      <dgm:prSet presAssocID="{B8535D3B-8A1F-42D7-8842-9A49532E3C79}" presName="connTx" presStyleLbl="parChTrans1D4" presStyleIdx="8" presStyleCnt="13"/>
      <dgm:spPr/>
    </dgm:pt>
    <dgm:pt modelId="{7AA11198-2B69-4DDE-84B2-DD17F7631F65}" type="pres">
      <dgm:prSet presAssocID="{1A5B07A7-90EB-43D8-B43B-654CC6B66323}" presName="Name30" presStyleCnt="0"/>
      <dgm:spPr/>
    </dgm:pt>
    <dgm:pt modelId="{01993F66-654B-4886-A3D9-F909F3173307}" type="pres">
      <dgm:prSet presAssocID="{1A5B07A7-90EB-43D8-B43B-654CC6B66323}" presName="level2Shape" presStyleLbl="node4" presStyleIdx="8" presStyleCnt="13" custScaleX="334014"/>
      <dgm:spPr>
        <a:prstGeom prst="roundRect">
          <a:avLst>
            <a:gd name="adj" fmla="val 10000"/>
          </a:avLst>
        </a:prstGeom>
      </dgm:spPr>
    </dgm:pt>
    <dgm:pt modelId="{EFD07767-6049-4B2B-9001-0511C1048264}" type="pres">
      <dgm:prSet presAssocID="{1A5B07A7-90EB-43D8-B43B-654CC6B66323}" presName="hierChild3" presStyleCnt="0"/>
      <dgm:spPr/>
    </dgm:pt>
    <dgm:pt modelId="{E7C0FF0E-12A0-4F63-A29C-1BA1C6CB255F}" type="pres">
      <dgm:prSet presAssocID="{9AB3A52D-6B88-4CA0-B1CB-CAB7E9B51BFF}" presName="Name25" presStyleLbl="parChTrans1D4" presStyleIdx="9" presStyleCnt="13"/>
      <dgm:spPr>
        <a:custGeom>
          <a:avLst/>
          <a:gdLst/>
          <a:ahLst/>
          <a:cxnLst/>
          <a:rect l="0" t="0" r="0" b="0"/>
          <a:pathLst>
            <a:path>
              <a:moveTo>
                <a:pt x="0" y="6800"/>
              </a:moveTo>
              <a:lnTo>
                <a:pt x="430525" y="6800"/>
              </a:lnTo>
            </a:path>
          </a:pathLst>
        </a:custGeom>
      </dgm:spPr>
    </dgm:pt>
    <dgm:pt modelId="{298A8477-5DA5-407C-9AF6-6122C146FF18}" type="pres">
      <dgm:prSet presAssocID="{9AB3A52D-6B88-4CA0-B1CB-CAB7E9B51BFF}" presName="connTx" presStyleLbl="parChTrans1D4" presStyleIdx="9" presStyleCnt="13"/>
      <dgm:spPr/>
    </dgm:pt>
    <dgm:pt modelId="{E342C999-7DB3-4AC8-98A2-ED375DF6A896}" type="pres">
      <dgm:prSet presAssocID="{9717359E-FED7-4B79-9ACB-A446217D6836}" presName="Name30" presStyleCnt="0"/>
      <dgm:spPr/>
    </dgm:pt>
    <dgm:pt modelId="{00D1201E-2815-4794-A394-DD4CE671A347}" type="pres">
      <dgm:prSet presAssocID="{9717359E-FED7-4B79-9ACB-A446217D6836}" presName="level2Shape" presStyleLbl="node4" presStyleIdx="9" presStyleCnt="13" custScaleX="329620"/>
      <dgm:spPr>
        <a:prstGeom prst="roundRect">
          <a:avLst>
            <a:gd name="adj" fmla="val 10000"/>
          </a:avLst>
        </a:prstGeom>
      </dgm:spPr>
    </dgm:pt>
    <dgm:pt modelId="{8B17B773-A190-4E5C-8915-1E97455EB212}" type="pres">
      <dgm:prSet presAssocID="{9717359E-FED7-4B79-9ACB-A446217D6836}" presName="hierChild3" presStyleCnt="0"/>
      <dgm:spPr/>
    </dgm:pt>
    <dgm:pt modelId="{B0B41154-6F80-48E4-B655-E84D8747A0A6}" type="pres">
      <dgm:prSet presAssocID="{128BB013-840A-4B2C-9BCF-20E84952D4C6}" presName="Name25" presStyleLbl="parChTrans1D4" presStyleIdx="10" presStyleCnt="13"/>
      <dgm:spPr>
        <a:custGeom>
          <a:avLst/>
          <a:gdLst/>
          <a:ahLst/>
          <a:cxnLst/>
          <a:rect l="0" t="0" r="0" b="0"/>
          <a:pathLst>
            <a:path>
              <a:moveTo>
                <a:pt x="0" y="6800"/>
              </a:moveTo>
              <a:lnTo>
                <a:pt x="748377" y="6800"/>
              </a:lnTo>
            </a:path>
          </a:pathLst>
        </a:custGeom>
      </dgm:spPr>
    </dgm:pt>
    <dgm:pt modelId="{9BEDD1A7-3878-4922-942C-337246F670B4}" type="pres">
      <dgm:prSet presAssocID="{128BB013-840A-4B2C-9BCF-20E84952D4C6}" presName="connTx" presStyleLbl="parChTrans1D4" presStyleIdx="10" presStyleCnt="13"/>
      <dgm:spPr/>
    </dgm:pt>
    <dgm:pt modelId="{A324CEA3-8162-493A-A6C6-9AFE27234FE1}" type="pres">
      <dgm:prSet presAssocID="{253581B1-B591-4FF7-ADCE-26862939EC53}" presName="Name30" presStyleCnt="0"/>
      <dgm:spPr/>
    </dgm:pt>
    <dgm:pt modelId="{B6601972-1956-4F9C-A42F-9FD123DD45DF}" type="pres">
      <dgm:prSet presAssocID="{253581B1-B591-4FF7-ADCE-26862939EC53}" presName="level2Shape" presStyleLbl="node4" presStyleIdx="10" presStyleCnt="13" custScaleX="327917"/>
      <dgm:spPr>
        <a:prstGeom prst="roundRect">
          <a:avLst>
            <a:gd name="adj" fmla="val 10000"/>
          </a:avLst>
        </a:prstGeom>
      </dgm:spPr>
    </dgm:pt>
    <dgm:pt modelId="{23A916F6-477E-4D39-BE08-25C337F41EF4}" type="pres">
      <dgm:prSet presAssocID="{253581B1-B591-4FF7-ADCE-26862939EC53}" presName="hierChild3" presStyleCnt="0"/>
      <dgm:spPr/>
    </dgm:pt>
    <dgm:pt modelId="{CFC40C43-3307-410F-9CF6-FB32DEE40879}" type="pres">
      <dgm:prSet presAssocID="{8061B717-D1A6-4566-8ED6-7C2437B7EB01}" presName="Name25" presStyleLbl="parChTrans1D2" presStyleIdx="1" presStyleCnt="2"/>
      <dgm:spPr>
        <a:custGeom>
          <a:avLst/>
          <a:gdLst/>
          <a:ahLst/>
          <a:cxnLst/>
          <a:rect l="0" t="0" r="0" b="0"/>
          <a:pathLst>
            <a:path>
              <a:moveTo>
                <a:pt x="0" y="6800"/>
              </a:moveTo>
              <a:lnTo>
                <a:pt x="959752" y="6800"/>
              </a:lnTo>
            </a:path>
          </a:pathLst>
        </a:custGeom>
      </dgm:spPr>
    </dgm:pt>
    <dgm:pt modelId="{272AA2FC-1C90-435F-A573-5FD344735447}" type="pres">
      <dgm:prSet presAssocID="{8061B717-D1A6-4566-8ED6-7C2437B7EB01}" presName="connTx" presStyleLbl="parChTrans1D2" presStyleIdx="1" presStyleCnt="2"/>
      <dgm:spPr/>
    </dgm:pt>
    <dgm:pt modelId="{73C66E45-5CBA-460B-AAE9-DD3576D7FC9D}" type="pres">
      <dgm:prSet presAssocID="{513AD801-D8BA-4781-8B85-5FE70F422A19}" presName="Name30" presStyleCnt="0"/>
      <dgm:spPr/>
    </dgm:pt>
    <dgm:pt modelId="{202CC648-1568-4CE6-A6C8-33494659A5F1}" type="pres">
      <dgm:prSet presAssocID="{513AD801-D8BA-4781-8B85-5FE70F422A19}" presName="level2Shape" presStyleLbl="node2" presStyleIdx="1" presStyleCnt="2" custScaleX="159467"/>
      <dgm:spPr>
        <a:prstGeom prst="roundRect">
          <a:avLst>
            <a:gd name="adj" fmla="val 10000"/>
          </a:avLst>
        </a:prstGeom>
      </dgm:spPr>
    </dgm:pt>
    <dgm:pt modelId="{D8EB36A2-1B0E-4516-B30F-A7984FD0FA39}" type="pres">
      <dgm:prSet presAssocID="{513AD801-D8BA-4781-8B85-5FE70F422A19}" presName="hierChild3" presStyleCnt="0"/>
      <dgm:spPr/>
    </dgm:pt>
    <dgm:pt modelId="{A5824C49-DA55-4F4F-A2DC-550AF98D4A3F}" type="pres">
      <dgm:prSet presAssocID="{BA685104-94C3-4F66-92A0-666F8A23D022}" presName="Name25" presStyleLbl="parChTrans1D3" presStyleIdx="2" presStyleCnt="4"/>
      <dgm:spPr>
        <a:custGeom>
          <a:avLst/>
          <a:gdLst/>
          <a:ahLst/>
          <a:cxnLst/>
          <a:rect l="0" t="0" r="0" b="0"/>
          <a:pathLst>
            <a:path>
              <a:moveTo>
                <a:pt x="0" y="6800"/>
              </a:moveTo>
              <a:lnTo>
                <a:pt x="302774" y="6800"/>
              </a:lnTo>
            </a:path>
          </a:pathLst>
        </a:custGeom>
      </dgm:spPr>
    </dgm:pt>
    <dgm:pt modelId="{8099B205-6599-493C-B54A-B3F968CFD221}" type="pres">
      <dgm:prSet presAssocID="{BA685104-94C3-4F66-92A0-666F8A23D022}" presName="connTx" presStyleLbl="parChTrans1D3" presStyleIdx="2" presStyleCnt="4"/>
      <dgm:spPr/>
    </dgm:pt>
    <dgm:pt modelId="{CC022675-9BEC-4F1C-8C87-A45523C52F51}" type="pres">
      <dgm:prSet presAssocID="{5250F758-56FD-40BB-AFF8-A0EC2B0E2967}" presName="Name30" presStyleCnt="0"/>
      <dgm:spPr/>
    </dgm:pt>
    <dgm:pt modelId="{BE11FE1E-7C81-4D74-9B16-23BF3C3E2E8F}" type="pres">
      <dgm:prSet presAssocID="{5250F758-56FD-40BB-AFF8-A0EC2B0E2967}" presName="level2Shape" presStyleLbl="node3" presStyleIdx="2" presStyleCnt="4" custScaleX="171534"/>
      <dgm:spPr>
        <a:prstGeom prst="roundRect">
          <a:avLst>
            <a:gd name="adj" fmla="val 10000"/>
          </a:avLst>
        </a:prstGeom>
      </dgm:spPr>
    </dgm:pt>
    <dgm:pt modelId="{2244CBE0-D9E8-4BE6-A751-7CFC7D137D09}" type="pres">
      <dgm:prSet presAssocID="{5250F758-56FD-40BB-AFF8-A0EC2B0E2967}" presName="hierChild3" presStyleCnt="0"/>
      <dgm:spPr/>
    </dgm:pt>
    <dgm:pt modelId="{4AF4158A-38C9-4E14-B6B6-45FF1EB63F95}" type="pres">
      <dgm:prSet presAssocID="{E8BC39C2-BDE3-4B90-B667-63D7E9125856}" presName="Name25" presStyleLbl="parChTrans1D3" presStyleIdx="3" presStyleCnt="4"/>
      <dgm:spPr>
        <a:custGeom>
          <a:avLst/>
          <a:gdLst/>
          <a:ahLst/>
          <a:cxnLst/>
          <a:rect l="0" t="0" r="0" b="0"/>
          <a:pathLst>
            <a:path>
              <a:moveTo>
                <a:pt x="0" y="6800"/>
              </a:moveTo>
              <a:lnTo>
                <a:pt x="302774" y="6800"/>
              </a:lnTo>
            </a:path>
          </a:pathLst>
        </a:custGeom>
      </dgm:spPr>
    </dgm:pt>
    <dgm:pt modelId="{2054E99B-24B5-49F4-9CB1-FCD89405EBEF}" type="pres">
      <dgm:prSet presAssocID="{E8BC39C2-BDE3-4B90-B667-63D7E9125856}" presName="connTx" presStyleLbl="parChTrans1D3" presStyleIdx="3" presStyleCnt="4"/>
      <dgm:spPr/>
    </dgm:pt>
    <dgm:pt modelId="{52EF723B-209B-4699-8A9E-74D572A8B8A1}" type="pres">
      <dgm:prSet presAssocID="{6CFE4ACE-C324-4EEF-B25B-7ECDAAA85491}" presName="Name30" presStyleCnt="0"/>
      <dgm:spPr/>
    </dgm:pt>
    <dgm:pt modelId="{F461AED0-05AB-45B0-8B86-B43338D8465F}" type="pres">
      <dgm:prSet presAssocID="{6CFE4ACE-C324-4EEF-B25B-7ECDAAA85491}" presName="level2Shape" presStyleLbl="node3" presStyleIdx="3" presStyleCnt="4" custScaleX="177994"/>
      <dgm:spPr>
        <a:prstGeom prst="roundRect">
          <a:avLst>
            <a:gd name="adj" fmla="val 10000"/>
          </a:avLst>
        </a:prstGeom>
      </dgm:spPr>
    </dgm:pt>
    <dgm:pt modelId="{757A7802-A45A-4C7F-940D-A3880E9EB577}" type="pres">
      <dgm:prSet presAssocID="{6CFE4ACE-C324-4EEF-B25B-7ECDAAA85491}" presName="hierChild3" presStyleCnt="0"/>
      <dgm:spPr/>
    </dgm:pt>
    <dgm:pt modelId="{EEB736C6-C959-4C7F-87E1-C030481A0DEB}" type="pres">
      <dgm:prSet presAssocID="{07873F82-48A5-4947-B73D-431F87F49B9E}" presName="Name25" presStyleLbl="parChTrans1D4" presStyleIdx="11" presStyleCnt="13"/>
      <dgm:spPr>
        <a:custGeom>
          <a:avLst/>
          <a:gdLst/>
          <a:ahLst/>
          <a:cxnLst/>
          <a:rect l="0" t="0" r="0" b="0"/>
          <a:pathLst>
            <a:path>
              <a:moveTo>
                <a:pt x="0" y="6800"/>
              </a:moveTo>
              <a:lnTo>
                <a:pt x="302774" y="6800"/>
              </a:lnTo>
            </a:path>
          </a:pathLst>
        </a:custGeom>
      </dgm:spPr>
    </dgm:pt>
    <dgm:pt modelId="{A2130E61-EFC2-4250-A116-9730AA3EC147}" type="pres">
      <dgm:prSet presAssocID="{07873F82-48A5-4947-B73D-431F87F49B9E}" presName="connTx" presStyleLbl="parChTrans1D4" presStyleIdx="11" presStyleCnt="13"/>
      <dgm:spPr/>
    </dgm:pt>
    <dgm:pt modelId="{5162EDA0-AEC1-4320-B2FD-427886EB6534}" type="pres">
      <dgm:prSet presAssocID="{1C46E74A-CAF5-425F-B1A4-BA6A6400CA81}" presName="Name30" presStyleCnt="0"/>
      <dgm:spPr/>
    </dgm:pt>
    <dgm:pt modelId="{071BACEC-87F0-4CB1-9DAF-ABB9176C81A2}" type="pres">
      <dgm:prSet presAssocID="{1C46E74A-CAF5-425F-B1A4-BA6A6400CA81}" presName="level2Shape" presStyleLbl="node4" presStyleIdx="11" presStyleCnt="13" custScaleX="163975"/>
      <dgm:spPr>
        <a:prstGeom prst="roundRect">
          <a:avLst>
            <a:gd name="adj" fmla="val 10000"/>
          </a:avLst>
        </a:prstGeom>
      </dgm:spPr>
    </dgm:pt>
    <dgm:pt modelId="{F74119F0-2B3D-4A6C-8FDC-1E255B01E6FB}" type="pres">
      <dgm:prSet presAssocID="{1C46E74A-CAF5-425F-B1A4-BA6A6400CA81}" presName="hierChild3" presStyleCnt="0"/>
      <dgm:spPr/>
    </dgm:pt>
    <dgm:pt modelId="{B76D1B7A-EA94-4D30-84D1-1B48DD8A5656}" type="pres">
      <dgm:prSet presAssocID="{B34809C8-CFD8-4BC7-A2C7-8FE40FDC8159}" presName="Name25" presStyleLbl="parChTrans1D4" presStyleIdx="12" presStyleCnt="13"/>
      <dgm:spPr>
        <a:custGeom>
          <a:avLst/>
          <a:gdLst/>
          <a:ahLst/>
          <a:cxnLst/>
          <a:rect l="0" t="0" r="0" b="0"/>
          <a:pathLst>
            <a:path>
              <a:moveTo>
                <a:pt x="0" y="6800"/>
              </a:moveTo>
              <a:lnTo>
                <a:pt x="302774" y="6800"/>
              </a:lnTo>
            </a:path>
          </a:pathLst>
        </a:custGeom>
      </dgm:spPr>
    </dgm:pt>
    <dgm:pt modelId="{00DC5B1F-3259-461B-8C53-9523B0656B8B}" type="pres">
      <dgm:prSet presAssocID="{B34809C8-CFD8-4BC7-A2C7-8FE40FDC8159}" presName="connTx" presStyleLbl="parChTrans1D4" presStyleIdx="12" presStyleCnt="13"/>
      <dgm:spPr/>
    </dgm:pt>
    <dgm:pt modelId="{FA5D39B3-9E93-43B7-85E8-D36EA22D6986}" type="pres">
      <dgm:prSet presAssocID="{10275D86-C8CC-4397-9367-CFE5C8EA9184}" presName="Name30" presStyleCnt="0"/>
      <dgm:spPr/>
    </dgm:pt>
    <dgm:pt modelId="{504AEEC9-3FE6-4F32-86F0-29689628A98B}" type="pres">
      <dgm:prSet presAssocID="{10275D86-C8CC-4397-9367-CFE5C8EA9184}" presName="level2Shape" presStyleLbl="node4" presStyleIdx="12" presStyleCnt="13" custScaleX="161046"/>
      <dgm:spPr>
        <a:prstGeom prst="roundRect">
          <a:avLst>
            <a:gd name="adj" fmla="val 10000"/>
          </a:avLst>
        </a:prstGeom>
      </dgm:spPr>
    </dgm:pt>
    <dgm:pt modelId="{0C1391C4-1D00-41A7-9540-151B3D33D011}" type="pres">
      <dgm:prSet presAssocID="{10275D86-C8CC-4397-9367-CFE5C8EA9184}" presName="hierChild3" presStyleCnt="0"/>
      <dgm:spPr/>
    </dgm:pt>
    <dgm:pt modelId="{02C5BF07-658B-4B1A-99C0-B796543EDD49}" type="pres">
      <dgm:prSet presAssocID="{5EFE577F-4BC8-45BB-8A78-061109C86D13}" presName="bgShapesFlow" presStyleCnt="0"/>
      <dgm:spPr/>
    </dgm:pt>
  </dgm:ptLst>
  <dgm:cxnLst>
    <dgm:cxn modelId="{9D6D0000-C832-449D-ACFF-86494FC3C59E}" type="presOf" srcId="{9AB3A52D-6B88-4CA0-B1CB-CAB7E9B51BFF}" destId="{E7C0FF0E-12A0-4F63-A29C-1BA1C6CB255F}" srcOrd="0" destOrd="0" presId="urn:microsoft.com/office/officeart/2005/8/layout/hierarchy5"/>
    <dgm:cxn modelId="{4379B800-3E37-4D90-B562-C98167A4FCA4}" type="presOf" srcId="{47FE1488-3F54-49B6-9D43-3AD00244B1B5}" destId="{5892AC75-C69D-47B1-B6AE-0A7B2A9116E4}" srcOrd="0" destOrd="0" presId="urn:microsoft.com/office/officeart/2005/8/layout/hierarchy5"/>
    <dgm:cxn modelId="{99E0D001-EBA4-4464-9410-6CF48119F5DF}" type="presOf" srcId="{E8BC39C2-BDE3-4B90-B667-63D7E9125856}" destId="{2054E99B-24B5-49F4-9CB1-FCD89405EBEF}" srcOrd="1" destOrd="0" presId="urn:microsoft.com/office/officeart/2005/8/layout/hierarchy5"/>
    <dgm:cxn modelId="{A11FD401-AD79-461A-AFD2-20E100121B81}" srcId="{D36F366B-FFA4-4F76-AA41-239A62A6F0E9}" destId="{FA37C945-4CA9-4262-A6AD-C816DE81FD2C}" srcOrd="1" destOrd="0" parTransId="{9BBB4C36-F79B-4AA7-993E-BBB65994E085}" sibTransId="{CB2AC046-7253-404F-AA44-BD43641095FB}"/>
    <dgm:cxn modelId="{3C0BA002-12DC-4E33-A405-083E56D99366}" type="presOf" srcId="{47FE1488-3F54-49B6-9D43-3AD00244B1B5}" destId="{31759F7D-E481-4A40-A8BD-814FB42C5031}" srcOrd="1" destOrd="0" presId="urn:microsoft.com/office/officeart/2005/8/layout/hierarchy5"/>
    <dgm:cxn modelId="{CB365F05-AFA5-4471-98B0-417FB85272F3}" srcId="{438CA7DB-8219-411A-966F-274E1101824C}" destId="{1EAC5B56-335A-401A-AA72-DF933ACE617E}" srcOrd="0" destOrd="0" parTransId="{22188539-9665-4138-917F-1ED286B4C462}" sibTransId="{44204345-AC24-4DF3-94B2-9B75364941E2}"/>
    <dgm:cxn modelId="{65700C06-CA36-4E08-98F7-120C4F0D767D}" type="presOf" srcId="{E7EC01A9-9B7C-4CF6-9647-58144F657F44}" destId="{5CD6543C-2EC7-4825-81B7-7F044A6221DA}" srcOrd="1" destOrd="0" presId="urn:microsoft.com/office/officeart/2005/8/layout/hierarchy5"/>
    <dgm:cxn modelId="{C583ED07-0140-4920-826B-729E1C8AB191}" type="presOf" srcId="{2A316446-BFC0-4922-BCED-C42BDBD7E4AF}" destId="{D0713B2D-C981-4104-B843-01863D1644B1}" srcOrd="1" destOrd="0" presId="urn:microsoft.com/office/officeart/2005/8/layout/hierarchy5"/>
    <dgm:cxn modelId="{04098B0B-66F2-4228-952B-67C6E18F80D0}" type="presOf" srcId="{253581B1-B591-4FF7-ADCE-26862939EC53}" destId="{B6601972-1956-4F9C-A42F-9FD123DD45DF}" srcOrd="0" destOrd="0" presId="urn:microsoft.com/office/officeart/2005/8/layout/hierarchy5"/>
    <dgm:cxn modelId="{0DE45B0D-AD05-4430-BC60-7443D2F965AA}" type="presOf" srcId="{8061B717-D1A6-4566-8ED6-7C2437B7EB01}" destId="{CFC40C43-3307-410F-9CF6-FB32DEE40879}" srcOrd="0" destOrd="0" presId="urn:microsoft.com/office/officeart/2005/8/layout/hierarchy5"/>
    <dgm:cxn modelId="{89C8E90D-C51D-4EF7-BF38-C2AEEBF329F1}" srcId="{D36F366B-FFA4-4F76-AA41-239A62A6F0E9}" destId="{1A5B07A7-90EB-43D8-B43B-654CC6B66323}" srcOrd="2" destOrd="0" parTransId="{B8535D3B-8A1F-42D7-8842-9A49532E3C79}" sibTransId="{12D126C7-C2A2-4B97-A17F-9F7B597F258B}"/>
    <dgm:cxn modelId="{725E3C10-FBFD-43D1-8D4D-E9464BB4A7A8}" type="presOf" srcId="{128BB013-840A-4B2C-9BCF-20E84952D4C6}" destId="{9BEDD1A7-3878-4922-942C-337246F670B4}" srcOrd="1" destOrd="0" presId="urn:microsoft.com/office/officeart/2005/8/layout/hierarchy5"/>
    <dgm:cxn modelId="{4DF06211-9EE7-46C9-B196-C83CEFE48C28}" srcId="{6CFE4ACE-C324-4EEF-B25B-7ECDAAA85491}" destId="{10275D86-C8CC-4397-9367-CFE5C8EA9184}" srcOrd="1" destOrd="0" parTransId="{B34809C8-CFD8-4BC7-A2C7-8FE40FDC8159}" sibTransId="{B6A9A989-E913-45EC-96C1-F9D9CF845150}"/>
    <dgm:cxn modelId="{24C44911-EC72-47EF-BDBE-8624AB8857D3}" type="presOf" srcId="{1EAC5B56-335A-401A-AA72-DF933ACE617E}" destId="{D8E4688C-0942-4C6D-9E08-C221E5754811}" srcOrd="0" destOrd="0" presId="urn:microsoft.com/office/officeart/2005/8/layout/hierarchy5"/>
    <dgm:cxn modelId="{7C331112-35AA-4D14-BD0B-73C6363273EF}" type="presOf" srcId="{6CFE4ACE-C324-4EEF-B25B-7ECDAAA85491}" destId="{F461AED0-05AB-45B0-8B86-B43338D8465F}" srcOrd="0" destOrd="0" presId="urn:microsoft.com/office/officeart/2005/8/layout/hierarchy5"/>
    <dgm:cxn modelId="{5C13C518-4FDD-415D-8F44-CA152E766973}" type="presOf" srcId="{2A316446-BFC0-4922-BCED-C42BDBD7E4AF}" destId="{1C24895F-D815-42EB-9CD7-8572D0C6B878}" srcOrd="0" destOrd="0" presId="urn:microsoft.com/office/officeart/2005/8/layout/hierarchy5"/>
    <dgm:cxn modelId="{617E311A-67E5-44DC-83C5-9E1933DA3348}" srcId="{1EAC5B56-335A-401A-AA72-DF933ACE617E}" destId="{D556F26E-F8F0-413F-A3D2-E8F7C94737F7}" srcOrd="1" destOrd="0" parTransId="{2A316446-BFC0-4922-BCED-C42BDBD7E4AF}" sibTransId="{7F00EC8B-EADF-46F9-BCFF-55F0AAB5B570}"/>
    <dgm:cxn modelId="{AE526C1A-DDCB-400C-B3DD-F42E0A0A7523}" type="presOf" srcId="{B8535D3B-8A1F-42D7-8842-9A49532E3C79}" destId="{78D4E1D9-BB20-47C6-BEB2-AD4C4EB97E4C}" srcOrd="0" destOrd="0" presId="urn:microsoft.com/office/officeart/2005/8/layout/hierarchy5"/>
    <dgm:cxn modelId="{E538371F-77C4-4682-9243-1130DB4535C3}" srcId="{D36F366B-FFA4-4F76-AA41-239A62A6F0E9}" destId="{9717359E-FED7-4B79-9ACB-A446217D6836}" srcOrd="3" destOrd="0" parTransId="{9AB3A52D-6B88-4CA0-B1CB-CAB7E9B51BFF}" sibTransId="{178F1B3D-6E56-4DF1-BD90-CBBC6A1B7EB8}"/>
    <dgm:cxn modelId="{A5443921-F044-42E6-A2C9-AE331BB242B0}" srcId="{D36F366B-FFA4-4F76-AA41-239A62A6F0E9}" destId="{253581B1-B591-4FF7-ADCE-26862939EC53}" srcOrd="4" destOrd="0" parTransId="{128BB013-840A-4B2C-9BCF-20E84952D4C6}" sibTransId="{7362E93E-B0CC-4EE9-9F49-BF70BB28A81F}"/>
    <dgm:cxn modelId="{599F3322-2290-4BB3-9625-E8C4AA01A593}" type="presOf" srcId="{E981DCB7-3C65-4DB8-AD71-C4E36AB4E58A}" destId="{5EE4A5A2-C9E6-4F7C-9363-C8242B5932CA}" srcOrd="0" destOrd="0" presId="urn:microsoft.com/office/officeart/2005/8/layout/hierarchy5"/>
    <dgm:cxn modelId="{5B24C724-68EF-4092-9A27-10377E457FF0}" type="presOf" srcId="{87455B27-A1CC-4570-90F8-3EA64F72F93E}" destId="{07FFC7D4-18CD-48E8-8D8F-5AC19D05D6B4}" srcOrd="0" destOrd="0" presId="urn:microsoft.com/office/officeart/2005/8/layout/hierarchy5"/>
    <dgm:cxn modelId="{28ED4029-86BD-48D7-A525-001AE585F0D6}" type="presOf" srcId="{FF898662-0458-4A37-80E2-CD68A967AF6F}" destId="{5FB82D29-3239-4125-832C-9A8B24DFD78B}" srcOrd="0" destOrd="0" presId="urn:microsoft.com/office/officeart/2005/8/layout/hierarchy5"/>
    <dgm:cxn modelId="{6EA3472A-5409-4254-8E9C-18608B051BC0}" type="presOf" srcId="{161E9F31-9E1A-4986-8702-31B3FBBFE449}" destId="{64D915F2-0D9A-453A-A531-A2B0CA1284EF}" srcOrd="1" destOrd="0" presId="urn:microsoft.com/office/officeart/2005/8/layout/hierarchy5"/>
    <dgm:cxn modelId="{33B88B30-09D7-4C1E-80E5-4DC0A2F33D31}" srcId="{B75331BD-B019-4A1D-8714-5B60D13B2D89}" destId="{438CA7DB-8219-411A-966F-274E1101824C}" srcOrd="0" destOrd="0" parTransId="{E7EC01A9-9B7C-4CF6-9647-58144F657F44}" sibTransId="{6BB9732E-B7A3-40B5-B302-BA8498DFED91}"/>
    <dgm:cxn modelId="{E57C3237-860E-402F-A59B-01F03BCD002A}" type="presOf" srcId="{07873F82-48A5-4947-B73D-431F87F49B9E}" destId="{EEB736C6-C959-4C7F-87E1-C030481A0DEB}" srcOrd="0" destOrd="0" presId="urn:microsoft.com/office/officeart/2005/8/layout/hierarchy5"/>
    <dgm:cxn modelId="{5AFA7D39-B8CB-4D7A-AE80-DEBE36EC6C07}" type="presOf" srcId="{DE739DD2-591A-4465-83B9-9B03E2F86EF6}" destId="{C5559746-031F-48A2-AC65-F0A0B86E8985}" srcOrd="0" destOrd="0" presId="urn:microsoft.com/office/officeart/2005/8/layout/hierarchy5"/>
    <dgm:cxn modelId="{FE64513D-23FC-4C3A-8971-40055192C687}" srcId="{5EFE577F-4BC8-45BB-8A78-061109C86D13}" destId="{B75331BD-B019-4A1D-8714-5B60D13B2D89}" srcOrd="0" destOrd="0" parTransId="{DBB410BC-4B1F-4AA4-BBA1-1B46E6295BCC}" sibTransId="{CB2D8D39-3C85-40B4-83EE-EE03D0AE7597}"/>
    <dgm:cxn modelId="{2E90CA5D-6D9E-4C91-BC5D-55279F27FD65}" type="presOf" srcId="{88C7CFC8-77D6-45B0-A580-C8C55B174EC8}" destId="{C007A9BE-60ED-4F73-850D-1CB7D572DD6F}" srcOrd="0" destOrd="0" presId="urn:microsoft.com/office/officeart/2005/8/layout/hierarchy5"/>
    <dgm:cxn modelId="{D93E9142-C3B4-4C2C-A1A9-02608CB45491}" type="presOf" srcId="{BA685104-94C3-4F66-92A0-666F8A23D022}" destId="{A5824C49-DA55-4F4F-A2DC-550AF98D4A3F}" srcOrd="0" destOrd="0" presId="urn:microsoft.com/office/officeart/2005/8/layout/hierarchy5"/>
    <dgm:cxn modelId="{5C213965-53B4-4265-B962-AC4E93E46784}" srcId="{438CA7DB-8219-411A-966F-274E1101824C}" destId="{D36F366B-FFA4-4F76-AA41-239A62A6F0E9}" srcOrd="1" destOrd="0" parTransId="{298EB39B-0CA8-4D54-B5C5-5DD1EE5850DB}" sibTransId="{81DA30F3-EE6A-4ED1-9EA9-F68B094B82C9}"/>
    <dgm:cxn modelId="{A8CCF148-1113-42E9-B87B-E5DC17BAD294}" type="presOf" srcId="{19988F8A-86DB-4313-960C-1CA4FB6D64C1}" destId="{16A5238C-7780-4665-B5C7-DAEF7E81B921}" srcOrd="0" destOrd="0" presId="urn:microsoft.com/office/officeart/2005/8/layout/hierarchy5"/>
    <dgm:cxn modelId="{BD40F868-801B-44CB-AD2D-97FE050375CC}" srcId="{D556F26E-F8F0-413F-A3D2-E8F7C94737F7}" destId="{16D9B2DF-AD0E-40E5-8242-7E90FEB669F5}" srcOrd="1" destOrd="0" parTransId="{19988F8A-86DB-4313-960C-1CA4FB6D64C1}" sibTransId="{8872D33D-33CC-41D9-AC15-E59A81D12C14}"/>
    <dgm:cxn modelId="{1BC70269-94E1-484C-83E1-602CD772D2DF}" type="presOf" srcId="{E7EC01A9-9B7C-4CF6-9647-58144F657F44}" destId="{1B99C9A5-958E-424C-AD80-151E0230DC9B}" srcOrd="0" destOrd="0" presId="urn:microsoft.com/office/officeart/2005/8/layout/hierarchy5"/>
    <dgm:cxn modelId="{90BBA54B-DEBE-45FF-8DA7-F2399BB1CE0C}" type="presOf" srcId="{DE739DD2-591A-4465-83B9-9B03E2F86EF6}" destId="{8087FF84-6136-4D02-B8F0-2DC3CBDBAE4A}" srcOrd="1" destOrd="0" presId="urn:microsoft.com/office/officeart/2005/8/layout/hierarchy5"/>
    <dgm:cxn modelId="{07B8C16D-D1C6-461C-80E9-56FDFAC6D6BE}" srcId="{B75331BD-B019-4A1D-8714-5B60D13B2D89}" destId="{513AD801-D8BA-4781-8B85-5FE70F422A19}" srcOrd="1" destOrd="0" parTransId="{8061B717-D1A6-4566-8ED6-7C2437B7EB01}" sibTransId="{33F947BE-082C-4F9E-8679-3E0EE2542B6F}"/>
    <dgm:cxn modelId="{8B7E9E50-7449-43EF-A3D6-21608F052C55}" type="presOf" srcId="{E8BC39C2-BDE3-4B90-B667-63D7E9125856}" destId="{4AF4158A-38C9-4E14-B6B6-45FF1EB63F95}" srcOrd="0" destOrd="0" presId="urn:microsoft.com/office/officeart/2005/8/layout/hierarchy5"/>
    <dgm:cxn modelId="{C9CB8271-8692-4F59-8D06-4A126A0D43B7}" type="presOf" srcId="{D556F26E-F8F0-413F-A3D2-E8F7C94737F7}" destId="{15373E67-8656-4C91-A26A-2790F9D7165D}" srcOrd="0" destOrd="0" presId="urn:microsoft.com/office/officeart/2005/8/layout/hierarchy5"/>
    <dgm:cxn modelId="{1DEF1F75-4A64-43D0-B7E0-08E316C699D7}" type="presOf" srcId="{9AB3A52D-6B88-4CA0-B1CB-CAB7E9B51BFF}" destId="{298A8477-5DA5-407C-9AF6-6122C146FF18}" srcOrd="1" destOrd="0" presId="urn:microsoft.com/office/officeart/2005/8/layout/hierarchy5"/>
    <dgm:cxn modelId="{D1F4BC56-94BA-4B0B-8C42-5CF5C62F81E9}" type="presOf" srcId="{BA685104-94C3-4F66-92A0-666F8A23D022}" destId="{8099B205-6599-493C-B54A-B3F968CFD221}" srcOrd="1" destOrd="0" presId="urn:microsoft.com/office/officeart/2005/8/layout/hierarchy5"/>
    <dgm:cxn modelId="{BE5C0257-8231-4C89-BE15-DA94C1379CF1}" type="presOf" srcId="{87455B27-A1CC-4570-90F8-3EA64F72F93E}" destId="{075DC546-5358-4F3E-B6AA-7C424772FEB1}" srcOrd="1" destOrd="0" presId="urn:microsoft.com/office/officeart/2005/8/layout/hierarchy5"/>
    <dgm:cxn modelId="{54CA395A-4240-4756-BB5D-448197DE427D}" type="presOf" srcId="{298EB39B-0CA8-4D54-B5C5-5DD1EE5850DB}" destId="{49F56806-19A9-4151-858B-4C63ABC04FCC}" srcOrd="1" destOrd="0" presId="urn:microsoft.com/office/officeart/2005/8/layout/hierarchy5"/>
    <dgm:cxn modelId="{7A0FF77A-F323-4303-827E-223C9806E3F1}" srcId="{6CFE4ACE-C324-4EEF-B25B-7ECDAAA85491}" destId="{1C46E74A-CAF5-425F-B1A4-BA6A6400CA81}" srcOrd="0" destOrd="0" parTransId="{07873F82-48A5-4947-B73D-431F87F49B9E}" sibTransId="{54F2CFE2-6435-4F5E-8B88-48F943C945D8}"/>
    <dgm:cxn modelId="{B3195D89-A2EE-4A30-9E03-235B7F62654B}" type="presOf" srcId="{10275D86-C8CC-4397-9367-CFE5C8EA9184}" destId="{504AEEC9-3FE6-4F32-86F0-29689628A98B}" srcOrd="0" destOrd="0" presId="urn:microsoft.com/office/officeart/2005/8/layout/hierarchy5"/>
    <dgm:cxn modelId="{54359B89-1BCF-45C6-A56C-B6A1EA3B4F5C}" type="presOf" srcId="{B8535D3B-8A1F-42D7-8842-9A49532E3C79}" destId="{319C0B82-4E60-4F23-B1DB-A171DB30E7F3}" srcOrd="1" destOrd="0" presId="urn:microsoft.com/office/officeart/2005/8/layout/hierarchy5"/>
    <dgm:cxn modelId="{4B53108A-4785-45B3-89D8-7E98C46B64B5}" type="presOf" srcId="{16D9B2DF-AD0E-40E5-8242-7E90FEB669F5}" destId="{795098F4-57B8-444F-B992-45D632CBF20E}" srcOrd="0" destOrd="0" presId="urn:microsoft.com/office/officeart/2005/8/layout/hierarchy5"/>
    <dgm:cxn modelId="{52643D90-0C93-49ED-876F-778AE07E0914}" type="presOf" srcId="{B34809C8-CFD8-4BC7-A2C7-8FE40FDC8159}" destId="{B76D1B7A-EA94-4D30-84D1-1B48DD8A5656}" srcOrd="0" destOrd="0" presId="urn:microsoft.com/office/officeart/2005/8/layout/hierarchy5"/>
    <dgm:cxn modelId="{683E0D93-384C-4CF9-9369-4288132DABE4}" type="presOf" srcId="{22188539-9665-4138-917F-1ED286B4C462}" destId="{85475B12-3AD9-42C7-AA35-C7DCAD33892E}" srcOrd="0" destOrd="0" presId="urn:microsoft.com/office/officeart/2005/8/layout/hierarchy5"/>
    <dgm:cxn modelId="{542FAE9C-804D-493E-89BF-366FAD15A4F5}" type="presOf" srcId="{513AD801-D8BA-4781-8B85-5FE70F422A19}" destId="{202CC648-1568-4CE6-A6C8-33494659A5F1}" srcOrd="0" destOrd="0" presId="urn:microsoft.com/office/officeart/2005/8/layout/hierarchy5"/>
    <dgm:cxn modelId="{404C699E-0690-4C4C-9717-DAD060541695}" type="presOf" srcId="{9BBB4C36-F79B-4AA7-993E-BBB65994E085}" destId="{83B21DAD-6817-420B-9DA5-F956642E2D4F}" srcOrd="1" destOrd="0" presId="urn:microsoft.com/office/officeart/2005/8/layout/hierarchy5"/>
    <dgm:cxn modelId="{F0658DA2-1319-43D6-AA66-B2CC56DE1977}" type="presOf" srcId="{C6A37A02-19FE-468B-A202-077354D30092}" destId="{018B9E57-5A36-40AC-9BE3-3C1785243588}" srcOrd="0" destOrd="0" presId="urn:microsoft.com/office/officeart/2005/8/layout/hierarchy5"/>
    <dgm:cxn modelId="{8A9F34A6-46ED-48EC-9537-6A96E6E908B0}" type="presOf" srcId="{438CA7DB-8219-411A-966F-274E1101824C}" destId="{8DB266B3-13E9-46C4-9975-9B08E7BDC852}" srcOrd="0" destOrd="0" presId="urn:microsoft.com/office/officeart/2005/8/layout/hierarchy5"/>
    <dgm:cxn modelId="{059705A7-B858-4937-8FBE-14C2C9F69F3C}" type="presOf" srcId="{19988F8A-86DB-4313-960C-1CA4FB6D64C1}" destId="{6A539A56-84F5-4FB7-8B80-CDE2CDB9CFD9}" srcOrd="1" destOrd="0" presId="urn:microsoft.com/office/officeart/2005/8/layout/hierarchy5"/>
    <dgm:cxn modelId="{EDBA9BB0-C5AF-4169-83DC-47CC398930F9}" srcId="{513AD801-D8BA-4781-8B85-5FE70F422A19}" destId="{5250F758-56FD-40BB-AFF8-A0EC2B0E2967}" srcOrd="0" destOrd="0" parTransId="{BA685104-94C3-4F66-92A0-666F8A23D022}" sibTransId="{02AF16D3-6AC9-4700-A17F-D6D8945B6281}"/>
    <dgm:cxn modelId="{5BE0B5B2-2739-4049-8EEF-1299FB2C445F}" srcId="{D36F366B-FFA4-4F76-AA41-239A62A6F0E9}" destId="{88C7CFC8-77D6-45B0-A580-C8C55B174EC8}" srcOrd="0" destOrd="0" parTransId="{87455B27-A1CC-4570-90F8-3EA64F72F93E}" sibTransId="{92540003-F88E-40E9-87B2-41050D613063}"/>
    <dgm:cxn modelId="{88D53CB4-57E8-4325-9AEB-5E74E13E15AF}" srcId="{1EAC5B56-335A-401A-AA72-DF933ACE617E}" destId="{9B135944-93E5-4B1D-A280-9641F7F108A2}" srcOrd="0" destOrd="0" parTransId="{E981DCB7-3C65-4DB8-AD71-C4E36AB4E58A}" sibTransId="{5AF8E11A-32F3-4F24-935E-8B79ABE2F33A}"/>
    <dgm:cxn modelId="{16B00CBD-B668-42EA-9C8E-C3C0DB986ABB}" type="presOf" srcId="{AD255F8E-89E7-4C6C-BC6B-03D247D5DC1D}" destId="{977A89F1-4961-4494-A236-F733AE45F805}" srcOrd="0" destOrd="0" presId="urn:microsoft.com/office/officeart/2005/8/layout/hierarchy5"/>
    <dgm:cxn modelId="{1C8B35CB-0FA6-4D27-9FBC-57581E9D9B8E}" type="presOf" srcId="{5250F758-56FD-40BB-AFF8-A0EC2B0E2967}" destId="{BE11FE1E-7C81-4D74-9B16-23BF3C3E2E8F}" srcOrd="0" destOrd="0" presId="urn:microsoft.com/office/officeart/2005/8/layout/hierarchy5"/>
    <dgm:cxn modelId="{5BD7ECCB-7F1B-40D0-9217-48A16EA34CD0}" type="presOf" srcId="{8061B717-D1A6-4566-8ED6-7C2437B7EB01}" destId="{272AA2FC-1C90-435F-A573-5FD344735447}" srcOrd="1" destOrd="0" presId="urn:microsoft.com/office/officeart/2005/8/layout/hierarchy5"/>
    <dgm:cxn modelId="{67A689CF-E932-44FF-A722-D25831D095B3}" type="presOf" srcId="{1C46E74A-CAF5-425F-B1A4-BA6A6400CA81}" destId="{071BACEC-87F0-4CB1-9DAF-ABB9176C81A2}" srcOrd="0" destOrd="0" presId="urn:microsoft.com/office/officeart/2005/8/layout/hierarchy5"/>
    <dgm:cxn modelId="{681E6BD2-E869-4B5D-BDBE-B6641607229A}" type="presOf" srcId="{B75331BD-B019-4A1D-8714-5B60D13B2D89}" destId="{6E5DEE56-9642-4184-81AA-20D0B9BB4E22}" srcOrd="0" destOrd="0" presId="urn:microsoft.com/office/officeart/2005/8/layout/hierarchy5"/>
    <dgm:cxn modelId="{861EB4D3-23A4-4E08-9FE5-D75B0159AF32}" type="presOf" srcId="{5EFE577F-4BC8-45BB-8A78-061109C86D13}" destId="{1A0A89A2-AAAD-4B67-9AFD-0E200230580D}" srcOrd="0" destOrd="0" presId="urn:microsoft.com/office/officeart/2005/8/layout/hierarchy5"/>
    <dgm:cxn modelId="{E96B22D4-E295-4095-B354-4C2C3A8F3274}" srcId="{9B135944-93E5-4B1D-A280-9641F7F108A2}" destId="{FF898662-0458-4A37-80E2-CD68A967AF6F}" srcOrd="0" destOrd="0" parTransId="{47FE1488-3F54-49B6-9D43-3AD00244B1B5}" sibTransId="{94481AC7-7F27-4DE2-A3A0-48114A1F2837}"/>
    <dgm:cxn modelId="{D44DE5DA-4647-4B54-8E17-80FC47AE09AA}" type="presOf" srcId="{9717359E-FED7-4B79-9ACB-A446217D6836}" destId="{00D1201E-2815-4794-A394-DD4CE671A347}" srcOrd="0" destOrd="0" presId="urn:microsoft.com/office/officeart/2005/8/layout/hierarchy5"/>
    <dgm:cxn modelId="{7449C9DB-14CC-4238-ACFE-A1513FFDD388}" type="presOf" srcId="{07873F82-48A5-4947-B73D-431F87F49B9E}" destId="{A2130E61-EFC2-4250-A116-9730AA3EC147}" srcOrd="1" destOrd="0" presId="urn:microsoft.com/office/officeart/2005/8/layout/hierarchy5"/>
    <dgm:cxn modelId="{E5267FDD-52D0-4C3E-B9BC-02DC706EAFC3}" type="presOf" srcId="{E981DCB7-3C65-4DB8-AD71-C4E36AB4E58A}" destId="{83F6F580-99DD-4BC3-AE32-FBBB8E08DD28}" srcOrd="1" destOrd="0" presId="urn:microsoft.com/office/officeart/2005/8/layout/hierarchy5"/>
    <dgm:cxn modelId="{014CFDDD-3266-4B11-A5EA-3B35DB901997}" type="presOf" srcId="{B34809C8-CFD8-4BC7-A2C7-8FE40FDC8159}" destId="{00DC5B1F-3259-461B-8C53-9523B0656B8B}" srcOrd="1" destOrd="0" presId="urn:microsoft.com/office/officeart/2005/8/layout/hierarchy5"/>
    <dgm:cxn modelId="{CDC742E1-2FEC-4852-AE9D-371BE082A3B8}" srcId="{513AD801-D8BA-4781-8B85-5FE70F422A19}" destId="{6CFE4ACE-C324-4EEF-B25B-7ECDAAA85491}" srcOrd="1" destOrd="0" parTransId="{E8BC39C2-BDE3-4B90-B667-63D7E9125856}" sibTransId="{DB7ABF68-CA08-4DA0-A208-AA8F425FAE88}"/>
    <dgm:cxn modelId="{F944ECE1-D761-4D9F-A2D4-C05A0E485D62}" type="presOf" srcId="{128BB013-840A-4B2C-9BCF-20E84952D4C6}" destId="{B0B41154-6F80-48E4-B655-E84D8747A0A6}" srcOrd="0" destOrd="0" presId="urn:microsoft.com/office/officeart/2005/8/layout/hierarchy5"/>
    <dgm:cxn modelId="{77FB20E5-CA84-4D71-95C2-71E168A832C4}" srcId="{9B135944-93E5-4B1D-A280-9641F7F108A2}" destId="{AD255F8E-89E7-4C6C-BC6B-03D247D5DC1D}" srcOrd="1" destOrd="0" parTransId="{161E9F31-9E1A-4986-8702-31B3FBBFE449}" sibTransId="{36BB61A3-961F-4BB3-8A45-ACFDC9FF9E53}"/>
    <dgm:cxn modelId="{67149FE5-9A4C-499C-B52D-8675B0BB7C05}" type="presOf" srcId="{298EB39B-0CA8-4D54-B5C5-5DD1EE5850DB}" destId="{0AA94B9F-E6B8-4FC6-886B-A61B662797C5}" srcOrd="0" destOrd="0" presId="urn:microsoft.com/office/officeart/2005/8/layout/hierarchy5"/>
    <dgm:cxn modelId="{96A7F4E6-424B-4547-AD6E-3E1759679E5E}" type="presOf" srcId="{FA37C945-4CA9-4262-A6AD-C816DE81FD2C}" destId="{D954366C-A2A6-4CDE-9043-8AA5DB732E83}" srcOrd="0" destOrd="0" presId="urn:microsoft.com/office/officeart/2005/8/layout/hierarchy5"/>
    <dgm:cxn modelId="{127E16E7-2CEC-4903-BC25-1710193621C9}" srcId="{D556F26E-F8F0-413F-A3D2-E8F7C94737F7}" destId="{C6A37A02-19FE-468B-A202-077354D30092}" srcOrd="0" destOrd="0" parTransId="{DE739DD2-591A-4465-83B9-9B03E2F86EF6}" sibTransId="{4A7D8134-E5BC-4EF3-84DD-D86FD520D300}"/>
    <dgm:cxn modelId="{C6D1A4EA-F72E-4B75-B67B-39BAA3DFCBCD}" type="presOf" srcId="{D36F366B-FFA4-4F76-AA41-239A62A6F0E9}" destId="{6FD4BB88-C832-497F-9ADE-629D75248C0C}" srcOrd="0" destOrd="0" presId="urn:microsoft.com/office/officeart/2005/8/layout/hierarchy5"/>
    <dgm:cxn modelId="{1DBD15ED-8CE9-46FA-BB30-A8D6E201A500}" type="presOf" srcId="{1A5B07A7-90EB-43D8-B43B-654CC6B66323}" destId="{01993F66-654B-4886-A3D9-F909F3173307}" srcOrd="0" destOrd="0" presId="urn:microsoft.com/office/officeart/2005/8/layout/hierarchy5"/>
    <dgm:cxn modelId="{BB3B4FF3-EEDF-4DC0-8618-320E83EF0070}" type="presOf" srcId="{22188539-9665-4138-917F-1ED286B4C462}" destId="{4F5536F6-7C93-4CCC-821D-581AF46A4334}" srcOrd="1" destOrd="0" presId="urn:microsoft.com/office/officeart/2005/8/layout/hierarchy5"/>
    <dgm:cxn modelId="{E37D49F4-10BA-4834-8296-B3EAC86F3629}" type="presOf" srcId="{9B135944-93E5-4B1D-A280-9641F7F108A2}" destId="{56383EDB-0D35-4C77-A80D-1EC990B7521B}" srcOrd="0" destOrd="0" presId="urn:microsoft.com/office/officeart/2005/8/layout/hierarchy5"/>
    <dgm:cxn modelId="{D41CA7FA-969B-48EB-8ECD-B38F80061866}" type="presOf" srcId="{9BBB4C36-F79B-4AA7-993E-BBB65994E085}" destId="{9DF3F31C-9C9B-421D-98FE-484947B6261B}" srcOrd="0" destOrd="0" presId="urn:microsoft.com/office/officeart/2005/8/layout/hierarchy5"/>
    <dgm:cxn modelId="{A34540FF-E0E5-4050-9BCA-5D5A76F78C26}" type="presOf" srcId="{161E9F31-9E1A-4986-8702-31B3FBBFE449}" destId="{A2659901-5396-430E-8E12-696C16093F28}" srcOrd="0" destOrd="0" presId="urn:microsoft.com/office/officeart/2005/8/layout/hierarchy5"/>
    <dgm:cxn modelId="{D8C9825C-2372-4D08-8B26-CA32A280F056}" type="presParOf" srcId="{1A0A89A2-AAAD-4B67-9AFD-0E200230580D}" destId="{2217A21A-F9E8-41B9-9569-0D8A0BE51BF6}" srcOrd="0" destOrd="0" presId="urn:microsoft.com/office/officeart/2005/8/layout/hierarchy5"/>
    <dgm:cxn modelId="{213F4779-92AB-4FAD-AFF6-72EB2CC1BF16}" type="presParOf" srcId="{2217A21A-F9E8-41B9-9569-0D8A0BE51BF6}" destId="{18B1C3F9-97BD-4AE2-A352-4FDDB0956990}" srcOrd="0" destOrd="0" presId="urn:microsoft.com/office/officeart/2005/8/layout/hierarchy5"/>
    <dgm:cxn modelId="{859D116B-2443-43B6-A7FB-FD20E27CA807}" type="presParOf" srcId="{18B1C3F9-97BD-4AE2-A352-4FDDB0956990}" destId="{F89A9BEE-9D21-4C3A-B860-41FC26E0CB40}" srcOrd="0" destOrd="0" presId="urn:microsoft.com/office/officeart/2005/8/layout/hierarchy5"/>
    <dgm:cxn modelId="{E781D0F1-4998-4D30-8A1B-93C179BF93DB}" type="presParOf" srcId="{F89A9BEE-9D21-4C3A-B860-41FC26E0CB40}" destId="{6E5DEE56-9642-4184-81AA-20D0B9BB4E22}" srcOrd="0" destOrd="0" presId="urn:microsoft.com/office/officeart/2005/8/layout/hierarchy5"/>
    <dgm:cxn modelId="{628E0B44-0D57-4AE6-B6A6-D92E7DD51161}" type="presParOf" srcId="{F89A9BEE-9D21-4C3A-B860-41FC26E0CB40}" destId="{96931F44-AF2C-4299-B970-F09514D87609}" srcOrd="1" destOrd="0" presId="urn:microsoft.com/office/officeart/2005/8/layout/hierarchy5"/>
    <dgm:cxn modelId="{43B9FCED-5B5E-4574-916C-D264F2D25090}" type="presParOf" srcId="{96931F44-AF2C-4299-B970-F09514D87609}" destId="{1B99C9A5-958E-424C-AD80-151E0230DC9B}" srcOrd="0" destOrd="0" presId="urn:microsoft.com/office/officeart/2005/8/layout/hierarchy5"/>
    <dgm:cxn modelId="{2DBF484D-C0C0-418C-9F72-1966E478C721}" type="presParOf" srcId="{1B99C9A5-958E-424C-AD80-151E0230DC9B}" destId="{5CD6543C-2EC7-4825-81B7-7F044A6221DA}" srcOrd="0" destOrd="0" presId="urn:microsoft.com/office/officeart/2005/8/layout/hierarchy5"/>
    <dgm:cxn modelId="{8F532A6E-5823-403F-A619-D1F4D85D8853}" type="presParOf" srcId="{96931F44-AF2C-4299-B970-F09514D87609}" destId="{DDD91E24-BD92-447A-B3C3-1DE5FF5E0E7D}" srcOrd="1" destOrd="0" presId="urn:microsoft.com/office/officeart/2005/8/layout/hierarchy5"/>
    <dgm:cxn modelId="{DAB18B70-109A-4321-B29C-CB2622927723}" type="presParOf" srcId="{DDD91E24-BD92-447A-B3C3-1DE5FF5E0E7D}" destId="{8DB266B3-13E9-46C4-9975-9B08E7BDC852}" srcOrd="0" destOrd="0" presId="urn:microsoft.com/office/officeart/2005/8/layout/hierarchy5"/>
    <dgm:cxn modelId="{B548CA6C-84B1-4607-BD9A-9259C35585D1}" type="presParOf" srcId="{DDD91E24-BD92-447A-B3C3-1DE5FF5E0E7D}" destId="{C0418323-34BD-46DF-9076-F5F2D55DC6C6}" srcOrd="1" destOrd="0" presId="urn:microsoft.com/office/officeart/2005/8/layout/hierarchy5"/>
    <dgm:cxn modelId="{D4BBA992-80B0-46C9-9A72-ED6E3F92C1E7}" type="presParOf" srcId="{C0418323-34BD-46DF-9076-F5F2D55DC6C6}" destId="{85475B12-3AD9-42C7-AA35-C7DCAD33892E}" srcOrd="0" destOrd="0" presId="urn:microsoft.com/office/officeart/2005/8/layout/hierarchy5"/>
    <dgm:cxn modelId="{74BD76A6-3819-469B-98EF-19F217050A46}" type="presParOf" srcId="{85475B12-3AD9-42C7-AA35-C7DCAD33892E}" destId="{4F5536F6-7C93-4CCC-821D-581AF46A4334}" srcOrd="0" destOrd="0" presId="urn:microsoft.com/office/officeart/2005/8/layout/hierarchy5"/>
    <dgm:cxn modelId="{C51F29EE-E96E-4B93-918A-CA203925EDB2}" type="presParOf" srcId="{C0418323-34BD-46DF-9076-F5F2D55DC6C6}" destId="{04602979-609A-426F-A137-8C08190DE43B}" srcOrd="1" destOrd="0" presId="urn:microsoft.com/office/officeart/2005/8/layout/hierarchy5"/>
    <dgm:cxn modelId="{58B3BC9D-E3BC-43C6-8D7E-87E944C87D71}" type="presParOf" srcId="{04602979-609A-426F-A137-8C08190DE43B}" destId="{D8E4688C-0942-4C6D-9E08-C221E5754811}" srcOrd="0" destOrd="0" presId="urn:microsoft.com/office/officeart/2005/8/layout/hierarchy5"/>
    <dgm:cxn modelId="{0ED86C72-6D68-4B82-B488-23A3491E3117}" type="presParOf" srcId="{04602979-609A-426F-A137-8C08190DE43B}" destId="{DF533712-E6CD-41B7-940E-2E32537A562F}" srcOrd="1" destOrd="0" presId="urn:microsoft.com/office/officeart/2005/8/layout/hierarchy5"/>
    <dgm:cxn modelId="{B918048E-1194-49C1-A80B-72A478C90A41}" type="presParOf" srcId="{DF533712-E6CD-41B7-940E-2E32537A562F}" destId="{5EE4A5A2-C9E6-4F7C-9363-C8242B5932CA}" srcOrd="0" destOrd="0" presId="urn:microsoft.com/office/officeart/2005/8/layout/hierarchy5"/>
    <dgm:cxn modelId="{2B0B101A-4480-4457-A50A-2EE430F3CC0D}" type="presParOf" srcId="{5EE4A5A2-C9E6-4F7C-9363-C8242B5932CA}" destId="{83F6F580-99DD-4BC3-AE32-FBBB8E08DD28}" srcOrd="0" destOrd="0" presId="urn:microsoft.com/office/officeart/2005/8/layout/hierarchy5"/>
    <dgm:cxn modelId="{516BF97A-A845-4CE4-9CA8-4B3AC8B57178}" type="presParOf" srcId="{DF533712-E6CD-41B7-940E-2E32537A562F}" destId="{2C8E24E4-3694-45E9-9F4C-181D04B21AA6}" srcOrd="1" destOrd="0" presId="urn:microsoft.com/office/officeart/2005/8/layout/hierarchy5"/>
    <dgm:cxn modelId="{0B6D2490-CD31-4451-8F03-FCDD05887465}" type="presParOf" srcId="{2C8E24E4-3694-45E9-9F4C-181D04B21AA6}" destId="{56383EDB-0D35-4C77-A80D-1EC990B7521B}" srcOrd="0" destOrd="0" presId="urn:microsoft.com/office/officeart/2005/8/layout/hierarchy5"/>
    <dgm:cxn modelId="{04E070A9-BFBA-4D8B-BA59-4753DF9FBBC3}" type="presParOf" srcId="{2C8E24E4-3694-45E9-9F4C-181D04B21AA6}" destId="{F66617B4-04D3-4032-BAAE-EB5A5F2D45AC}" srcOrd="1" destOrd="0" presId="urn:microsoft.com/office/officeart/2005/8/layout/hierarchy5"/>
    <dgm:cxn modelId="{2EACDFB7-3D4E-4793-849C-179C090E2C48}" type="presParOf" srcId="{F66617B4-04D3-4032-BAAE-EB5A5F2D45AC}" destId="{5892AC75-C69D-47B1-B6AE-0A7B2A9116E4}" srcOrd="0" destOrd="0" presId="urn:microsoft.com/office/officeart/2005/8/layout/hierarchy5"/>
    <dgm:cxn modelId="{3F277A6F-EB63-4DFC-A4C8-D0667CAFE63F}" type="presParOf" srcId="{5892AC75-C69D-47B1-B6AE-0A7B2A9116E4}" destId="{31759F7D-E481-4A40-A8BD-814FB42C5031}" srcOrd="0" destOrd="0" presId="urn:microsoft.com/office/officeart/2005/8/layout/hierarchy5"/>
    <dgm:cxn modelId="{03E15052-0E73-4FD0-9E96-AC5B80588F79}" type="presParOf" srcId="{F66617B4-04D3-4032-BAAE-EB5A5F2D45AC}" destId="{3E99541A-4133-4727-B35F-91F471089DB4}" srcOrd="1" destOrd="0" presId="urn:microsoft.com/office/officeart/2005/8/layout/hierarchy5"/>
    <dgm:cxn modelId="{559A10D6-4833-467F-845D-4AC95763D9F0}" type="presParOf" srcId="{3E99541A-4133-4727-B35F-91F471089DB4}" destId="{5FB82D29-3239-4125-832C-9A8B24DFD78B}" srcOrd="0" destOrd="0" presId="urn:microsoft.com/office/officeart/2005/8/layout/hierarchy5"/>
    <dgm:cxn modelId="{EF000850-1CBF-459B-A1D1-F07A7D0349F8}" type="presParOf" srcId="{3E99541A-4133-4727-B35F-91F471089DB4}" destId="{36A05299-8F6E-47F1-835B-99C1AEFC3BF1}" srcOrd="1" destOrd="0" presId="urn:microsoft.com/office/officeart/2005/8/layout/hierarchy5"/>
    <dgm:cxn modelId="{9D29F98B-211C-4647-BC4A-C88598A43C3D}" type="presParOf" srcId="{F66617B4-04D3-4032-BAAE-EB5A5F2D45AC}" destId="{A2659901-5396-430E-8E12-696C16093F28}" srcOrd="2" destOrd="0" presId="urn:microsoft.com/office/officeart/2005/8/layout/hierarchy5"/>
    <dgm:cxn modelId="{6C3D3946-A69A-4A92-9DA9-4B1368D53179}" type="presParOf" srcId="{A2659901-5396-430E-8E12-696C16093F28}" destId="{64D915F2-0D9A-453A-A531-A2B0CA1284EF}" srcOrd="0" destOrd="0" presId="urn:microsoft.com/office/officeart/2005/8/layout/hierarchy5"/>
    <dgm:cxn modelId="{17475964-27F2-4DD2-A5D7-4CDB5E7B1F7D}" type="presParOf" srcId="{F66617B4-04D3-4032-BAAE-EB5A5F2D45AC}" destId="{696B9763-4FC9-4657-BD4C-7DE2B4C5045E}" srcOrd="3" destOrd="0" presId="urn:microsoft.com/office/officeart/2005/8/layout/hierarchy5"/>
    <dgm:cxn modelId="{7DAEC5E0-6F89-49C6-8327-C8167AA99D13}" type="presParOf" srcId="{696B9763-4FC9-4657-BD4C-7DE2B4C5045E}" destId="{977A89F1-4961-4494-A236-F733AE45F805}" srcOrd="0" destOrd="0" presId="urn:microsoft.com/office/officeart/2005/8/layout/hierarchy5"/>
    <dgm:cxn modelId="{26A06F6E-C4AA-4592-853C-0682E106A966}" type="presParOf" srcId="{696B9763-4FC9-4657-BD4C-7DE2B4C5045E}" destId="{CBF43885-862E-4E1B-AC1C-FE198C194D20}" srcOrd="1" destOrd="0" presId="urn:microsoft.com/office/officeart/2005/8/layout/hierarchy5"/>
    <dgm:cxn modelId="{D6009285-722E-433D-923C-D4091B2A1622}" type="presParOf" srcId="{DF533712-E6CD-41B7-940E-2E32537A562F}" destId="{1C24895F-D815-42EB-9CD7-8572D0C6B878}" srcOrd="2" destOrd="0" presId="urn:microsoft.com/office/officeart/2005/8/layout/hierarchy5"/>
    <dgm:cxn modelId="{78603B14-00D2-4FB4-9D6B-642F72AD35C6}" type="presParOf" srcId="{1C24895F-D815-42EB-9CD7-8572D0C6B878}" destId="{D0713B2D-C981-4104-B843-01863D1644B1}" srcOrd="0" destOrd="0" presId="urn:microsoft.com/office/officeart/2005/8/layout/hierarchy5"/>
    <dgm:cxn modelId="{9E5613AD-CD9C-4110-A7BA-DB9162618CC2}" type="presParOf" srcId="{DF533712-E6CD-41B7-940E-2E32537A562F}" destId="{F5D7E51F-823D-4D16-BB2C-0E76F33B08E3}" srcOrd="3" destOrd="0" presId="urn:microsoft.com/office/officeart/2005/8/layout/hierarchy5"/>
    <dgm:cxn modelId="{886015C7-1BE6-4CFD-A7AF-ABC2FAD489ED}" type="presParOf" srcId="{F5D7E51F-823D-4D16-BB2C-0E76F33B08E3}" destId="{15373E67-8656-4C91-A26A-2790F9D7165D}" srcOrd="0" destOrd="0" presId="urn:microsoft.com/office/officeart/2005/8/layout/hierarchy5"/>
    <dgm:cxn modelId="{7594B041-9F06-4051-BE47-FB50D437880E}" type="presParOf" srcId="{F5D7E51F-823D-4D16-BB2C-0E76F33B08E3}" destId="{E88384C6-00F7-4888-B669-D45D35471BED}" srcOrd="1" destOrd="0" presId="urn:microsoft.com/office/officeart/2005/8/layout/hierarchy5"/>
    <dgm:cxn modelId="{31190BA1-00CE-4D92-A22B-2B2787D7877B}" type="presParOf" srcId="{E88384C6-00F7-4888-B669-D45D35471BED}" destId="{C5559746-031F-48A2-AC65-F0A0B86E8985}" srcOrd="0" destOrd="0" presId="urn:microsoft.com/office/officeart/2005/8/layout/hierarchy5"/>
    <dgm:cxn modelId="{99AC6877-F03E-406F-91B9-112B196B76CE}" type="presParOf" srcId="{C5559746-031F-48A2-AC65-F0A0B86E8985}" destId="{8087FF84-6136-4D02-B8F0-2DC3CBDBAE4A}" srcOrd="0" destOrd="0" presId="urn:microsoft.com/office/officeart/2005/8/layout/hierarchy5"/>
    <dgm:cxn modelId="{E6C89F1B-3E3A-4905-A476-CE760063C22B}" type="presParOf" srcId="{E88384C6-00F7-4888-B669-D45D35471BED}" destId="{21960D1A-7356-4A35-8D48-32FD9FB4F739}" srcOrd="1" destOrd="0" presId="urn:microsoft.com/office/officeart/2005/8/layout/hierarchy5"/>
    <dgm:cxn modelId="{4C697A98-C263-4E80-BED6-4E56D0A2DBBC}" type="presParOf" srcId="{21960D1A-7356-4A35-8D48-32FD9FB4F739}" destId="{018B9E57-5A36-40AC-9BE3-3C1785243588}" srcOrd="0" destOrd="0" presId="urn:microsoft.com/office/officeart/2005/8/layout/hierarchy5"/>
    <dgm:cxn modelId="{1637EA88-A6AA-4E04-B495-3473ED9C382D}" type="presParOf" srcId="{21960D1A-7356-4A35-8D48-32FD9FB4F739}" destId="{65E7B37B-8B07-48D4-9EC7-B63F3EDE52B5}" srcOrd="1" destOrd="0" presId="urn:microsoft.com/office/officeart/2005/8/layout/hierarchy5"/>
    <dgm:cxn modelId="{C271DFF0-B544-42DA-BCC0-204555E3FAC9}" type="presParOf" srcId="{E88384C6-00F7-4888-B669-D45D35471BED}" destId="{16A5238C-7780-4665-B5C7-DAEF7E81B921}" srcOrd="2" destOrd="0" presId="urn:microsoft.com/office/officeart/2005/8/layout/hierarchy5"/>
    <dgm:cxn modelId="{8D4526AF-9123-43E8-B0B7-7E3333DEF946}" type="presParOf" srcId="{16A5238C-7780-4665-B5C7-DAEF7E81B921}" destId="{6A539A56-84F5-4FB7-8B80-CDE2CDB9CFD9}" srcOrd="0" destOrd="0" presId="urn:microsoft.com/office/officeart/2005/8/layout/hierarchy5"/>
    <dgm:cxn modelId="{1FD6B692-00F2-4AA6-979C-7490F7A69945}" type="presParOf" srcId="{E88384C6-00F7-4888-B669-D45D35471BED}" destId="{92FE8040-3D0E-4AF6-8D8E-C98FC42B97ED}" srcOrd="3" destOrd="0" presId="urn:microsoft.com/office/officeart/2005/8/layout/hierarchy5"/>
    <dgm:cxn modelId="{4D06685A-83FF-4BDA-9DB2-AFAEA687D97C}" type="presParOf" srcId="{92FE8040-3D0E-4AF6-8D8E-C98FC42B97ED}" destId="{795098F4-57B8-444F-B992-45D632CBF20E}" srcOrd="0" destOrd="0" presId="urn:microsoft.com/office/officeart/2005/8/layout/hierarchy5"/>
    <dgm:cxn modelId="{EAFCADF1-F9E6-492E-A6E3-43BFE006036F}" type="presParOf" srcId="{92FE8040-3D0E-4AF6-8D8E-C98FC42B97ED}" destId="{C2466244-FDFC-4BE5-AE7B-36EBF2383FE7}" srcOrd="1" destOrd="0" presId="urn:microsoft.com/office/officeart/2005/8/layout/hierarchy5"/>
    <dgm:cxn modelId="{DCC5FE30-3BEB-470D-B930-0CF85B14F69E}" type="presParOf" srcId="{C0418323-34BD-46DF-9076-F5F2D55DC6C6}" destId="{0AA94B9F-E6B8-4FC6-886B-A61B662797C5}" srcOrd="2" destOrd="0" presId="urn:microsoft.com/office/officeart/2005/8/layout/hierarchy5"/>
    <dgm:cxn modelId="{C8BBC0BA-0FAE-4E7A-936F-411946CE4311}" type="presParOf" srcId="{0AA94B9F-E6B8-4FC6-886B-A61B662797C5}" destId="{49F56806-19A9-4151-858B-4C63ABC04FCC}" srcOrd="0" destOrd="0" presId="urn:microsoft.com/office/officeart/2005/8/layout/hierarchy5"/>
    <dgm:cxn modelId="{D4242D77-6799-4C23-87C8-28F933AE043C}" type="presParOf" srcId="{C0418323-34BD-46DF-9076-F5F2D55DC6C6}" destId="{6AF7ECE0-B049-4800-BF24-06BB96E3B376}" srcOrd="3" destOrd="0" presId="urn:microsoft.com/office/officeart/2005/8/layout/hierarchy5"/>
    <dgm:cxn modelId="{A35EACE0-1D9F-429D-BB74-1574448C5B16}" type="presParOf" srcId="{6AF7ECE0-B049-4800-BF24-06BB96E3B376}" destId="{6FD4BB88-C832-497F-9ADE-629D75248C0C}" srcOrd="0" destOrd="0" presId="urn:microsoft.com/office/officeart/2005/8/layout/hierarchy5"/>
    <dgm:cxn modelId="{42F6F196-6E5C-4CB2-9DA3-E458F348AB21}" type="presParOf" srcId="{6AF7ECE0-B049-4800-BF24-06BB96E3B376}" destId="{3CB21496-1EFD-4DD2-B31F-537FB333EADB}" srcOrd="1" destOrd="0" presId="urn:microsoft.com/office/officeart/2005/8/layout/hierarchy5"/>
    <dgm:cxn modelId="{A29335DB-41FD-46FA-A7B2-A08240F35D87}" type="presParOf" srcId="{3CB21496-1EFD-4DD2-B31F-537FB333EADB}" destId="{07FFC7D4-18CD-48E8-8D8F-5AC19D05D6B4}" srcOrd="0" destOrd="0" presId="urn:microsoft.com/office/officeart/2005/8/layout/hierarchy5"/>
    <dgm:cxn modelId="{54FD6BA7-D850-4F05-939B-BE338D6065F5}" type="presParOf" srcId="{07FFC7D4-18CD-48E8-8D8F-5AC19D05D6B4}" destId="{075DC546-5358-4F3E-B6AA-7C424772FEB1}" srcOrd="0" destOrd="0" presId="urn:microsoft.com/office/officeart/2005/8/layout/hierarchy5"/>
    <dgm:cxn modelId="{55B2B736-EB4F-47BC-B63C-3A8B20808663}" type="presParOf" srcId="{3CB21496-1EFD-4DD2-B31F-537FB333EADB}" destId="{CFA4DF8D-C1C8-435A-AD44-6FB488757B0D}" srcOrd="1" destOrd="0" presId="urn:microsoft.com/office/officeart/2005/8/layout/hierarchy5"/>
    <dgm:cxn modelId="{975581E5-5526-4488-8E3C-1C714998B097}" type="presParOf" srcId="{CFA4DF8D-C1C8-435A-AD44-6FB488757B0D}" destId="{C007A9BE-60ED-4F73-850D-1CB7D572DD6F}" srcOrd="0" destOrd="0" presId="urn:microsoft.com/office/officeart/2005/8/layout/hierarchy5"/>
    <dgm:cxn modelId="{DA4E0F08-CD2F-432B-88C1-F1EE1C7EC6D5}" type="presParOf" srcId="{CFA4DF8D-C1C8-435A-AD44-6FB488757B0D}" destId="{D9562FF5-A455-4698-B8F1-CD04E351B51E}" srcOrd="1" destOrd="0" presId="urn:microsoft.com/office/officeart/2005/8/layout/hierarchy5"/>
    <dgm:cxn modelId="{B3A6F7C2-2740-4E40-B7A2-B21E92775280}" type="presParOf" srcId="{3CB21496-1EFD-4DD2-B31F-537FB333EADB}" destId="{9DF3F31C-9C9B-421D-98FE-484947B6261B}" srcOrd="2" destOrd="0" presId="urn:microsoft.com/office/officeart/2005/8/layout/hierarchy5"/>
    <dgm:cxn modelId="{7D5FE63E-AC73-43BF-B2E1-A29E3CEDE4FA}" type="presParOf" srcId="{9DF3F31C-9C9B-421D-98FE-484947B6261B}" destId="{83B21DAD-6817-420B-9DA5-F956642E2D4F}" srcOrd="0" destOrd="0" presId="urn:microsoft.com/office/officeart/2005/8/layout/hierarchy5"/>
    <dgm:cxn modelId="{CFC25A56-7287-4FE5-AA10-AE63F9CFD1BE}" type="presParOf" srcId="{3CB21496-1EFD-4DD2-B31F-537FB333EADB}" destId="{EA8D7024-1DD2-414A-A495-A31E5DE26B5C}" srcOrd="3" destOrd="0" presId="urn:microsoft.com/office/officeart/2005/8/layout/hierarchy5"/>
    <dgm:cxn modelId="{FDFF67AD-6C3D-42E7-AD11-D7F095994DA5}" type="presParOf" srcId="{EA8D7024-1DD2-414A-A495-A31E5DE26B5C}" destId="{D954366C-A2A6-4CDE-9043-8AA5DB732E83}" srcOrd="0" destOrd="0" presId="urn:microsoft.com/office/officeart/2005/8/layout/hierarchy5"/>
    <dgm:cxn modelId="{509D7F88-A2FB-48FD-A361-E20E9DFF2C75}" type="presParOf" srcId="{EA8D7024-1DD2-414A-A495-A31E5DE26B5C}" destId="{FC5451E7-DB87-4E0E-B042-8581D0B08C66}" srcOrd="1" destOrd="0" presId="urn:microsoft.com/office/officeart/2005/8/layout/hierarchy5"/>
    <dgm:cxn modelId="{CBD4DEBB-13F6-4BE5-8B01-F5FC084593C9}" type="presParOf" srcId="{3CB21496-1EFD-4DD2-B31F-537FB333EADB}" destId="{78D4E1D9-BB20-47C6-BEB2-AD4C4EB97E4C}" srcOrd="4" destOrd="0" presId="urn:microsoft.com/office/officeart/2005/8/layout/hierarchy5"/>
    <dgm:cxn modelId="{34C22509-475F-4526-AFE6-E1C26E3BB1C8}" type="presParOf" srcId="{78D4E1D9-BB20-47C6-BEB2-AD4C4EB97E4C}" destId="{319C0B82-4E60-4F23-B1DB-A171DB30E7F3}" srcOrd="0" destOrd="0" presId="urn:microsoft.com/office/officeart/2005/8/layout/hierarchy5"/>
    <dgm:cxn modelId="{62BB14DD-E1A9-4D4C-BE55-0D9281FC18FB}" type="presParOf" srcId="{3CB21496-1EFD-4DD2-B31F-537FB333EADB}" destId="{7AA11198-2B69-4DDE-84B2-DD17F7631F65}" srcOrd="5" destOrd="0" presId="urn:microsoft.com/office/officeart/2005/8/layout/hierarchy5"/>
    <dgm:cxn modelId="{5E5CC64B-D91F-437E-8432-84460B10972D}" type="presParOf" srcId="{7AA11198-2B69-4DDE-84B2-DD17F7631F65}" destId="{01993F66-654B-4886-A3D9-F909F3173307}" srcOrd="0" destOrd="0" presId="urn:microsoft.com/office/officeart/2005/8/layout/hierarchy5"/>
    <dgm:cxn modelId="{D8D76B1A-82EB-49B6-AFC0-85368F875286}" type="presParOf" srcId="{7AA11198-2B69-4DDE-84B2-DD17F7631F65}" destId="{EFD07767-6049-4B2B-9001-0511C1048264}" srcOrd="1" destOrd="0" presId="urn:microsoft.com/office/officeart/2005/8/layout/hierarchy5"/>
    <dgm:cxn modelId="{EB67C622-1738-4A59-994E-7938DBDF3573}" type="presParOf" srcId="{3CB21496-1EFD-4DD2-B31F-537FB333EADB}" destId="{E7C0FF0E-12A0-4F63-A29C-1BA1C6CB255F}" srcOrd="6" destOrd="0" presId="urn:microsoft.com/office/officeart/2005/8/layout/hierarchy5"/>
    <dgm:cxn modelId="{1E6667EE-30A7-42D7-8490-F70216447653}" type="presParOf" srcId="{E7C0FF0E-12A0-4F63-A29C-1BA1C6CB255F}" destId="{298A8477-5DA5-407C-9AF6-6122C146FF18}" srcOrd="0" destOrd="0" presId="urn:microsoft.com/office/officeart/2005/8/layout/hierarchy5"/>
    <dgm:cxn modelId="{812DDC9E-51C5-4B93-8550-5D9363FC9E98}" type="presParOf" srcId="{3CB21496-1EFD-4DD2-B31F-537FB333EADB}" destId="{E342C999-7DB3-4AC8-98A2-ED375DF6A896}" srcOrd="7" destOrd="0" presId="urn:microsoft.com/office/officeart/2005/8/layout/hierarchy5"/>
    <dgm:cxn modelId="{0B844061-3014-4F3A-977D-FC76F3D5F0A6}" type="presParOf" srcId="{E342C999-7DB3-4AC8-98A2-ED375DF6A896}" destId="{00D1201E-2815-4794-A394-DD4CE671A347}" srcOrd="0" destOrd="0" presId="urn:microsoft.com/office/officeart/2005/8/layout/hierarchy5"/>
    <dgm:cxn modelId="{9E5CE6E8-9F07-4A61-8D09-2707CB7271BA}" type="presParOf" srcId="{E342C999-7DB3-4AC8-98A2-ED375DF6A896}" destId="{8B17B773-A190-4E5C-8915-1E97455EB212}" srcOrd="1" destOrd="0" presId="urn:microsoft.com/office/officeart/2005/8/layout/hierarchy5"/>
    <dgm:cxn modelId="{E145EAD9-DBBF-466E-A273-A2F26A6375A1}" type="presParOf" srcId="{3CB21496-1EFD-4DD2-B31F-537FB333EADB}" destId="{B0B41154-6F80-48E4-B655-E84D8747A0A6}" srcOrd="8" destOrd="0" presId="urn:microsoft.com/office/officeart/2005/8/layout/hierarchy5"/>
    <dgm:cxn modelId="{7A2ED659-3EFF-4892-8791-BE15F601FBC6}" type="presParOf" srcId="{B0B41154-6F80-48E4-B655-E84D8747A0A6}" destId="{9BEDD1A7-3878-4922-942C-337246F670B4}" srcOrd="0" destOrd="0" presId="urn:microsoft.com/office/officeart/2005/8/layout/hierarchy5"/>
    <dgm:cxn modelId="{85638DFD-65A8-426A-B340-2035517B5CF8}" type="presParOf" srcId="{3CB21496-1EFD-4DD2-B31F-537FB333EADB}" destId="{A324CEA3-8162-493A-A6C6-9AFE27234FE1}" srcOrd="9" destOrd="0" presId="urn:microsoft.com/office/officeart/2005/8/layout/hierarchy5"/>
    <dgm:cxn modelId="{C38903E8-876F-44F4-8389-E06E979AA879}" type="presParOf" srcId="{A324CEA3-8162-493A-A6C6-9AFE27234FE1}" destId="{B6601972-1956-4F9C-A42F-9FD123DD45DF}" srcOrd="0" destOrd="0" presId="urn:microsoft.com/office/officeart/2005/8/layout/hierarchy5"/>
    <dgm:cxn modelId="{4DB732C9-9C2F-41AB-B381-752C66AA2C8C}" type="presParOf" srcId="{A324CEA3-8162-493A-A6C6-9AFE27234FE1}" destId="{23A916F6-477E-4D39-BE08-25C337F41EF4}" srcOrd="1" destOrd="0" presId="urn:microsoft.com/office/officeart/2005/8/layout/hierarchy5"/>
    <dgm:cxn modelId="{8C324577-E23E-41AD-9096-73D8D32C5D02}" type="presParOf" srcId="{96931F44-AF2C-4299-B970-F09514D87609}" destId="{CFC40C43-3307-410F-9CF6-FB32DEE40879}" srcOrd="2" destOrd="0" presId="urn:microsoft.com/office/officeart/2005/8/layout/hierarchy5"/>
    <dgm:cxn modelId="{73468B83-85D8-4BAA-8E29-1740832B45C8}" type="presParOf" srcId="{CFC40C43-3307-410F-9CF6-FB32DEE40879}" destId="{272AA2FC-1C90-435F-A573-5FD344735447}" srcOrd="0" destOrd="0" presId="urn:microsoft.com/office/officeart/2005/8/layout/hierarchy5"/>
    <dgm:cxn modelId="{CAA47238-C578-4290-BF8B-F456DE4BF29E}" type="presParOf" srcId="{96931F44-AF2C-4299-B970-F09514D87609}" destId="{73C66E45-5CBA-460B-AAE9-DD3576D7FC9D}" srcOrd="3" destOrd="0" presId="urn:microsoft.com/office/officeart/2005/8/layout/hierarchy5"/>
    <dgm:cxn modelId="{391D3479-783C-40FA-AD9E-B5A722E3A56F}" type="presParOf" srcId="{73C66E45-5CBA-460B-AAE9-DD3576D7FC9D}" destId="{202CC648-1568-4CE6-A6C8-33494659A5F1}" srcOrd="0" destOrd="0" presId="urn:microsoft.com/office/officeart/2005/8/layout/hierarchy5"/>
    <dgm:cxn modelId="{B9736FD9-8EC6-4402-9767-5840CCEB6DF4}" type="presParOf" srcId="{73C66E45-5CBA-460B-AAE9-DD3576D7FC9D}" destId="{D8EB36A2-1B0E-4516-B30F-A7984FD0FA39}" srcOrd="1" destOrd="0" presId="urn:microsoft.com/office/officeart/2005/8/layout/hierarchy5"/>
    <dgm:cxn modelId="{1CACE8CE-A7CD-4050-B9AC-85815C33FB67}" type="presParOf" srcId="{D8EB36A2-1B0E-4516-B30F-A7984FD0FA39}" destId="{A5824C49-DA55-4F4F-A2DC-550AF98D4A3F}" srcOrd="0" destOrd="0" presId="urn:microsoft.com/office/officeart/2005/8/layout/hierarchy5"/>
    <dgm:cxn modelId="{E5EA2C1B-EFB1-4123-A435-2C55C55ED0C9}" type="presParOf" srcId="{A5824C49-DA55-4F4F-A2DC-550AF98D4A3F}" destId="{8099B205-6599-493C-B54A-B3F968CFD221}" srcOrd="0" destOrd="0" presId="urn:microsoft.com/office/officeart/2005/8/layout/hierarchy5"/>
    <dgm:cxn modelId="{FB57A64D-986B-45AA-9C53-AEF4F179AB2B}" type="presParOf" srcId="{D8EB36A2-1B0E-4516-B30F-A7984FD0FA39}" destId="{CC022675-9BEC-4F1C-8C87-A45523C52F51}" srcOrd="1" destOrd="0" presId="urn:microsoft.com/office/officeart/2005/8/layout/hierarchy5"/>
    <dgm:cxn modelId="{F28279C6-EEC6-4B79-9D98-BD916935F4A5}" type="presParOf" srcId="{CC022675-9BEC-4F1C-8C87-A45523C52F51}" destId="{BE11FE1E-7C81-4D74-9B16-23BF3C3E2E8F}" srcOrd="0" destOrd="0" presId="urn:microsoft.com/office/officeart/2005/8/layout/hierarchy5"/>
    <dgm:cxn modelId="{212D07DD-B1D5-43F2-B027-6B75423276AF}" type="presParOf" srcId="{CC022675-9BEC-4F1C-8C87-A45523C52F51}" destId="{2244CBE0-D9E8-4BE6-A751-7CFC7D137D09}" srcOrd="1" destOrd="0" presId="urn:microsoft.com/office/officeart/2005/8/layout/hierarchy5"/>
    <dgm:cxn modelId="{31C799CA-546E-4573-B9C2-07442AE41392}" type="presParOf" srcId="{D8EB36A2-1B0E-4516-B30F-A7984FD0FA39}" destId="{4AF4158A-38C9-4E14-B6B6-45FF1EB63F95}" srcOrd="2" destOrd="0" presId="urn:microsoft.com/office/officeart/2005/8/layout/hierarchy5"/>
    <dgm:cxn modelId="{C2EF9D16-E1CB-44CB-944C-52BD3BC3EFF7}" type="presParOf" srcId="{4AF4158A-38C9-4E14-B6B6-45FF1EB63F95}" destId="{2054E99B-24B5-49F4-9CB1-FCD89405EBEF}" srcOrd="0" destOrd="0" presId="urn:microsoft.com/office/officeart/2005/8/layout/hierarchy5"/>
    <dgm:cxn modelId="{F8866B38-6446-471B-AB1A-05B98DFA06EF}" type="presParOf" srcId="{D8EB36A2-1B0E-4516-B30F-A7984FD0FA39}" destId="{52EF723B-209B-4699-8A9E-74D572A8B8A1}" srcOrd="3" destOrd="0" presId="urn:microsoft.com/office/officeart/2005/8/layout/hierarchy5"/>
    <dgm:cxn modelId="{0858CE9C-ACB2-429C-9454-8B171013F1CE}" type="presParOf" srcId="{52EF723B-209B-4699-8A9E-74D572A8B8A1}" destId="{F461AED0-05AB-45B0-8B86-B43338D8465F}" srcOrd="0" destOrd="0" presId="urn:microsoft.com/office/officeart/2005/8/layout/hierarchy5"/>
    <dgm:cxn modelId="{8F5AF1A6-1363-46E5-BE07-838A88DF9426}" type="presParOf" srcId="{52EF723B-209B-4699-8A9E-74D572A8B8A1}" destId="{757A7802-A45A-4C7F-940D-A3880E9EB577}" srcOrd="1" destOrd="0" presId="urn:microsoft.com/office/officeart/2005/8/layout/hierarchy5"/>
    <dgm:cxn modelId="{436C21BD-03B5-450F-A3A5-27B0CF68517D}" type="presParOf" srcId="{757A7802-A45A-4C7F-940D-A3880E9EB577}" destId="{EEB736C6-C959-4C7F-87E1-C030481A0DEB}" srcOrd="0" destOrd="0" presId="urn:microsoft.com/office/officeart/2005/8/layout/hierarchy5"/>
    <dgm:cxn modelId="{09753FA5-66A7-4379-B21B-CB3A8857B3D0}" type="presParOf" srcId="{EEB736C6-C959-4C7F-87E1-C030481A0DEB}" destId="{A2130E61-EFC2-4250-A116-9730AA3EC147}" srcOrd="0" destOrd="0" presId="urn:microsoft.com/office/officeart/2005/8/layout/hierarchy5"/>
    <dgm:cxn modelId="{94DAE425-7B9D-4240-AEBC-1B1A1767B1B8}" type="presParOf" srcId="{757A7802-A45A-4C7F-940D-A3880E9EB577}" destId="{5162EDA0-AEC1-4320-B2FD-427886EB6534}" srcOrd="1" destOrd="0" presId="urn:microsoft.com/office/officeart/2005/8/layout/hierarchy5"/>
    <dgm:cxn modelId="{A14964BD-049D-4372-A03A-9788CF0C4B8D}" type="presParOf" srcId="{5162EDA0-AEC1-4320-B2FD-427886EB6534}" destId="{071BACEC-87F0-4CB1-9DAF-ABB9176C81A2}" srcOrd="0" destOrd="0" presId="urn:microsoft.com/office/officeart/2005/8/layout/hierarchy5"/>
    <dgm:cxn modelId="{F9A672D1-2D77-425B-B5C9-342AE6CB8031}" type="presParOf" srcId="{5162EDA0-AEC1-4320-B2FD-427886EB6534}" destId="{F74119F0-2B3D-4A6C-8FDC-1E255B01E6FB}" srcOrd="1" destOrd="0" presId="urn:microsoft.com/office/officeart/2005/8/layout/hierarchy5"/>
    <dgm:cxn modelId="{C9C5CEA3-AC5E-4268-A698-65896B2EE18F}" type="presParOf" srcId="{757A7802-A45A-4C7F-940D-A3880E9EB577}" destId="{B76D1B7A-EA94-4D30-84D1-1B48DD8A5656}" srcOrd="2" destOrd="0" presId="urn:microsoft.com/office/officeart/2005/8/layout/hierarchy5"/>
    <dgm:cxn modelId="{37B89719-1C47-467C-AF5D-186CDDC046E1}" type="presParOf" srcId="{B76D1B7A-EA94-4D30-84D1-1B48DD8A5656}" destId="{00DC5B1F-3259-461B-8C53-9523B0656B8B}" srcOrd="0" destOrd="0" presId="urn:microsoft.com/office/officeart/2005/8/layout/hierarchy5"/>
    <dgm:cxn modelId="{A5EC2C26-5296-47E7-B4BC-234175FDCFE5}" type="presParOf" srcId="{757A7802-A45A-4C7F-940D-A3880E9EB577}" destId="{FA5D39B3-9E93-43B7-85E8-D36EA22D6986}" srcOrd="3" destOrd="0" presId="urn:microsoft.com/office/officeart/2005/8/layout/hierarchy5"/>
    <dgm:cxn modelId="{26E41C0E-03F8-4954-B432-74C7E466F14C}" type="presParOf" srcId="{FA5D39B3-9E93-43B7-85E8-D36EA22D6986}" destId="{504AEEC9-3FE6-4F32-86F0-29689628A98B}" srcOrd="0" destOrd="0" presId="urn:microsoft.com/office/officeart/2005/8/layout/hierarchy5"/>
    <dgm:cxn modelId="{E94F0756-11A5-49BE-8C25-7B8F29A6A614}" type="presParOf" srcId="{FA5D39B3-9E93-43B7-85E8-D36EA22D6986}" destId="{0C1391C4-1D00-41A7-9540-151B3D33D011}" srcOrd="1" destOrd="0" presId="urn:microsoft.com/office/officeart/2005/8/layout/hierarchy5"/>
    <dgm:cxn modelId="{6C3982AF-6793-4DB5-B7FA-DFC4CBC93ED8}" type="presParOf" srcId="{1A0A89A2-AAAD-4B67-9AFD-0E200230580D}" destId="{02C5BF07-658B-4B1A-99C0-B796543EDD49}" srcOrd="1" destOrd="0" presId="urn:microsoft.com/office/officeart/2005/8/layout/hierarchy5"/>
  </dgm:cxnLst>
  <dgm:bg>
    <a:solidFill>
      <a:schemeClr val="accent5">
        <a:lumMod val="20000"/>
        <a:lumOff val="80000"/>
      </a:schemeClr>
    </a:solidFill>
  </dgm:bg>
  <dgm:whole>
    <a:ln>
      <a:noFill/>
    </a:ln>
  </dgm:whole>
  <dgm:extLst>
    <a:ext uri="http://schemas.microsoft.com/office/drawing/2008/diagram">
      <dsp:dataModelExt xmlns:dsp="http://schemas.microsoft.com/office/drawing/2008/diagram" relId="rId16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F81C3C4-EE67-45BF-B3B8-CACEF3368857}" type="doc">
      <dgm:prSet loTypeId="urn:microsoft.com/office/officeart/2008/layout/TitlePictureLineup" loCatId="picture" qsTypeId="urn:microsoft.com/office/officeart/2005/8/quickstyle/simple1" qsCatId="simple" csTypeId="urn:microsoft.com/office/officeart/2005/8/colors/colorful5" csCatId="colorful" phldr="1"/>
      <dgm:spPr/>
      <dgm:t>
        <a:bodyPr/>
        <a:lstStyle/>
        <a:p>
          <a:endParaRPr lang="en-US"/>
        </a:p>
      </dgm:t>
    </dgm:pt>
    <dgm:pt modelId="{E483B6E5-02FC-4F1E-A313-6616F0042E32}">
      <dgm:prSet phldrT="[Text]"/>
      <dgm:spPr>
        <a:xfrm>
          <a:off x="1111" y="746841"/>
          <a:ext cx="1354163" cy="270832"/>
        </a:xfrm>
        <a:prstGeom prst="rect">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Utilized</a:t>
          </a:r>
          <a:endParaRPr lang="en-US">
            <a:solidFill>
              <a:sysClr val="window" lastClr="FFFFFF"/>
            </a:solidFill>
            <a:latin typeface="Calibri" panose="020F0502020204030204"/>
            <a:ea typeface="+mn-ea"/>
            <a:cs typeface="+mn-cs"/>
          </a:endParaRPr>
        </a:p>
      </dgm:t>
    </dgm:pt>
    <dgm:pt modelId="{D8C910C5-2405-4DA3-ADEF-87EC18C8F3F0}" type="parTrans" cxnId="{68FDFF6F-EFA2-49C3-95CE-B725BD191BDA}">
      <dgm:prSet/>
      <dgm:spPr/>
      <dgm:t>
        <a:bodyPr/>
        <a:lstStyle/>
        <a:p>
          <a:endParaRPr lang="en-US"/>
        </a:p>
      </dgm:t>
    </dgm:pt>
    <dgm:pt modelId="{17D0A94C-190B-4E87-BC84-E8CD0FF30BDF}" type="sibTrans" cxnId="{68FDFF6F-EFA2-49C3-95CE-B725BD191BDA}">
      <dgm:prSet/>
      <dgm:spPr/>
      <dgm:t>
        <a:bodyPr/>
        <a:lstStyle/>
        <a:p>
          <a:endParaRPr lang="en-US"/>
        </a:p>
      </dgm:t>
    </dgm:pt>
    <dgm:pt modelId="{65C9D2E1-B70D-4870-8120-C026757DCB89}">
      <dgm:prSet phldrT="[Text]" custT="1"/>
      <dgm:spPr>
        <a:xfrm>
          <a:off x="68820"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Pastures</a:t>
          </a:r>
        </a:p>
      </dgm:t>
    </dgm:pt>
    <dgm:pt modelId="{DBCE590C-D08A-43D3-B8BC-EDEE868DF05D}" type="parTrans" cxnId="{8CC70FB6-E570-4F33-AFC4-3212C552588B}">
      <dgm:prSet/>
      <dgm:spPr/>
      <dgm:t>
        <a:bodyPr/>
        <a:lstStyle/>
        <a:p>
          <a:endParaRPr lang="en-US"/>
        </a:p>
      </dgm:t>
    </dgm:pt>
    <dgm:pt modelId="{07513392-8482-40C5-A92B-1C7678DEB12A}" type="sibTrans" cxnId="{8CC70FB6-E570-4F33-AFC4-3212C552588B}">
      <dgm:prSet/>
      <dgm:spPr/>
      <dgm:t>
        <a:bodyPr/>
        <a:lstStyle/>
        <a:p>
          <a:endParaRPr lang="en-US"/>
        </a:p>
      </dgm:t>
    </dgm:pt>
    <dgm:pt modelId="{3C4CB888-ABD8-4077-BCE0-543DDB05FB36}">
      <dgm:prSet phldrT="[Text]"/>
      <dgm:spPr>
        <a:xfrm>
          <a:off x="1548597" y="746841"/>
          <a:ext cx="1354163" cy="270832"/>
        </a:xfrm>
        <a:prstGeom prst="rect">
          <a:avLst/>
        </a:prstGeom>
        <a:solidFill>
          <a:srgbClr val="5B9BD5">
            <a:hueOff val="-2252848"/>
            <a:satOff val="-5806"/>
            <a:lumOff val="-3922"/>
            <a:alphaOff val="0"/>
          </a:srgbClr>
        </a:solidFill>
        <a:ln w="12700" cap="flat" cmpd="sng" algn="ctr">
          <a:solidFill>
            <a:srgbClr val="5B9BD5">
              <a:hueOff val="-2252848"/>
              <a:satOff val="-5806"/>
              <a:lumOff val="-3922"/>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Produced</a:t>
          </a:r>
        </a:p>
      </dgm:t>
    </dgm:pt>
    <dgm:pt modelId="{9C8EEBA6-9743-4635-B2F1-80E41BB9C76A}" type="parTrans" cxnId="{135B6BCD-FAD1-4E61-91EC-81F664032760}">
      <dgm:prSet/>
      <dgm:spPr/>
      <dgm:t>
        <a:bodyPr/>
        <a:lstStyle/>
        <a:p>
          <a:endParaRPr lang="en-US"/>
        </a:p>
      </dgm:t>
    </dgm:pt>
    <dgm:pt modelId="{95539177-660E-4D78-A84D-0C7EA6138D31}" type="sibTrans" cxnId="{135B6BCD-FAD1-4E61-91EC-81F664032760}">
      <dgm:prSet/>
      <dgm:spPr/>
      <dgm:t>
        <a:bodyPr/>
        <a:lstStyle/>
        <a:p>
          <a:endParaRPr lang="en-US"/>
        </a:p>
      </dgm:t>
    </dgm:pt>
    <dgm:pt modelId="{7F1053AA-5631-45A7-8169-A433FE10EBDB}">
      <dgm:prSet phldrT="[Text]" custT="1"/>
      <dgm:spPr>
        <a:xfrm>
          <a:off x="1616305"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Cheese</a:t>
          </a:r>
        </a:p>
      </dgm:t>
    </dgm:pt>
    <dgm:pt modelId="{9A4B01AD-6BA2-47F0-A06C-6E8908701EEF}" type="parTrans" cxnId="{B72C9E02-C486-475A-948D-EB805246367D}">
      <dgm:prSet/>
      <dgm:spPr/>
      <dgm:t>
        <a:bodyPr/>
        <a:lstStyle/>
        <a:p>
          <a:endParaRPr lang="en-US"/>
        </a:p>
      </dgm:t>
    </dgm:pt>
    <dgm:pt modelId="{A0010D6E-739C-44DC-B54C-073FCA8E09A1}" type="sibTrans" cxnId="{B72C9E02-C486-475A-948D-EB805246367D}">
      <dgm:prSet/>
      <dgm:spPr/>
      <dgm:t>
        <a:bodyPr/>
        <a:lstStyle/>
        <a:p>
          <a:endParaRPr lang="en-US"/>
        </a:p>
      </dgm:t>
    </dgm:pt>
    <dgm:pt modelId="{CACC1CAB-D731-4F3C-A2F4-F6505BA4B980}">
      <dgm:prSet phldrT="[Text]"/>
      <dgm:spPr>
        <a:xfrm>
          <a:off x="4643569" y="746841"/>
          <a:ext cx="1354163" cy="270832"/>
        </a:xfrm>
        <a:prstGeom prst="rect">
          <a:avLst/>
        </a:prstGeom>
        <a:solidFill>
          <a:srgbClr val="5B9BD5">
            <a:hueOff val="-6758543"/>
            <a:satOff val="-17419"/>
            <a:lumOff val="-11765"/>
            <a:alphaOff val="0"/>
          </a:srgbClr>
        </a:solidFill>
        <a:ln w="12700" cap="flat" cmpd="sng" algn="ctr">
          <a:solidFill>
            <a:srgbClr val="5B9BD5">
              <a:hueOff val="-6758543"/>
              <a:satOff val="-17419"/>
              <a:lumOff val="-11765"/>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Beleived</a:t>
          </a:r>
        </a:p>
      </dgm:t>
    </dgm:pt>
    <dgm:pt modelId="{8229186C-3B33-4093-84C5-4D1A07E92F1E}" type="parTrans" cxnId="{77198C61-5032-464B-A1E0-E95399DA5C52}">
      <dgm:prSet/>
      <dgm:spPr/>
      <dgm:t>
        <a:bodyPr/>
        <a:lstStyle/>
        <a:p>
          <a:endParaRPr lang="en-US"/>
        </a:p>
      </dgm:t>
    </dgm:pt>
    <dgm:pt modelId="{BDB64423-ECB8-4688-BBD7-6AE82636C224}" type="sibTrans" cxnId="{77198C61-5032-464B-A1E0-E95399DA5C52}">
      <dgm:prSet/>
      <dgm:spPr/>
      <dgm:t>
        <a:bodyPr/>
        <a:lstStyle/>
        <a:p>
          <a:endParaRPr lang="en-US"/>
        </a:p>
      </dgm:t>
    </dgm:pt>
    <dgm:pt modelId="{CDB15096-5DC2-4C0C-A6DD-B8BC4615052C}">
      <dgm:prSet phldrT="[Text]" custT="1"/>
      <dgm:spPr>
        <a:xfrm>
          <a:off x="4711277"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Caves</a:t>
          </a:r>
        </a:p>
      </dgm:t>
    </dgm:pt>
    <dgm:pt modelId="{1EC55AE6-7FA7-4CEE-9B34-3D2753B6DCC9}" type="parTrans" cxnId="{4C84F823-1A81-4791-92A6-131C5CA9B94C}">
      <dgm:prSet/>
      <dgm:spPr/>
      <dgm:t>
        <a:bodyPr/>
        <a:lstStyle/>
        <a:p>
          <a:endParaRPr lang="en-US"/>
        </a:p>
      </dgm:t>
    </dgm:pt>
    <dgm:pt modelId="{E4016E1C-07CB-437C-A618-3B24697AC720}" type="sibTrans" cxnId="{4C84F823-1A81-4791-92A6-131C5CA9B94C}">
      <dgm:prSet/>
      <dgm:spPr/>
      <dgm:t>
        <a:bodyPr/>
        <a:lstStyle/>
        <a:p>
          <a:endParaRPr lang="en-US"/>
        </a:p>
      </dgm:t>
    </dgm:pt>
    <dgm:pt modelId="{44BE41F8-69EF-4C5A-9AF5-3CDEA3C0E8DA}">
      <dgm:prSet phldrT="[Text]" custT="1"/>
      <dgm:spPr>
        <a:xfrm>
          <a:off x="1616305"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Meat</a:t>
          </a:r>
        </a:p>
      </dgm:t>
    </dgm:pt>
    <dgm:pt modelId="{FFE89077-F162-41ED-B71C-3A3EAEC37748}" type="parTrans" cxnId="{696E19ED-0F8B-480A-9B61-EAE9F1253D78}">
      <dgm:prSet/>
      <dgm:spPr/>
      <dgm:t>
        <a:bodyPr/>
        <a:lstStyle/>
        <a:p>
          <a:endParaRPr lang="en-US"/>
        </a:p>
      </dgm:t>
    </dgm:pt>
    <dgm:pt modelId="{BF0DA148-C3DC-45A0-B6A2-048FCA275AAC}" type="sibTrans" cxnId="{696E19ED-0F8B-480A-9B61-EAE9F1253D78}">
      <dgm:prSet/>
      <dgm:spPr/>
      <dgm:t>
        <a:bodyPr/>
        <a:lstStyle/>
        <a:p>
          <a:endParaRPr lang="en-US"/>
        </a:p>
      </dgm:t>
    </dgm:pt>
    <dgm:pt modelId="{B6304EC6-4EEF-48C3-94DF-4A4023E6B1D0}">
      <dgm:prSet phldrT="[Text]" custT="1"/>
      <dgm:spPr>
        <a:xfrm>
          <a:off x="1616305"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Wool</a:t>
          </a:r>
        </a:p>
      </dgm:t>
    </dgm:pt>
    <dgm:pt modelId="{2A5C8240-2F66-4C7B-AAA7-D04F223C1045}" type="parTrans" cxnId="{E35C96E3-4724-4CD4-878C-45F351D76941}">
      <dgm:prSet/>
      <dgm:spPr/>
      <dgm:t>
        <a:bodyPr/>
        <a:lstStyle/>
        <a:p>
          <a:endParaRPr lang="en-US"/>
        </a:p>
      </dgm:t>
    </dgm:pt>
    <dgm:pt modelId="{740673D3-6BB9-4B4A-97B8-31C17E99FD9C}" type="sibTrans" cxnId="{E35C96E3-4724-4CD4-878C-45F351D76941}">
      <dgm:prSet/>
      <dgm:spPr/>
      <dgm:t>
        <a:bodyPr/>
        <a:lstStyle/>
        <a:p>
          <a:endParaRPr lang="en-US"/>
        </a:p>
      </dgm:t>
    </dgm:pt>
    <dgm:pt modelId="{C87C69E5-5DD0-44E9-8E6C-9DBACAD5A224}">
      <dgm:prSet phldrT="[Text]" custT="1"/>
      <dgm:spPr>
        <a:xfrm>
          <a:off x="1616305"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Leather</a:t>
          </a:r>
        </a:p>
      </dgm:t>
    </dgm:pt>
    <dgm:pt modelId="{3C75EA86-6879-4AAC-BA3A-EFE013F1E840}" type="parTrans" cxnId="{DE57A2DD-FCBB-4E0D-88B1-4C1DD0B9B96E}">
      <dgm:prSet/>
      <dgm:spPr/>
      <dgm:t>
        <a:bodyPr/>
        <a:lstStyle/>
        <a:p>
          <a:endParaRPr lang="en-US"/>
        </a:p>
      </dgm:t>
    </dgm:pt>
    <dgm:pt modelId="{2A9FB6AB-87B4-4C31-8BDD-2EF798D8E8AD}" type="sibTrans" cxnId="{DE57A2DD-FCBB-4E0D-88B1-4C1DD0B9B96E}">
      <dgm:prSet/>
      <dgm:spPr/>
      <dgm:t>
        <a:bodyPr/>
        <a:lstStyle/>
        <a:p>
          <a:endParaRPr lang="en-US"/>
        </a:p>
      </dgm:t>
    </dgm:pt>
    <dgm:pt modelId="{48D994DB-48C5-4225-B0DF-8567EFFA9ECD}">
      <dgm:prSet phldrT="[Text]" custT="1"/>
      <dgm:spPr>
        <a:xfrm>
          <a:off x="68820"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Rivers and springs</a:t>
          </a:r>
          <a:endParaRPr lang="en-US" sz="1000">
            <a:solidFill>
              <a:sysClr val="windowText" lastClr="000000">
                <a:hueOff val="0"/>
                <a:satOff val="0"/>
                <a:lumOff val="0"/>
                <a:alphaOff val="0"/>
              </a:sysClr>
            </a:solidFill>
            <a:latin typeface="Calibri" panose="020F0502020204030204"/>
            <a:ea typeface="+mn-ea"/>
            <a:cs typeface="+mn-cs"/>
          </a:endParaRPr>
        </a:p>
      </dgm:t>
    </dgm:pt>
    <dgm:pt modelId="{AB7B04CA-04FF-4583-B76C-2BE175440D91}" type="parTrans" cxnId="{66BE1D5F-F786-4952-BBBE-A36494CF4DE8}">
      <dgm:prSet/>
      <dgm:spPr/>
      <dgm:t>
        <a:bodyPr/>
        <a:lstStyle/>
        <a:p>
          <a:endParaRPr lang="en-US"/>
        </a:p>
      </dgm:t>
    </dgm:pt>
    <dgm:pt modelId="{BB7A6D01-433E-4B1A-A395-19813A695B53}" type="sibTrans" cxnId="{66BE1D5F-F786-4952-BBBE-A36494CF4DE8}">
      <dgm:prSet/>
      <dgm:spPr/>
      <dgm:t>
        <a:bodyPr/>
        <a:lstStyle/>
        <a:p>
          <a:endParaRPr lang="en-US"/>
        </a:p>
      </dgm:t>
    </dgm:pt>
    <dgm:pt modelId="{70DD4857-9BA9-48A7-BABC-B65D0886B5B4}">
      <dgm:prSet phldrT="[Text]" custT="1"/>
      <dgm:spPr>
        <a:xfrm>
          <a:off x="68820"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Soil</a:t>
          </a:r>
          <a:endParaRPr lang="en-US" sz="1000">
            <a:solidFill>
              <a:sysClr val="windowText" lastClr="000000">
                <a:hueOff val="0"/>
                <a:satOff val="0"/>
                <a:lumOff val="0"/>
                <a:alphaOff val="0"/>
              </a:sysClr>
            </a:solidFill>
            <a:latin typeface="Calibri" panose="020F0502020204030204"/>
            <a:ea typeface="+mn-ea"/>
            <a:cs typeface="+mn-cs"/>
          </a:endParaRPr>
        </a:p>
      </dgm:t>
    </dgm:pt>
    <dgm:pt modelId="{BF36AB79-7A4F-4F33-B82C-B22ECDD9C5D6}" type="parTrans" cxnId="{2231509A-78DF-4454-B516-FC549817E447}">
      <dgm:prSet/>
      <dgm:spPr/>
      <dgm:t>
        <a:bodyPr/>
        <a:lstStyle/>
        <a:p>
          <a:endParaRPr lang="en-US"/>
        </a:p>
      </dgm:t>
    </dgm:pt>
    <dgm:pt modelId="{2C3BDA3E-B642-447F-84D4-A5D71F4DE914}" type="sibTrans" cxnId="{2231509A-78DF-4454-B516-FC549817E447}">
      <dgm:prSet/>
      <dgm:spPr/>
      <dgm:t>
        <a:bodyPr/>
        <a:lstStyle/>
        <a:p>
          <a:endParaRPr lang="en-US"/>
        </a:p>
      </dgm:t>
    </dgm:pt>
    <dgm:pt modelId="{C5CFE0FF-C32F-4A2D-AD50-5405C67AF1B4}">
      <dgm:prSet phldrT="[Text]" custT="1"/>
      <dgm:spPr>
        <a:xfrm>
          <a:off x="68820"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Rocks and Minerals</a:t>
          </a:r>
          <a:endParaRPr lang="en-US" sz="1000">
            <a:solidFill>
              <a:sysClr val="windowText" lastClr="000000">
                <a:hueOff val="0"/>
                <a:satOff val="0"/>
                <a:lumOff val="0"/>
                <a:alphaOff val="0"/>
              </a:sysClr>
            </a:solidFill>
            <a:latin typeface="Calibri" panose="020F0502020204030204"/>
            <a:ea typeface="+mn-ea"/>
            <a:cs typeface="+mn-cs"/>
          </a:endParaRPr>
        </a:p>
      </dgm:t>
    </dgm:pt>
    <dgm:pt modelId="{6AECB648-C8D5-442E-8229-C4D2E99A4AA5}" type="parTrans" cxnId="{17940645-1E47-42C0-94BB-4B71A09D2BD7}">
      <dgm:prSet/>
      <dgm:spPr/>
      <dgm:t>
        <a:bodyPr/>
        <a:lstStyle/>
        <a:p>
          <a:endParaRPr lang="en-US"/>
        </a:p>
      </dgm:t>
    </dgm:pt>
    <dgm:pt modelId="{82DF9491-56C8-46DF-B70B-3F7A957546D4}" type="sibTrans" cxnId="{17940645-1E47-42C0-94BB-4B71A09D2BD7}">
      <dgm:prSet/>
      <dgm:spPr/>
      <dgm:t>
        <a:bodyPr/>
        <a:lstStyle/>
        <a:p>
          <a:endParaRPr lang="en-US"/>
        </a:p>
      </dgm:t>
    </dgm:pt>
    <dgm:pt modelId="{2F63ACE1-DAF7-413B-9501-F5AE19BD2DE2}">
      <dgm:prSet phldrT="[Text]"/>
      <dgm:spPr>
        <a:xfrm>
          <a:off x="4711277" y="2195796"/>
          <a:ext cx="1281986" cy="1259372"/>
        </a:xfrm>
        <a:prstGeom prst="rect">
          <a:avLst/>
        </a:prstGeom>
        <a:noFill/>
        <a:ln>
          <a:noFill/>
        </a:ln>
        <a:effectLst/>
      </dgm:spPr>
      <dgm:t>
        <a:bodyPr/>
        <a:lstStyle/>
        <a:p>
          <a:pPr>
            <a:buChar char="•"/>
          </a:pPr>
          <a:endParaRPr lang="en-US" sz="400">
            <a:solidFill>
              <a:sysClr val="windowText" lastClr="000000">
                <a:hueOff val="0"/>
                <a:satOff val="0"/>
                <a:lumOff val="0"/>
                <a:alphaOff val="0"/>
              </a:sysClr>
            </a:solidFill>
            <a:latin typeface="Calibri" panose="020F0502020204030204"/>
            <a:ea typeface="+mn-ea"/>
            <a:cs typeface="+mn-cs"/>
          </a:endParaRPr>
        </a:p>
      </dgm:t>
    </dgm:pt>
    <dgm:pt modelId="{6622E7E5-FADA-4E64-B440-0B1982D1758C}" type="parTrans" cxnId="{581C688E-8022-44E2-B31F-CA59C0DF41F4}">
      <dgm:prSet/>
      <dgm:spPr/>
      <dgm:t>
        <a:bodyPr/>
        <a:lstStyle/>
        <a:p>
          <a:endParaRPr lang="en-US"/>
        </a:p>
      </dgm:t>
    </dgm:pt>
    <dgm:pt modelId="{FBAF7D16-0793-4A5B-9FF7-3ECAFC0A6C0E}" type="sibTrans" cxnId="{581C688E-8022-44E2-B31F-CA59C0DF41F4}">
      <dgm:prSet/>
      <dgm:spPr/>
      <dgm:t>
        <a:bodyPr/>
        <a:lstStyle/>
        <a:p>
          <a:endParaRPr lang="en-US"/>
        </a:p>
      </dgm:t>
    </dgm:pt>
    <dgm:pt modelId="{BE2EB382-8AC9-4F4C-857B-54093F074C7F}">
      <dgm:prSet phldrT="[Text]"/>
      <dgm:spPr>
        <a:xfrm>
          <a:off x="3163791" y="2195796"/>
          <a:ext cx="1281986" cy="1259372"/>
        </a:xfrm>
        <a:prstGeom prst="rect">
          <a:avLst/>
        </a:prstGeom>
        <a:noFill/>
        <a:ln>
          <a:noFill/>
        </a:ln>
        <a:effectLst/>
      </dgm:spPr>
      <dgm:t>
        <a:bodyPr/>
        <a:lstStyle/>
        <a:p>
          <a:pPr>
            <a:buChar char="•"/>
          </a:pPr>
          <a:endParaRPr lang="en-US" sz="500">
            <a:solidFill>
              <a:sysClr val="windowText" lastClr="000000">
                <a:hueOff val="0"/>
                <a:satOff val="0"/>
                <a:lumOff val="0"/>
                <a:alphaOff val="0"/>
              </a:sysClr>
            </a:solidFill>
            <a:latin typeface="Calibri" panose="020F0502020204030204"/>
            <a:ea typeface="+mn-ea"/>
            <a:cs typeface="+mn-cs"/>
          </a:endParaRPr>
        </a:p>
      </dgm:t>
    </dgm:pt>
    <dgm:pt modelId="{A7BE0A99-E292-4570-B6EF-6F676AA998B4}" type="parTrans" cxnId="{930E4076-D3F8-42C8-B6FB-B66902F99F4C}">
      <dgm:prSet/>
      <dgm:spPr/>
      <dgm:t>
        <a:bodyPr/>
        <a:lstStyle/>
        <a:p>
          <a:endParaRPr lang="en-US"/>
        </a:p>
      </dgm:t>
    </dgm:pt>
    <dgm:pt modelId="{7C9FD94E-D623-4499-B409-DA034F0C1A8C}" type="sibTrans" cxnId="{930E4076-D3F8-42C8-B6FB-B66902F99F4C}">
      <dgm:prSet/>
      <dgm:spPr/>
      <dgm:t>
        <a:bodyPr/>
        <a:lstStyle/>
        <a:p>
          <a:endParaRPr lang="en-US"/>
        </a:p>
      </dgm:t>
    </dgm:pt>
    <dgm:pt modelId="{150F1459-E814-4BE9-89DB-77CA20737714}">
      <dgm:prSet phldrT="[Text]"/>
      <dgm:spPr>
        <a:xfrm>
          <a:off x="4711277" y="2195796"/>
          <a:ext cx="1281986" cy="1259372"/>
        </a:xfrm>
        <a:prstGeom prst="rect">
          <a:avLst/>
        </a:prstGeom>
        <a:noFill/>
        <a:ln>
          <a:noFill/>
        </a:ln>
        <a:effectLst/>
      </dgm:spPr>
      <dgm:t>
        <a:bodyPr/>
        <a:lstStyle/>
        <a:p>
          <a:pPr>
            <a:buChar char="•"/>
          </a:pPr>
          <a:endParaRPr lang="en-US" sz="400">
            <a:solidFill>
              <a:sysClr val="windowText" lastClr="000000">
                <a:hueOff val="0"/>
                <a:satOff val="0"/>
                <a:lumOff val="0"/>
                <a:alphaOff val="0"/>
              </a:sysClr>
            </a:solidFill>
            <a:latin typeface="Calibri" panose="020F0502020204030204"/>
            <a:ea typeface="+mn-ea"/>
            <a:cs typeface="+mn-cs"/>
          </a:endParaRPr>
        </a:p>
      </dgm:t>
    </dgm:pt>
    <dgm:pt modelId="{DD88735A-2CA3-441F-BDF7-4D61B968083D}" type="parTrans" cxnId="{60EBE452-CC95-4570-875E-8AFDECBAE03E}">
      <dgm:prSet/>
      <dgm:spPr/>
      <dgm:t>
        <a:bodyPr/>
        <a:lstStyle/>
        <a:p>
          <a:endParaRPr lang="en-US"/>
        </a:p>
      </dgm:t>
    </dgm:pt>
    <dgm:pt modelId="{2D7561BC-FAD5-451B-A5A1-D39FAFC718EE}" type="sibTrans" cxnId="{60EBE452-CC95-4570-875E-8AFDECBAE03E}">
      <dgm:prSet/>
      <dgm:spPr/>
      <dgm:t>
        <a:bodyPr/>
        <a:lstStyle/>
        <a:p>
          <a:endParaRPr lang="en-US"/>
        </a:p>
      </dgm:t>
    </dgm:pt>
    <dgm:pt modelId="{49AFD63B-9F6D-4844-9DC2-34001BC773D4}">
      <dgm:prSet phldrT="[Text]"/>
      <dgm:spPr>
        <a:xfrm>
          <a:off x="1616305" y="2195796"/>
          <a:ext cx="1281986" cy="1259372"/>
        </a:xfrm>
        <a:prstGeom prst="rect">
          <a:avLst/>
        </a:prstGeom>
        <a:noFill/>
        <a:ln>
          <a:noFill/>
        </a:ln>
        <a:effectLst/>
      </dgm:spPr>
      <dgm:t>
        <a:bodyPr/>
        <a:lstStyle/>
        <a:p>
          <a:pPr>
            <a:buChar char="•"/>
          </a:pPr>
          <a:endParaRPr lang="en-US" sz="400">
            <a:solidFill>
              <a:sysClr val="windowText" lastClr="000000">
                <a:hueOff val="0"/>
                <a:satOff val="0"/>
                <a:lumOff val="0"/>
                <a:alphaOff val="0"/>
              </a:sysClr>
            </a:solidFill>
            <a:latin typeface="Calibri" panose="020F0502020204030204"/>
            <a:ea typeface="+mn-ea"/>
            <a:cs typeface="+mn-cs"/>
          </a:endParaRPr>
        </a:p>
      </dgm:t>
    </dgm:pt>
    <dgm:pt modelId="{D524BDE5-EDB5-4BE1-9CFC-47E9345FB4F9}" type="parTrans" cxnId="{2EF9F573-53A0-4AB8-AB16-713F5757B19E}">
      <dgm:prSet/>
      <dgm:spPr/>
      <dgm:t>
        <a:bodyPr/>
        <a:lstStyle/>
        <a:p>
          <a:endParaRPr lang="en-US"/>
        </a:p>
      </dgm:t>
    </dgm:pt>
    <dgm:pt modelId="{7BEC1422-9E2C-4E0A-B0F6-DDA5124BD13A}" type="sibTrans" cxnId="{2EF9F573-53A0-4AB8-AB16-713F5757B19E}">
      <dgm:prSet/>
      <dgm:spPr/>
      <dgm:t>
        <a:bodyPr/>
        <a:lstStyle/>
        <a:p>
          <a:endParaRPr lang="en-US"/>
        </a:p>
      </dgm:t>
    </dgm:pt>
    <dgm:pt modelId="{53CD55BD-05CA-44CD-B0A0-614697F3A6E4}">
      <dgm:prSet phldrT="[Text]" custT="1"/>
      <dgm:spPr>
        <a:xfrm>
          <a:off x="3163791"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Plants</a:t>
          </a:r>
          <a:endParaRPr lang="en-US" sz="1000">
            <a:solidFill>
              <a:sysClr val="windowText" lastClr="000000">
                <a:hueOff val="0"/>
                <a:satOff val="0"/>
                <a:lumOff val="0"/>
                <a:alphaOff val="0"/>
              </a:sysClr>
            </a:solidFill>
            <a:latin typeface="Calibri" panose="020F0502020204030204"/>
            <a:ea typeface="+mn-ea"/>
            <a:cs typeface="+mn-cs"/>
          </a:endParaRPr>
        </a:p>
      </dgm:t>
    </dgm:pt>
    <dgm:pt modelId="{282B3733-1350-48E2-9FBE-41575AEA5CA5}" type="sibTrans" cxnId="{AC94276B-5E85-4C71-A8F2-8EBAC248E1F1}">
      <dgm:prSet/>
      <dgm:spPr/>
      <dgm:t>
        <a:bodyPr/>
        <a:lstStyle/>
        <a:p>
          <a:endParaRPr lang="en-US"/>
        </a:p>
      </dgm:t>
    </dgm:pt>
    <dgm:pt modelId="{0717EAE3-3141-40FD-9F7B-B42B946BE899}" type="parTrans" cxnId="{AC94276B-5E85-4C71-A8F2-8EBAC248E1F1}">
      <dgm:prSet/>
      <dgm:spPr/>
      <dgm:t>
        <a:bodyPr/>
        <a:lstStyle/>
        <a:p>
          <a:endParaRPr lang="en-US"/>
        </a:p>
      </dgm:t>
    </dgm:pt>
    <dgm:pt modelId="{88317B98-A65D-4244-9E1E-1199993EBCA4}">
      <dgm:prSet phldrT="[Text]"/>
      <dgm:spPr>
        <a:xfrm>
          <a:off x="3096083" y="746841"/>
          <a:ext cx="1354163" cy="270832"/>
        </a:xfrm>
        <a:prstGeom prst="rect">
          <a:avLst/>
        </a:prstGeom>
        <a:solidFill>
          <a:srgbClr val="5B9BD5">
            <a:hueOff val="-4505695"/>
            <a:satOff val="-11613"/>
            <a:lumOff val="-7843"/>
            <a:alphaOff val="0"/>
          </a:srgbClr>
        </a:solidFill>
        <a:ln w="12700" cap="flat" cmpd="sng" algn="ctr">
          <a:solidFill>
            <a:srgbClr val="5B9BD5">
              <a:hueOff val="-4505695"/>
              <a:satOff val="-11613"/>
              <a:lumOff val="-7843"/>
              <a:alphaOff val="0"/>
            </a:srgb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Used</a:t>
          </a:r>
        </a:p>
      </dgm:t>
    </dgm:pt>
    <dgm:pt modelId="{78E151C3-4C3E-4C82-BDBE-D1BDB5D73B85}" type="sibTrans" cxnId="{C745C8CE-B211-42AE-B2F9-984C4B8001E8}">
      <dgm:prSet/>
      <dgm:spPr/>
      <dgm:t>
        <a:bodyPr/>
        <a:lstStyle/>
        <a:p>
          <a:endParaRPr lang="en-US"/>
        </a:p>
      </dgm:t>
    </dgm:pt>
    <dgm:pt modelId="{BC47CB18-B93C-40AB-976B-EF8145CA90F4}" type="parTrans" cxnId="{C745C8CE-B211-42AE-B2F9-984C4B8001E8}">
      <dgm:prSet/>
      <dgm:spPr/>
      <dgm:t>
        <a:bodyPr/>
        <a:lstStyle/>
        <a:p>
          <a:endParaRPr lang="en-US"/>
        </a:p>
      </dgm:t>
    </dgm:pt>
    <dgm:pt modelId="{CE2071BA-0CD2-40A5-9472-87F6748BC878}">
      <dgm:prSet phldrT="[Text]" custT="1"/>
      <dgm:spPr>
        <a:xfrm>
          <a:off x="3163791" y="2195796"/>
          <a:ext cx="1281986" cy="1259372"/>
        </a:xfrm>
        <a:prstGeom prst="rect">
          <a:avLst/>
        </a:prstGeom>
        <a:noFill/>
        <a:ln>
          <a:noFill/>
        </a:ln>
        <a:effectLst/>
      </dgm:spPr>
      <dgm:t>
        <a:bodyPr/>
        <a:lstStyle/>
        <a:p>
          <a:pPr>
            <a:buChar char="•"/>
          </a:pPr>
          <a:endParaRPr lang="en-US" sz="1200">
            <a:solidFill>
              <a:sysClr val="windowText" lastClr="000000">
                <a:hueOff val="0"/>
                <a:satOff val="0"/>
                <a:lumOff val="0"/>
                <a:alphaOff val="0"/>
              </a:sysClr>
            </a:solidFill>
            <a:latin typeface="Calibri" panose="020F0502020204030204"/>
            <a:ea typeface="+mn-ea"/>
            <a:cs typeface="+mn-cs"/>
          </a:endParaRPr>
        </a:p>
      </dgm:t>
    </dgm:pt>
    <dgm:pt modelId="{6BD8B9C8-351A-455F-BE3B-B4FF0F373C3D}" type="parTrans" cxnId="{49B2EB19-4DE2-440B-98DC-0F637B21CA3B}">
      <dgm:prSet/>
      <dgm:spPr/>
      <dgm:t>
        <a:bodyPr/>
        <a:lstStyle/>
        <a:p>
          <a:endParaRPr lang="en-US"/>
        </a:p>
      </dgm:t>
    </dgm:pt>
    <dgm:pt modelId="{9B6150A5-2EC6-4611-B85A-762A42F30D7C}" type="sibTrans" cxnId="{49B2EB19-4DE2-440B-98DC-0F637B21CA3B}">
      <dgm:prSet/>
      <dgm:spPr/>
      <dgm:t>
        <a:bodyPr/>
        <a:lstStyle/>
        <a:p>
          <a:endParaRPr lang="en-US"/>
        </a:p>
      </dgm:t>
    </dgm:pt>
    <dgm:pt modelId="{B3BFB6CA-C7B0-4FBD-8512-6AFF995D8A62}">
      <dgm:prSet phldrT="[Text]" custT="1"/>
      <dgm:spPr>
        <a:xfrm>
          <a:off x="1616305"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Fuel</a:t>
          </a:r>
        </a:p>
      </dgm:t>
    </dgm:pt>
    <dgm:pt modelId="{B3149295-8FAD-4EFA-B0FE-60C775E5CD21}" type="parTrans" cxnId="{C93F8B19-AD75-45F0-9D07-4CFA9939232C}">
      <dgm:prSet/>
      <dgm:spPr/>
      <dgm:t>
        <a:bodyPr/>
        <a:lstStyle/>
        <a:p>
          <a:endParaRPr lang="en-US"/>
        </a:p>
      </dgm:t>
    </dgm:pt>
    <dgm:pt modelId="{94D1DE94-87BF-420A-B19E-BDA5615072FC}" type="sibTrans" cxnId="{C93F8B19-AD75-45F0-9D07-4CFA9939232C}">
      <dgm:prSet/>
      <dgm:spPr/>
      <dgm:t>
        <a:bodyPr/>
        <a:lstStyle/>
        <a:p>
          <a:endParaRPr lang="en-US"/>
        </a:p>
      </dgm:t>
    </dgm:pt>
    <dgm:pt modelId="{AF08EFAE-C333-4692-9BBD-8490BA49D13A}">
      <dgm:prSet phldrT="[Text]" custT="1"/>
      <dgm:spPr>
        <a:xfrm>
          <a:off x="4711277"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Sun</a:t>
          </a:r>
        </a:p>
      </dgm:t>
    </dgm:pt>
    <dgm:pt modelId="{B759119A-1DE3-4E34-A6C9-AF0C45827874}" type="parTrans" cxnId="{E82D5DDB-7D53-4C36-8899-E724DE832BD8}">
      <dgm:prSet/>
      <dgm:spPr/>
      <dgm:t>
        <a:bodyPr/>
        <a:lstStyle/>
        <a:p>
          <a:endParaRPr lang="en-US"/>
        </a:p>
      </dgm:t>
    </dgm:pt>
    <dgm:pt modelId="{C6A0BE04-99D6-45F3-9A72-AE2D25CB8A01}" type="sibTrans" cxnId="{E82D5DDB-7D53-4C36-8899-E724DE832BD8}">
      <dgm:prSet/>
      <dgm:spPr/>
      <dgm:t>
        <a:bodyPr/>
        <a:lstStyle/>
        <a:p>
          <a:endParaRPr lang="en-US"/>
        </a:p>
      </dgm:t>
    </dgm:pt>
    <dgm:pt modelId="{23BA77CF-B967-419E-BE7A-E358B65EBB9F}">
      <dgm:prSet phldrT="[Text]" custT="1"/>
      <dgm:spPr>
        <a:xfrm>
          <a:off x="4711277"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Rivers</a:t>
          </a:r>
        </a:p>
      </dgm:t>
    </dgm:pt>
    <dgm:pt modelId="{2F90F40A-8985-445D-9E89-1C9E6B14F8D7}" type="parTrans" cxnId="{C4326DAE-EA16-4647-B813-F955F4A23E41}">
      <dgm:prSet/>
      <dgm:spPr/>
      <dgm:t>
        <a:bodyPr/>
        <a:lstStyle/>
        <a:p>
          <a:endParaRPr lang="en-US"/>
        </a:p>
      </dgm:t>
    </dgm:pt>
    <dgm:pt modelId="{1A5E5DC3-3F20-406D-8CBB-9AA05CBBF24C}" type="sibTrans" cxnId="{C4326DAE-EA16-4647-B813-F955F4A23E41}">
      <dgm:prSet/>
      <dgm:spPr/>
      <dgm:t>
        <a:bodyPr/>
        <a:lstStyle/>
        <a:p>
          <a:endParaRPr lang="en-US"/>
        </a:p>
      </dgm:t>
    </dgm:pt>
    <dgm:pt modelId="{20B1DCDB-3F5B-489E-A648-206893C89E93}">
      <dgm:prSet phldrT="[Text]" custT="1"/>
      <dgm:spPr>
        <a:xfrm>
          <a:off x="4711277"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Fire temples</a:t>
          </a:r>
          <a:endParaRPr lang="en-US" sz="1000">
            <a:solidFill>
              <a:sysClr val="windowText" lastClr="000000">
                <a:hueOff val="0"/>
                <a:satOff val="0"/>
                <a:lumOff val="0"/>
                <a:alphaOff val="0"/>
              </a:sysClr>
            </a:solidFill>
            <a:latin typeface="Calibri" panose="020F0502020204030204"/>
            <a:ea typeface="+mn-ea"/>
            <a:cs typeface="+mn-cs"/>
          </a:endParaRPr>
        </a:p>
      </dgm:t>
    </dgm:pt>
    <dgm:pt modelId="{3B7A37B7-524F-4477-B604-FA5432FA6430}" type="parTrans" cxnId="{66189757-9CF0-4811-84B5-D05276AFB657}">
      <dgm:prSet/>
      <dgm:spPr/>
      <dgm:t>
        <a:bodyPr/>
        <a:lstStyle/>
        <a:p>
          <a:endParaRPr lang="en-US"/>
        </a:p>
      </dgm:t>
    </dgm:pt>
    <dgm:pt modelId="{9FE75BCB-9A74-4754-8CCF-F6A874C0EDAC}" type="sibTrans" cxnId="{66189757-9CF0-4811-84B5-D05276AFB657}">
      <dgm:prSet/>
      <dgm:spPr/>
      <dgm:t>
        <a:bodyPr/>
        <a:lstStyle/>
        <a:p>
          <a:endParaRPr lang="en-US"/>
        </a:p>
      </dgm:t>
    </dgm:pt>
    <dgm:pt modelId="{327E743A-AA97-41D3-BE7F-F6F3176340AB}">
      <dgm:prSet phldrT="[Text]" custT="1"/>
      <dgm:spPr>
        <a:xfrm>
          <a:off x="4711277"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Mount</a:t>
          </a:r>
          <a:r>
            <a:rPr lang="az-Latn-AZ" sz="1000">
              <a:solidFill>
                <a:sysClr val="windowText" lastClr="000000">
                  <a:hueOff val="0"/>
                  <a:satOff val="0"/>
                  <a:lumOff val="0"/>
                  <a:alphaOff val="0"/>
                </a:sysClr>
              </a:solidFill>
              <a:latin typeface="Calibri" panose="020F0502020204030204"/>
              <a:ea typeface="+mn-ea"/>
              <a:cs typeface="+mn-cs"/>
            </a:rPr>
            <a:t>s</a:t>
          </a:r>
          <a:endParaRPr lang="en-US" sz="1000">
            <a:solidFill>
              <a:sysClr val="windowText" lastClr="000000">
                <a:hueOff val="0"/>
                <a:satOff val="0"/>
                <a:lumOff val="0"/>
                <a:alphaOff val="0"/>
              </a:sysClr>
            </a:solidFill>
            <a:latin typeface="Calibri" panose="020F0502020204030204"/>
            <a:ea typeface="+mn-ea"/>
            <a:cs typeface="+mn-cs"/>
          </a:endParaRPr>
        </a:p>
      </dgm:t>
    </dgm:pt>
    <dgm:pt modelId="{D3748731-8F85-449E-B2A3-CF648B31A27C}" type="parTrans" cxnId="{792F1FCA-D816-47EA-9007-051744913A84}">
      <dgm:prSet/>
      <dgm:spPr/>
      <dgm:t>
        <a:bodyPr/>
        <a:lstStyle/>
        <a:p>
          <a:endParaRPr lang="en-US"/>
        </a:p>
      </dgm:t>
    </dgm:pt>
    <dgm:pt modelId="{890DC9FD-69A9-4C2D-8281-BF2547D089DE}" type="sibTrans" cxnId="{792F1FCA-D816-47EA-9007-051744913A84}">
      <dgm:prSet/>
      <dgm:spPr/>
      <dgm:t>
        <a:bodyPr/>
        <a:lstStyle/>
        <a:p>
          <a:endParaRPr lang="en-US"/>
        </a:p>
      </dgm:t>
    </dgm:pt>
    <dgm:pt modelId="{F5111798-2FEA-408D-95E2-CB3036807360}">
      <dgm:prSet phldrT="[Text]" custT="1"/>
      <dgm:spPr>
        <a:xfrm>
          <a:off x="4711277"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Animals</a:t>
          </a:r>
        </a:p>
      </dgm:t>
    </dgm:pt>
    <dgm:pt modelId="{D8299D8E-2B10-4B17-B449-3ADD81C2BFDF}" type="parTrans" cxnId="{7D41E548-FFF6-47A5-8D52-8893F6186DBA}">
      <dgm:prSet/>
      <dgm:spPr/>
      <dgm:t>
        <a:bodyPr/>
        <a:lstStyle/>
        <a:p>
          <a:endParaRPr lang="en-US"/>
        </a:p>
      </dgm:t>
    </dgm:pt>
    <dgm:pt modelId="{22A174BB-6CB6-40AF-A45D-D750C32E6417}" type="sibTrans" cxnId="{7D41E548-FFF6-47A5-8D52-8893F6186DBA}">
      <dgm:prSet/>
      <dgm:spPr/>
      <dgm:t>
        <a:bodyPr/>
        <a:lstStyle/>
        <a:p>
          <a:endParaRPr lang="en-US"/>
        </a:p>
      </dgm:t>
    </dgm:pt>
    <dgm:pt modelId="{F3A34752-2555-481F-8B56-EE7130CFA0D3}">
      <dgm:prSet phldrT="[Text]" custT="1"/>
      <dgm:spPr>
        <a:xfrm>
          <a:off x="4711277"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Lakes</a:t>
          </a:r>
          <a:endParaRPr lang="en-US" sz="1000">
            <a:solidFill>
              <a:sysClr val="windowText" lastClr="000000">
                <a:hueOff val="0"/>
                <a:satOff val="0"/>
                <a:lumOff val="0"/>
                <a:alphaOff val="0"/>
              </a:sysClr>
            </a:solidFill>
            <a:latin typeface="Calibri" panose="020F0502020204030204"/>
            <a:ea typeface="+mn-ea"/>
            <a:cs typeface="+mn-cs"/>
          </a:endParaRPr>
        </a:p>
      </dgm:t>
    </dgm:pt>
    <dgm:pt modelId="{1A19D345-CB4F-4023-BFB2-C588FE0BD6F4}" type="parTrans" cxnId="{3E00DB8A-D2DF-40DA-8933-EB57DF192C72}">
      <dgm:prSet/>
      <dgm:spPr/>
      <dgm:t>
        <a:bodyPr/>
        <a:lstStyle/>
        <a:p>
          <a:endParaRPr lang="en-US"/>
        </a:p>
      </dgm:t>
    </dgm:pt>
    <dgm:pt modelId="{D9AB6C89-3DA1-4F13-92F1-3A4A5CC2202C}" type="sibTrans" cxnId="{3E00DB8A-D2DF-40DA-8933-EB57DF192C72}">
      <dgm:prSet/>
      <dgm:spPr/>
      <dgm:t>
        <a:bodyPr/>
        <a:lstStyle/>
        <a:p>
          <a:endParaRPr lang="en-US"/>
        </a:p>
      </dgm:t>
    </dgm:pt>
    <dgm:pt modelId="{47619FFD-70E5-49BB-BA03-499FF10EDC5A}">
      <dgm:prSet phldrT="[Text]" custT="1"/>
      <dgm:spPr>
        <a:xfrm>
          <a:off x="68820"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Forests</a:t>
          </a:r>
        </a:p>
      </dgm:t>
    </dgm:pt>
    <dgm:pt modelId="{18C3847D-C750-4997-B335-2FFCC15C7C8B}" type="parTrans" cxnId="{511FC64C-7C50-41B1-985B-E35D2DB3797E}">
      <dgm:prSet/>
      <dgm:spPr/>
      <dgm:t>
        <a:bodyPr/>
        <a:lstStyle/>
        <a:p>
          <a:endParaRPr lang="en-US"/>
        </a:p>
      </dgm:t>
    </dgm:pt>
    <dgm:pt modelId="{C7312535-23E6-43E6-A738-78792E322F50}" type="sibTrans" cxnId="{511FC64C-7C50-41B1-985B-E35D2DB3797E}">
      <dgm:prSet/>
      <dgm:spPr/>
      <dgm:t>
        <a:bodyPr/>
        <a:lstStyle/>
        <a:p>
          <a:endParaRPr lang="en-US"/>
        </a:p>
      </dgm:t>
    </dgm:pt>
    <dgm:pt modelId="{DB378738-3A4F-4C5A-B661-63ECF3FF763E}">
      <dgm:prSet phldrT="[Text]" custT="1"/>
      <dgm:spPr>
        <a:xfrm>
          <a:off x="1616305"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Construction materials</a:t>
          </a:r>
          <a:endParaRPr lang="en-US" sz="1000">
            <a:solidFill>
              <a:sysClr val="windowText" lastClr="000000">
                <a:hueOff val="0"/>
                <a:satOff val="0"/>
                <a:lumOff val="0"/>
                <a:alphaOff val="0"/>
              </a:sysClr>
            </a:solidFill>
            <a:latin typeface="Calibri" panose="020F0502020204030204"/>
            <a:ea typeface="+mn-ea"/>
            <a:cs typeface="+mn-cs"/>
          </a:endParaRPr>
        </a:p>
      </dgm:t>
    </dgm:pt>
    <dgm:pt modelId="{EC80C370-3711-47B9-84CD-73F40DE63DC6}" type="parTrans" cxnId="{3C2E654B-34D1-44F8-823F-DEA75BF48077}">
      <dgm:prSet/>
      <dgm:spPr/>
      <dgm:t>
        <a:bodyPr/>
        <a:lstStyle/>
        <a:p>
          <a:endParaRPr lang="en-US"/>
        </a:p>
      </dgm:t>
    </dgm:pt>
    <dgm:pt modelId="{0280D55A-D3C3-4B8F-AF56-FDC3F5493BE6}" type="sibTrans" cxnId="{3C2E654B-34D1-44F8-823F-DEA75BF48077}">
      <dgm:prSet/>
      <dgm:spPr/>
      <dgm:t>
        <a:bodyPr/>
        <a:lstStyle/>
        <a:p>
          <a:endParaRPr lang="en-US"/>
        </a:p>
      </dgm:t>
    </dgm:pt>
    <dgm:pt modelId="{B1072302-EC8E-48C1-BB6C-E5AFE074AC1D}">
      <dgm:prSet phldrT="[Text]" custT="1"/>
      <dgm:spPr>
        <a:xfrm>
          <a:off x="1616305"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Paints</a:t>
          </a:r>
          <a:endParaRPr lang="en-US" sz="1000">
            <a:solidFill>
              <a:sysClr val="windowText" lastClr="000000">
                <a:hueOff val="0"/>
                <a:satOff val="0"/>
                <a:lumOff val="0"/>
                <a:alphaOff val="0"/>
              </a:sysClr>
            </a:solidFill>
            <a:latin typeface="Calibri" panose="020F0502020204030204"/>
            <a:ea typeface="+mn-ea"/>
            <a:cs typeface="+mn-cs"/>
          </a:endParaRPr>
        </a:p>
      </dgm:t>
    </dgm:pt>
    <dgm:pt modelId="{5FF9BEF2-1F31-49D9-8896-888049D8B311}" type="parTrans" cxnId="{5CD2496B-BAB0-4F8A-BDA3-1F8AABDF5481}">
      <dgm:prSet/>
      <dgm:spPr/>
      <dgm:t>
        <a:bodyPr/>
        <a:lstStyle/>
        <a:p>
          <a:endParaRPr lang="en-US"/>
        </a:p>
      </dgm:t>
    </dgm:pt>
    <dgm:pt modelId="{92EA57E3-E1F9-4866-8C34-203D8E251055}" type="sibTrans" cxnId="{5CD2496B-BAB0-4F8A-BDA3-1F8AABDF5481}">
      <dgm:prSet/>
      <dgm:spPr/>
      <dgm:t>
        <a:bodyPr/>
        <a:lstStyle/>
        <a:p>
          <a:endParaRPr lang="en-US"/>
        </a:p>
      </dgm:t>
    </dgm:pt>
    <dgm:pt modelId="{C8E9E01B-4DC6-4395-B9C8-F6C1911C51FB}">
      <dgm:prSet phldrT="[Text]" custT="1"/>
      <dgm:spPr>
        <a:xfrm>
          <a:off x="1616305"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Carpets</a:t>
          </a:r>
          <a:endParaRPr lang="en-US" sz="1000">
            <a:solidFill>
              <a:sysClr val="windowText" lastClr="000000">
                <a:hueOff val="0"/>
                <a:satOff val="0"/>
                <a:lumOff val="0"/>
                <a:alphaOff val="0"/>
              </a:sysClr>
            </a:solidFill>
            <a:latin typeface="Calibri" panose="020F0502020204030204"/>
            <a:ea typeface="+mn-ea"/>
            <a:cs typeface="+mn-cs"/>
          </a:endParaRPr>
        </a:p>
      </dgm:t>
    </dgm:pt>
    <dgm:pt modelId="{533015AF-FDC5-454A-A0BF-1CF3E89F39B0}" type="parTrans" cxnId="{72CCA650-4749-4ACB-8EF8-2AAEC9A5408B}">
      <dgm:prSet/>
      <dgm:spPr/>
      <dgm:t>
        <a:bodyPr/>
        <a:lstStyle/>
        <a:p>
          <a:endParaRPr lang="en-US"/>
        </a:p>
      </dgm:t>
    </dgm:pt>
    <dgm:pt modelId="{103E489C-0458-4323-A415-061832D40F70}" type="sibTrans" cxnId="{72CCA650-4749-4ACB-8EF8-2AAEC9A5408B}">
      <dgm:prSet/>
      <dgm:spPr/>
      <dgm:t>
        <a:bodyPr/>
        <a:lstStyle/>
        <a:p>
          <a:endParaRPr lang="en-US"/>
        </a:p>
      </dgm:t>
    </dgm:pt>
    <dgm:pt modelId="{F7C32B9E-8388-4E56-ABF3-88B25D87CCB3}">
      <dgm:prSet phldrT="[Text]" custT="1"/>
      <dgm:spPr>
        <a:xfrm>
          <a:off x="1616305"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Dresses</a:t>
          </a:r>
          <a:endParaRPr lang="en-US" sz="1000">
            <a:solidFill>
              <a:sysClr val="windowText" lastClr="000000">
                <a:hueOff val="0"/>
                <a:satOff val="0"/>
                <a:lumOff val="0"/>
                <a:alphaOff val="0"/>
              </a:sysClr>
            </a:solidFill>
            <a:latin typeface="Calibri" panose="020F0502020204030204"/>
            <a:ea typeface="+mn-ea"/>
            <a:cs typeface="+mn-cs"/>
          </a:endParaRPr>
        </a:p>
      </dgm:t>
    </dgm:pt>
    <dgm:pt modelId="{E8D2F427-C40C-4783-8140-3BEEA4979078}" type="parTrans" cxnId="{D6A8BFAE-347D-429B-B199-F60EC4D7071C}">
      <dgm:prSet/>
      <dgm:spPr/>
      <dgm:t>
        <a:bodyPr/>
        <a:lstStyle/>
        <a:p>
          <a:endParaRPr lang="en-US"/>
        </a:p>
      </dgm:t>
    </dgm:pt>
    <dgm:pt modelId="{5407ECD1-A0F2-4386-8633-AEEF8961A051}" type="sibTrans" cxnId="{D6A8BFAE-347D-429B-B199-F60EC4D7071C}">
      <dgm:prSet/>
      <dgm:spPr/>
      <dgm:t>
        <a:bodyPr/>
        <a:lstStyle/>
        <a:p>
          <a:endParaRPr lang="en-US"/>
        </a:p>
      </dgm:t>
    </dgm:pt>
    <dgm:pt modelId="{23F31B0E-3571-48D5-AF00-102B4992C7E5}">
      <dgm:prSet phldrT="[Text]" custT="1"/>
      <dgm:spPr>
        <a:xfrm>
          <a:off x="1616305"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Milk</a:t>
          </a:r>
          <a:endParaRPr lang="en-US" sz="1000">
            <a:solidFill>
              <a:sysClr val="windowText" lastClr="000000">
                <a:hueOff val="0"/>
                <a:satOff val="0"/>
                <a:lumOff val="0"/>
                <a:alphaOff val="0"/>
              </a:sysClr>
            </a:solidFill>
            <a:latin typeface="Calibri" panose="020F0502020204030204"/>
            <a:ea typeface="+mn-ea"/>
            <a:cs typeface="+mn-cs"/>
          </a:endParaRPr>
        </a:p>
      </dgm:t>
    </dgm:pt>
    <dgm:pt modelId="{B9D37BC4-3638-4CD8-BEE7-3185C01FEE29}" type="parTrans" cxnId="{A3EF3FBA-0E1C-44F2-AD91-03FFF9BC5303}">
      <dgm:prSet/>
      <dgm:spPr/>
      <dgm:t>
        <a:bodyPr/>
        <a:lstStyle/>
        <a:p>
          <a:endParaRPr lang="en-US"/>
        </a:p>
      </dgm:t>
    </dgm:pt>
    <dgm:pt modelId="{3EC18C63-37E3-43F0-9D10-094813891F38}" type="sibTrans" cxnId="{A3EF3FBA-0E1C-44F2-AD91-03FFF9BC5303}">
      <dgm:prSet/>
      <dgm:spPr/>
      <dgm:t>
        <a:bodyPr/>
        <a:lstStyle/>
        <a:p>
          <a:endParaRPr lang="en-US"/>
        </a:p>
      </dgm:t>
    </dgm:pt>
    <dgm:pt modelId="{A92A1F29-BAAE-4A9B-ACBD-AE93CC6DD0DB}">
      <dgm:prSet phldrT="[Text]" custT="1"/>
      <dgm:spPr>
        <a:xfrm>
          <a:off x="1616305"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Butter</a:t>
          </a:r>
          <a:endParaRPr lang="en-US" sz="1000">
            <a:solidFill>
              <a:sysClr val="windowText" lastClr="000000">
                <a:hueOff val="0"/>
                <a:satOff val="0"/>
                <a:lumOff val="0"/>
                <a:alphaOff val="0"/>
              </a:sysClr>
            </a:solidFill>
            <a:latin typeface="Calibri" panose="020F0502020204030204"/>
            <a:ea typeface="+mn-ea"/>
            <a:cs typeface="+mn-cs"/>
          </a:endParaRPr>
        </a:p>
      </dgm:t>
    </dgm:pt>
    <dgm:pt modelId="{32DA3B01-66EF-4481-808B-742E071B06AC}" type="parTrans" cxnId="{7EE225A6-896A-4680-A0D1-3FA7968CADA4}">
      <dgm:prSet/>
      <dgm:spPr/>
      <dgm:t>
        <a:bodyPr/>
        <a:lstStyle/>
        <a:p>
          <a:endParaRPr lang="en-US"/>
        </a:p>
      </dgm:t>
    </dgm:pt>
    <dgm:pt modelId="{124665F2-BEFB-4627-A504-44F0EAF60E81}" type="sibTrans" cxnId="{7EE225A6-896A-4680-A0D1-3FA7968CADA4}">
      <dgm:prSet/>
      <dgm:spPr/>
      <dgm:t>
        <a:bodyPr/>
        <a:lstStyle/>
        <a:p>
          <a:endParaRPr lang="en-US"/>
        </a:p>
      </dgm:t>
    </dgm:pt>
    <dgm:pt modelId="{19C38F55-72E9-4A51-B384-CA9607BBE6B8}">
      <dgm:prSet phldrT="[Text]" custT="1"/>
      <dgm:spPr>
        <a:xfrm>
          <a:off x="4711277"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Lake Tufan</a:t>
          </a:r>
        </a:p>
      </dgm:t>
    </dgm:pt>
    <dgm:pt modelId="{248ECA0C-CC67-4AFD-B4AC-D4FB750DC312}" type="parTrans" cxnId="{D9DC6FE2-85A7-48D7-BB76-D466E68329C2}">
      <dgm:prSet/>
      <dgm:spPr/>
      <dgm:t>
        <a:bodyPr/>
        <a:lstStyle/>
        <a:p>
          <a:endParaRPr lang="en-US"/>
        </a:p>
      </dgm:t>
    </dgm:pt>
    <dgm:pt modelId="{F70787EC-FB42-4FAE-AD82-40508EC66CBF}" type="sibTrans" cxnId="{D9DC6FE2-85A7-48D7-BB76-D466E68329C2}">
      <dgm:prSet/>
      <dgm:spPr/>
      <dgm:t>
        <a:bodyPr/>
        <a:lstStyle/>
        <a:p>
          <a:endParaRPr lang="en-US"/>
        </a:p>
      </dgm:t>
    </dgm:pt>
    <dgm:pt modelId="{B3F061D9-3C91-47AE-B7D7-439BE7B236A0}">
      <dgm:prSet phldrT="[Text]" custT="1"/>
      <dgm:spPr>
        <a:xfrm>
          <a:off x="3163791"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Water</a:t>
          </a:r>
        </a:p>
      </dgm:t>
    </dgm:pt>
    <dgm:pt modelId="{EBE96CBB-96E2-4F7B-BA65-75058076E068}" type="sibTrans" cxnId="{82CA9D6B-153F-487E-A7A2-7F0A7ED8EBCC}">
      <dgm:prSet/>
      <dgm:spPr/>
      <dgm:t>
        <a:bodyPr/>
        <a:lstStyle/>
        <a:p>
          <a:endParaRPr lang="en-US"/>
        </a:p>
      </dgm:t>
    </dgm:pt>
    <dgm:pt modelId="{2BB3E0DB-EC62-4CED-BDC6-0E2C0029D57B}" type="parTrans" cxnId="{82CA9D6B-153F-487E-A7A2-7F0A7ED8EBCC}">
      <dgm:prSet/>
      <dgm:spPr/>
      <dgm:t>
        <a:bodyPr/>
        <a:lstStyle/>
        <a:p>
          <a:endParaRPr lang="en-US"/>
        </a:p>
      </dgm:t>
    </dgm:pt>
    <dgm:pt modelId="{BF34F996-C0A6-48AF-87C5-435564C050C0}">
      <dgm:prSet phldrT="[Text]" custT="1"/>
      <dgm:spPr>
        <a:xfrm>
          <a:off x="3163791"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Animals</a:t>
          </a:r>
        </a:p>
      </dgm:t>
    </dgm:pt>
    <dgm:pt modelId="{DCE89CFB-CBEE-4183-ABCF-F51D72F06F56}" type="sibTrans" cxnId="{400988ED-3D12-4659-A224-84613972A02E}">
      <dgm:prSet/>
      <dgm:spPr/>
      <dgm:t>
        <a:bodyPr/>
        <a:lstStyle/>
        <a:p>
          <a:endParaRPr lang="en-US"/>
        </a:p>
      </dgm:t>
    </dgm:pt>
    <dgm:pt modelId="{29F792AA-819E-41FB-A9B2-4F558B02F81B}" type="parTrans" cxnId="{400988ED-3D12-4659-A224-84613972A02E}">
      <dgm:prSet/>
      <dgm:spPr/>
      <dgm:t>
        <a:bodyPr/>
        <a:lstStyle/>
        <a:p>
          <a:endParaRPr lang="en-US"/>
        </a:p>
      </dgm:t>
    </dgm:pt>
    <dgm:pt modelId="{A868D0DF-0B89-4FBC-93B3-0CFBA2403E37}">
      <dgm:prSet phldrT="[Text]" custT="1"/>
      <dgm:spPr>
        <a:xfrm>
          <a:off x="3163791" y="2195796"/>
          <a:ext cx="1281986" cy="1259372"/>
        </a:xfrm>
        <a:prstGeom prst="rect">
          <a:avLst/>
        </a:prstGeom>
        <a:noFill/>
        <a:ln>
          <a:noFill/>
        </a:ln>
        <a:effectLst/>
      </dgm:spPr>
      <dgm:t>
        <a:bodyPr/>
        <a:lstStyle/>
        <a:p>
          <a:pPr>
            <a:buChar char="•"/>
          </a:pPr>
          <a:r>
            <a:rPr lang="az-Latn-AZ" sz="1000">
              <a:solidFill>
                <a:sysClr val="windowText" lastClr="000000">
                  <a:hueOff val="0"/>
                  <a:satOff val="0"/>
                  <a:lumOff val="0"/>
                  <a:alphaOff val="0"/>
                </a:sysClr>
              </a:solidFill>
              <a:latin typeface="Calibri" panose="020F0502020204030204"/>
              <a:ea typeface="+mn-ea"/>
              <a:cs typeface="+mn-cs"/>
            </a:rPr>
            <a:t>Mushrooms</a:t>
          </a:r>
          <a:endParaRPr lang="en-US" sz="1000">
            <a:solidFill>
              <a:sysClr val="windowText" lastClr="000000">
                <a:hueOff val="0"/>
                <a:satOff val="0"/>
                <a:lumOff val="0"/>
                <a:alphaOff val="0"/>
              </a:sysClr>
            </a:solidFill>
            <a:latin typeface="Calibri" panose="020F0502020204030204"/>
            <a:ea typeface="+mn-ea"/>
            <a:cs typeface="+mn-cs"/>
          </a:endParaRPr>
        </a:p>
      </dgm:t>
    </dgm:pt>
    <dgm:pt modelId="{BDA36E7D-0D1A-42B2-A776-D993323945E6}" type="sibTrans" cxnId="{A917626D-B1B8-4144-8E21-7D5EDCE3C5A0}">
      <dgm:prSet/>
      <dgm:spPr/>
      <dgm:t>
        <a:bodyPr/>
        <a:lstStyle/>
        <a:p>
          <a:endParaRPr lang="en-US"/>
        </a:p>
      </dgm:t>
    </dgm:pt>
    <dgm:pt modelId="{FFD92460-26D3-4A29-B3CA-7D5D57B08B67}" type="parTrans" cxnId="{A917626D-B1B8-4144-8E21-7D5EDCE3C5A0}">
      <dgm:prSet/>
      <dgm:spPr/>
      <dgm:t>
        <a:bodyPr/>
        <a:lstStyle/>
        <a:p>
          <a:endParaRPr lang="en-US"/>
        </a:p>
      </dgm:t>
    </dgm:pt>
    <dgm:pt modelId="{07EC7019-0B94-444B-9DD9-5CD824A4DBEC}">
      <dgm:prSet phldrT="[Text]" custT="1"/>
      <dgm:spPr>
        <a:xfrm>
          <a:off x="3163791" y="2195796"/>
          <a:ext cx="1281986" cy="1259372"/>
        </a:xfrm>
        <a:prstGeom prst="rect">
          <a:avLst/>
        </a:prstGeom>
        <a:noFill/>
        <a:ln>
          <a:noFill/>
        </a:ln>
        <a:effectLst/>
      </dgm:spPr>
      <dgm:t>
        <a:bodyPr/>
        <a:lstStyle/>
        <a:p>
          <a:pPr>
            <a:buChar char="•"/>
          </a:pPr>
          <a:r>
            <a:rPr lang="en-US" sz="1000">
              <a:solidFill>
                <a:sysClr val="windowText" lastClr="000000">
                  <a:hueOff val="0"/>
                  <a:satOff val="0"/>
                  <a:lumOff val="0"/>
                  <a:alphaOff val="0"/>
                </a:sysClr>
              </a:solidFill>
              <a:latin typeface="Calibri" panose="020F0502020204030204"/>
              <a:ea typeface="+mn-ea"/>
              <a:cs typeface="+mn-cs"/>
            </a:rPr>
            <a:t>Berries</a:t>
          </a:r>
        </a:p>
      </dgm:t>
    </dgm:pt>
    <dgm:pt modelId="{736E8ADF-36CE-4F75-855D-2BCB029887BF}" type="sibTrans" cxnId="{56A245B4-233B-47AD-9ACD-D96953E85BC0}">
      <dgm:prSet/>
      <dgm:spPr/>
      <dgm:t>
        <a:bodyPr/>
        <a:lstStyle/>
        <a:p>
          <a:endParaRPr lang="en-US"/>
        </a:p>
      </dgm:t>
    </dgm:pt>
    <dgm:pt modelId="{5B164D04-FB2A-4A0A-8981-E2A94A3D9FCE}" type="parTrans" cxnId="{56A245B4-233B-47AD-9ACD-D96953E85BC0}">
      <dgm:prSet/>
      <dgm:spPr/>
      <dgm:t>
        <a:bodyPr/>
        <a:lstStyle/>
        <a:p>
          <a:endParaRPr lang="en-US"/>
        </a:p>
      </dgm:t>
    </dgm:pt>
    <dgm:pt modelId="{50DCC84D-9293-4B7D-8E88-C881C3AA1479}" type="pres">
      <dgm:prSet presAssocID="{3F81C3C4-EE67-45BF-B3B8-CACEF3368857}" presName="Name0" presStyleCnt="0">
        <dgm:presLayoutVars>
          <dgm:dir/>
        </dgm:presLayoutVars>
      </dgm:prSet>
      <dgm:spPr/>
    </dgm:pt>
    <dgm:pt modelId="{912F80DB-764A-445D-9090-DE0D14D14204}" type="pres">
      <dgm:prSet presAssocID="{E483B6E5-02FC-4F1E-A313-6616F0042E32}" presName="composite" presStyleCnt="0"/>
      <dgm:spPr/>
    </dgm:pt>
    <dgm:pt modelId="{A45E3EFE-DD8E-441A-944E-023030000E2C}" type="pres">
      <dgm:prSet presAssocID="{E483B6E5-02FC-4F1E-A313-6616F0042E32}" presName="Accent" presStyleLbl="alignAcc1" presStyleIdx="0" presStyleCnt="4"/>
      <dgm:spPr>
        <a:xfrm>
          <a:off x="1111" y="1017674"/>
          <a:ext cx="0" cy="2437494"/>
        </a:xfrm>
        <a:prstGeom prst="line">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pt>
    <dgm:pt modelId="{56EB2736-F2BB-4F95-BCA2-2BE9A69EAFC3}" type="pres">
      <dgm:prSet presAssocID="{E483B6E5-02FC-4F1E-A313-6616F0042E32}" presName="Image" presStyleLbl="node1" presStyleIdx="0" presStyleCnt="4"/>
      <dgm:spPr>
        <a:xfrm>
          <a:off x="68820" y="1098924"/>
          <a:ext cx="1281986" cy="1096872"/>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8000" b="-8000"/>
          </a:stretch>
        </a:blipFill>
        <a:ln w="12700" cap="flat" cmpd="sng" algn="ctr">
          <a:solidFill>
            <a:sysClr val="window" lastClr="FFFFFF">
              <a:hueOff val="0"/>
              <a:satOff val="0"/>
              <a:lumOff val="0"/>
              <a:alphaOff val="0"/>
            </a:sysClr>
          </a:solidFill>
          <a:prstDash val="solid"/>
          <a:miter lim="800000"/>
        </a:ln>
        <a:effectLst/>
      </dgm:spPr>
    </dgm:pt>
    <dgm:pt modelId="{A104D44A-1641-4DCD-9376-6DC1E269021D}" type="pres">
      <dgm:prSet presAssocID="{E483B6E5-02FC-4F1E-A313-6616F0042E32}" presName="Child" presStyleLbl="revTx" presStyleIdx="0" presStyleCnt="4">
        <dgm:presLayoutVars>
          <dgm:bulletEnabled val="1"/>
        </dgm:presLayoutVars>
      </dgm:prSet>
      <dgm:spPr/>
    </dgm:pt>
    <dgm:pt modelId="{0D8AA16A-87CD-45B1-8E67-C872A63D543B}" type="pres">
      <dgm:prSet presAssocID="{E483B6E5-02FC-4F1E-A313-6616F0042E32}" presName="Parent" presStyleLbl="alignNode1" presStyleIdx="0" presStyleCnt="4">
        <dgm:presLayoutVars>
          <dgm:bulletEnabled val="1"/>
        </dgm:presLayoutVars>
      </dgm:prSet>
      <dgm:spPr/>
    </dgm:pt>
    <dgm:pt modelId="{49FA0FE9-3CD0-48FD-BFC7-AE8B1A36D748}" type="pres">
      <dgm:prSet presAssocID="{17D0A94C-190B-4E87-BC84-E8CD0FF30BDF}" presName="sibTrans" presStyleCnt="0"/>
      <dgm:spPr/>
    </dgm:pt>
    <dgm:pt modelId="{B242C661-329E-4485-8A89-657C8934F6AA}" type="pres">
      <dgm:prSet presAssocID="{3C4CB888-ABD8-4077-BCE0-543DDB05FB36}" presName="composite" presStyleCnt="0"/>
      <dgm:spPr/>
    </dgm:pt>
    <dgm:pt modelId="{65E67444-5926-490E-AE7D-5CC34F0262CD}" type="pres">
      <dgm:prSet presAssocID="{3C4CB888-ABD8-4077-BCE0-543DDB05FB36}" presName="Accent" presStyleLbl="alignAcc1" presStyleIdx="1" presStyleCnt="4"/>
      <dgm:spPr>
        <a:xfrm>
          <a:off x="1548597" y="1017674"/>
          <a:ext cx="0" cy="2437494"/>
        </a:xfrm>
        <a:prstGeom prst="line">
          <a:avLst/>
        </a:prstGeom>
        <a:solidFill>
          <a:sysClr val="window" lastClr="FFFFFF">
            <a:alpha val="90000"/>
            <a:hueOff val="0"/>
            <a:satOff val="0"/>
            <a:lumOff val="0"/>
            <a:alphaOff val="0"/>
          </a:sysClr>
        </a:solidFill>
        <a:ln w="12700" cap="flat" cmpd="sng" algn="ctr">
          <a:solidFill>
            <a:srgbClr val="5B9BD5">
              <a:hueOff val="-2252848"/>
              <a:satOff val="-5806"/>
              <a:lumOff val="-3922"/>
              <a:alphaOff val="0"/>
            </a:srgbClr>
          </a:solidFill>
          <a:prstDash val="solid"/>
          <a:miter lim="800000"/>
        </a:ln>
        <a:effectLst/>
      </dgm:spPr>
    </dgm:pt>
    <dgm:pt modelId="{2CB27BE1-B3BD-43C3-85A8-50A085F74467}" type="pres">
      <dgm:prSet presAssocID="{3C4CB888-ABD8-4077-BCE0-543DDB05FB36}" presName="Image" presStyleLbl="node1" presStyleIdx="1" presStyleCnt="4"/>
      <dgm:spPr>
        <a:xfrm>
          <a:off x="1616305" y="1098924"/>
          <a:ext cx="1281986" cy="1096872"/>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8000" b="-8000"/>
          </a:stretch>
        </a:blipFill>
        <a:ln w="12700" cap="flat" cmpd="sng" algn="ctr">
          <a:solidFill>
            <a:sysClr val="window" lastClr="FFFFFF">
              <a:hueOff val="0"/>
              <a:satOff val="0"/>
              <a:lumOff val="0"/>
              <a:alphaOff val="0"/>
            </a:sysClr>
          </a:solidFill>
          <a:prstDash val="solid"/>
          <a:miter lim="800000"/>
        </a:ln>
        <a:effectLst/>
      </dgm:spPr>
      <dgm:extLst>
        <a:ext uri="{E40237B7-FDA0-4F09-8148-C483321AD2D9}">
          <dgm14:cNvPr xmlns:dgm14="http://schemas.microsoft.com/office/drawing/2010/diagram" id="0" name="" descr="Burger and drink"/>
        </a:ext>
      </dgm:extLst>
    </dgm:pt>
    <dgm:pt modelId="{AAF29A6F-37F8-4AB7-B49D-083CED1F5925}" type="pres">
      <dgm:prSet presAssocID="{3C4CB888-ABD8-4077-BCE0-543DDB05FB36}" presName="Child" presStyleLbl="revTx" presStyleIdx="1" presStyleCnt="4">
        <dgm:presLayoutVars>
          <dgm:bulletEnabled val="1"/>
        </dgm:presLayoutVars>
      </dgm:prSet>
      <dgm:spPr/>
    </dgm:pt>
    <dgm:pt modelId="{F08D0A6C-DE2F-493E-8A9C-4FE2C886C143}" type="pres">
      <dgm:prSet presAssocID="{3C4CB888-ABD8-4077-BCE0-543DDB05FB36}" presName="Parent" presStyleLbl="alignNode1" presStyleIdx="1" presStyleCnt="4">
        <dgm:presLayoutVars>
          <dgm:bulletEnabled val="1"/>
        </dgm:presLayoutVars>
      </dgm:prSet>
      <dgm:spPr/>
    </dgm:pt>
    <dgm:pt modelId="{D1012454-D5A7-47E6-95DB-B91727E79539}" type="pres">
      <dgm:prSet presAssocID="{95539177-660E-4D78-A84D-0C7EA6138D31}" presName="sibTrans" presStyleCnt="0"/>
      <dgm:spPr/>
    </dgm:pt>
    <dgm:pt modelId="{7427E14F-8545-431D-902B-3FF585D041BE}" type="pres">
      <dgm:prSet presAssocID="{88317B98-A65D-4244-9E1E-1199993EBCA4}" presName="composite" presStyleCnt="0"/>
      <dgm:spPr/>
    </dgm:pt>
    <dgm:pt modelId="{29EB31FB-F512-4FBE-9397-792596BACB9C}" type="pres">
      <dgm:prSet presAssocID="{88317B98-A65D-4244-9E1E-1199993EBCA4}" presName="Accent" presStyleLbl="alignAcc1" presStyleIdx="2" presStyleCnt="4"/>
      <dgm:spPr>
        <a:xfrm>
          <a:off x="3096083" y="1017674"/>
          <a:ext cx="0" cy="2437494"/>
        </a:xfrm>
        <a:prstGeom prst="line">
          <a:avLst/>
        </a:prstGeom>
        <a:solidFill>
          <a:sysClr val="window" lastClr="FFFFFF">
            <a:alpha val="90000"/>
            <a:hueOff val="0"/>
            <a:satOff val="0"/>
            <a:lumOff val="0"/>
            <a:alphaOff val="0"/>
          </a:sysClr>
        </a:solidFill>
        <a:ln w="12700" cap="flat" cmpd="sng" algn="ctr">
          <a:solidFill>
            <a:srgbClr val="5B9BD5">
              <a:hueOff val="-4505695"/>
              <a:satOff val="-11613"/>
              <a:lumOff val="-7843"/>
              <a:alphaOff val="0"/>
            </a:srgbClr>
          </a:solidFill>
          <a:prstDash val="solid"/>
          <a:miter lim="800000"/>
        </a:ln>
        <a:effectLst/>
      </dgm:spPr>
    </dgm:pt>
    <dgm:pt modelId="{57194780-4E73-4A7A-876A-F874C78BEC84}" type="pres">
      <dgm:prSet presAssocID="{88317B98-A65D-4244-9E1E-1199993EBCA4}" presName="Image" presStyleLbl="node1" presStyleIdx="2" presStyleCnt="4"/>
      <dgm:spPr>
        <a:xfrm>
          <a:off x="3163791" y="1098924"/>
          <a:ext cx="1281986" cy="1096872"/>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t="-8000" b="-8000"/>
          </a:stretch>
        </a:blipFill>
        <a:ln w="12700" cap="flat" cmpd="sng" algn="ctr">
          <a:solidFill>
            <a:sysClr val="window" lastClr="FFFFFF">
              <a:hueOff val="0"/>
              <a:satOff val="0"/>
              <a:lumOff val="0"/>
              <a:alphaOff val="0"/>
            </a:sysClr>
          </a:solidFill>
          <a:prstDash val="solid"/>
          <a:miter lim="800000"/>
        </a:ln>
        <a:effectLst/>
      </dgm:spPr>
      <dgm:extLst>
        <a:ext uri="{E40237B7-FDA0-4F09-8148-C483321AD2D9}">
          <dgm14:cNvPr xmlns:dgm14="http://schemas.microsoft.com/office/drawing/2010/diagram" id="0" name="" descr="Open hand with plant"/>
        </a:ext>
      </dgm:extLst>
    </dgm:pt>
    <dgm:pt modelId="{C735F8C7-7715-4C4D-828B-9F9D17990C70}" type="pres">
      <dgm:prSet presAssocID="{88317B98-A65D-4244-9E1E-1199993EBCA4}" presName="Child" presStyleLbl="revTx" presStyleIdx="2" presStyleCnt="4">
        <dgm:presLayoutVars>
          <dgm:bulletEnabled val="1"/>
        </dgm:presLayoutVars>
      </dgm:prSet>
      <dgm:spPr/>
    </dgm:pt>
    <dgm:pt modelId="{451FF86A-AB5B-482F-86A8-0BDF2F75508B}" type="pres">
      <dgm:prSet presAssocID="{88317B98-A65D-4244-9E1E-1199993EBCA4}" presName="Parent" presStyleLbl="alignNode1" presStyleIdx="2" presStyleCnt="4">
        <dgm:presLayoutVars>
          <dgm:bulletEnabled val="1"/>
        </dgm:presLayoutVars>
      </dgm:prSet>
      <dgm:spPr/>
    </dgm:pt>
    <dgm:pt modelId="{FE8A45D5-1CCF-4936-8EB8-62D9AADDA1B3}" type="pres">
      <dgm:prSet presAssocID="{78E151C3-4C3E-4C82-BDBE-D1BDB5D73B85}" presName="sibTrans" presStyleCnt="0"/>
      <dgm:spPr/>
    </dgm:pt>
    <dgm:pt modelId="{A6B2CBA7-DEDD-4510-8B82-CD3017F72C7B}" type="pres">
      <dgm:prSet presAssocID="{CACC1CAB-D731-4F3C-A2F4-F6505BA4B980}" presName="composite" presStyleCnt="0"/>
      <dgm:spPr/>
    </dgm:pt>
    <dgm:pt modelId="{907E2BAD-7409-438E-8199-8C6B0B293A5B}" type="pres">
      <dgm:prSet presAssocID="{CACC1CAB-D731-4F3C-A2F4-F6505BA4B980}" presName="Accent" presStyleLbl="alignAcc1" presStyleIdx="3" presStyleCnt="4"/>
      <dgm:spPr>
        <a:xfrm>
          <a:off x="4643569" y="1017674"/>
          <a:ext cx="0" cy="2437494"/>
        </a:xfrm>
        <a:prstGeom prst="line">
          <a:avLst/>
        </a:prstGeom>
        <a:solidFill>
          <a:sysClr val="window" lastClr="FFFFFF">
            <a:alpha val="90000"/>
            <a:hueOff val="0"/>
            <a:satOff val="0"/>
            <a:lumOff val="0"/>
            <a:alphaOff val="0"/>
          </a:sysClr>
        </a:solidFill>
        <a:ln w="12700" cap="flat" cmpd="sng" algn="ctr">
          <a:solidFill>
            <a:srgbClr val="5B9BD5">
              <a:hueOff val="-6758543"/>
              <a:satOff val="-17419"/>
              <a:lumOff val="-11765"/>
              <a:alphaOff val="0"/>
            </a:srgbClr>
          </a:solidFill>
          <a:prstDash val="solid"/>
          <a:miter lim="800000"/>
        </a:ln>
        <a:effectLst/>
      </dgm:spPr>
    </dgm:pt>
    <dgm:pt modelId="{CEC2D8CF-6E7A-4B41-ABF4-ED3F3F52B63E}" type="pres">
      <dgm:prSet presAssocID="{CACC1CAB-D731-4F3C-A2F4-F6505BA4B980}" presName="Image" presStyleLbl="node1" presStyleIdx="3" presStyleCnt="4"/>
      <dgm:spPr>
        <a:xfrm>
          <a:off x="4711277" y="1098924"/>
          <a:ext cx="1281986" cy="1096872"/>
        </a:xfrm>
        <a:prstGeom prst="rect">
          <a:avLst/>
        </a:prstGeom>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t="-8000" b="-8000"/>
          </a:stretch>
        </a:blipFill>
        <a:ln w="12700" cap="flat" cmpd="sng" algn="ctr">
          <a:solidFill>
            <a:sysClr val="window" lastClr="FFFFFF">
              <a:hueOff val="0"/>
              <a:satOff val="0"/>
              <a:lumOff val="0"/>
              <a:alphaOff val="0"/>
            </a:sysClr>
          </a:solidFill>
          <a:prstDash val="solid"/>
          <a:miter lim="800000"/>
        </a:ln>
        <a:effectLst/>
      </dgm:spPr>
      <dgm:extLst>
        <a:ext uri="{E40237B7-FDA0-4F09-8148-C483321AD2D9}">
          <dgm14:cNvPr xmlns:dgm14="http://schemas.microsoft.com/office/drawing/2010/diagram" id="0" name="" descr="Baby crawling"/>
        </a:ext>
      </dgm:extLst>
    </dgm:pt>
    <dgm:pt modelId="{0AFC0375-6CA8-49B2-B959-B99B0593FA28}" type="pres">
      <dgm:prSet presAssocID="{CACC1CAB-D731-4F3C-A2F4-F6505BA4B980}" presName="Child" presStyleLbl="revTx" presStyleIdx="3" presStyleCnt="4">
        <dgm:presLayoutVars>
          <dgm:bulletEnabled val="1"/>
        </dgm:presLayoutVars>
      </dgm:prSet>
      <dgm:spPr/>
    </dgm:pt>
    <dgm:pt modelId="{6B5919B4-83D3-4C48-8CE2-3839329C4B87}" type="pres">
      <dgm:prSet presAssocID="{CACC1CAB-D731-4F3C-A2F4-F6505BA4B980}" presName="Parent" presStyleLbl="alignNode1" presStyleIdx="3" presStyleCnt="4">
        <dgm:presLayoutVars>
          <dgm:bulletEnabled val="1"/>
        </dgm:presLayoutVars>
      </dgm:prSet>
      <dgm:spPr/>
    </dgm:pt>
  </dgm:ptLst>
  <dgm:cxnLst>
    <dgm:cxn modelId="{B72C9E02-C486-475A-948D-EB805246367D}" srcId="{3C4CB888-ABD8-4077-BCE0-543DDB05FB36}" destId="{7F1053AA-5631-45A7-8169-A433FE10EBDB}" srcOrd="1" destOrd="0" parTransId="{9A4B01AD-6BA2-47F0-A06C-6E8908701EEF}" sibTransId="{A0010D6E-739C-44DC-B54C-073FCA8E09A1}"/>
    <dgm:cxn modelId="{75105C0C-0613-4156-ABDE-EB7F75F224A2}" type="presOf" srcId="{B1072302-EC8E-48C1-BB6C-E5AFE074AC1D}" destId="{AAF29A6F-37F8-4AB7-B49D-083CED1F5925}" srcOrd="0" destOrd="8" presId="urn:microsoft.com/office/officeart/2008/layout/TitlePictureLineup"/>
    <dgm:cxn modelId="{11686D15-F86B-4469-AD59-D3DCD33D075A}" type="presOf" srcId="{23F31B0E-3571-48D5-AF00-102B4992C7E5}" destId="{AAF29A6F-37F8-4AB7-B49D-083CED1F5925}" srcOrd="0" destOrd="0" presId="urn:microsoft.com/office/officeart/2008/layout/TitlePictureLineup"/>
    <dgm:cxn modelId="{58ED4C18-63E8-4D3C-B02E-CCE9DDA74806}" type="presOf" srcId="{53CD55BD-05CA-44CD-B0A0-614697F3A6E4}" destId="{C735F8C7-7715-4C4D-828B-9F9D17990C70}" srcOrd="0" destOrd="0" presId="urn:microsoft.com/office/officeart/2008/layout/TitlePictureLineup"/>
    <dgm:cxn modelId="{C93F8B19-AD75-45F0-9D07-4CFA9939232C}" srcId="{3C4CB888-ABD8-4077-BCE0-543DDB05FB36}" destId="{B3BFB6CA-C7B0-4FBD-8512-6AFF995D8A62}" srcOrd="6" destOrd="0" parTransId="{B3149295-8FAD-4EFA-B0FE-60C775E5CD21}" sibTransId="{94D1DE94-87BF-420A-B19E-BDA5615072FC}"/>
    <dgm:cxn modelId="{49B2EB19-4DE2-440B-98DC-0F637B21CA3B}" srcId="{88317B98-A65D-4244-9E1E-1199993EBCA4}" destId="{CE2071BA-0CD2-40A5-9472-87F6748BC878}" srcOrd="5" destOrd="0" parTransId="{6BD8B9C8-351A-455F-BE3B-B4FF0F373C3D}" sibTransId="{9B6150A5-2EC6-4611-B85A-762A42F30D7C}"/>
    <dgm:cxn modelId="{6F36731C-020A-49A8-840B-573AE8683F49}" type="presOf" srcId="{07EC7019-0B94-444B-9DD9-5CD824A4DBEC}" destId="{C735F8C7-7715-4C4D-828B-9F9D17990C70}" srcOrd="0" destOrd="4" presId="urn:microsoft.com/office/officeart/2008/layout/TitlePictureLineup"/>
    <dgm:cxn modelId="{48BFB21E-00F0-4F2B-A01E-174A3206C980}" type="presOf" srcId="{DB378738-3A4F-4C5A-B661-63ECF3FF763E}" destId="{AAF29A6F-37F8-4AB7-B49D-083CED1F5925}" srcOrd="0" destOrd="7" presId="urn:microsoft.com/office/officeart/2008/layout/TitlePictureLineup"/>
    <dgm:cxn modelId="{7AB3DC1F-738C-474B-8ABD-7DCCEDAFDE60}" type="presOf" srcId="{88317B98-A65D-4244-9E1E-1199993EBCA4}" destId="{451FF86A-AB5B-482F-86A8-0BDF2F75508B}" srcOrd="0" destOrd="0" presId="urn:microsoft.com/office/officeart/2008/layout/TitlePictureLineup"/>
    <dgm:cxn modelId="{4C84F823-1A81-4791-92A6-131C5CA9B94C}" srcId="{CACC1CAB-D731-4F3C-A2F4-F6505BA4B980}" destId="{CDB15096-5DC2-4C0C-A6DD-B8BC4615052C}" srcOrd="0" destOrd="0" parTransId="{1EC55AE6-7FA7-4CEE-9B34-3D2753B6DCC9}" sibTransId="{E4016E1C-07CB-437C-A618-3B24697AC720}"/>
    <dgm:cxn modelId="{986B8928-4826-49A1-953C-5517446EC8C5}" type="presOf" srcId="{F3A34752-2555-481F-8B56-EE7130CFA0D3}" destId="{0AFC0375-6CA8-49B2-B959-B99B0593FA28}" srcOrd="0" destOrd="2" presId="urn:microsoft.com/office/officeart/2008/layout/TitlePictureLineup"/>
    <dgm:cxn modelId="{DAE7DA2D-815F-471C-8FAA-AC1CB93C1A6E}" type="presOf" srcId="{23BA77CF-B967-419E-BE7A-E358B65EBB9F}" destId="{0AFC0375-6CA8-49B2-B959-B99B0593FA28}" srcOrd="0" destOrd="5" presId="urn:microsoft.com/office/officeart/2008/layout/TitlePictureLineup"/>
    <dgm:cxn modelId="{CF5FA52E-0228-49A8-B974-2591B26B7CF7}" type="presOf" srcId="{B6304EC6-4EEF-48C3-94DF-4A4023E6B1D0}" destId="{AAF29A6F-37F8-4AB7-B49D-083CED1F5925}" srcOrd="0" destOrd="4" presId="urn:microsoft.com/office/officeart/2008/layout/TitlePictureLineup"/>
    <dgm:cxn modelId="{66BE1D5F-F786-4952-BBBE-A36494CF4DE8}" srcId="{E483B6E5-02FC-4F1E-A313-6616F0042E32}" destId="{48D994DB-48C5-4225-B0DF-8567EFFA9ECD}" srcOrd="2" destOrd="0" parTransId="{AB7B04CA-04FF-4583-B76C-2BE175440D91}" sibTransId="{BB7A6D01-433E-4B1A-A395-19813A695B53}"/>
    <dgm:cxn modelId="{25F06561-4B21-4895-B2B8-EA1A58CBA32A}" type="presOf" srcId="{CE2071BA-0CD2-40A5-9472-87F6748BC878}" destId="{C735F8C7-7715-4C4D-828B-9F9D17990C70}" srcOrd="0" destOrd="5" presId="urn:microsoft.com/office/officeart/2008/layout/TitlePictureLineup"/>
    <dgm:cxn modelId="{77198C61-5032-464B-A1E0-E95399DA5C52}" srcId="{3F81C3C4-EE67-45BF-B3B8-CACEF3368857}" destId="{CACC1CAB-D731-4F3C-A2F4-F6505BA4B980}" srcOrd="3" destOrd="0" parTransId="{8229186C-3B33-4093-84C5-4D1A07E92F1E}" sibTransId="{BDB64423-ECB8-4688-BBD7-6AE82636C224}"/>
    <dgm:cxn modelId="{99B30642-3CEC-4E86-8D33-9675AD898F0F}" type="presOf" srcId="{7F1053AA-5631-45A7-8169-A433FE10EBDB}" destId="{AAF29A6F-37F8-4AB7-B49D-083CED1F5925}" srcOrd="0" destOrd="1" presId="urn:microsoft.com/office/officeart/2008/layout/TitlePictureLineup"/>
    <dgm:cxn modelId="{17940645-1E47-42C0-94BB-4B71A09D2BD7}" srcId="{E483B6E5-02FC-4F1E-A313-6616F0042E32}" destId="{C5CFE0FF-C32F-4A2D-AD50-5405C67AF1B4}" srcOrd="4" destOrd="0" parTransId="{6AECB648-C8D5-442E-8229-C4D2E99A4AA5}" sibTransId="{82DF9491-56C8-46DF-B70B-3F7A957546D4}"/>
    <dgm:cxn modelId="{7D41E548-FFF6-47A5-8D52-8893F6186DBA}" srcId="{CACC1CAB-D731-4F3C-A2F4-F6505BA4B980}" destId="{F5111798-2FEA-408D-95E2-CB3036807360}" srcOrd="3" destOrd="0" parTransId="{D8299D8E-2B10-4B17-B449-3ADD81C2BFDF}" sibTransId="{22A174BB-6CB6-40AF-A45D-D750C32E6417}"/>
    <dgm:cxn modelId="{27D04E6A-A38A-4C98-8215-59BCD335CFCF}" type="presOf" srcId="{E483B6E5-02FC-4F1E-A313-6616F0042E32}" destId="{0D8AA16A-87CD-45B1-8E67-C872A63D543B}" srcOrd="0" destOrd="0" presId="urn:microsoft.com/office/officeart/2008/layout/TitlePictureLineup"/>
    <dgm:cxn modelId="{AC94276B-5E85-4C71-A8F2-8EBAC248E1F1}" srcId="{88317B98-A65D-4244-9E1E-1199993EBCA4}" destId="{53CD55BD-05CA-44CD-B0A0-614697F3A6E4}" srcOrd="0" destOrd="0" parTransId="{0717EAE3-3141-40FD-9F7B-B42B946BE899}" sibTransId="{282B3733-1350-48E2-9FBE-41575AEA5CA5}"/>
    <dgm:cxn modelId="{3C2E654B-34D1-44F8-823F-DEA75BF48077}" srcId="{3C4CB888-ABD8-4077-BCE0-543DDB05FB36}" destId="{DB378738-3A4F-4C5A-B661-63ECF3FF763E}" srcOrd="7" destOrd="0" parTransId="{EC80C370-3711-47B9-84CD-73F40DE63DC6}" sibTransId="{0280D55A-D3C3-4B8F-AF56-FDC3F5493BE6}"/>
    <dgm:cxn modelId="{5CD2496B-BAB0-4F8A-BDA3-1F8AABDF5481}" srcId="{3C4CB888-ABD8-4077-BCE0-543DDB05FB36}" destId="{B1072302-EC8E-48C1-BB6C-E5AFE074AC1D}" srcOrd="8" destOrd="0" parTransId="{5FF9BEF2-1F31-49D9-8896-888049D8B311}" sibTransId="{92EA57E3-E1F9-4866-8C34-203D8E251055}"/>
    <dgm:cxn modelId="{82CA9D6B-153F-487E-A7A2-7F0A7ED8EBCC}" srcId="{88317B98-A65D-4244-9E1E-1199993EBCA4}" destId="{B3F061D9-3C91-47AE-B7D7-439BE7B236A0}" srcOrd="1" destOrd="0" parTransId="{2BB3E0DB-EC62-4CED-BDC6-0E2C0029D57B}" sibTransId="{EBE96CBB-96E2-4F7B-BA65-75058076E068}"/>
    <dgm:cxn modelId="{511FC64C-7C50-41B1-985B-E35D2DB3797E}" srcId="{E483B6E5-02FC-4F1E-A313-6616F0042E32}" destId="{47619FFD-70E5-49BB-BA03-499FF10EDC5A}" srcOrd="1" destOrd="0" parTransId="{18C3847D-C750-4997-B335-2FFCC15C7C8B}" sibTransId="{C7312535-23E6-43E6-A738-78792E322F50}"/>
    <dgm:cxn modelId="{758DE24C-BBA2-44CB-8E95-D92775738AFA}" type="presOf" srcId="{B3BFB6CA-C7B0-4FBD-8512-6AFF995D8A62}" destId="{AAF29A6F-37F8-4AB7-B49D-083CED1F5925}" srcOrd="0" destOrd="6" presId="urn:microsoft.com/office/officeart/2008/layout/TitlePictureLineup"/>
    <dgm:cxn modelId="{A917626D-B1B8-4144-8E21-7D5EDCE3C5A0}" srcId="{88317B98-A65D-4244-9E1E-1199993EBCA4}" destId="{A868D0DF-0B89-4FBC-93B3-0CFBA2403E37}" srcOrd="3" destOrd="0" parTransId="{FFD92460-26D3-4A29-B3CA-7D5D57B08B67}" sibTransId="{BDA36E7D-0D1A-42B2-A776-D993323945E6}"/>
    <dgm:cxn modelId="{68FDFF6F-EFA2-49C3-95CE-B725BD191BDA}" srcId="{3F81C3C4-EE67-45BF-B3B8-CACEF3368857}" destId="{E483B6E5-02FC-4F1E-A313-6616F0042E32}" srcOrd="0" destOrd="0" parTransId="{D8C910C5-2405-4DA3-ADEF-87EC18C8F3F0}" sibTransId="{17D0A94C-190B-4E87-BC84-E8CD0FF30BDF}"/>
    <dgm:cxn modelId="{72CCA650-4749-4ACB-8EF8-2AAEC9A5408B}" srcId="{3C4CB888-ABD8-4077-BCE0-543DDB05FB36}" destId="{C8E9E01B-4DC6-4395-B9C8-F6C1911C51FB}" srcOrd="9" destOrd="0" parTransId="{533015AF-FDC5-454A-A0BF-1CF3E89F39B0}" sibTransId="{103E489C-0458-4323-A415-061832D40F70}"/>
    <dgm:cxn modelId="{60EBE452-CC95-4570-875E-8AFDECBAE03E}" srcId="{CACC1CAB-D731-4F3C-A2F4-F6505BA4B980}" destId="{150F1459-E814-4BE9-89DB-77CA20737714}" srcOrd="8" destOrd="0" parTransId="{DD88735A-2CA3-441F-BDF7-4D61B968083D}" sibTransId="{2D7561BC-FAD5-451B-A5A1-D39FAFC718EE}"/>
    <dgm:cxn modelId="{2EF9F573-53A0-4AB8-AB16-713F5757B19E}" srcId="{3C4CB888-ABD8-4077-BCE0-543DDB05FB36}" destId="{49AFD63B-9F6D-4844-9DC2-34001BC773D4}" srcOrd="11" destOrd="0" parTransId="{D524BDE5-EDB5-4BE1-9CFC-47E9345FB4F9}" sibTransId="{7BEC1422-9E2C-4E0A-B0F6-DDA5124BD13A}"/>
    <dgm:cxn modelId="{1287B754-4CDE-41B4-9C71-DC002EACEF15}" type="presOf" srcId="{70DD4857-9BA9-48A7-BABC-B65D0886B5B4}" destId="{A104D44A-1641-4DCD-9376-6DC1E269021D}" srcOrd="0" destOrd="3" presId="urn:microsoft.com/office/officeart/2008/layout/TitlePictureLineup"/>
    <dgm:cxn modelId="{E006FF74-4808-4F93-951D-B02C2013C2DA}" type="presOf" srcId="{AF08EFAE-C333-4692-9BBD-8490BA49D13A}" destId="{0AFC0375-6CA8-49B2-B959-B99B0593FA28}" srcOrd="0" destOrd="4" presId="urn:microsoft.com/office/officeart/2008/layout/TitlePictureLineup"/>
    <dgm:cxn modelId="{930E4076-D3F8-42C8-B6FB-B66902F99F4C}" srcId="{88317B98-A65D-4244-9E1E-1199993EBCA4}" destId="{BE2EB382-8AC9-4F4C-857B-54093F074C7F}" srcOrd="6" destOrd="0" parTransId="{A7BE0A99-E292-4570-B6EF-6F676AA998B4}" sibTransId="{7C9FD94E-D623-4499-B409-DA034F0C1A8C}"/>
    <dgm:cxn modelId="{66189757-9CF0-4811-84B5-D05276AFB657}" srcId="{CACC1CAB-D731-4F3C-A2F4-F6505BA4B980}" destId="{20B1DCDB-3F5B-489E-A648-206893C89E93}" srcOrd="6" destOrd="0" parTransId="{3B7A37B7-524F-4477-B604-FA5432FA6430}" sibTransId="{9FE75BCB-9A74-4754-8CCF-F6A874C0EDAC}"/>
    <dgm:cxn modelId="{27FA617B-7A51-4A14-8AE1-989C4579A85A}" type="presOf" srcId="{19C38F55-72E9-4A51-B384-CA9607BBE6B8}" destId="{0AFC0375-6CA8-49B2-B959-B99B0593FA28}" srcOrd="0" destOrd="7" presId="urn:microsoft.com/office/officeart/2008/layout/TitlePictureLineup"/>
    <dgm:cxn modelId="{9742C47E-14E5-4E61-B05A-5798A98B654C}" type="presOf" srcId="{49AFD63B-9F6D-4844-9DC2-34001BC773D4}" destId="{AAF29A6F-37F8-4AB7-B49D-083CED1F5925}" srcOrd="0" destOrd="11" presId="urn:microsoft.com/office/officeart/2008/layout/TitlePictureLineup"/>
    <dgm:cxn modelId="{3E00DB8A-D2DF-40DA-8933-EB57DF192C72}" srcId="{CACC1CAB-D731-4F3C-A2F4-F6505BA4B980}" destId="{F3A34752-2555-481F-8B56-EE7130CFA0D3}" srcOrd="2" destOrd="0" parTransId="{1A19D345-CB4F-4023-BFB2-C588FE0BD6F4}" sibTransId="{D9AB6C89-3DA1-4F13-92F1-3A4A5CC2202C}"/>
    <dgm:cxn modelId="{581C688E-8022-44E2-B31F-CA59C0DF41F4}" srcId="{CACC1CAB-D731-4F3C-A2F4-F6505BA4B980}" destId="{2F63ACE1-DAF7-413B-9501-F5AE19BD2DE2}" srcOrd="9" destOrd="0" parTransId="{6622E7E5-FADA-4E64-B440-0B1982D1758C}" sibTransId="{FBAF7D16-0793-4A5B-9FF7-3ECAFC0A6C0E}"/>
    <dgm:cxn modelId="{55D4D098-D7C9-442D-BE20-D3526DF16408}" type="presOf" srcId="{327E743A-AA97-41D3-BE7F-F6F3176340AB}" destId="{0AFC0375-6CA8-49B2-B959-B99B0593FA28}" srcOrd="0" destOrd="1" presId="urn:microsoft.com/office/officeart/2008/layout/TitlePictureLineup"/>
    <dgm:cxn modelId="{2231509A-78DF-4454-B516-FC549817E447}" srcId="{E483B6E5-02FC-4F1E-A313-6616F0042E32}" destId="{70DD4857-9BA9-48A7-BABC-B65D0886B5B4}" srcOrd="3" destOrd="0" parTransId="{BF36AB79-7A4F-4F33-B82C-B22ECDD9C5D6}" sibTransId="{2C3BDA3E-B642-447F-84D4-A5D71F4DE914}"/>
    <dgm:cxn modelId="{15D5E3A1-6559-4B33-9AFC-83C0F1BB5FD1}" type="presOf" srcId="{BF34F996-C0A6-48AF-87C5-435564C050C0}" destId="{C735F8C7-7715-4C4D-828B-9F9D17990C70}" srcOrd="0" destOrd="2" presId="urn:microsoft.com/office/officeart/2008/layout/TitlePictureLineup"/>
    <dgm:cxn modelId="{FC4124A4-6AEE-4596-95E6-3745FDE6FF30}" type="presOf" srcId="{CACC1CAB-D731-4F3C-A2F4-F6505BA4B980}" destId="{6B5919B4-83D3-4C48-8CE2-3839329C4B87}" srcOrd="0" destOrd="0" presId="urn:microsoft.com/office/officeart/2008/layout/TitlePictureLineup"/>
    <dgm:cxn modelId="{7EE225A6-896A-4680-A0D1-3FA7968CADA4}" srcId="{3C4CB888-ABD8-4077-BCE0-543DDB05FB36}" destId="{A92A1F29-BAAE-4A9B-ACBD-AE93CC6DD0DB}" srcOrd="2" destOrd="0" parTransId="{32DA3B01-66EF-4481-808B-742E071B06AC}" sibTransId="{124665F2-BEFB-4627-A504-44F0EAF60E81}"/>
    <dgm:cxn modelId="{9F557DA6-6409-48A2-84AF-AD8F41F1BD52}" type="presOf" srcId="{3C4CB888-ABD8-4077-BCE0-543DDB05FB36}" destId="{F08D0A6C-DE2F-493E-8A9C-4FE2C886C143}" srcOrd="0" destOrd="0" presId="urn:microsoft.com/office/officeart/2008/layout/TitlePictureLineup"/>
    <dgm:cxn modelId="{1B98D3A7-4FE5-49E7-AE28-0F2159C1BA6D}" type="presOf" srcId="{65C9D2E1-B70D-4870-8120-C026757DCB89}" destId="{A104D44A-1641-4DCD-9376-6DC1E269021D}" srcOrd="0" destOrd="0" presId="urn:microsoft.com/office/officeart/2008/layout/TitlePictureLineup"/>
    <dgm:cxn modelId="{C4326DAE-EA16-4647-B813-F955F4A23E41}" srcId="{CACC1CAB-D731-4F3C-A2F4-F6505BA4B980}" destId="{23BA77CF-B967-419E-BE7A-E358B65EBB9F}" srcOrd="5" destOrd="0" parTransId="{2F90F40A-8985-445D-9E89-1C9E6B14F8D7}" sibTransId="{1A5E5DC3-3F20-406D-8CBB-9AA05CBBF24C}"/>
    <dgm:cxn modelId="{D6A8BFAE-347D-429B-B199-F60EC4D7071C}" srcId="{3C4CB888-ABD8-4077-BCE0-543DDB05FB36}" destId="{F7C32B9E-8388-4E56-ABF3-88B25D87CCB3}" srcOrd="10" destOrd="0" parTransId="{E8D2F427-C40C-4783-8140-3BEEA4979078}" sibTransId="{5407ECD1-A0F2-4386-8633-AEEF8961A051}"/>
    <dgm:cxn modelId="{56A245B4-233B-47AD-9ACD-D96953E85BC0}" srcId="{88317B98-A65D-4244-9E1E-1199993EBCA4}" destId="{07EC7019-0B94-444B-9DD9-5CD824A4DBEC}" srcOrd="4" destOrd="0" parTransId="{5B164D04-FB2A-4A0A-8981-E2A94A3D9FCE}" sibTransId="{736E8ADF-36CE-4F75-855D-2BCB029887BF}"/>
    <dgm:cxn modelId="{8CC70FB6-E570-4F33-AFC4-3212C552588B}" srcId="{E483B6E5-02FC-4F1E-A313-6616F0042E32}" destId="{65C9D2E1-B70D-4870-8120-C026757DCB89}" srcOrd="0" destOrd="0" parTransId="{DBCE590C-D08A-43D3-B8BC-EDEE868DF05D}" sibTransId="{07513392-8482-40C5-A92B-1C7678DEB12A}"/>
    <dgm:cxn modelId="{A3EF3FBA-0E1C-44F2-AD91-03FFF9BC5303}" srcId="{3C4CB888-ABD8-4077-BCE0-543DDB05FB36}" destId="{23F31B0E-3571-48D5-AF00-102B4992C7E5}" srcOrd="0" destOrd="0" parTransId="{B9D37BC4-3638-4CD8-BEE7-3185C01FEE29}" sibTransId="{3EC18C63-37E3-43F0-9D10-094813891F38}"/>
    <dgm:cxn modelId="{2C2DABBA-353A-416A-9FED-25DBFEF9B7FD}" type="presOf" srcId="{A868D0DF-0B89-4FBC-93B3-0CFBA2403E37}" destId="{C735F8C7-7715-4C4D-828B-9F9D17990C70}" srcOrd="0" destOrd="3" presId="urn:microsoft.com/office/officeart/2008/layout/TitlePictureLineup"/>
    <dgm:cxn modelId="{DF05B8BA-07FA-484B-B368-64A2632D9F43}" type="presOf" srcId="{B3F061D9-3C91-47AE-B7D7-439BE7B236A0}" destId="{C735F8C7-7715-4C4D-828B-9F9D17990C70}" srcOrd="0" destOrd="1" presId="urn:microsoft.com/office/officeart/2008/layout/TitlePictureLineup"/>
    <dgm:cxn modelId="{2338A7C0-443D-44FA-9C38-9D89EB4B368B}" type="presOf" srcId="{CDB15096-5DC2-4C0C-A6DD-B8BC4615052C}" destId="{0AFC0375-6CA8-49B2-B959-B99B0593FA28}" srcOrd="0" destOrd="0" presId="urn:microsoft.com/office/officeart/2008/layout/TitlePictureLineup"/>
    <dgm:cxn modelId="{6A6C28C5-7AA6-4D9B-84D3-68B873014448}" type="presOf" srcId="{20B1DCDB-3F5B-489E-A648-206893C89E93}" destId="{0AFC0375-6CA8-49B2-B959-B99B0593FA28}" srcOrd="0" destOrd="6" presId="urn:microsoft.com/office/officeart/2008/layout/TitlePictureLineup"/>
    <dgm:cxn modelId="{792F1FCA-D816-47EA-9007-051744913A84}" srcId="{CACC1CAB-D731-4F3C-A2F4-F6505BA4B980}" destId="{327E743A-AA97-41D3-BE7F-F6F3176340AB}" srcOrd="1" destOrd="0" parTransId="{D3748731-8F85-449E-B2A3-CF648B31A27C}" sibTransId="{890DC9FD-69A9-4C2D-8281-BF2547D089DE}"/>
    <dgm:cxn modelId="{119772CA-31BC-445A-B847-CC969D00C406}" type="presOf" srcId="{C87C69E5-5DD0-44E9-8E6C-9DBACAD5A224}" destId="{AAF29A6F-37F8-4AB7-B49D-083CED1F5925}" srcOrd="0" destOrd="5" presId="urn:microsoft.com/office/officeart/2008/layout/TitlePictureLineup"/>
    <dgm:cxn modelId="{135B6BCD-FAD1-4E61-91EC-81F664032760}" srcId="{3F81C3C4-EE67-45BF-B3B8-CACEF3368857}" destId="{3C4CB888-ABD8-4077-BCE0-543DDB05FB36}" srcOrd="1" destOrd="0" parTransId="{9C8EEBA6-9743-4635-B2F1-80E41BB9C76A}" sibTransId="{95539177-660E-4D78-A84D-0C7EA6138D31}"/>
    <dgm:cxn modelId="{B18BB8CD-E4A5-49DD-8281-DC1BFB1FDBD6}" type="presOf" srcId="{47619FFD-70E5-49BB-BA03-499FF10EDC5A}" destId="{A104D44A-1641-4DCD-9376-6DC1E269021D}" srcOrd="0" destOrd="1" presId="urn:microsoft.com/office/officeart/2008/layout/TitlePictureLineup"/>
    <dgm:cxn modelId="{B8D53ECE-B56E-4A9C-AFB6-A2B7461066FA}" type="presOf" srcId="{C8E9E01B-4DC6-4395-B9C8-F6C1911C51FB}" destId="{AAF29A6F-37F8-4AB7-B49D-083CED1F5925}" srcOrd="0" destOrd="9" presId="urn:microsoft.com/office/officeart/2008/layout/TitlePictureLineup"/>
    <dgm:cxn modelId="{C745C8CE-B211-42AE-B2F9-984C4B8001E8}" srcId="{3F81C3C4-EE67-45BF-B3B8-CACEF3368857}" destId="{88317B98-A65D-4244-9E1E-1199993EBCA4}" srcOrd="2" destOrd="0" parTransId="{BC47CB18-B93C-40AB-976B-EF8145CA90F4}" sibTransId="{78E151C3-4C3E-4C82-BDBE-D1BDB5D73B85}"/>
    <dgm:cxn modelId="{CD5B59D0-E37B-4CFD-B1D5-7E5ECEC2D4EB}" type="presOf" srcId="{C5CFE0FF-C32F-4A2D-AD50-5405C67AF1B4}" destId="{A104D44A-1641-4DCD-9376-6DC1E269021D}" srcOrd="0" destOrd="4" presId="urn:microsoft.com/office/officeart/2008/layout/TitlePictureLineup"/>
    <dgm:cxn modelId="{68EF49D3-208B-411B-B5EA-D2C75E10EB43}" type="presOf" srcId="{150F1459-E814-4BE9-89DB-77CA20737714}" destId="{0AFC0375-6CA8-49B2-B959-B99B0593FA28}" srcOrd="0" destOrd="8" presId="urn:microsoft.com/office/officeart/2008/layout/TitlePictureLineup"/>
    <dgm:cxn modelId="{E3B5BED5-E2E5-4887-8403-340B0C4B0844}" type="presOf" srcId="{F7C32B9E-8388-4E56-ABF3-88B25D87CCB3}" destId="{AAF29A6F-37F8-4AB7-B49D-083CED1F5925}" srcOrd="0" destOrd="10" presId="urn:microsoft.com/office/officeart/2008/layout/TitlePictureLineup"/>
    <dgm:cxn modelId="{9449A3D9-A4EE-4693-88C2-0513E64B453D}" type="presOf" srcId="{2F63ACE1-DAF7-413B-9501-F5AE19BD2DE2}" destId="{0AFC0375-6CA8-49B2-B959-B99B0593FA28}" srcOrd="0" destOrd="9" presId="urn:microsoft.com/office/officeart/2008/layout/TitlePictureLineup"/>
    <dgm:cxn modelId="{01F405DB-5DB9-4277-8809-0D0F27204BB0}" type="presOf" srcId="{48D994DB-48C5-4225-B0DF-8567EFFA9ECD}" destId="{A104D44A-1641-4DCD-9376-6DC1E269021D}" srcOrd="0" destOrd="2" presId="urn:microsoft.com/office/officeart/2008/layout/TitlePictureLineup"/>
    <dgm:cxn modelId="{E82D5DDB-7D53-4C36-8899-E724DE832BD8}" srcId="{CACC1CAB-D731-4F3C-A2F4-F6505BA4B980}" destId="{AF08EFAE-C333-4692-9BBD-8490BA49D13A}" srcOrd="4" destOrd="0" parTransId="{B759119A-1DE3-4E34-A6C9-AF0C45827874}" sibTransId="{C6A0BE04-99D6-45F3-9A72-AE2D25CB8A01}"/>
    <dgm:cxn modelId="{DE57A2DD-FCBB-4E0D-88B1-4C1DD0B9B96E}" srcId="{3C4CB888-ABD8-4077-BCE0-543DDB05FB36}" destId="{C87C69E5-5DD0-44E9-8E6C-9DBACAD5A224}" srcOrd="5" destOrd="0" parTransId="{3C75EA86-6879-4AAC-BA3A-EFE013F1E840}" sibTransId="{2A9FB6AB-87B4-4C31-8BDD-2EF798D8E8AD}"/>
    <dgm:cxn modelId="{15E56FDF-F239-4670-8B27-FE0DBC615265}" type="presOf" srcId="{3F81C3C4-EE67-45BF-B3B8-CACEF3368857}" destId="{50DCC84D-9293-4B7D-8E88-C881C3AA1479}" srcOrd="0" destOrd="0" presId="urn:microsoft.com/office/officeart/2008/layout/TitlePictureLineup"/>
    <dgm:cxn modelId="{AC313BE0-2359-4C35-A9CC-144F2ED2F2F4}" type="presOf" srcId="{44BE41F8-69EF-4C5A-9AF5-3CDEA3C0E8DA}" destId="{AAF29A6F-37F8-4AB7-B49D-083CED1F5925}" srcOrd="0" destOrd="3" presId="urn:microsoft.com/office/officeart/2008/layout/TitlePictureLineup"/>
    <dgm:cxn modelId="{D9DC6FE2-85A7-48D7-BB76-D466E68329C2}" srcId="{CACC1CAB-D731-4F3C-A2F4-F6505BA4B980}" destId="{19C38F55-72E9-4A51-B384-CA9607BBE6B8}" srcOrd="7" destOrd="0" parTransId="{248ECA0C-CC67-4AFD-B4AC-D4FB750DC312}" sibTransId="{F70787EC-FB42-4FAE-AD82-40508EC66CBF}"/>
    <dgm:cxn modelId="{E35C96E3-4724-4CD4-878C-45F351D76941}" srcId="{3C4CB888-ABD8-4077-BCE0-543DDB05FB36}" destId="{B6304EC6-4EEF-48C3-94DF-4A4023E6B1D0}" srcOrd="4" destOrd="0" parTransId="{2A5C8240-2F66-4C7B-AAA7-D04F223C1045}" sibTransId="{740673D3-6BB9-4B4A-97B8-31C17E99FD9C}"/>
    <dgm:cxn modelId="{B37FDEE7-C86A-4CA2-8EDF-E9EFFDDE028B}" type="presOf" srcId="{BE2EB382-8AC9-4F4C-857B-54093F074C7F}" destId="{C735F8C7-7715-4C4D-828B-9F9D17990C70}" srcOrd="0" destOrd="6" presId="urn:microsoft.com/office/officeart/2008/layout/TitlePictureLineup"/>
    <dgm:cxn modelId="{696E19ED-0F8B-480A-9B61-EAE9F1253D78}" srcId="{3C4CB888-ABD8-4077-BCE0-543DDB05FB36}" destId="{44BE41F8-69EF-4C5A-9AF5-3CDEA3C0E8DA}" srcOrd="3" destOrd="0" parTransId="{FFE89077-F162-41ED-B71C-3A3EAEC37748}" sibTransId="{BF0DA148-C3DC-45A0-B6A2-048FCA275AAC}"/>
    <dgm:cxn modelId="{400988ED-3D12-4659-A224-84613972A02E}" srcId="{88317B98-A65D-4244-9E1E-1199993EBCA4}" destId="{BF34F996-C0A6-48AF-87C5-435564C050C0}" srcOrd="2" destOrd="0" parTransId="{29F792AA-819E-41FB-A9B2-4F558B02F81B}" sibTransId="{DCE89CFB-CBEE-4183-ABCF-F51D72F06F56}"/>
    <dgm:cxn modelId="{DCB8BAEE-F18D-497F-B066-32D450FD7CF8}" type="presOf" srcId="{A92A1F29-BAAE-4A9B-ACBD-AE93CC6DD0DB}" destId="{AAF29A6F-37F8-4AB7-B49D-083CED1F5925}" srcOrd="0" destOrd="2" presId="urn:microsoft.com/office/officeart/2008/layout/TitlePictureLineup"/>
    <dgm:cxn modelId="{CC4FC8F2-13A6-41CD-BB12-73C1FE5F062E}" type="presOf" srcId="{F5111798-2FEA-408D-95E2-CB3036807360}" destId="{0AFC0375-6CA8-49B2-B959-B99B0593FA28}" srcOrd="0" destOrd="3" presId="urn:microsoft.com/office/officeart/2008/layout/TitlePictureLineup"/>
    <dgm:cxn modelId="{9BEA47AD-6B4E-49BE-8B67-D0A81E46E649}" type="presParOf" srcId="{50DCC84D-9293-4B7D-8E88-C881C3AA1479}" destId="{912F80DB-764A-445D-9090-DE0D14D14204}" srcOrd="0" destOrd="0" presId="urn:microsoft.com/office/officeart/2008/layout/TitlePictureLineup"/>
    <dgm:cxn modelId="{8DF33E34-4A8E-46A6-844E-692371D0E3C6}" type="presParOf" srcId="{912F80DB-764A-445D-9090-DE0D14D14204}" destId="{A45E3EFE-DD8E-441A-944E-023030000E2C}" srcOrd="0" destOrd="0" presId="urn:microsoft.com/office/officeart/2008/layout/TitlePictureLineup"/>
    <dgm:cxn modelId="{B634B3F0-8803-4CF0-B0B4-BD8D7BB1C2F7}" type="presParOf" srcId="{912F80DB-764A-445D-9090-DE0D14D14204}" destId="{56EB2736-F2BB-4F95-BCA2-2BE9A69EAFC3}" srcOrd="1" destOrd="0" presId="urn:microsoft.com/office/officeart/2008/layout/TitlePictureLineup"/>
    <dgm:cxn modelId="{DAC1B308-5B62-42AE-B4EC-163E811F938C}" type="presParOf" srcId="{912F80DB-764A-445D-9090-DE0D14D14204}" destId="{A104D44A-1641-4DCD-9376-6DC1E269021D}" srcOrd="2" destOrd="0" presId="urn:microsoft.com/office/officeart/2008/layout/TitlePictureLineup"/>
    <dgm:cxn modelId="{275F2389-E111-44C4-8582-68D1A22B7463}" type="presParOf" srcId="{912F80DB-764A-445D-9090-DE0D14D14204}" destId="{0D8AA16A-87CD-45B1-8E67-C872A63D543B}" srcOrd="3" destOrd="0" presId="urn:microsoft.com/office/officeart/2008/layout/TitlePictureLineup"/>
    <dgm:cxn modelId="{59EF42A2-42DF-4E6A-BD51-CF27EF226173}" type="presParOf" srcId="{50DCC84D-9293-4B7D-8E88-C881C3AA1479}" destId="{49FA0FE9-3CD0-48FD-BFC7-AE8B1A36D748}" srcOrd="1" destOrd="0" presId="urn:microsoft.com/office/officeart/2008/layout/TitlePictureLineup"/>
    <dgm:cxn modelId="{D3A27C6D-3C69-4581-A972-A26B440924BD}" type="presParOf" srcId="{50DCC84D-9293-4B7D-8E88-C881C3AA1479}" destId="{B242C661-329E-4485-8A89-657C8934F6AA}" srcOrd="2" destOrd="0" presId="urn:microsoft.com/office/officeart/2008/layout/TitlePictureLineup"/>
    <dgm:cxn modelId="{90C3280E-90F9-4703-A55D-690AF5ECDAC1}" type="presParOf" srcId="{B242C661-329E-4485-8A89-657C8934F6AA}" destId="{65E67444-5926-490E-AE7D-5CC34F0262CD}" srcOrd="0" destOrd="0" presId="urn:microsoft.com/office/officeart/2008/layout/TitlePictureLineup"/>
    <dgm:cxn modelId="{B6032190-184E-44F8-8DF2-09692EF4EA36}" type="presParOf" srcId="{B242C661-329E-4485-8A89-657C8934F6AA}" destId="{2CB27BE1-B3BD-43C3-85A8-50A085F74467}" srcOrd="1" destOrd="0" presId="urn:microsoft.com/office/officeart/2008/layout/TitlePictureLineup"/>
    <dgm:cxn modelId="{D6DC70AC-D5DD-4728-8230-A51834CCC0E6}" type="presParOf" srcId="{B242C661-329E-4485-8A89-657C8934F6AA}" destId="{AAF29A6F-37F8-4AB7-B49D-083CED1F5925}" srcOrd="2" destOrd="0" presId="urn:microsoft.com/office/officeart/2008/layout/TitlePictureLineup"/>
    <dgm:cxn modelId="{8BB5A484-E62F-4821-B782-17594A572667}" type="presParOf" srcId="{B242C661-329E-4485-8A89-657C8934F6AA}" destId="{F08D0A6C-DE2F-493E-8A9C-4FE2C886C143}" srcOrd="3" destOrd="0" presId="urn:microsoft.com/office/officeart/2008/layout/TitlePictureLineup"/>
    <dgm:cxn modelId="{1AF6909A-B410-4DEA-8452-DFAD594D52F0}" type="presParOf" srcId="{50DCC84D-9293-4B7D-8E88-C881C3AA1479}" destId="{D1012454-D5A7-47E6-95DB-B91727E79539}" srcOrd="3" destOrd="0" presId="urn:microsoft.com/office/officeart/2008/layout/TitlePictureLineup"/>
    <dgm:cxn modelId="{240D0011-1D73-4A8B-A68F-E21C8E50D6B3}" type="presParOf" srcId="{50DCC84D-9293-4B7D-8E88-C881C3AA1479}" destId="{7427E14F-8545-431D-902B-3FF585D041BE}" srcOrd="4" destOrd="0" presId="urn:microsoft.com/office/officeart/2008/layout/TitlePictureLineup"/>
    <dgm:cxn modelId="{61E76F3A-9AEA-40C4-8A29-DBD2187B347C}" type="presParOf" srcId="{7427E14F-8545-431D-902B-3FF585D041BE}" destId="{29EB31FB-F512-4FBE-9397-792596BACB9C}" srcOrd="0" destOrd="0" presId="urn:microsoft.com/office/officeart/2008/layout/TitlePictureLineup"/>
    <dgm:cxn modelId="{563C5FA3-033F-41D2-A9EF-A8E8AD0272FF}" type="presParOf" srcId="{7427E14F-8545-431D-902B-3FF585D041BE}" destId="{57194780-4E73-4A7A-876A-F874C78BEC84}" srcOrd="1" destOrd="0" presId="urn:microsoft.com/office/officeart/2008/layout/TitlePictureLineup"/>
    <dgm:cxn modelId="{7876BA51-51DB-46AA-8764-6B753C491C6B}" type="presParOf" srcId="{7427E14F-8545-431D-902B-3FF585D041BE}" destId="{C735F8C7-7715-4C4D-828B-9F9D17990C70}" srcOrd="2" destOrd="0" presId="urn:microsoft.com/office/officeart/2008/layout/TitlePictureLineup"/>
    <dgm:cxn modelId="{F29304EF-F11E-4ED0-929F-4179A3B04AE8}" type="presParOf" srcId="{7427E14F-8545-431D-902B-3FF585D041BE}" destId="{451FF86A-AB5B-482F-86A8-0BDF2F75508B}" srcOrd="3" destOrd="0" presId="urn:microsoft.com/office/officeart/2008/layout/TitlePictureLineup"/>
    <dgm:cxn modelId="{C245A369-A5B5-4736-9205-7B6F5CCD6F25}" type="presParOf" srcId="{50DCC84D-9293-4B7D-8E88-C881C3AA1479}" destId="{FE8A45D5-1CCF-4936-8EB8-62D9AADDA1B3}" srcOrd="5" destOrd="0" presId="urn:microsoft.com/office/officeart/2008/layout/TitlePictureLineup"/>
    <dgm:cxn modelId="{A999C371-EE8C-4FAB-BAEB-27B6601AADCE}" type="presParOf" srcId="{50DCC84D-9293-4B7D-8E88-C881C3AA1479}" destId="{A6B2CBA7-DEDD-4510-8B82-CD3017F72C7B}" srcOrd="6" destOrd="0" presId="urn:microsoft.com/office/officeart/2008/layout/TitlePictureLineup"/>
    <dgm:cxn modelId="{119E9FCC-6187-4BFB-B041-F63DEFA6F46E}" type="presParOf" srcId="{A6B2CBA7-DEDD-4510-8B82-CD3017F72C7B}" destId="{907E2BAD-7409-438E-8199-8C6B0B293A5B}" srcOrd="0" destOrd="0" presId="urn:microsoft.com/office/officeart/2008/layout/TitlePictureLineup"/>
    <dgm:cxn modelId="{60BECE33-80D2-4712-94AB-B6A8460EEE3F}" type="presParOf" srcId="{A6B2CBA7-DEDD-4510-8B82-CD3017F72C7B}" destId="{CEC2D8CF-6E7A-4B41-ABF4-ED3F3F52B63E}" srcOrd="1" destOrd="0" presId="urn:microsoft.com/office/officeart/2008/layout/TitlePictureLineup"/>
    <dgm:cxn modelId="{47E7188A-00A9-4DD9-A0F5-E1E199FE0D7E}" type="presParOf" srcId="{A6B2CBA7-DEDD-4510-8B82-CD3017F72C7B}" destId="{0AFC0375-6CA8-49B2-B959-B99B0593FA28}" srcOrd="2" destOrd="0" presId="urn:microsoft.com/office/officeart/2008/layout/TitlePictureLineup"/>
    <dgm:cxn modelId="{4FF31509-22B9-42EC-B224-687C422C63B4}" type="presParOf" srcId="{A6B2CBA7-DEDD-4510-8B82-CD3017F72C7B}" destId="{6B5919B4-83D3-4C48-8CE2-3839329C4B87}" srcOrd="3" destOrd="0" presId="urn:microsoft.com/office/officeart/2008/layout/TitlePictureLineup"/>
  </dgm:cxnLst>
  <dgm:bg/>
  <dgm:whole>
    <a:ln w="12700">
      <a:solidFill>
        <a:srgbClr val="FF0000"/>
      </a:solidFill>
    </a:ln>
  </dgm:whole>
  <dgm:extLst>
    <a:ext uri="http://schemas.microsoft.com/office/drawing/2008/diagram">
      <dsp:dataModelExt xmlns:dsp="http://schemas.microsoft.com/office/drawing/2008/diagram" relId="rId18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644C5660-68E7-4504-AC94-05E7AA83C2DF}"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n-US"/>
        </a:p>
      </dgm:t>
    </dgm:pt>
    <dgm:pt modelId="{DAC9616D-3623-47EB-B61C-CDF7592861C4}">
      <dgm:prSet phldrT="[Text]" custT="1"/>
      <dgm:spPr>
        <a:xfrm rot="16200000">
          <a:off x="-1250387" y="1296162"/>
          <a:ext cx="3200400"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sz="1000">
              <a:solidFill>
                <a:sysClr val="window" lastClr="FFFFFF"/>
              </a:solidFill>
              <a:latin typeface="Calibri" panose="020F0502020204030204"/>
              <a:ea typeface="+mn-ea"/>
              <a:cs typeface="+mn-cs"/>
            </a:rPr>
            <a:t>Ecosystem Services</a:t>
          </a:r>
          <a:endParaRPr lang="en-US" sz="1000">
            <a:solidFill>
              <a:sysClr val="window" lastClr="FFFFFF"/>
            </a:solidFill>
            <a:latin typeface="Calibri" panose="020F0502020204030204"/>
            <a:ea typeface="+mn-ea"/>
            <a:cs typeface="+mn-cs"/>
          </a:endParaRPr>
        </a:p>
      </dgm:t>
    </dgm:pt>
    <dgm:pt modelId="{20C5DA5B-8723-461C-93C1-FEE6860ECC50}" type="parTrans" cxnId="{1E673010-52C7-4DFC-9F67-4B843FDB741C}">
      <dgm:prSet/>
      <dgm:spPr/>
      <dgm:t>
        <a:bodyPr/>
        <a:lstStyle/>
        <a:p>
          <a:endParaRPr lang="en-US" sz="1000"/>
        </a:p>
      </dgm:t>
    </dgm:pt>
    <dgm:pt modelId="{D449062C-E3B2-4B43-BD79-F3F6E097BAD9}" type="sibTrans" cxnId="{1E673010-52C7-4DFC-9F67-4B843FDB741C}">
      <dgm:prSet/>
      <dgm:spPr/>
      <dgm:t>
        <a:bodyPr/>
        <a:lstStyle/>
        <a:p>
          <a:endParaRPr lang="en-US" sz="1000"/>
        </a:p>
      </dgm:t>
    </dgm:pt>
    <dgm:pt modelId="{6AF05FF8-5D87-4BA4-B336-6FAD70DEBEE2}">
      <dgm:prSet phldrT="[Text]" custT="1"/>
      <dgm:spPr>
        <a:xfrm>
          <a:off x="1052748" y="156019"/>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sz="1000">
              <a:solidFill>
                <a:sysClr val="window" lastClr="FFFFFF"/>
              </a:solidFill>
              <a:latin typeface="Calibri" panose="020F0502020204030204"/>
              <a:ea typeface="+mn-ea"/>
              <a:cs typeface="+mn-cs"/>
            </a:rPr>
            <a:t>Provisional</a:t>
          </a:r>
          <a:endParaRPr lang="en-US" sz="1000">
            <a:solidFill>
              <a:sysClr val="window" lastClr="FFFFFF"/>
            </a:solidFill>
            <a:latin typeface="Calibri" panose="020F0502020204030204"/>
            <a:ea typeface="+mn-ea"/>
            <a:cs typeface="+mn-cs"/>
          </a:endParaRPr>
        </a:p>
      </dgm:t>
    </dgm:pt>
    <dgm:pt modelId="{BA01F7F5-7435-49EE-A7D3-B2A9AB12DE8B}" type="parTrans" cxnId="{470E5F38-53D8-4449-8611-C98EA5585916}">
      <dgm:prSet custT="1"/>
      <dgm:spPr>
        <a:xfrm>
          <a:off x="653850" y="460057"/>
          <a:ext cx="398897" cy="1140142"/>
        </a:xfrm>
        <a:custGeom>
          <a:avLst/>
          <a:gdLst/>
          <a:ahLst/>
          <a:cxnLst/>
          <a:rect l="0" t="0" r="0" b="0"/>
          <a:pathLst>
            <a:path>
              <a:moveTo>
                <a:pt x="0" y="1140142"/>
              </a:moveTo>
              <a:lnTo>
                <a:pt x="199448" y="1140142"/>
              </a:lnTo>
              <a:lnTo>
                <a:pt x="199448" y="0"/>
              </a:lnTo>
              <a:lnTo>
                <a:pt x="398897" y="0"/>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2CA9FC75-D2C2-4EBB-8D0C-62E59F42E47B}" type="sibTrans" cxnId="{470E5F38-53D8-4449-8611-C98EA5585916}">
      <dgm:prSet/>
      <dgm:spPr/>
      <dgm:t>
        <a:bodyPr/>
        <a:lstStyle/>
        <a:p>
          <a:endParaRPr lang="en-US" sz="1000"/>
        </a:p>
      </dgm:t>
    </dgm:pt>
    <dgm:pt modelId="{265EFAA6-7B1C-422C-949D-08E16924247B}">
      <dgm:prSet phldrT="[Text]" custT="1"/>
      <dgm:spPr>
        <a:xfrm>
          <a:off x="1052748" y="1676209"/>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sz="1000">
              <a:solidFill>
                <a:sysClr val="window" lastClr="FFFFFF"/>
              </a:solidFill>
              <a:latin typeface="Calibri" panose="020F0502020204030204"/>
              <a:ea typeface="+mn-ea"/>
              <a:cs typeface="+mn-cs"/>
            </a:rPr>
            <a:t>Supporting</a:t>
          </a:r>
          <a:endParaRPr lang="en-US" sz="1000">
            <a:solidFill>
              <a:sysClr val="window" lastClr="FFFFFF"/>
            </a:solidFill>
            <a:latin typeface="Calibri" panose="020F0502020204030204"/>
            <a:ea typeface="+mn-ea"/>
            <a:cs typeface="+mn-cs"/>
          </a:endParaRPr>
        </a:p>
      </dgm:t>
    </dgm:pt>
    <dgm:pt modelId="{BB58B831-1830-4C0D-9950-3AA6434BC720}" type="parTrans" cxnId="{B00D320D-003A-4B4B-A42D-00C1D1179DB2}">
      <dgm:prSet custT="1"/>
      <dgm:spPr>
        <a:xfrm>
          <a:off x="653850" y="1600200"/>
          <a:ext cx="398897" cy="380047"/>
        </a:xfrm>
        <a:custGeom>
          <a:avLst/>
          <a:gdLst/>
          <a:ahLst/>
          <a:cxnLst/>
          <a:rect l="0" t="0" r="0" b="0"/>
          <a:pathLst>
            <a:path>
              <a:moveTo>
                <a:pt x="0" y="0"/>
              </a:moveTo>
              <a:lnTo>
                <a:pt x="199448" y="0"/>
              </a:lnTo>
              <a:lnTo>
                <a:pt x="199448" y="380047"/>
              </a:lnTo>
              <a:lnTo>
                <a:pt x="398897" y="38004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45504BDF-9C4E-4981-A20F-0BDF8756BCBD}" type="sibTrans" cxnId="{B00D320D-003A-4B4B-A42D-00C1D1179DB2}">
      <dgm:prSet/>
      <dgm:spPr/>
      <dgm:t>
        <a:bodyPr/>
        <a:lstStyle/>
        <a:p>
          <a:endParaRPr lang="en-US" sz="1000"/>
        </a:p>
      </dgm:t>
    </dgm:pt>
    <dgm:pt modelId="{B6477D37-9053-4F0F-9BD6-B0C088F1C3F5}">
      <dgm:prSet phldrT="[Text]" custT="1"/>
      <dgm:spPr>
        <a:xfrm>
          <a:off x="1052748" y="2436304"/>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sz="1000">
              <a:solidFill>
                <a:sysClr val="window" lastClr="FFFFFF"/>
              </a:solidFill>
              <a:latin typeface="Calibri" panose="020F0502020204030204"/>
              <a:ea typeface="+mn-ea"/>
              <a:cs typeface="+mn-cs"/>
            </a:rPr>
            <a:t>Cultural</a:t>
          </a:r>
          <a:endParaRPr lang="en-US" sz="1000">
            <a:solidFill>
              <a:sysClr val="window" lastClr="FFFFFF"/>
            </a:solidFill>
            <a:latin typeface="Calibri" panose="020F0502020204030204"/>
            <a:ea typeface="+mn-ea"/>
            <a:cs typeface="+mn-cs"/>
          </a:endParaRPr>
        </a:p>
      </dgm:t>
    </dgm:pt>
    <dgm:pt modelId="{C252D013-AB7F-44DD-AC9C-ADA0E158B638}" type="parTrans" cxnId="{F329BFD2-1EE9-4C53-BA93-333B32E39976}">
      <dgm:prSet custT="1"/>
      <dgm:spPr>
        <a:xfrm>
          <a:off x="653850" y="1600200"/>
          <a:ext cx="398897" cy="1140142"/>
        </a:xfrm>
        <a:custGeom>
          <a:avLst/>
          <a:gdLst/>
          <a:ahLst/>
          <a:cxnLst/>
          <a:rect l="0" t="0" r="0" b="0"/>
          <a:pathLst>
            <a:path>
              <a:moveTo>
                <a:pt x="0" y="0"/>
              </a:moveTo>
              <a:lnTo>
                <a:pt x="199448" y="0"/>
              </a:lnTo>
              <a:lnTo>
                <a:pt x="199448" y="1140142"/>
              </a:lnTo>
              <a:lnTo>
                <a:pt x="398897" y="1140142"/>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2D70CCCC-826A-4111-80F1-404A1002BDA6}" type="sibTrans" cxnId="{F329BFD2-1EE9-4C53-BA93-333B32E39976}">
      <dgm:prSet/>
      <dgm:spPr/>
      <dgm:t>
        <a:bodyPr/>
        <a:lstStyle/>
        <a:p>
          <a:endParaRPr lang="en-US" sz="1000"/>
        </a:p>
      </dgm:t>
    </dgm:pt>
    <dgm:pt modelId="{B7462239-E723-4770-84F1-C5DAFF7DD6F3}">
      <dgm:prSet custT="1"/>
      <dgm:spPr>
        <a:xfrm>
          <a:off x="1052748" y="916114"/>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sz="1000">
              <a:solidFill>
                <a:sysClr val="window" lastClr="FFFFFF"/>
              </a:solidFill>
              <a:latin typeface="Calibri" panose="020F0502020204030204"/>
              <a:ea typeface="+mn-ea"/>
              <a:cs typeface="+mn-cs"/>
            </a:rPr>
            <a:t>Regulating</a:t>
          </a:r>
          <a:endParaRPr lang="en-US" sz="1000">
            <a:solidFill>
              <a:sysClr val="window" lastClr="FFFFFF"/>
            </a:solidFill>
            <a:latin typeface="Calibri" panose="020F0502020204030204"/>
            <a:ea typeface="+mn-ea"/>
            <a:cs typeface="+mn-cs"/>
          </a:endParaRPr>
        </a:p>
      </dgm:t>
    </dgm:pt>
    <dgm:pt modelId="{DACE1F90-4EFF-4318-8382-0B4FD63317C7}" type="parTrans" cxnId="{2A8956E3-6D27-4265-B2DA-09635E6256AA}">
      <dgm:prSet custT="1"/>
      <dgm:spPr>
        <a:xfrm>
          <a:off x="653850" y="1220152"/>
          <a:ext cx="398897" cy="380047"/>
        </a:xfrm>
        <a:custGeom>
          <a:avLst/>
          <a:gdLst/>
          <a:ahLst/>
          <a:cxnLst/>
          <a:rect l="0" t="0" r="0" b="0"/>
          <a:pathLst>
            <a:path>
              <a:moveTo>
                <a:pt x="0" y="380047"/>
              </a:moveTo>
              <a:lnTo>
                <a:pt x="199448" y="380047"/>
              </a:lnTo>
              <a:lnTo>
                <a:pt x="199448" y="0"/>
              </a:lnTo>
              <a:lnTo>
                <a:pt x="398897" y="0"/>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EACDAE14-2752-48EF-9659-2D3262714E1C}" type="sibTrans" cxnId="{2A8956E3-6D27-4265-B2DA-09635E6256AA}">
      <dgm:prSet/>
      <dgm:spPr/>
      <dgm:t>
        <a:bodyPr/>
        <a:lstStyle/>
        <a:p>
          <a:endParaRPr lang="en-US" sz="1000"/>
        </a:p>
      </dgm:t>
    </dgm:pt>
    <dgm:pt modelId="{7444C503-3541-4F20-A2CF-940298FE73AE}">
      <dgm:prSet custT="1"/>
      <dgm:spPr>
        <a:xfrm>
          <a:off x="3446135" y="156019"/>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sz="1000">
              <a:solidFill>
                <a:sysClr val="window" lastClr="FFFFFF"/>
              </a:solidFill>
              <a:latin typeface="Calibri" panose="020F0502020204030204"/>
              <a:ea typeface="+mn-ea"/>
              <a:cs typeface="+mn-cs"/>
            </a:rPr>
            <a:t>Direct use of plants for grazing of animals, gathering of plants, using of stones</a:t>
          </a:r>
          <a:endParaRPr lang="en-US" sz="1000">
            <a:solidFill>
              <a:sysClr val="window" lastClr="FFFFFF"/>
            </a:solidFill>
            <a:latin typeface="Calibri" panose="020F0502020204030204"/>
            <a:ea typeface="+mn-ea"/>
            <a:cs typeface="+mn-cs"/>
          </a:endParaRPr>
        </a:p>
      </dgm:t>
    </dgm:pt>
    <dgm:pt modelId="{8643B23A-6C67-43AC-B2AC-387BFFEB3D9A}" type="parTrans" cxnId="{7B52BBFA-89AA-473E-A05A-E50B4FB8B07B}">
      <dgm:prSet custT="1"/>
      <dgm:spPr>
        <a:xfrm>
          <a:off x="3047238" y="414337"/>
          <a:ext cx="398897" cy="91440"/>
        </a:xfrm>
        <a:custGeom>
          <a:avLst/>
          <a:gdLst/>
          <a:ahLst/>
          <a:cxnLst/>
          <a:rect l="0" t="0" r="0" b="0"/>
          <a:pathLst>
            <a:path>
              <a:moveTo>
                <a:pt x="0" y="45720"/>
              </a:moveTo>
              <a:lnTo>
                <a:pt x="398897" y="45720"/>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16B90496-77D5-42DE-B1D8-EA4CCFAF4F88}" type="sibTrans" cxnId="{7B52BBFA-89AA-473E-A05A-E50B4FB8B07B}">
      <dgm:prSet/>
      <dgm:spPr/>
      <dgm:t>
        <a:bodyPr/>
        <a:lstStyle/>
        <a:p>
          <a:endParaRPr lang="en-US" sz="1000"/>
        </a:p>
      </dgm:t>
    </dgm:pt>
    <dgm:pt modelId="{3F9A39CD-8049-47DD-B103-EFEAD24EC801}">
      <dgm:prSet custT="1"/>
      <dgm:spPr>
        <a:xfrm>
          <a:off x="3446135" y="916114"/>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000">
              <a:solidFill>
                <a:sysClr val="window" lastClr="FFFFFF"/>
              </a:solidFill>
              <a:latin typeface="Calibri" panose="020F0502020204030204"/>
              <a:ea typeface="+mn-ea"/>
              <a:cs typeface="+mn-cs"/>
            </a:rPr>
            <a:t>Maintenance of water qualit</a:t>
          </a:r>
          <a:r>
            <a:rPr lang="az-Latn-AZ" sz="1000">
              <a:solidFill>
                <a:sysClr val="window" lastClr="FFFFFF"/>
              </a:solidFill>
              <a:latin typeface="Calibri" panose="020F0502020204030204"/>
              <a:ea typeface="+mn-ea"/>
              <a:cs typeface="+mn-cs"/>
            </a:rPr>
            <a:t>y</a:t>
          </a:r>
        </a:p>
        <a:p>
          <a:pPr>
            <a:buNone/>
          </a:pPr>
          <a:r>
            <a:rPr lang="en-US" sz="1000">
              <a:solidFill>
                <a:sysClr val="window" lastClr="FFFFFF"/>
              </a:solidFill>
              <a:latin typeface="Calibri" panose="020F0502020204030204"/>
              <a:ea typeface="+mn-ea"/>
              <a:cs typeface="+mn-cs"/>
            </a:rPr>
            <a:t>Buffering of floods </a:t>
          </a:r>
          <a:r>
            <a:rPr lang="az-Latn-AZ" sz="1000">
              <a:solidFill>
                <a:sysClr val="window" lastClr="FFFFFF"/>
              </a:solidFill>
              <a:latin typeface="Calibri" panose="020F0502020204030204"/>
              <a:ea typeface="+mn-ea"/>
              <a:cs typeface="+mn-cs"/>
            </a:rPr>
            <a:t> and </a:t>
          </a:r>
          <a:r>
            <a:rPr lang="en-US" sz="1000">
              <a:solidFill>
                <a:sysClr val="window" lastClr="FFFFFF"/>
              </a:solidFill>
              <a:latin typeface="Calibri" panose="020F0502020204030204"/>
              <a:ea typeface="+mn-ea"/>
              <a:cs typeface="+mn-cs"/>
            </a:rPr>
            <a:t>erosion control</a:t>
          </a:r>
        </a:p>
      </dgm:t>
    </dgm:pt>
    <dgm:pt modelId="{E36EDD01-48BB-4C7D-8F88-E59C6F33BF1C}" type="parTrans" cxnId="{7D29DBC6-981A-4A34-9F48-6FCF5C1E7898}">
      <dgm:prSet custT="1"/>
      <dgm:spPr>
        <a:xfrm>
          <a:off x="3047238" y="1174432"/>
          <a:ext cx="398897" cy="91440"/>
        </a:xfrm>
        <a:custGeom>
          <a:avLst/>
          <a:gdLst/>
          <a:ahLst/>
          <a:cxnLst/>
          <a:rect l="0" t="0" r="0" b="0"/>
          <a:pathLst>
            <a:path>
              <a:moveTo>
                <a:pt x="0" y="45720"/>
              </a:moveTo>
              <a:lnTo>
                <a:pt x="398897" y="45720"/>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EE90BB29-0A43-4D21-95BE-FBDEF3FB7A0E}" type="sibTrans" cxnId="{7D29DBC6-981A-4A34-9F48-6FCF5C1E7898}">
      <dgm:prSet/>
      <dgm:spPr/>
      <dgm:t>
        <a:bodyPr/>
        <a:lstStyle/>
        <a:p>
          <a:endParaRPr lang="en-US" sz="1000"/>
        </a:p>
      </dgm:t>
    </dgm:pt>
    <dgm:pt modelId="{BF7D5081-CD5D-4598-BD6F-37458C59C2E5}">
      <dgm:prSet custT="1"/>
      <dgm:spPr>
        <a:xfrm>
          <a:off x="3446135" y="2436304"/>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000">
              <a:solidFill>
                <a:sysClr val="window" lastClr="FFFFFF"/>
              </a:solidFill>
              <a:latin typeface="Calibri" panose="020F0502020204030204"/>
              <a:ea typeface="+mn-ea"/>
              <a:cs typeface="+mn-cs"/>
            </a:rPr>
            <a:t>Recreation and tourism </a:t>
          </a:r>
          <a:r>
            <a:rPr lang="az-Latn-AZ" sz="1000">
              <a:solidFill>
                <a:sysClr val="window" lastClr="FFFFFF"/>
              </a:solidFill>
              <a:latin typeface="Calibri" panose="020F0502020204030204"/>
              <a:ea typeface="+mn-ea"/>
              <a:cs typeface="+mn-cs"/>
            </a:rPr>
            <a:t>(</a:t>
          </a:r>
          <a:r>
            <a:rPr lang="en-US" sz="1000">
              <a:solidFill>
                <a:sysClr val="window" lastClr="FFFFFF"/>
              </a:solidFill>
              <a:latin typeface="Calibri" panose="020F0502020204030204"/>
              <a:ea typeface="+mn-ea"/>
              <a:cs typeface="+mn-cs"/>
            </a:rPr>
            <a:t>hiking, </a:t>
          </a:r>
          <a:r>
            <a:rPr lang="az-Latn-AZ" sz="1000">
              <a:solidFill>
                <a:sysClr val="window" lastClr="FFFFFF"/>
              </a:solidFill>
              <a:latin typeface="Calibri" panose="020F0502020204030204"/>
              <a:ea typeface="+mn-ea"/>
              <a:cs typeface="+mn-cs"/>
            </a:rPr>
            <a:t>river rafting</a:t>
          </a:r>
          <a:r>
            <a:rPr lang="en-US" sz="1000">
              <a:solidFill>
                <a:sysClr val="window" lastClr="FFFFFF"/>
              </a:solidFill>
              <a:latin typeface="Calibri" panose="020F0502020204030204"/>
              <a:ea typeface="+mn-ea"/>
              <a:cs typeface="+mn-cs"/>
            </a:rPr>
            <a:t>, </a:t>
          </a:r>
          <a:r>
            <a:rPr lang="az-Latn-AZ" sz="1000">
              <a:solidFill>
                <a:sysClr val="window" lastClr="FFFFFF"/>
              </a:solidFill>
              <a:latin typeface="Calibri" panose="020F0502020204030204"/>
              <a:ea typeface="+mn-ea"/>
              <a:cs typeface="+mn-cs"/>
            </a:rPr>
            <a:t>esthetic</a:t>
          </a:r>
          <a:r>
            <a:rPr lang="en-US" sz="1000">
              <a:solidFill>
                <a:sysClr val="window" lastClr="FFFFFF"/>
              </a:solidFill>
              <a:latin typeface="Calibri" panose="020F0502020204030204"/>
              <a:ea typeface="+mn-ea"/>
              <a:cs typeface="+mn-cs"/>
            </a:rPr>
            <a:t> view</a:t>
          </a:r>
          <a:r>
            <a:rPr lang="az-Latn-AZ" sz="1000">
              <a:solidFill>
                <a:sysClr val="window" lastClr="FFFFFF"/>
              </a:solidFill>
              <a:latin typeface="Calibri" panose="020F0502020204030204"/>
              <a:ea typeface="+mn-ea"/>
              <a:cs typeface="+mn-cs"/>
            </a:rPr>
            <a:t>s</a:t>
          </a:r>
          <a:r>
            <a:rPr lang="en-US" sz="1000">
              <a:solidFill>
                <a:sysClr val="window" lastClr="FFFFFF"/>
              </a:solidFill>
              <a:latin typeface="Calibri" panose="020F0502020204030204"/>
              <a:ea typeface="+mn-ea"/>
              <a:cs typeface="+mn-cs"/>
            </a:rPr>
            <a:t>)</a:t>
          </a:r>
          <a:r>
            <a:rPr lang="az-Latn-AZ" sz="1000">
              <a:solidFill>
                <a:sysClr val="window" lastClr="FFFFFF"/>
              </a:solidFill>
              <a:latin typeface="Calibri" panose="020F0502020204030204"/>
              <a:ea typeface="+mn-ea"/>
              <a:cs typeface="+mn-cs"/>
            </a:rPr>
            <a:t>, non use values</a:t>
          </a:r>
          <a:endParaRPr lang="en-US" sz="1000">
            <a:solidFill>
              <a:sysClr val="window" lastClr="FFFFFF"/>
            </a:solidFill>
            <a:latin typeface="Calibri" panose="020F0502020204030204"/>
            <a:ea typeface="+mn-ea"/>
            <a:cs typeface="+mn-cs"/>
          </a:endParaRPr>
        </a:p>
      </dgm:t>
    </dgm:pt>
    <dgm:pt modelId="{81D86EFE-ED5F-44C1-B1B6-46E5E75889E3}" type="parTrans" cxnId="{2C3ADF3D-C63C-409F-860C-0F10B64D523E}">
      <dgm:prSet custT="1"/>
      <dgm:spPr>
        <a:xfrm>
          <a:off x="3047238" y="2694622"/>
          <a:ext cx="398897" cy="91440"/>
        </a:xfrm>
        <a:custGeom>
          <a:avLst/>
          <a:gdLst/>
          <a:ahLst/>
          <a:cxnLst/>
          <a:rect l="0" t="0" r="0" b="0"/>
          <a:pathLst>
            <a:path>
              <a:moveTo>
                <a:pt x="0" y="45720"/>
              </a:moveTo>
              <a:lnTo>
                <a:pt x="398897" y="45720"/>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ABB5ED6A-22AD-40C3-951A-C4A46BCAB162}" type="sibTrans" cxnId="{2C3ADF3D-C63C-409F-860C-0F10B64D523E}">
      <dgm:prSet/>
      <dgm:spPr/>
      <dgm:t>
        <a:bodyPr/>
        <a:lstStyle/>
        <a:p>
          <a:endParaRPr lang="en-US" sz="1000"/>
        </a:p>
      </dgm:t>
    </dgm:pt>
    <dgm:pt modelId="{56EB7DD2-D52F-4C2F-BBF3-CB58813739D5}">
      <dgm:prSet custT="1"/>
      <dgm:spPr>
        <a:xfrm>
          <a:off x="3446135" y="1676209"/>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sz="1000">
              <a:solidFill>
                <a:sysClr val="window" lastClr="FFFFFF"/>
              </a:solidFill>
              <a:latin typeface="Calibri" panose="020F0502020204030204"/>
              <a:ea typeface="+mn-ea"/>
              <a:cs typeface="+mn-cs"/>
            </a:rPr>
            <a:t>Game quality, role in nutrient cycling</a:t>
          </a:r>
          <a:endParaRPr lang="en-US" sz="1000">
            <a:solidFill>
              <a:sysClr val="window" lastClr="FFFFFF"/>
            </a:solidFill>
            <a:latin typeface="Calibri" panose="020F0502020204030204"/>
            <a:ea typeface="+mn-ea"/>
            <a:cs typeface="+mn-cs"/>
          </a:endParaRPr>
        </a:p>
      </dgm:t>
    </dgm:pt>
    <dgm:pt modelId="{E6FA3FB2-995A-497B-9735-E616FDB23335}" type="parTrans" cxnId="{55D983C3-9BB0-43C5-A3EB-7C81DD8C0D8C}">
      <dgm:prSet custT="1"/>
      <dgm:spPr>
        <a:xfrm>
          <a:off x="3047238" y="1934527"/>
          <a:ext cx="398897" cy="91440"/>
        </a:xfrm>
        <a:custGeom>
          <a:avLst/>
          <a:gdLst/>
          <a:ahLst/>
          <a:cxnLst/>
          <a:rect l="0" t="0" r="0" b="0"/>
          <a:pathLst>
            <a:path>
              <a:moveTo>
                <a:pt x="0" y="45720"/>
              </a:moveTo>
              <a:lnTo>
                <a:pt x="398897" y="45720"/>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sz="1000">
            <a:solidFill>
              <a:sysClr val="windowText" lastClr="000000">
                <a:hueOff val="0"/>
                <a:satOff val="0"/>
                <a:lumOff val="0"/>
                <a:alphaOff val="0"/>
              </a:sysClr>
            </a:solidFill>
            <a:latin typeface="Calibri" panose="020F0502020204030204"/>
            <a:ea typeface="+mn-ea"/>
            <a:cs typeface="+mn-cs"/>
          </a:endParaRPr>
        </a:p>
      </dgm:t>
    </dgm:pt>
    <dgm:pt modelId="{45056C33-03A8-4F27-BBCF-1E63B9990A35}" type="sibTrans" cxnId="{55D983C3-9BB0-43C5-A3EB-7C81DD8C0D8C}">
      <dgm:prSet/>
      <dgm:spPr/>
      <dgm:t>
        <a:bodyPr/>
        <a:lstStyle/>
        <a:p>
          <a:endParaRPr lang="en-US" sz="1000"/>
        </a:p>
      </dgm:t>
    </dgm:pt>
    <dgm:pt modelId="{61C96CCB-8CAF-488A-B339-B4D9144C3FCB}" type="pres">
      <dgm:prSet presAssocID="{644C5660-68E7-4504-AC94-05E7AA83C2DF}" presName="Name0" presStyleCnt="0">
        <dgm:presLayoutVars>
          <dgm:chPref val="1"/>
          <dgm:dir/>
          <dgm:animOne val="branch"/>
          <dgm:animLvl val="lvl"/>
          <dgm:resizeHandles val="exact"/>
        </dgm:presLayoutVars>
      </dgm:prSet>
      <dgm:spPr/>
    </dgm:pt>
    <dgm:pt modelId="{BDEEA94A-10BA-46E8-A02D-C5E46D5CEF36}" type="pres">
      <dgm:prSet presAssocID="{DAC9616D-3623-47EB-B61C-CDF7592861C4}" presName="root1" presStyleCnt="0"/>
      <dgm:spPr/>
    </dgm:pt>
    <dgm:pt modelId="{99E39C17-1C95-41B9-8751-2C64BC20BBF0}" type="pres">
      <dgm:prSet presAssocID="{DAC9616D-3623-47EB-B61C-CDF7592861C4}" presName="LevelOneTextNode" presStyleLbl="node0" presStyleIdx="0" presStyleCnt="1">
        <dgm:presLayoutVars>
          <dgm:chPref val="3"/>
        </dgm:presLayoutVars>
      </dgm:prSet>
      <dgm:spPr/>
    </dgm:pt>
    <dgm:pt modelId="{4A26DBB8-403F-40E7-AFE3-4D10F96639EB}" type="pres">
      <dgm:prSet presAssocID="{DAC9616D-3623-47EB-B61C-CDF7592861C4}" presName="level2hierChild" presStyleCnt="0"/>
      <dgm:spPr/>
    </dgm:pt>
    <dgm:pt modelId="{A0379735-9BC9-4840-947D-CBADEC6307F4}" type="pres">
      <dgm:prSet presAssocID="{BA01F7F5-7435-49EE-A7D3-B2A9AB12DE8B}" presName="conn2-1" presStyleLbl="parChTrans1D2" presStyleIdx="0" presStyleCnt="4"/>
      <dgm:spPr/>
    </dgm:pt>
    <dgm:pt modelId="{ED3BB200-1E61-4B0C-9408-931DC743B626}" type="pres">
      <dgm:prSet presAssocID="{BA01F7F5-7435-49EE-A7D3-B2A9AB12DE8B}" presName="connTx" presStyleLbl="parChTrans1D2" presStyleIdx="0" presStyleCnt="4"/>
      <dgm:spPr/>
    </dgm:pt>
    <dgm:pt modelId="{42030599-C74A-47DF-92FF-CC7E1DDE90B1}" type="pres">
      <dgm:prSet presAssocID="{6AF05FF8-5D87-4BA4-B336-6FAD70DEBEE2}" presName="root2" presStyleCnt="0"/>
      <dgm:spPr/>
    </dgm:pt>
    <dgm:pt modelId="{6BE57724-7B04-4982-9101-FF8E0420304D}" type="pres">
      <dgm:prSet presAssocID="{6AF05FF8-5D87-4BA4-B336-6FAD70DEBEE2}" presName="LevelTwoTextNode" presStyleLbl="node2" presStyleIdx="0" presStyleCnt="4">
        <dgm:presLayoutVars>
          <dgm:chPref val="3"/>
        </dgm:presLayoutVars>
      </dgm:prSet>
      <dgm:spPr/>
    </dgm:pt>
    <dgm:pt modelId="{B38B1A3A-C1D0-49E9-B497-4643773CD540}" type="pres">
      <dgm:prSet presAssocID="{6AF05FF8-5D87-4BA4-B336-6FAD70DEBEE2}" presName="level3hierChild" presStyleCnt="0"/>
      <dgm:spPr/>
    </dgm:pt>
    <dgm:pt modelId="{69174C36-AB71-4DB8-9CF4-4424461BAAB7}" type="pres">
      <dgm:prSet presAssocID="{8643B23A-6C67-43AC-B2AC-387BFFEB3D9A}" presName="conn2-1" presStyleLbl="parChTrans1D3" presStyleIdx="0" presStyleCnt="4"/>
      <dgm:spPr/>
    </dgm:pt>
    <dgm:pt modelId="{5D583CB8-B127-43CD-81B2-027F28627ADA}" type="pres">
      <dgm:prSet presAssocID="{8643B23A-6C67-43AC-B2AC-387BFFEB3D9A}" presName="connTx" presStyleLbl="parChTrans1D3" presStyleIdx="0" presStyleCnt="4"/>
      <dgm:spPr/>
    </dgm:pt>
    <dgm:pt modelId="{FEDEDEB5-46C3-4938-B451-AB05BDC2BB92}" type="pres">
      <dgm:prSet presAssocID="{7444C503-3541-4F20-A2CF-940298FE73AE}" presName="root2" presStyleCnt="0"/>
      <dgm:spPr/>
    </dgm:pt>
    <dgm:pt modelId="{550A1B1F-B960-4373-827C-0EA1A00DA7B8}" type="pres">
      <dgm:prSet presAssocID="{7444C503-3541-4F20-A2CF-940298FE73AE}" presName="LevelTwoTextNode" presStyleLbl="node3" presStyleIdx="0" presStyleCnt="4">
        <dgm:presLayoutVars>
          <dgm:chPref val="3"/>
        </dgm:presLayoutVars>
      </dgm:prSet>
      <dgm:spPr/>
    </dgm:pt>
    <dgm:pt modelId="{B39EB952-6FD7-4B6D-84C9-36BE0B2451CD}" type="pres">
      <dgm:prSet presAssocID="{7444C503-3541-4F20-A2CF-940298FE73AE}" presName="level3hierChild" presStyleCnt="0"/>
      <dgm:spPr/>
    </dgm:pt>
    <dgm:pt modelId="{51A6D475-9E24-4556-AD13-4F165D259E94}" type="pres">
      <dgm:prSet presAssocID="{DACE1F90-4EFF-4318-8382-0B4FD63317C7}" presName="conn2-1" presStyleLbl="parChTrans1D2" presStyleIdx="1" presStyleCnt="4"/>
      <dgm:spPr/>
    </dgm:pt>
    <dgm:pt modelId="{47501949-93D6-43A9-B682-21FB25BC481A}" type="pres">
      <dgm:prSet presAssocID="{DACE1F90-4EFF-4318-8382-0B4FD63317C7}" presName="connTx" presStyleLbl="parChTrans1D2" presStyleIdx="1" presStyleCnt="4"/>
      <dgm:spPr/>
    </dgm:pt>
    <dgm:pt modelId="{53AEF711-7A7F-4895-A79B-A17B95398EE9}" type="pres">
      <dgm:prSet presAssocID="{B7462239-E723-4770-84F1-C5DAFF7DD6F3}" presName="root2" presStyleCnt="0"/>
      <dgm:spPr/>
    </dgm:pt>
    <dgm:pt modelId="{3455E6E6-10D5-4854-879A-58E53DE39D18}" type="pres">
      <dgm:prSet presAssocID="{B7462239-E723-4770-84F1-C5DAFF7DD6F3}" presName="LevelTwoTextNode" presStyleLbl="node2" presStyleIdx="1" presStyleCnt="4">
        <dgm:presLayoutVars>
          <dgm:chPref val="3"/>
        </dgm:presLayoutVars>
      </dgm:prSet>
      <dgm:spPr/>
    </dgm:pt>
    <dgm:pt modelId="{E7A5785F-A8E6-4854-B55B-178C6D8DEB0D}" type="pres">
      <dgm:prSet presAssocID="{B7462239-E723-4770-84F1-C5DAFF7DD6F3}" presName="level3hierChild" presStyleCnt="0"/>
      <dgm:spPr/>
    </dgm:pt>
    <dgm:pt modelId="{53FF2C16-833B-49EE-B8B0-A59A510C9835}" type="pres">
      <dgm:prSet presAssocID="{E36EDD01-48BB-4C7D-8F88-E59C6F33BF1C}" presName="conn2-1" presStyleLbl="parChTrans1D3" presStyleIdx="1" presStyleCnt="4"/>
      <dgm:spPr/>
    </dgm:pt>
    <dgm:pt modelId="{A6ED5D61-B70E-4CD1-9979-51536F250630}" type="pres">
      <dgm:prSet presAssocID="{E36EDD01-48BB-4C7D-8F88-E59C6F33BF1C}" presName="connTx" presStyleLbl="parChTrans1D3" presStyleIdx="1" presStyleCnt="4"/>
      <dgm:spPr/>
    </dgm:pt>
    <dgm:pt modelId="{08BA5A16-CCF2-4197-8C2F-8FDC2A52D5A5}" type="pres">
      <dgm:prSet presAssocID="{3F9A39CD-8049-47DD-B103-EFEAD24EC801}" presName="root2" presStyleCnt="0"/>
      <dgm:spPr/>
    </dgm:pt>
    <dgm:pt modelId="{384C15CD-70A0-4EA0-B579-D5045A39BECF}" type="pres">
      <dgm:prSet presAssocID="{3F9A39CD-8049-47DD-B103-EFEAD24EC801}" presName="LevelTwoTextNode" presStyleLbl="node3" presStyleIdx="1" presStyleCnt="4">
        <dgm:presLayoutVars>
          <dgm:chPref val="3"/>
        </dgm:presLayoutVars>
      </dgm:prSet>
      <dgm:spPr/>
    </dgm:pt>
    <dgm:pt modelId="{126DA59B-A32C-4BE1-9677-74E98C954E8E}" type="pres">
      <dgm:prSet presAssocID="{3F9A39CD-8049-47DD-B103-EFEAD24EC801}" presName="level3hierChild" presStyleCnt="0"/>
      <dgm:spPr/>
    </dgm:pt>
    <dgm:pt modelId="{48ED537F-18E7-4E4A-B96B-DF52F0F13D85}" type="pres">
      <dgm:prSet presAssocID="{BB58B831-1830-4C0D-9950-3AA6434BC720}" presName="conn2-1" presStyleLbl="parChTrans1D2" presStyleIdx="2" presStyleCnt="4"/>
      <dgm:spPr/>
    </dgm:pt>
    <dgm:pt modelId="{CE4BF8DC-F066-4A91-AB0B-6C7F0BCE1637}" type="pres">
      <dgm:prSet presAssocID="{BB58B831-1830-4C0D-9950-3AA6434BC720}" presName="connTx" presStyleLbl="parChTrans1D2" presStyleIdx="2" presStyleCnt="4"/>
      <dgm:spPr/>
    </dgm:pt>
    <dgm:pt modelId="{57DB4623-DA72-408F-951D-92825D295F4B}" type="pres">
      <dgm:prSet presAssocID="{265EFAA6-7B1C-422C-949D-08E16924247B}" presName="root2" presStyleCnt="0"/>
      <dgm:spPr/>
    </dgm:pt>
    <dgm:pt modelId="{6E8510CC-68C0-4701-8947-7437A020D9CB}" type="pres">
      <dgm:prSet presAssocID="{265EFAA6-7B1C-422C-949D-08E16924247B}" presName="LevelTwoTextNode" presStyleLbl="node2" presStyleIdx="2" presStyleCnt="4">
        <dgm:presLayoutVars>
          <dgm:chPref val="3"/>
        </dgm:presLayoutVars>
      </dgm:prSet>
      <dgm:spPr/>
    </dgm:pt>
    <dgm:pt modelId="{8EA39E04-A868-434B-B4A8-8B7973F316F9}" type="pres">
      <dgm:prSet presAssocID="{265EFAA6-7B1C-422C-949D-08E16924247B}" presName="level3hierChild" presStyleCnt="0"/>
      <dgm:spPr/>
    </dgm:pt>
    <dgm:pt modelId="{1690788F-7C81-4CEE-9DED-6F3EDD5B8D3A}" type="pres">
      <dgm:prSet presAssocID="{E6FA3FB2-995A-497B-9735-E616FDB23335}" presName="conn2-1" presStyleLbl="parChTrans1D3" presStyleIdx="2" presStyleCnt="4"/>
      <dgm:spPr/>
    </dgm:pt>
    <dgm:pt modelId="{9B6FED18-4A3D-44C1-A0B9-9DD466257EBF}" type="pres">
      <dgm:prSet presAssocID="{E6FA3FB2-995A-497B-9735-E616FDB23335}" presName="connTx" presStyleLbl="parChTrans1D3" presStyleIdx="2" presStyleCnt="4"/>
      <dgm:spPr/>
    </dgm:pt>
    <dgm:pt modelId="{6FBA9F6F-7237-4631-AE95-D214F4491907}" type="pres">
      <dgm:prSet presAssocID="{56EB7DD2-D52F-4C2F-BBF3-CB58813739D5}" presName="root2" presStyleCnt="0"/>
      <dgm:spPr/>
    </dgm:pt>
    <dgm:pt modelId="{0CE598B2-A9B4-4A41-83F9-B8F18E8E3D22}" type="pres">
      <dgm:prSet presAssocID="{56EB7DD2-D52F-4C2F-BBF3-CB58813739D5}" presName="LevelTwoTextNode" presStyleLbl="node3" presStyleIdx="2" presStyleCnt="4">
        <dgm:presLayoutVars>
          <dgm:chPref val="3"/>
        </dgm:presLayoutVars>
      </dgm:prSet>
      <dgm:spPr/>
    </dgm:pt>
    <dgm:pt modelId="{5971C191-6788-4841-94FE-380AE4CF79A2}" type="pres">
      <dgm:prSet presAssocID="{56EB7DD2-D52F-4C2F-BBF3-CB58813739D5}" presName="level3hierChild" presStyleCnt="0"/>
      <dgm:spPr/>
    </dgm:pt>
    <dgm:pt modelId="{E74FBF5E-B67A-4A92-BF33-A0D54AAED4BB}" type="pres">
      <dgm:prSet presAssocID="{C252D013-AB7F-44DD-AC9C-ADA0E158B638}" presName="conn2-1" presStyleLbl="parChTrans1D2" presStyleIdx="3" presStyleCnt="4"/>
      <dgm:spPr/>
    </dgm:pt>
    <dgm:pt modelId="{7EFD1EB8-7A44-44A1-9A90-1EE421E8F5C6}" type="pres">
      <dgm:prSet presAssocID="{C252D013-AB7F-44DD-AC9C-ADA0E158B638}" presName="connTx" presStyleLbl="parChTrans1D2" presStyleIdx="3" presStyleCnt="4"/>
      <dgm:spPr/>
    </dgm:pt>
    <dgm:pt modelId="{3F6909BD-2847-46C2-8F69-052D3B1DB3B6}" type="pres">
      <dgm:prSet presAssocID="{B6477D37-9053-4F0F-9BD6-B0C088F1C3F5}" presName="root2" presStyleCnt="0"/>
      <dgm:spPr/>
    </dgm:pt>
    <dgm:pt modelId="{5E576CF9-6405-4670-B796-266FC3899251}" type="pres">
      <dgm:prSet presAssocID="{B6477D37-9053-4F0F-9BD6-B0C088F1C3F5}" presName="LevelTwoTextNode" presStyleLbl="node2" presStyleIdx="3" presStyleCnt="4">
        <dgm:presLayoutVars>
          <dgm:chPref val="3"/>
        </dgm:presLayoutVars>
      </dgm:prSet>
      <dgm:spPr/>
    </dgm:pt>
    <dgm:pt modelId="{916ED006-72EB-49DC-8347-B985AAD41E02}" type="pres">
      <dgm:prSet presAssocID="{B6477D37-9053-4F0F-9BD6-B0C088F1C3F5}" presName="level3hierChild" presStyleCnt="0"/>
      <dgm:spPr/>
    </dgm:pt>
    <dgm:pt modelId="{8EB595E9-1F5A-45D4-9EB6-E0B0E02A21C2}" type="pres">
      <dgm:prSet presAssocID="{81D86EFE-ED5F-44C1-B1B6-46E5E75889E3}" presName="conn2-1" presStyleLbl="parChTrans1D3" presStyleIdx="3" presStyleCnt="4"/>
      <dgm:spPr/>
    </dgm:pt>
    <dgm:pt modelId="{12FB566B-2FF7-429C-8421-6D683B8038D4}" type="pres">
      <dgm:prSet presAssocID="{81D86EFE-ED5F-44C1-B1B6-46E5E75889E3}" presName="connTx" presStyleLbl="parChTrans1D3" presStyleIdx="3" presStyleCnt="4"/>
      <dgm:spPr/>
    </dgm:pt>
    <dgm:pt modelId="{BB69F4F8-9479-4F1B-9644-44FA89CA2B5C}" type="pres">
      <dgm:prSet presAssocID="{BF7D5081-CD5D-4598-BD6F-37458C59C2E5}" presName="root2" presStyleCnt="0"/>
      <dgm:spPr/>
    </dgm:pt>
    <dgm:pt modelId="{57B8DFBB-6FED-4531-BAB5-7C9D0EAAED94}" type="pres">
      <dgm:prSet presAssocID="{BF7D5081-CD5D-4598-BD6F-37458C59C2E5}" presName="LevelTwoTextNode" presStyleLbl="node3" presStyleIdx="3" presStyleCnt="4">
        <dgm:presLayoutVars>
          <dgm:chPref val="3"/>
        </dgm:presLayoutVars>
      </dgm:prSet>
      <dgm:spPr/>
    </dgm:pt>
    <dgm:pt modelId="{BF1BDFF3-0A28-4A69-8B9B-1C7A8F8C60DF}" type="pres">
      <dgm:prSet presAssocID="{BF7D5081-CD5D-4598-BD6F-37458C59C2E5}" presName="level3hierChild" presStyleCnt="0"/>
      <dgm:spPr/>
    </dgm:pt>
  </dgm:ptLst>
  <dgm:cxnLst>
    <dgm:cxn modelId="{FCDB520A-3F9E-4009-80D2-DEF4E0C9C021}" type="presOf" srcId="{E36EDD01-48BB-4C7D-8F88-E59C6F33BF1C}" destId="{A6ED5D61-B70E-4CD1-9979-51536F250630}" srcOrd="1" destOrd="0" presId="urn:microsoft.com/office/officeart/2008/layout/HorizontalMultiLevelHierarchy"/>
    <dgm:cxn modelId="{8311EA0A-21D1-4AD4-BBFC-F17D6C7E498A}" type="presOf" srcId="{E6FA3FB2-995A-497B-9735-E616FDB23335}" destId="{9B6FED18-4A3D-44C1-A0B9-9DD466257EBF}" srcOrd="1" destOrd="0" presId="urn:microsoft.com/office/officeart/2008/layout/HorizontalMultiLevelHierarchy"/>
    <dgm:cxn modelId="{693A610B-A046-4FE1-860A-318A0BFA6E7B}" type="presOf" srcId="{C252D013-AB7F-44DD-AC9C-ADA0E158B638}" destId="{E74FBF5E-B67A-4A92-BF33-A0D54AAED4BB}" srcOrd="0" destOrd="0" presId="urn:microsoft.com/office/officeart/2008/layout/HorizontalMultiLevelHierarchy"/>
    <dgm:cxn modelId="{F8CF800C-C704-4CBD-932D-8A9555F348BA}" type="presOf" srcId="{644C5660-68E7-4504-AC94-05E7AA83C2DF}" destId="{61C96CCB-8CAF-488A-B339-B4D9144C3FCB}" srcOrd="0" destOrd="0" presId="urn:microsoft.com/office/officeart/2008/layout/HorizontalMultiLevelHierarchy"/>
    <dgm:cxn modelId="{B00D320D-003A-4B4B-A42D-00C1D1179DB2}" srcId="{DAC9616D-3623-47EB-B61C-CDF7592861C4}" destId="{265EFAA6-7B1C-422C-949D-08E16924247B}" srcOrd="2" destOrd="0" parTransId="{BB58B831-1830-4C0D-9950-3AA6434BC720}" sibTransId="{45504BDF-9C4E-4981-A20F-0BDF8756BCBD}"/>
    <dgm:cxn modelId="{1E673010-52C7-4DFC-9F67-4B843FDB741C}" srcId="{644C5660-68E7-4504-AC94-05E7AA83C2DF}" destId="{DAC9616D-3623-47EB-B61C-CDF7592861C4}" srcOrd="0" destOrd="0" parTransId="{20C5DA5B-8723-461C-93C1-FEE6860ECC50}" sibTransId="{D449062C-E3B2-4B43-BD79-F3F6E097BAD9}"/>
    <dgm:cxn modelId="{0ACCBE17-8A4C-49E4-A532-F02388BD0EE1}" type="presOf" srcId="{8643B23A-6C67-43AC-B2AC-387BFFEB3D9A}" destId="{5D583CB8-B127-43CD-81B2-027F28627ADA}" srcOrd="1" destOrd="0" presId="urn:microsoft.com/office/officeart/2008/layout/HorizontalMultiLevelHierarchy"/>
    <dgm:cxn modelId="{D7E8EC20-F266-4E83-8BB3-571AF8ACA766}" type="presOf" srcId="{BB58B831-1830-4C0D-9950-3AA6434BC720}" destId="{CE4BF8DC-F066-4A91-AB0B-6C7F0BCE1637}" srcOrd="1" destOrd="0" presId="urn:microsoft.com/office/officeart/2008/layout/HorizontalMultiLevelHierarchy"/>
    <dgm:cxn modelId="{DA98FE2A-B733-45F0-9AF0-25BA8DAAC07B}" type="presOf" srcId="{7444C503-3541-4F20-A2CF-940298FE73AE}" destId="{550A1B1F-B960-4373-827C-0EA1A00DA7B8}" srcOrd="0" destOrd="0" presId="urn:microsoft.com/office/officeart/2008/layout/HorizontalMultiLevelHierarchy"/>
    <dgm:cxn modelId="{470E5F38-53D8-4449-8611-C98EA5585916}" srcId="{DAC9616D-3623-47EB-B61C-CDF7592861C4}" destId="{6AF05FF8-5D87-4BA4-B336-6FAD70DEBEE2}" srcOrd="0" destOrd="0" parTransId="{BA01F7F5-7435-49EE-A7D3-B2A9AB12DE8B}" sibTransId="{2CA9FC75-D2C2-4EBB-8D0C-62E59F42E47B}"/>
    <dgm:cxn modelId="{2C3ADF3D-C63C-409F-860C-0F10B64D523E}" srcId="{B6477D37-9053-4F0F-9BD6-B0C088F1C3F5}" destId="{BF7D5081-CD5D-4598-BD6F-37458C59C2E5}" srcOrd="0" destOrd="0" parTransId="{81D86EFE-ED5F-44C1-B1B6-46E5E75889E3}" sibTransId="{ABB5ED6A-22AD-40C3-951A-C4A46BCAB162}"/>
    <dgm:cxn modelId="{9E643040-F1C0-42BA-92CA-49CBE4547FD0}" type="presOf" srcId="{DACE1F90-4EFF-4318-8382-0B4FD63317C7}" destId="{47501949-93D6-43A9-B682-21FB25BC481A}" srcOrd="1" destOrd="0" presId="urn:microsoft.com/office/officeart/2008/layout/HorizontalMultiLevelHierarchy"/>
    <dgm:cxn modelId="{D81D3449-9BA0-4B70-86BA-D4D41727613C}" type="presOf" srcId="{56EB7DD2-D52F-4C2F-BBF3-CB58813739D5}" destId="{0CE598B2-A9B4-4A41-83F9-B8F18E8E3D22}" srcOrd="0" destOrd="0" presId="urn:microsoft.com/office/officeart/2008/layout/HorizontalMultiLevelHierarchy"/>
    <dgm:cxn modelId="{35F7094A-E68D-4C47-BDB0-E374FC7632B0}" type="presOf" srcId="{BB58B831-1830-4C0D-9950-3AA6434BC720}" destId="{48ED537F-18E7-4E4A-B96B-DF52F0F13D85}" srcOrd="0" destOrd="0" presId="urn:microsoft.com/office/officeart/2008/layout/HorizontalMultiLevelHierarchy"/>
    <dgm:cxn modelId="{C490A16A-5F98-498F-A270-8C300B91E3AF}" type="presOf" srcId="{C252D013-AB7F-44DD-AC9C-ADA0E158B638}" destId="{7EFD1EB8-7A44-44A1-9A90-1EE421E8F5C6}" srcOrd="1" destOrd="0" presId="urn:microsoft.com/office/officeart/2008/layout/HorizontalMultiLevelHierarchy"/>
    <dgm:cxn modelId="{5BA83256-94B1-46A3-93B7-9D73AEEA9399}" type="presOf" srcId="{E36EDD01-48BB-4C7D-8F88-E59C6F33BF1C}" destId="{53FF2C16-833B-49EE-B8B0-A59A510C9835}" srcOrd="0" destOrd="0" presId="urn:microsoft.com/office/officeart/2008/layout/HorizontalMultiLevelHierarchy"/>
    <dgm:cxn modelId="{6576BD7D-D0A6-4B71-AB88-3F15C4E7398C}" type="presOf" srcId="{81D86EFE-ED5F-44C1-B1B6-46E5E75889E3}" destId="{12FB566B-2FF7-429C-8421-6D683B8038D4}" srcOrd="1" destOrd="0" presId="urn:microsoft.com/office/officeart/2008/layout/HorizontalMultiLevelHierarchy"/>
    <dgm:cxn modelId="{522DF28E-A154-4B22-AE26-7A7A80236521}" type="presOf" srcId="{DACE1F90-4EFF-4318-8382-0B4FD63317C7}" destId="{51A6D475-9E24-4556-AD13-4F165D259E94}" srcOrd="0" destOrd="0" presId="urn:microsoft.com/office/officeart/2008/layout/HorizontalMultiLevelHierarchy"/>
    <dgm:cxn modelId="{B7472B98-81CA-40A1-B93B-9BA543B1A444}" type="presOf" srcId="{6AF05FF8-5D87-4BA4-B336-6FAD70DEBEE2}" destId="{6BE57724-7B04-4982-9101-FF8E0420304D}" srcOrd="0" destOrd="0" presId="urn:microsoft.com/office/officeart/2008/layout/HorizontalMultiLevelHierarchy"/>
    <dgm:cxn modelId="{9AC1259F-1A65-4D97-BE55-B9C38AE361E9}" type="presOf" srcId="{3F9A39CD-8049-47DD-B103-EFEAD24EC801}" destId="{384C15CD-70A0-4EA0-B579-D5045A39BECF}" srcOrd="0" destOrd="0" presId="urn:microsoft.com/office/officeart/2008/layout/HorizontalMultiLevelHierarchy"/>
    <dgm:cxn modelId="{8AFB75A8-74A4-4293-827E-E3B103811C69}" type="presOf" srcId="{E6FA3FB2-995A-497B-9735-E616FDB23335}" destId="{1690788F-7C81-4CEE-9DED-6F3EDD5B8D3A}" srcOrd="0" destOrd="0" presId="urn:microsoft.com/office/officeart/2008/layout/HorizontalMultiLevelHierarchy"/>
    <dgm:cxn modelId="{E91A35AE-51B0-4DA4-ABC7-7946F94D2778}" type="presOf" srcId="{DAC9616D-3623-47EB-B61C-CDF7592861C4}" destId="{99E39C17-1C95-41B9-8751-2C64BC20BBF0}" srcOrd="0" destOrd="0" presId="urn:microsoft.com/office/officeart/2008/layout/HorizontalMultiLevelHierarchy"/>
    <dgm:cxn modelId="{4342BBB5-A06B-4AD3-A847-ADE475A7B762}" type="presOf" srcId="{BA01F7F5-7435-49EE-A7D3-B2A9AB12DE8B}" destId="{ED3BB200-1E61-4B0C-9408-931DC743B626}" srcOrd="1" destOrd="0" presId="urn:microsoft.com/office/officeart/2008/layout/HorizontalMultiLevelHierarchy"/>
    <dgm:cxn modelId="{72EE27B6-B930-4D36-A2D2-20959CEECEBC}" type="presOf" srcId="{B7462239-E723-4770-84F1-C5DAFF7DD6F3}" destId="{3455E6E6-10D5-4854-879A-58E53DE39D18}" srcOrd="0" destOrd="0" presId="urn:microsoft.com/office/officeart/2008/layout/HorizontalMultiLevelHierarchy"/>
    <dgm:cxn modelId="{479D0EB9-0064-4E4E-8F2A-D6042D407E78}" type="presOf" srcId="{81D86EFE-ED5F-44C1-B1B6-46E5E75889E3}" destId="{8EB595E9-1F5A-45D4-9EB6-E0B0E02A21C2}" srcOrd="0" destOrd="0" presId="urn:microsoft.com/office/officeart/2008/layout/HorizontalMultiLevelHierarchy"/>
    <dgm:cxn modelId="{C86647BD-E407-4483-A491-1C8DFDC250F9}" type="presOf" srcId="{8643B23A-6C67-43AC-B2AC-387BFFEB3D9A}" destId="{69174C36-AB71-4DB8-9CF4-4424461BAAB7}" srcOrd="0" destOrd="0" presId="urn:microsoft.com/office/officeart/2008/layout/HorizontalMultiLevelHierarchy"/>
    <dgm:cxn modelId="{55D983C3-9BB0-43C5-A3EB-7C81DD8C0D8C}" srcId="{265EFAA6-7B1C-422C-949D-08E16924247B}" destId="{56EB7DD2-D52F-4C2F-BBF3-CB58813739D5}" srcOrd="0" destOrd="0" parTransId="{E6FA3FB2-995A-497B-9735-E616FDB23335}" sibTransId="{45056C33-03A8-4F27-BBCF-1E63B9990A35}"/>
    <dgm:cxn modelId="{7D29DBC6-981A-4A34-9F48-6FCF5C1E7898}" srcId="{B7462239-E723-4770-84F1-C5DAFF7DD6F3}" destId="{3F9A39CD-8049-47DD-B103-EFEAD24EC801}" srcOrd="0" destOrd="0" parTransId="{E36EDD01-48BB-4C7D-8F88-E59C6F33BF1C}" sibTransId="{EE90BB29-0A43-4D21-95BE-FBDEF3FB7A0E}"/>
    <dgm:cxn modelId="{5DACF4CC-C4B1-4192-A956-ECB4B4A25F69}" type="presOf" srcId="{BF7D5081-CD5D-4598-BD6F-37458C59C2E5}" destId="{57B8DFBB-6FED-4531-BAB5-7C9D0EAAED94}" srcOrd="0" destOrd="0" presId="urn:microsoft.com/office/officeart/2008/layout/HorizontalMultiLevelHierarchy"/>
    <dgm:cxn modelId="{1066BBCE-EEAF-482A-89DA-68B47A8C7A1E}" type="presOf" srcId="{265EFAA6-7B1C-422C-949D-08E16924247B}" destId="{6E8510CC-68C0-4701-8947-7437A020D9CB}" srcOrd="0" destOrd="0" presId="urn:microsoft.com/office/officeart/2008/layout/HorizontalMultiLevelHierarchy"/>
    <dgm:cxn modelId="{F329BFD2-1EE9-4C53-BA93-333B32E39976}" srcId="{DAC9616D-3623-47EB-B61C-CDF7592861C4}" destId="{B6477D37-9053-4F0F-9BD6-B0C088F1C3F5}" srcOrd="3" destOrd="0" parTransId="{C252D013-AB7F-44DD-AC9C-ADA0E158B638}" sibTransId="{2D70CCCC-826A-4111-80F1-404A1002BDA6}"/>
    <dgm:cxn modelId="{676E82D9-1431-4680-9B95-8BB7BCC62B4F}" type="presOf" srcId="{B6477D37-9053-4F0F-9BD6-B0C088F1C3F5}" destId="{5E576CF9-6405-4670-B796-266FC3899251}" srcOrd="0" destOrd="0" presId="urn:microsoft.com/office/officeart/2008/layout/HorizontalMultiLevelHierarchy"/>
    <dgm:cxn modelId="{2A8956E3-6D27-4265-B2DA-09635E6256AA}" srcId="{DAC9616D-3623-47EB-B61C-CDF7592861C4}" destId="{B7462239-E723-4770-84F1-C5DAFF7DD6F3}" srcOrd="1" destOrd="0" parTransId="{DACE1F90-4EFF-4318-8382-0B4FD63317C7}" sibTransId="{EACDAE14-2752-48EF-9659-2D3262714E1C}"/>
    <dgm:cxn modelId="{C59EBBE3-DC6F-4E48-AF9B-6DD9F8D7CE64}" type="presOf" srcId="{BA01F7F5-7435-49EE-A7D3-B2A9AB12DE8B}" destId="{A0379735-9BC9-4840-947D-CBADEC6307F4}" srcOrd="0" destOrd="0" presId="urn:microsoft.com/office/officeart/2008/layout/HorizontalMultiLevelHierarchy"/>
    <dgm:cxn modelId="{7B52BBFA-89AA-473E-A05A-E50B4FB8B07B}" srcId="{6AF05FF8-5D87-4BA4-B336-6FAD70DEBEE2}" destId="{7444C503-3541-4F20-A2CF-940298FE73AE}" srcOrd="0" destOrd="0" parTransId="{8643B23A-6C67-43AC-B2AC-387BFFEB3D9A}" sibTransId="{16B90496-77D5-42DE-B1D8-EA4CCFAF4F88}"/>
    <dgm:cxn modelId="{2EC5A149-D213-4A29-9C54-4C2774A3E2C2}" type="presParOf" srcId="{61C96CCB-8CAF-488A-B339-B4D9144C3FCB}" destId="{BDEEA94A-10BA-46E8-A02D-C5E46D5CEF36}" srcOrd="0" destOrd="0" presId="urn:microsoft.com/office/officeart/2008/layout/HorizontalMultiLevelHierarchy"/>
    <dgm:cxn modelId="{FB83F253-F950-4A4B-BE95-2A986BD439F3}" type="presParOf" srcId="{BDEEA94A-10BA-46E8-A02D-C5E46D5CEF36}" destId="{99E39C17-1C95-41B9-8751-2C64BC20BBF0}" srcOrd="0" destOrd="0" presId="urn:microsoft.com/office/officeart/2008/layout/HorizontalMultiLevelHierarchy"/>
    <dgm:cxn modelId="{3A4A2449-99D3-421C-B265-BA5F89179EBE}" type="presParOf" srcId="{BDEEA94A-10BA-46E8-A02D-C5E46D5CEF36}" destId="{4A26DBB8-403F-40E7-AFE3-4D10F96639EB}" srcOrd="1" destOrd="0" presId="urn:microsoft.com/office/officeart/2008/layout/HorizontalMultiLevelHierarchy"/>
    <dgm:cxn modelId="{4E81347B-2C20-4F0D-916D-E23790756FBB}" type="presParOf" srcId="{4A26DBB8-403F-40E7-AFE3-4D10F96639EB}" destId="{A0379735-9BC9-4840-947D-CBADEC6307F4}" srcOrd="0" destOrd="0" presId="urn:microsoft.com/office/officeart/2008/layout/HorizontalMultiLevelHierarchy"/>
    <dgm:cxn modelId="{C27DF555-A2EC-4B09-A7A3-C16AD7F5735B}" type="presParOf" srcId="{A0379735-9BC9-4840-947D-CBADEC6307F4}" destId="{ED3BB200-1E61-4B0C-9408-931DC743B626}" srcOrd="0" destOrd="0" presId="urn:microsoft.com/office/officeart/2008/layout/HorizontalMultiLevelHierarchy"/>
    <dgm:cxn modelId="{72C8EEE9-52F4-4D90-B641-D7DF3D519BD8}" type="presParOf" srcId="{4A26DBB8-403F-40E7-AFE3-4D10F96639EB}" destId="{42030599-C74A-47DF-92FF-CC7E1DDE90B1}" srcOrd="1" destOrd="0" presId="urn:microsoft.com/office/officeart/2008/layout/HorizontalMultiLevelHierarchy"/>
    <dgm:cxn modelId="{9AD1A88C-1432-4780-A280-8D596B77BEA2}" type="presParOf" srcId="{42030599-C74A-47DF-92FF-CC7E1DDE90B1}" destId="{6BE57724-7B04-4982-9101-FF8E0420304D}" srcOrd="0" destOrd="0" presId="urn:microsoft.com/office/officeart/2008/layout/HorizontalMultiLevelHierarchy"/>
    <dgm:cxn modelId="{5B538936-FD6D-4DE9-B690-ED7A14C480A4}" type="presParOf" srcId="{42030599-C74A-47DF-92FF-CC7E1DDE90B1}" destId="{B38B1A3A-C1D0-49E9-B497-4643773CD540}" srcOrd="1" destOrd="0" presId="urn:microsoft.com/office/officeart/2008/layout/HorizontalMultiLevelHierarchy"/>
    <dgm:cxn modelId="{414138E0-830B-46B8-A5C4-16402797735F}" type="presParOf" srcId="{B38B1A3A-C1D0-49E9-B497-4643773CD540}" destId="{69174C36-AB71-4DB8-9CF4-4424461BAAB7}" srcOrd="0" destOrd="0" presId="urn:microsoft.com/office/officeart/2008/layout/HorizontalMultiLevelHierarchy"/>
    <dgm:cxn modelId="{57D82B2F-68EB-4495-98E5-843A1B105840}" type="presParOf" srcId="{69174C36-AB71-4DB8-9CF4-4424461BAAB7}" destId="{5D583CB8-B127-43CD-81B2-027F28627ADA}" srcOrd="0" destOrd="0" presId="urn:microsoft.com/office/officeart/2008/layout/HorizontalMultiLevelHierarchy"/>
    <dgm:cxn modelId="{654EBC11-504C-40D2-99D4-ECA67FE85A8D}" type="presParOf" srcId="{B38B1A3A-C1D0-49E9-B497-4643773CD540}" destId="{FEDEDEB5-46C3-4938-B451-AB05BDC2BB92}" srcOrd="1" destOrd="0" presId="urn:microsoft.com/office/officeart/2008/layout/HorizontalMultiLevelHierarchy"/>
    <dgm:cxn modelId="{75A59231-4866-4AF4-9ECB-D5AD146490EE}" type="presParOf" srcId="{FEDEDEB5-46C3-4938-B451-AB05BDC2BB92}" destId="{550A1B1F-B960-4373-827C-0EA1A00DA7B8}" srcOrd="0" destOrd="0" presId="urn:microsoft.com/office/officeart/2008/layout/HorizontalMultiLevelHierarchy"/>
    <dgm:cxn modelId="{922DC943-C2AF-45B1-A06C-B495A0ABA852}" type="presParOf" srcId="{FEDEDEB5-46C3-4938-B451-AB05BDC2BB92}" destId="{B39EB952-6FD7-4B6D-84C9-36BE0B2451CD}" srcOrd="1" destOrd="0" presId="urn:microsoft.com/office/officeart/2008/layout/HorizontalMultiLevelHierarchy"/>
    <dgm:cxn modelId="{3D087EDC-F6F3-482D-9641-7DBF5D047C42}" type="presParOf" srcId="{4A26DBB8-403F-40E7-AFE3-4D10F96639EB}" destId="{51A6D475-9E24-4556-AD13-4F165D259E94}" srcOrd="2" destOrd="0" presId="urn:microsoft.com/office/officeart/2008/layout/HorizontalMultiLevelHierarchy"/>
    <dgm:cxn modelId="{AD43CAB1-1F63-4A15-93EC-51A8C39C4512}" type="presParOf" srcId="{51A6D475-9E24-4556-AD13-4F165D259E94}" destId="{47501949-93D6-43A9-B682-21FB25BC481A}" srcOrd="0" destOrd="0" presId="urn:microsoft.com/office/officeart/2008/layout/HorizontalMultiLevelHierarchy"/>
    <dgm:cxn modelId="{62137E84-1FF4-4ECE-BC69-0760D30BDF01}" type="presParOf" srcId="{4A26DBB8-403F-40E7-AFE3-4D10F96639EB}" destId="{53AEF711-7A7F-4895-A79B-A17B95398EE9}" srcOrd="3" destOrd="0" presId="urn:microsoft.com/office/officeart/2008/layout/HorizontalMultiLevelHierarchy"/>
    <dgm:cxn modelId="{F9E1C033-3EE7-4F70-895C-220A95DC3FF2}" type="presParOf" srcId="{53AEF711-7A7F-4895-A79B-A17B95398EE9}" destId="{3455E6E6-10D5-4854-879A-58E53DE39D18}" srcOrd="0" destOrd="0" presId="urn:microsoft.com/office/officeart/2008/layout/HorizontalMultiLevelHierarchy"/>
    <dgm:cxn modelId="{6A6202FA-2234-455C-A9E9-D42CD8B99D33}" type="presParOf" srcId="{53AEF711-7A7F-4895-A79B-A17B95398EE9}" destId="{E7A5785F-A8E6-4854-B55B-178C6D8DEB0D}" srcOrd="1" destOrd="0" presId="urn:microsoft.com/office/officeart/2008/layout/HorizontalMultiLevelHierarchy"/>
    <dgm:cxn modelId="{4A08D8B8-9CD0-43CB-B909-5328D0AF6150}" type="presParOf" srcId="{E7A5785F-A8E6-4854-B55B-178C6D8DEB0D}" destId="{53FF2C16-833B-49EE-B8B0-A59A510C9835}" srcOrd="0" destOrd="0" presId="urn:microsoft.com/office/officeart/2008/layout/HorizontalMultiLevelHierarchy"/>
    <dgm:cxn modelId="{6D7C4FF4-0D23-4B41-8BCB-E6FF528F9734}" type="presParOf" srcId="{53FF2C16-833B-49EE-B8B0-A59A510C9835}" destId="{A6ED5D61-B70E-4CD1-9979-51536F250630}" srcOrd="0" destOrd="0" presId="urn:microsoft.com/office/officeart/2008/layout/HorizontalMultiLevelHierarchy"/>
    <dgm:cxn modelId="{67376D57-5996-44EE-BDA1-DF7E19E7E707}" type="presParOf" srcId="{E7A5785F-A8E6-4854-B55B-178C6D8DEB0D}" destId="{08BA5A16-CCF2-4197-8C2F-8FDC2A52D5A5}" srcOrd="1" destOrd="0" presId="urn:microsoft.com/office/officeart/2008/layout/HorizontalMultiLevelHierarchy"/>
    <dgm:cxn modelId="{4B8AA10C-069D-4C94-9EFA-2F7C59009B23}" type="presParOf" srcId="{08BA5A16-CCF2-4197-8C2F-8FDC2A52D5A5}" destId="{384C15CD-70A0-4EA0-B579-D5045A39BECF}" srcOrd="0" destOrd="0" presId="urn:microsoft.com/office/officeart/2008/layout/HorizontalMultiLevelHierarchy"/>
    <dgm:cxn modelId="{5B970E69-EE35-43EE-969F-F0E55E4B7A73}" type="presParOf" srcId="{08BA5A16-CCF2-4197-8C2F-8FDC2A52D5A5}" destId="{126DA59B-A32C-4BE1-9677-74E98C954E8E}" srcOrd="1" destOrd="0" presId="urn:microsoft.com/office/officeart/2008/layout/HorizontalMultiLevelHierarchy"/>
    <dgm:cxn modelId="{CF41F482-EDC7-4A72-A567-9EF4DC1D08A2}" type="presParOf" srcId="{4A26DBB8-403F-40E7-AFE3-4D10F96639EB}" destId="{48ED537F-18E7-4E4A-B96B-DF52F0F13D85}" srcOrd="4" destOrd="0" presId="urn:microsoft.com/office/officeart/2008/layout/HorizontalMultiLevelHierarchy"/>
    <dgm:cxn modelId="{D2BD03D8-F109-4C6A-B458-71C65EF3A660}" type="presParOf" srcId="{48ED537F-18E7-4E4A-B96B-DF52F0F13D85}" destId="{CE4BF8DC-F066-4A91-AB0B-6C7F0BCE1637}" srcOrd="0" destOrd="0" presId="urn:microsoft.com/office/officeart/2008/layout/HorizontalMultiLevelHierarchy"/>
    <dgm:cxn modelId="{E90F57FE-4F12-4D6C-A1F6-299DAF1960FE}" type="presParOf" srcId="{4A26DBB8-403F-40E7-AFE3-4D10F96639EB}" destId="{57DB4623-DA72-408F-951D-92825D295F4B}" srcOrd="5" destOrd="0" presId="urn:microsoft.com/office/officeart/2008/layout/HorizontalMultiLevelHierarchy"/>
    <dgm:cxn modelId="{3F3FB890-5183-4A72-8FF1-630A70643C8D}" type="presParOf" srcId="{57DB4623-DA72-408F-951D-92825D295F4B}" destId="{6E8510CC-68C0-4701-8947-7437A020D9CB}" srcOrd="0" destOrd="0" presId="urn:microsoft.com/office/officeart/2008/layout/HorizontalMultiLevelHierarchy"/>
    <dgm:cxn modelId="{D561676D-85C5-4BB2-82F3-A92A6A77F4CC}" type="presParOf" srcId="{57DB4623-DA72-408F-951D-92825D295F4B}" destId="{8EA39E04-A868-434B-B4A8-8B7973F316F9}" srcOrd="1" destOrd="0" presId="urn:microsoft.com/office/officeart/2008/layout/HorizontalMultiLevelHierarchy"/>
    <dgm:cxn modelId="{EF9720C3-D96B-4BCF-AFC2-5210155048A3}" type="presParOf" srcId="{8EA39E04-A868-434B-B4A8-8B7973F316F9}" destId="{1690788F-7C81-4CEE-9DED-6F3EDD5B8D3A}" srcOrd="0" destOrd="0" presId="urn:microsoft.com/office/officeart/2008/layout/HorizontalMultiLevelHierarchy"/>
    <dgm:cxn modelId="{F41785AC-AB29-4021-B9A1-12CF85E54C20}" type="presParOf" srcId="{1690788F-7C81-4CEE-9DED-6F3EDD5B8D3A}" destId="{9B6FED18-4A3D-44C1-A0B9-9DD466257EBF}" srcOrd="0" destOrd="0" presId="urn:microsoft.com/office/officeart/2008/layout/HorizontalMultiLevelHierarchy"/>
    <dgm:cxn modelId="{BB959264-F218-4206-B8F8-F523C3C8325B}" type="presParOf" srcId="{8EA39E04-A868-434B-B4A8-8B7973F316F9}" destId="{6FBA9F6F-7237-4631-AE95-D214F4491907}" srcOrd="1" destOrd="0" presId="urn:microsoft.com/office/officeart/2008/layout/HorizontalMultiLevelHierarchy"/>
    <dgm:cxn modelId="{84F4AEEF-7C5C-466A-BF0C-F0BCA5A2F9DC}" type="presParOf" srcId="{6FBA9F6F-7237-4631-AE95-D214F4491907}" destId="{0CE598B2-A9B4-4A41-83F9-B8F18E8E3D22}" srcOrd="0" destOrd="0" presId="urn:microsoft.com/office/officeart/2008/layout/HorizontalMultiLevelHierarchy"/>
    <dgm:cxn modelId="{C69FAAF4-11C6-4718-9861-C5BC71D850BC}" type="presParOf" srcId="{6FBA9F6F-7237-4631-AE95-D214F4491907}" destId="{5971C191-6788-4841-94FE-380AE4CF79A2}" srcOrd="1" destOrd="0" presId="urn:microsoft.com/office/officeart/2008/layout/HorizontalMultiLevelHierarchy"/>
    <dgm:cxn modelId="{828ACCFD-FFE1-47AE-AC34-1EEE002CB35E}" type="presParOf" srcId="{4A26DBB8-403F-40E7-AFE3-4D10F96639EB}" destId="{E74FBF5E-B67A-4A92-BF33-A0D54AAED4BB}" srcOrd="6" destOrd="0" presId="urn:microsoft.com/office/officeart/2008/layout/HorizontalMultiLevelHierarchy"/>
    <dgm:cxn modelId="{5BF9FD7F-2F6D-4333-BC51-F0E97A9B4803}" type="presParOf" srcId="{E74FBF5E-B67A-4A92-BF33-A0D54AAED4BB}" destId="{7EFD1EB8-7A44-44A1-9A90-1EE421E8F5C6}" srcOrd="0" destOrd="0" presId="urn:microsoft.com/office/officeart/2008/layout/HorizontalMultiLevelHierarchy"/>
    <dgm:cxn modelId="{63328985-F1F3-4F9D-9BC3-1B430C43D242}" type="presParOf" srcId="{4A26DBB8-403F-40E7-AFE3-4D10F96639EB}" destId="{3F6909BD-2847-46C2-8F69-052D3B1DB3B6}" srcOrd="7" destOrd="0" presId="urn:microsoft.com/office/officeart/2008/layout/HorizontalMultiLevelHierarchy"/>
    <dgm:cxn modelId="{69058631-9671-4AB3-A08E-55CBDAEB50A4}" type="presParOf" srcId="{3F6909BD-2847-46C2-8F69-052D3B1DB3B6}" destId="{5E576CF9-6405-4670-B796-266FC3899251}" srcOrd="0" destOrd="0" presId="urn:microsoft.com/office/officeart/2008/layout/HorizontalMultiLevelHierarchy"/>
    <dgm:cxn modelId="{FB02BAFF-3C04-4C3A-B6F2-424A44E1FFF0}" type="presParOf" srcId="{3F6909BD-2847-46C2-8F69-052D3B1DB3B6}" destId="{916ED006-72EB-49DC-8347-B985AAD41E02}" srcOrd="1" destOrd="0" presId="urn:microsoft.com/office/officeart/2008/layout/HorizontalMultiLevelHierarchy"/>
    <dgm:cxn modelId="{6794464C-2B6D-47CB-8131-96C99D6E3492}" type="presParOf" srcId="{916ED006-72EB-49DC-8347-B985AAD41E02}" destId="{8EB595E9-1F5A-45D4-9EB6-E0B0E02A21C2}" srcOrd="0" destOrd="0" presId="urn:microsoft.com/office/officeart/2008/layout/HorizontalMultiLevelHierarchy"/>
    <dgm:cxn modelId="{C2AED4A4-891F-4E5E-AB1A-8365EB6A9468}" type="presParOf" srcId="{8EB595E9-1F5A-45D4-9EB6-E0B0E02A21C2}" destId="{12FB566B-2FF7-429C-8421-6D683B8038D4}" srcOrd="0" destOrd="0" presId="urn:microsoft.com/office/officeart/2008/layout/HorizontalMultiLevelHierarchy"/>
    <dgm:cxn modelId="{9DAE4AD1-945F-4FB5-AF4F-A276B0F3D1ED}" type="presParOf" srcId="{916ED006-72EB-49DC-8347-B985AAD41E02}" destId="{BB69F4F8-9479-4F1B-9644-44FA89CA2B5C}" srcOrd="1" destOrd="0" presId="urn:microsoft.com/office/officeart/2008/layout/HorizontalMultiLevelHierarchy"/>
    <dgm:cxn modelId="{4A3FB646-1170-4A4A-BBE6-9DC7AD21999A}" type="presParOf" srcId="{BB69F4F8-9479-4F1B-9644-44FA89CA2B5C}" destId="{57B8DFBB-6FED-4531-BAB5-7C9D0EAAED94}" srcOrd="0" destOrd="0" presId="urn:microsoft.com/office/officeart/2008/layout/HorizontalMultiLevelHierarchy"/>
    <dgm:cxn modelId="{DE9061E8-7743-4257-8C7C-2B7C33AF5353}" type="presParOf" srcId="{BB69F4F8-9479-4F1B-9644-44FA89CA2B5C}" destId="{BF1BDFF3-0A28-4A69-8B9B-1C7A8F8C60DF}" srcOrd="1" destOrd="0" presId="urn:microsoft.com/office/officeart/2008/layout/HorizontalMultiLevelHierarchy"/>
  </dgm:cxnLst>
  <dgm:bg/>
  <dgm:whole/>
  <dgm:extLst>
    <a:ext uri="http://schemas.microsoft.com/office/drawing/2008/diagram">
      <dsp:dataModelExt xmlns:dsp="http://schemas.microsoft.com/office/drawing/2008/diagram" relId="rId19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607FFCBD-FD3B-43A4-BC3F-AE0E3C61E263}"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en-US"/>
        </a:p>
      </dgm:t>
    </dgm:pt>
    <dgm:pt modelId="{B61EF00C-D8F4-4D40-8AAC-BF11E2110A78}">
      <dgm:prSet phldrT="[Text]"/>
      <dgm:spPr>
        <a:xfrm>
          <a:off x="71928" y="1630555"/>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Mountain</a:t>
          </a:r>
          <a:r>
            <a:rPr lang="az-Latn-AZ">
              <a:solidFill>
                <a:sysClr val="window" lastClr="FFFFFF"/>
              </a:solidFill>
              <a:latin typeface="Calibri" panose="020F0502020204030204"/>
              <a:ea typeface="+mn-ea"/>
              <a:cs typeface="+mn-cs"/>
            </a:rPr>
            <a:t> </a:t>
          </a:r>
          <a:endParaRPr lang="en-US">
            <a:solidFill>
              <a:sysClr val="window" lastClr="FFFFFF"/>
            </a:solidFill>
            <a:latin typeface="Calibri" panose="020F0502020204030204"/>
            <a:ea typeface="+mn-ea"/>
            <a:cs typeface="+mn-cs"/>
          </a:endParaRPr>
        </a:p>
        <a:p>
          <a:pPr>
            <a:buNone/>
          </a:pPr>
          <a:r>
            <a:rPr lang="az-Latn-AZ">
              <a:solidFill>
                <a:sysClr val="window" lastClr="FFFFFF"/>
              </a:solidFill>
              <a:latin typeface="Calibri" panose="020F0502020204030204"/>
              <a:ea typeface="+mn-ea"/>
              <a:cs typeface="+mn-cs"/>
            </a:rPr>
            <a:t>community</a:t>
          </a:r>
          <a:endParaRPr lang="en-US">
            <a:solidFill>
              <a:sysClr val="window" lastClr="FFFFFF"/>
            </a:solidFill>
            <a:latin typeface="Calibri" panose="020F0502020204030204"/>
            <a:ea typeface="+mn-ea"/>
            <a:cs typeface="+mn-cs"/>
          </a:endParaRPr>
        </a:p>
      </dgm:t>
    </dgm:pt>
    <dgm:pt modelId="{173DF5E8-3B06-400C-A690-4FDBCDC7666B}" type="parTrans" cxnId="{546D313D-0BC9-4098-99DA-57658FA969C9}">
      <dgm:prSet/>
      <dgm:spPr/>
      <dgm:t>
        <a:bodyPr/>
        <a:lstStyle/>
        <a:p>
          <a:endParaRPr lang="en-US"/>
        </a:p>
      </dgm:t>
    </dgm:pt>
    <dgm:pt modelId="{82889156-60E9-43CC-9072-EBF8180356A7}" type="sibTrans" cxnId="{546D313D-0BC9-4098-99DA-57658FA969C9}">
      <dgm:prSet/>
      <dgm:spPr/>
      <dgm:t>
        <a:bodyPr/>
        <a:lstStyle/>
        <a:p>
          <a:endParaRPr lang="en-US"/>
        </a:p>
      </dgm:t>
    </dgm:pt>
    <dgm:pt modelId="{B7D1D695-DEBD-46F5-AFD3-8C4BFD8F181C}">
      <dgm:prSet phldrT="[Text]"/>
      <dgm:spPr>
        <a:xfrm>
          <a:off x="1205195" y="466933"/>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Food</a:t>
          </a:r>
          <a:endParaRPr lang="en-US">
            <a:solidFill>
              <a:sysClr val="window" lastClr="FFFFFF"/>
            </a:solidFill>
            <a:latin typeface="Calibri" panose="020F0502020204030204"/>
            <a:ea typeface="+mn-ea"/>
            <a:cs typeface="+mn-cs"/>
          </a:endParaRPr>
        </a:p>
      </dgm:t>
    </dgm:pt>
    <dgm:pt modelId="{D5DE0562-2402-4E24-A7FC-4C99D76AB9E9}" type="parTrans" cxnId="{6F28CEB1-81E2-47FD-AE97-6C3414526848}">
      <dgm:prSet/>
      <dgm:spPr>
        <a:xfrm rot="17132988">
          <a:off x="439384" y="1239731"/>
          <a:ext cx="1207831" cy="22763"/>
        </a:xfrm>
        <a:custGeom>
          <a:avLst/>
          <a:gdLst/>
          <a:ahLst/>
          <a:cxnLst/>
          <a:rect l="0" t="0" r="0" b="0"/>
          <a:pathLst>
            <a:path>
              <a:moveTo>
                <a:pt x="0" y="11381"/>
              </a:moveTo>
              <a:lnTo>
                <a:pt x="1207831" y="1138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E63BD2D2-E6C8-4B04-AAC7-A8F04C9444FA}" type="sibTrans" cxnId="{6F28CEB1-81E2-47FD-AE97-6C3414526848}">
      <dgm:prSet/>
      <dgm:spPr/>
      <dgm:t>
        <a:bodyPr/>
        <a:lstStyle/>
        <a:p>
          <a:endParaRPr lang="en-US"/>
        </a:p>
      </dgm:t>
    </dgm:pt>
    <dgm:pt modelId="{5A4DF14B-FA35-4ABB-93AD-848BBE280715}">
      <dgm:prSet phldrT="[Text]"/>
      <dgm:spPr>
        <a:xfrm>
          <a:off x="2338461" y="1484"/>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Diary products</a:t>
          </a:r>
        </a:p>
      </dgm:t>
    </dgm:pt>
    <dgm:pt modelId="{FA719CFC-9AF5-48A9-9899-1A2DB86F1EE8}" type="parTrans" cxnId="{9F7E70C1-0029-4F63-B2E8-3AE847860F1D}">
      <dgm:prSet/>
      <dgm:spPr>
        <a:xfrm rot="18289469">
          <a:off x="1893069" y="425196"/>
          <a:ext cx="566994" cy="22763"/>
        </a:xfrm>
        <a:custGeom>
          <a:avLst/>
          <a:gdLst/>
          <a:ahLst/>
          <a:cxnLst/>
          <a:rect l="0" t="0" r="0" b="0"/>
          <a:pathLst>
            <a:path>
              <a:moveTo>
                <a:pt x="0" y="11381"/>
              </a:moveTo>
              <a:lnTo>
                <a:pt x="566994"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EDDB8BCD-D9A3-49AA-9A61-078650DE1B21}" type="sibTrans" cxnId="{9F7E70C1-0029-4F63-B2E8-3AE847860F1D}">
      <dgm:prSet/>
      <dgm:spPr/>
      <dgm:t>
        <a:bodyPr/>
        <a:lstStyle/>
        <a:p>
          <a:endParaRPr lang="en-US"/>
        </a:p>
      </dgm:t>
    </dgm:pt>
    <dgm:pt modelId="{1B6F13A2-392B-4E1B-9D70-FC8E98535824}">
      <dgm:prSet phldrT="[Text]"/>
      <dgm:spPr>
        <a:xfrm>
          <a:off x="2338461" y="466933"/>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Bread</a:t>
          </a:r>
        </a:p>
      </dgm:t>
    </dgm:pt>
    <dgm:pt modelId="{0ADFBDFC-C6BF-4C63-87AF-7EA9AE8211F9}" type="parTrans" cxnId="{E52029B9-90E4-4B6B-B8C0-5E8A73AC764F}">
      <dgm:prSet/>
      <dgm:spPr>
        <a:xfrm>
          <a:off x="2014671" y="657920"/>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3EF08B14-5AFE-48A5-A9E2-9DF7B54F9520}" type="sibTrans" cxnId="{E52029B9-90E4-4B6B-B8C0-5E8A73AC764F}">
      <dgm:prSet/>
      <dgm:spPr/>
      <dgm:t>
        <a:bodyPr/>
        <a:lstStyle/>
        <a:p>
          <a:endParaRPr lang="en-US"/>
        </a:p>
      </dgm:t>
    </dgm:pt>
    <dgm:pt modelId="{72D2DA28-CAAD-4E16-92FF-98CA4854FCFF}">
      <dgm:prSet phldrT="[Text]"/>
      <dgm:spPr>
        <a:xfrm>
          <a:off x="1198541" y="1304635"/>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Shelter</a:t>
          </a:r>
          <a:r>
            <a:rPr lang="en-US">
              <a:solidFill>
                <a:sysClr val="window" lastClr="FFFFFF"/>
              </a:solidFill>
              <a:latin typeface="Calibri" panose="020F0502020204030204"/>
              <a:ea typeface="+mn-ea"/>
              <a:cs typeface="+mn-cs"/>
            </a:rPr>
            <a:t> (house)</a:t>
          </a:r>
        </a:p>
      </dgm:t>
    </dgm:pt>
    <dgm:pt modelId="{9577673E-C9E6-4F38-9D1B-6B9BC462DA8A}" type="parTrans" cxnId="{DDC2F58A-A7C4-444C-89D4-782B2D6EC681}">
      <dgm:prSet/>
      <dgm:spPr>
        <a:xfrm rot="18853050">
          <a:off x="812597" y="1658582"/>
          <a:ext cx="454751" cy="22763"/>
        </a:xfrm>
        <a:custGeom>
          <a:avLst/>
          <a:gdLst/>
          <a:ahLst/>
          <a:cxnLst/>
          <a:rect l="0" t="0" r="0" b="0"/>
          <a:pathLst>
            <a:path>
              <a:moveTo>
                <a:pt x="0" y="11381"/>
              </a:moveTo>
              <a:lnTo>
                <a:pt x="454751" y="1138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B36587B7-64EA-4A4F-A7F3-8C484AEA6453}" type="sibTrans" cxnId="{DDC2F58A-A7C4-444C-89D4-782B2D6EC681}">
      <dgm:prSet/>
      <dgm:spPr/>
      <dgm:t>
        <a:bodyPr/>
        <a:lstStyle/>
        <a:p>
          <a:endParaRPr lang="en-US"/>
        </a:p>
      </dgm:t>
    </dgm:pt>
    <dgm:pt modelId="{A37E4EC3-28DD-4FE0-8012-AF3442C43465}">
      <dgm:prSet phldrT="[Text]"/>
      <dgm:spPr>
        <a:xfrm>
          <a:off x="2338461" y="1397830"/>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Sand</a:t>
          </a:r>
        </a:p>
        <a:p>
          <a:pPr>
            <a:buNone/>
          </a:pPr>
          <a:r>
            <a:rPr lang="az-Latn-AZ">
              <a:solidFill>
                <a:sysClr val="window" lastClr="FFFFFF"/>
              </a:solidFill>
              <a:latin typeface="Calibri" panose="020F0502020204030204"/>
              <a:ea typeface="+mn-ea"/>
              <a:cs typeface="+mn-cs"/>
            </a:rPr>
            <a:t>Riverstone </a:t>
          </a:r>
        </a:p>
        <a:p>
          <a:pPr>
            <a:buNone/>
          </a:pPr>
          <a:r>
            <a:rPr lang="az-Latn-AZ">
              <a:solidFill>
                <a:sysClr val="window" lastClr="FFFFFF"/>
              </a:solidFill>
              <a:latin typeface="Calibri" panose="020F0502020204030204"/>
              <a:ea typeface="+mn-ea"/>
              <a:cs typeface="+mn-cs"/>
            </a:rPr>
            <a:t>Clay</a:t>
          </a:r>
          <a:endParaRPr lang="en-US">
            <a:solidFill>
              <a:sysClr val="window" lastClr="FFFFFF"/>
            </a:solidFill>
            <a:latin typeface="Calibri" panose="020F0502020204030204"/>
            <a:ea typeface="+mn-ea"/>
            <a:cs typeface="+mn-cs"/>
          </a:endParaRPr>
        </a:p>
      </dgm:t>
    </dgm:pt>
    <dgm:pt modelId="{CBC7B6B9-2FEC-4B8F-AD92-CA6CD822FCFE}" type="parTrans" cxnId="{B7CA469C-535F-4AA2-84C9-B1D5A3C319F1}">
      <dgm:prSet/>
      <dgm:spPr>
        <a:xfrm rot="945000">
          <a:off x="2001572" y="1542220"/>
          <a:ext cx="343334" cy="22763"/>
        </a:xfrm>
        <a:custGeom>
          <a:avLst/>
          <a:gdLst/>
          <a:ahLst/>
          <a:cxnLst/>
          <a:rect l="0" t="0" r="0" b="0"/>
          <a:pathLst>
            <a:path>
              <a:moveTo>
                <a:pt x="0" y="11381"/>
              </a:moveTo>
              <a:lnTo>
                <a:pt x="343334"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0EDB97CA-113C-4C01-A503-63D40189249B}" type="sibTrans" cxnId="{B7CA469C-535F-4AA2-84C9-B1D5A3C319F1}">
      <dgm:prSet/>
      <dgm:spPr/>
      <dgm:t>
        <a:bodyPr/>
        <a:lstStyle/>
        <a:p>
          <a:endParaRPr lang="en-US"/>
        </a:p>
      </dgm:t>
    </dgm:pt>
    <dgm:pt modelId="{FC74C4DA-D95F-4397-BBCC-69D39DCFCD18}">
      <dgm:prSet/>
      <dgm:spPr>
        <a:xfrm>
          <a:off x="3471728" y="1484"/>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Cattle. sheep</a:t>
          </a:r>
        </a:p>
        <a:p>
          <a:pPr>
            <a:buNone/>
          </a:pPr>
          <a:r>
            <a:rPr lang="az-Latn-AZ">
              <a:solidFill>
                <a:sysClr val="window" lastClr="FFFFFF"/>
              </a:solidFill>
              <a:latin typeface="Calibri" panose="020F0502020204030204"/>
              <a:ea typeface="+mn-ea"/>
              <a:cs typeface="+mn-cs"/>
            </a:rPr>
            <a:t> an</a:t>
          </a:r>
          <a:r>
            <a:rPr lang="en-US">
              <a:solidFill>
                <a:sysClr val="window" lastClr="FFFFFF"/>
              </a:solidFill>
              <a:latin typeface="Calibri" panose="020F0502020204030204"/>
              <a:ea typeface="+mn-ea"/>
              <a:cs typeface="+mn-cs"/>
            </a:rPr>
            <a:t>d </a:t>
          </a:r>
          <a:r>
            <a:rPr lang="az-Latn-AZ">
              <a:solidFill>
                <a:sysClr val="window" lastClr="FFFFFF"/>
              </a:solidFill>
              <a:latin typeface="Calibri" panose="020F0502020204030204"/>
              <a:ea typeface="+mn-ea"/>
              <a:cs typeface="+mn-cs"/>
            </a:rPr>
            <a:t>oats</a:t>
          </a:r>
          <a:endParaRPr lang="en-US">
            <a:solidFill>
              <a:sysClr val="window" lastClr="FFFFFF"/>
            </a:solidFill>
            <a:latin typeface="Calibri" panose="020F0502020204030204"/>
            <a:ea typeface="+mn-ea"/>
            <a:cs typeface="+mn-cs"/>
          </a:endParaRPr>
        </a:p>
      </dgm:t>
    </dgm:pt>
    <dgm:pt modelId="{82DAE603-F1E9-4706-A944-3FFE7BC7970D}" type="parTrans" cxnId="{482CC54F-14A0-472E-8426-152CCE5ACB28}">
      <dgm:prSet/>
      <dgm:spPr>
        <a:xfrm>
          <a:off x="3147938" y="192471"/>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9954AD43-B2C9-4B3E-A945-941E53E4904E}" type="sibTrans" cxnId="{482CC54F-14A0-472E-8426-152CCE5ACB28}">
      <dgm:prSet/>
      <dgm:spPr/>
      <dgm:t>
        <a:bodyPr/>
        <a:lstStyle/>
        <a:p>
          <a:endParaRPr lang="en-US"/>
        </a:p>
      </dgm:t>
    </dgm:pt>
    <dgm:pt modelId="{05DF66DB-5374-40E5-A7F7-0E87D066A783}">
      <dgm:prSet/>
      <dgm:spPr>
        <a:xfrm>
          <a:off x="1205195" y="1863279"/>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Clothing</a:t>
          </a:r>
          <a:endParaRPr lang="en-US">
            <a:solidFill>
              <a:sysClr val="window" lastClr="FFFFFF"/>
            </a:solidFill>
            <a:latin typeface="Calibri" panose="020F0502020204030204"/>
            <a:ea typeface="+mn-ea"/>
            <a:cs typeface="+mn-cs"/>
          </a:endParaRPr>
        </a:p>
      </dgm:t>
    </dgm:pt>
    <dgm:pt modelId="{3F6DDA13-1359-4154-B9CE-133FDEBF822D}" type="parTrans" cxnId="{D7A50E71-FAE2-44D0-A286-C519AF32BC98}">
      <dgm:prSet/>
      <dgm:spPr>
        <a:xfrm rot="2142401">
          <a:off x="843925" y="1937904"/>
          <a:ext cx="398749" cy="22763"/>
        </a:xfrm>
        <a:custGeom>
          <a:avLst/>
          <a:gdLst/>
          <a:ahLst/>
          <a:cxnLst/>
          <a:rect l="0" t="0" r="0" b="0"/>
          <a:pathLst>
            <a:path>
              <a:moveTo>
                <a:pt x="0" y="11381"/>
              </a:moveTo>
              <a:lnTo>
                <a:pt x="398749" y="1138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328B88EB-854C-498C-8356-A04E574D8D79}" type="sibTrans" cxnId="{D7A50E71-FAE2-44D0-A286-C519AF32BC98}">
      <dgm:prSet/>
      <dgm:spPr/>
      <dgm:t>
        <a:bodyPr/>
        <a:lstStyle/>
        <a:p>
          <a:endParaRPr lang="en-US"/>
        </a:p>
      </dgm:t>
    </dgm:pt>
    <dgm:pt modelId="{4BF691A6-BC40-49E2-803B-F55296137DC9}">
      <dgm:prSet/>
      <dgm:spPr>
        <a:xfrm>
          <a:off x="2338461" y="1863279"/>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Wool</a:t>
          </a:r>
          <a:r>
            <a:rPr lang="az-Latn-AZ">
              <a:solidFill>
                <a:sysClr val="window" lastClr="FFFFFF"/>
              </a:solidFill>
              <a:latin typeface="Calibri" panose="020F0502020204030204"/>
              <a:ea typeface="+mn-ea"/>
              <a:cs typeface="+mn-cs"/>
            </a:rPr>
            <a:t>, leather</a:t>
          </a:r>
          <a:endParaRPr lang="en-US">
            <a:solidFill>
              <a:sysClr val="window" lastClr="FFFFFF"/>
            </a:solidFill>
            <a:latin typeface="Calibri" panose="020F0502020204030204"/>
            <a:ea typeface="+mn-ea"/>
            <a:cs typeface="+mn-cs"/>
          </a:endParaRPr>
        </a:p>
      </dgm:t>
    </dgm:pt>
    <dgm:pt modelId="{CAA14F66-28F6-47DB-83B5-CAF7C93DE569}" type="parTrans" cxnId="{704D97EB-75E7-493F-AC55-86FB7532AE12}">
      <dgm:prSet/>
      <dgm:spPr>
        <a:xfrm>
          <a:off x="2014671" y="2054266"/>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13D4F848-5914-4AA6-B985-CBB30002CB9B}" type="sibTrans" cxnId="{704D97EB-75E7-493F-AC55-86FB7532AE12}">
      <dgm:prSet/>
      <dgm:spPr/>
      <dgm:t>
        <a:bodyPr/>
        <a:lstStyle/>
        <a:p>
          <a:endParaRPr lang="en-US"/>
        </a:p>
      </dgm:t>
    </dgm:pt>
    <dgm:pt modelId="{54BE5C45-16E5-4EFB-8155-3FA1B4230331}">
      <dgm:prSet/>
      <dgm:spPr>
        <a:xfrm>
          <a:off x="3471728" y="1397830"/>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Rivers</a:t>
          </a:r>
          <a:endParaRPr lang="en-US">
            <a:solidFill>
              <a:sysClr val="window" lastClr="FFFFFF"/>
            </a:solidFill>
            <a:latin typeface="Calibri" panose="020F0502020204030204"/>
            <a:ea typeface="+mn-ea"/>
            <a:cs typeface="+mn-cs"/>
          </a:endParaRPr>
        </a:p>
      </dgm:t>
    </dgm:pt>
    <dgm:pt modelId="{982B21A5-1844-4AF2-9E33-2664335C8A52}" type="parTrans" cxnId="{854ECDEE-3502-4B9C-BC18-0F47249949C4}">
      <dgm:prSet/>
      <dgm:spPr>
        <a:xfrm>
          <a:off x="3147938" y="1588818"/>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21AED885-1518-4054-93B5-8DA91BD9DB80}" type="sibTrans" cxnId="{854ECDEE-3502-4B9C-BC18-0F47249949C4}">
      <dgm:prSet/>
      <dgm:spPr/>
      <dgm:t>
        <a:bodyPr/>
        <a:lstStyle/>
        <a:p>
          <a:endParaRPr lang="en-US"/>
        </a:p>
      </dgm:t>
    </dgm:pt>
    <dgm:pt modelId="{594CF8FC-4DDB-4BFE-961C-8176518FF7D1}">
      <dgm:prSet/>
      <dgm:spPr>
        <a:xfrm>
          <a:off x="4604995" y="1484"/>
          <a:ext cx="809476" cy="404738"/>
        </a:xfrm>
        <a:prstGeom prst="roundRect">
          <a:avLst>
            <a:gd name="adj" fmla="val 10000"/>
          </a:avLst>
        </a:prstGeom>
        <a:solidFill>
          <a:srgbClr val="92D050"/>
        </a:solidFill>
        <a:ln w="12700" cap="flat" cmpd="sng" algn="ctr">
          <a:solidFill>
            <a:srgbClr val="92D050"/>
          </a:solidFill>
          <a:prstDash val="solid"/>
          <a:miter lim="800000"/>
        </a:ln>
        <a:effectLst/>
      </dgm:spPr>
      <dgm:t>
        <a:bodyPr/>
        <a:lstStyle/>
        <a:p>
          <a:pPr>
            <a:buNone/>
          </a:pPr>
          <a:r>
            <a:rPr lang="en-US">
              <a:solidFill>
                <a:sysClr val="window" lastClr="FFFFFF"/>
              </a:solidFill>
              <a:latin typeface="Calibri" panose="020F0502020204030204"/>
              <a:ea typeface="+mn-ea"/>
              <a:cs typeface="+mn-cs"/>
            </a:rPr>
            <a:t>Alpine, subalpine meadows and Steppe</a:t>
          </a:r>
        </a:p>
      </dgm:t>
    </dgm:pt>
    <dgm:pt modelId="{915CEA45-000F-47F6-A3DA-DE346E0A4140}" type="parTrans" cxnId="{4DF36DEB-C583-474E-8ABA-D058E7C51D70}">
      <dgm:prSet/>
      <dgm:spPr>
        <a:xfrm>
          <a:off x="4281204" y="192471"/>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7C988E3E-954F-4C4C-B148-E98C97A6D587}" type="sibTrans" cxnId="{4DF36DEB-C583-474E-8ABA-D058E7C51D70}">
      <dgm:prSet/>
      <dgm:spPr/>
      <dgm:t>
        <a:bodyPr/>
        <a:lstStyle/>
        <a:p>
          <a:endParaRPr lang="en-US"/>
        </a:p>
      </dgm:t>
    </dgm:pt>
    <dgm:pt modelId="{F1DA1167-9197-486B-9BD3-B90DE7EEF51A}">
      <dgm:prSet/>
      <dgm:spPr>
        <a:xfrm>
          <a:off x="1205195" y="2794177"/>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Water</a:t>
          </a:r>
        </a:p>
      </dgm:t>
    </dgm:pt>
    <dgm:pt modelId="{258E1349-A67E-4596-B957-66C3828BB613}" type="parTrans" cxnId="{764B23F2-DA6A-4943-9B4E-539834956957}">
      <dgm:prSet/>
      <dgm:spPr>
        <a:xfrm rot="4467012">
          <a:off x="439384" y="2403353"/>
          <a:ext cx="1207831" cy="22763"/>
        </a:xfrm>
        <a:custGeom>
          <a:avLst/>
          <a:gdLst/>
          <a:ahLst/>
          <a:cxnLst/>
          <a:rect l="0" t="0" r="0" b="0"/>
          <a:pathLst>
            <a:path>
              <a:moveTo>
                <a:pt x="0" y="11381"/>
              </a:moveTo>
              <a:lnTo>
                <a:pt x="1207831" y="1138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D886C32D-6654-4156-8B89-A60BD16B3882}" type="sibTrans" cxnId="{764B23F2-DA6A-4943-9B4E-539834956957}">
      <dgm:prSet/>
      <dgm:spPr/>
      <dgm:t>
        <a:bodyPr/>
        <a:lstStyle/>
        <a:p>
          <a:endParaRPr lang="en-US"/>
        </a:p>
      </dgm:t>
    </dgm:pt>
    <dgm:pt modelId="{7A19CB69-7C5D-4187-9C22-18BDF7C569C4}">
      <dgm:prSet/>
      <dgm:spPr>
        <a:xfrm>
          <a:off x="2338461" y="2794177"/>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Springs</a:t>
          </a:r>
        </a:p>
      </dgm:t>
    </dgm:pt>
    <dgm:pt modelId="{2774C2BB-5BD4-4122-94E7-BF4077F230F5}" type="parTrans" cxnId="{38823BAB-F2A3-4BAE-ACDD-E4C095956F1E}">
      <dgm:prSet/>
      <dgm:spPr>
        <a:xfrm>
          <a:off x="2014671" y="2985164"/>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93BF0DBC-AC4B-4C08-B056-67599F0FF79E}" type="sibTrans" cxnId="{38823BAB-F2A3-4BAE-ACDD-E4C095956F1E}">
      <dgm:prSet/>
      <dgm:spPr/>
      <dgm:t>
        <a:bodyPr/>
        <a:lstStyle/>
        <a:p>
          <a:endParaRPr lang="en-US"/>
        </a:p>
      </dgm:t>
    </dgm:pt>
    <dgm:pt modelId="{497AF55F-6AB5-40A4-B94D-7C4F3EFF8FD8}">
      <dgm:prSet/>
      <dgm:spPr>
        <a:xfrm>
          <a:off x="3471728" y="2794177"/>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Groundwater</a:t>
          </a:r>
        </a:p>
      </dgm:t>
    </dgm:pt>
    <dgm:pt modelId="{7EF7D86B-256E-453C-A561-EA4F7DF9B4A3}" type="parTrans" cxnId="{0022A425-AD34-45AC-B82F-D2A49E31B880}">
      <dgm:prSet/>
      <dgm:spPr>
        <a:xfrm>
          <a:off x="3147938" y="2985164"/>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AC10DBF2-C25C-4EB3-BCEB-97ABA2F20E60}" type="sibTrans" cxnId="{0022A425-AD34-45AC-B82F-D2A49E31B880}">
      <dgm:prSet/>
      <dgm:spPr/>
      <dgm:t>
        <a:bodyPr/>
        <a:lstStyle/>
        <a:p>
          <a:endParaRPr lang="en-US"/>
        </a:p>
      </dgm:t>
    </dgm:pt>
    <dgm:pt modelId="{5B83B672-FCCF-4E60-8E8B-C5FB8519128B}">
      <dgm:prSet/>
      <dgm:spPr>
        <a:xfrm>
          <a:off x="3471728" y="1863279"/>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Cattle. sheep</a:t>
          </a:r>
        </a:p>
        <a:p>
          <a:pPr>
            <a:buNone/>
          </a:pPr>
          <a:r>
            <a:rPr lang="az-Latn-AZ">
              <a:solidFill>
                <a:sysClr val="window" lastClr="FFFFFF"/>
              </a:solidFill>
              <a:latin typeface="Calibri" panose="020F0502020204030204"/>
              <a:ea typeface="+mn-ea"/>
              <a:cs typeface="+mn-cs"/>
            </a:rPr>
            <a:t>ansgoats</a:t>
          </a:r>
          <a:endParaRPr lang="en-US">
            <a:solidFill>
              <a:sysClr val="window" lastClr="FFFFFF"/>
            </a:solidFill>
            <a:latin typeface="Calibri" panose="020F0502020204030204"/>
            <a:ea typeface="+mn-ea"/>
            <a:cs typeface="+mn-cs"/>
          </a:endParaRPr>
        </a:p>
      </dgm:t>
    </dgm:pt>
    <dgm:pt modelId="{ADD35527-F408-40CB-9C2F-3D471D0A4E12}" type="parTrans" cxnId="{108C05E2-7054-41AA-A09A-F39DB439AC64}">
      <dgm:prSet/>
      <dgm:spPr>
        <a:xfrm>
          <a:off x="3147938" y="2054266"/>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930A75A7-F455-44D9-A4C1-9B5ED7AB9663}" type="sibTrans" cxnId="{108C05E2-7054-41AA-A09A-F39DB439AC64}">
      <dgm:prSet/>
      <dgm:spPr/>
      <dgm:t>
        <a:bodyPr/>
        <a:lstStyle/>
        <a:p>
          <a:endParaRPr lang="en-US"/>
        </a:p>
      </dgm:t>
    </dgm:pt>
    <dgm:pt modelId="{B8B6B4BD-89EB-436A-BFA4-EE68D4604EE7}">
      <dgm:prSet/>
      <dgm:spPr>
        <a:xfrm>
          <a:off x="4604995" y="1863279"/>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Alpine, subalpine meadows and Steppe</a:t>
          </a:r>
        </a:p>
      </dgm:t>
    </dgm:pt>
    <dgm:pt modelId="{4FD9FDFB-D61A-41B9-9504-6804F1FF8FC8}" type="parTrans" cxnId="{AA305E10-0CA2-4FA6-B004-C5223C91A25C}">
      <dgm:prSet/>
      <dgm:spPr>
        <a:xfrm>
          <a:off x="4281204" y="2054266"/>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B994E48E-9A41-4977-B964-BA54C776DFB6}" type="sibTrans" cxnId="{AA305E10-0CA2-4FA6-B004-C5223C91A25C}">
      <dgm:prSet/>
      <dgm:spPr/>
      <dgm:t>
        <a:bodyPr/>
        <a:lstStyle/>
        <a:p>
          <a:endParaRPr lang="en-US"/>
        </a:p>
      </dgm:t>
    </dgm:pt>
    <dgm:pt modelId="{A7C82507-8BB4-43BE-A100-38E1AA6AE6A5}">
      <dgm:prSet/>
      <dgm:spPr>
        <a:xfrm>
          <a:off x="3471728" y="466933"/>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Wheat, rye, barley</a:t>
          </a:r>
        </a:p>
      </dgm:t>
    </dgm:pt>
    <dgm:pt modelId="{20676DA4-5671-430D-97FD-8D7723A38CD1}" type="parTrans" cxnId="{F79A92CA-961E-4EA4-AB21-F8469DF7B517}">
      <dgm:prSet/>
      <dgm:spPr>
        <a:xfrm>
          <a:off x="3147938" y="657920"/>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F2C89681-D062-4563-B025-C5EF177F8443}" type="sibTrans" cxnId="{F79A92CA-961E-4EA4-AB21-F8469DF7B517}">
      <dgm:prSet/>
      <dgm:spPr/>
      <dgm:t>
        <a:bodyPr/>
        <a:lstStyle/>
        <a:p>
          <a:endParaRPr lang="en-US"/>
        </a:p>
      </dgm:t>
    </dgm:pt>
    <dgm:pt modelId="{5351EB3B-CC05-4EAA-A772-EEBC8B085F3C}">
      <dgm:prSet/>
      <dgm:spPr>
        <a:xfrm>
          <a:off x="4604995" y="466933"/>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Terraces</a:t>
          </a:r>
          <a:r>
            <a:rPr lang="az-Latn-AZ">
              <a:solidFill>
                <a:sysClr val="window" lastClr="FFFFFF"/>
              </a:solidFill>
              <a:latin typeface="Calibri" panose="020F0502020204030204"/>
              <a:ea typeface="+mn-ea"/>
              <a:cs typeface="+mn-cs"/>
            </a:rPr>
            <a:t>, precipitation and sno</a:t>
          </a:r>
          <a:r>
            <a:rPr lang="en-US">
              <a:solidFill>
                <a:sysClr val="window" lastClr="FFFFFF"/>
              </a:solidFill>
              <a:latin typeface="Calibri" panose="020F0502020204030204"/>
              <a:ea typeface="+mn-ea"/>
              <a:cs typeface="+mn-cs"/>
            </a:rPr>
            <a:t>w</a:t>
          </a:r>
        </a:p>
      </dgm:t>
    </dgm:pt>
    <dgm:pt modelId="{53C03607-AEA0-48CE-9E20-1E883522B1FB}" type="parTrans" cxnId="{78A85AB6-F77F-4391-9823-4788D0992916}">
      <dgm:prSet/>
      <dgm:spPr>
        <a:xfrm>
          <a:off x="4281204" y="657920"/>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0730F94D-C52A-4341-A2C4-639CDC3910E1}" type="sibTrans" cxnId="{78A85AB6-F77F-4391-9823-4788D0992916}">
      <dgm:prSet/>
      <dgm:spPr/>
      <dgm:t>
        <a:bodyPr/>
        <a:lstStyle/>
        <a:p>
          <a:endParaRPr lang="en-US"/>
        </a:p>
      </dgm:t>
    </dgm:pt>
    <dgm:pt modelId="{669B6857-A239-44E6-9A77-FFBF401B35AC}">
      <dgm:prSet/>
      <dgm:spPr>
        <a:xfrm>
          <a:off x="4604995" y="1397830"/>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Minerals and rocks</a:t>
          </a:r>
        </a:p>
      </dgm:t>
    </dgm:pt>
    <dgm:pt modelId="{8CAF1830-2DDD-4D8D-B33D-012A00DFECA1}" type="parTrans" cxnId="{EE3C99E8-7CEF-434F-A668-09F6286EE86F}">
      <dgm:prSet/>
      <dgm:spPr>
        <a:xfrm>
          <a:off x="4281204" y="1588818"/>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A33236D6-4240-4D85-ADF2-D653AEE9FCBE}" type="sibTrans" cxnId="{EE3C99E8-7CEF-434F-A668-09F6286EE86F}">
      <dgm:prSet/>
      <dgm:spPr/>
      <dgm:t>
        <a:bodyPr/>
        <a:lstStyle/>
        <a:p>
          <a:endParaRPr lang="en-US"/>
        </a:p>
      </dgm:t>
    </dgm:pt>
    <dgm:pt modelId="{925858C5-1BB1-440A-8843-A3F6DA3FED7B}">
      <dgm:prSet/>
      <dgm:spPr>
        <a:xfrm>
          <a:off x="4604995" y="2794177"/>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Precipitaiton and snow</a:t>
          </a:r>
        </a:p>
      </dgm:t>
    </dgm:pt>
    <dgm:pt modelId="{88777043-1B24-4165-B3A4-10887C0E76C0}" type="parTrans" cxnId="{A68786F8-3CD3-4E76-9DE4-A3AC92122FBA}">
      <dgm:prSet/>
      <dgm:spPr>
        <a:xfrm>
          <a:off x="4281204" y="2985164"/>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53068F35-0BFF-4C48-A047-56EACD99C2BB}" type="sibTrans" cxnId="{A68786F8-3CD3-4E76-9DE4-A3AC92122FBA}">
      <dgm:prSet/>
      <dgm:spPr/>
      <dgm:t>
        <a:bodyPr/>
        <a:lstStyle/>
        <a:p>
          <a:endParaRPr lang="en-US"/>
        </a:p>
      </dgm:t>
    </dgm:pt>
    <dgm:pt modelId="{4B474CD4-FDC6-487F-920A-E9002C4C26B0}">
      <dgm:prSet/>
      <dgm:spPr>
        <a:xfrm>
          <a:off x="1205195" y="2328728"/>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Heating</a:t>
          </a:r>
          <a:endParaRPr lang="en-US">
            <a:solidFill>
              <a:sysClr val="window" lastClr="FFFFFF"/>
            </a:solidFill>
            <a:latin typeface="Calibri" panose="020F0502020204030204"/>
            <a:ea typeface="+mn-ea"/>
            <a:cs typeface="+mn-cs"/>
          </a:endParaRPr>
        </a:p>
      </dgm:t>
    </dgm:pt>
    <dgm:pt modelId="{29111D3F-AAAB-4631-BB48-A5E861A76B2E}" type="parTrans" cxnId="{CB0D91CA-AFCA-40CF-8FDD-DA542876458C}">
      <dgm:prSet/>
      <dgm:spPr>
        <a:xfrm rot="3907178">
          <a:off x="658499" y="2170629"/>
          <a:ext cx="769601" cy="22763"/>
        </a:xfrm>
        <a:custGeom>
          <a:avLst/>
          <a:gdLst/>
          <a:ahLst/>
          <a:cxnLst/>
          <a:rect l="0" t="0" r="0" b="0"/>
          <a:pathLst>
            <a:path>
              <a:moveTo>
                <a:pt x="0" y="11381"/>
              </a:moveTo>
              <a:lnTo>
                <a:pt x="769601" y="11381"/>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7922AD97-2895-4FEA-9753-BA631064FAE9}" type="sibTrans" cxnId="{CB0D91CA-AFCA-40CF-8FDD-DA542876458C}">
      <dgm:prSet/>
      <dgm:spPr/>
      <dgm:t>
        <a:bodyPr/>
        <a:lstStyle/>
        <a:p>
          <a:endParaRPr lang="en-US"/>
        </a:p>
      </dgm:t>
    </dgm:pt>
    <dgm:pt modelId="{F19F4598-7FFD-4DD9-853F-BCF954C0B0FF}">
      <dgm:prSet/>
      <dgm:spPr>
        <a:xfrm>
          <a:off x="2338461" y="2328728"/>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M</a:t>
          </a:r>
          <a:r>
            <a:rPr lang="en-US">
              <a:solidFill>
                <a:sysClr val="window" lastClr="FFFFFF"/>
              </a:solidFill>
              <a:latin typeface="Calibri" panose="020F0502020204030204"/>
              <a:ea typeface="+mn-ea"/>
              <a:cs typeface="+mn-cs"/>
            </a:rPr>
            <a:t>anure briquette</a:t>
          </a:r>
          <a:r>
            <a:rPr lang="az-Latn-AZ">
              <a:solidFill>
                <a:sysClr val="window" lastClr="FFFFFF"/>
              </a:solidFill>
              <a:latin typeface="Calibri" panose="020F0502020204030204"/>
              <a:ea typeface="+mn-ea"/>
              <a:cs typeface="+mn-cs"/>
            </a:rPr>
            <a:t>s</a:t>
          </a:r>
          <a:endParaRPr lang="en-US">
            <a:solidFill>
              <a:sysClr val="window" lastClr="FFFFFF"/>
            </a:solidFill>
            <a:latin typeface="Calibri" panose="020F0502020204030204"/>
            <a:ea typeface="+mn-ea"/>
            <a:cs typeface="+mn-cs"/>
          </a:endParaRPr>
        </a:p>
      </dgm:t>
    </dgm:pt>
    <dgm:pt modelId="{9969C031-8520-4100-B2FA-E8D385B13A59}" type="parTrans" cxnId="{523ACD03-3DF9-40A1-8050-4408B1F9F961}">
      <dgm:prSet/>
      <dgm:spPr>
        <a:xfrm>
          <a:off x="2014671" y="2519715"/>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8800B5AA-9132-442F-9200-922E81E743EE}" type="sibTrans" cxnId="{523ACD03-3DF9-40A1-8050-4408B1F9F961}">
      <dgm:prSet/>
      <dgm:spPr/>
      <dgm:t>
        <a:bodyPr/>
        <a:lstStyle/>
        <a:p>
          <a:endParaRPr lang="en-US"/>
        </a:p>
      </dgm:t>
    </dgm:pt>
    <dgm:pt modelId="{DF824554-0449-430C-93C3-C1AAD78D8F15}">
      <dgm:prSet/>
      <dgm:spPr>
        <a:xfrm>
          <a:off x="3471728" y="2328728"/>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Cattle. sheep</a:t>
          </a:r>
        </a:p>
        <a:p>
          <a:pPr>
            <a:buNone/>
          </a:pPr>
          <a:r>
            <a:rPr lang="az-Latn-AZ">
              <a:solidFill>
                <a:sysClr val="window" lastClr="FFFFFF"/>
              </a:solidFill>
              <a:latin typeface="Calibri" panose="020F0502020204030204"/>
              <a:ea typeface="+mn-ea"/>
              <a:cs typeface="+mn-cs"/>
            </a:rPr>
            <a:t>ansgoats</a:t>
          </a:r>
          <a:endParaRPr lang="en-US">
            <a:solidFill>
              <a:sysClr val="window" lastClr="FFFFFF"/>
            </a:solidFill>
            <a:latin typeface="Calibri" panose="020F0502020204030204"/>
            <a:ea typeface="+mn-ea"/>
            <a:cs typeface="+mn-cs"/>
          </a:endParaRPr>
        </a:p>
      </dgm:t>
    </dgm:pt>
    <dgm:pt modelId="{C9E25920-85C8-4ECC-ADC7-6D7CBFFF7882}" type="sibTrans" cxnId="{EF01C447-628C-41A1-921E-423F2BA7FAF3}">
      <dgm:prSet/>
      <dgm:spPr/>
      <dgm:t>
        <a:bodyPr/>
        <a:lstStyle/>
        <a:p>
          <a:endParaRPr lang="en-US"/>
        </a:p>
      </dgm:t>
    </dgm:pt>
    <dgm:pt modelId="{410AEB4A-633F-497F-BEF3-60A79FD209BF}" type="parTrans" cxnId="{EF01C447-628C-41A1-921E-423F2BA7FAF3}">
      <dgm:prSet/>
      <dgm:spPr>
        <a:xfrm>
          <a:off x="3147938" y="2519715"/>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B39E80EF-1733-4634-B4E2-97C66EFB14BA}">
      <dgm:prSet/>
      <dgm:spPr>
        <a:xfrm>
          <a:off x="4604995" y="2328728"/>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Alpine, subalpine meadows and Steppe</a:t>
          </a:r>
        </a:p>
      </dgm:t>
    </dgm:pt>
    <dgm:pt modelId="{7F546789-704A-4F3A-B2A0-2B80BCEA6792}" type="parTrans" cxnId="{ACF0ABFC-3AA6-48A0-A603-98E69C3ECFC0}">
      <dgm:prSet/>
      <dgm:spPr>
        <a:xfrm>
          <a:off x="4281204" y="2519715"/>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B6A1A7A2-38F5-4900-9AB4-068A350E6EFC}" type="sibTrans" cxnId="{ACF0ABFC-3AA6-48A0-A603-98E69C3ECFC0}">
      <dgm:prSet/>
      <dgm:spPr/>
      <dgm:t>
        <a:bodyPr/>
        <a:lstStyle/>
        <a:p>
          <a:endParaRPr lang="en-US"/>
        </a:p>
      </dgm:t>
    </dgm:pt>
    <dgm:pt modelId="{3FE76395-0E3F-46F6-9B1D-85197D75EE7B}">
      <dgm:prSet/>
      <dgm:spPr>
        <a:xfrm>
          <a:off x="2338461" y="932382"/>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az-Latn-AZ">
              <a:solidFill>
                <a:sysClr val="window" lastClr="FFFFFF"/>
              </a:solidFill>
              <a:latin typeface="Calibri" panose="020F0502020204030204"/>
              <a:ea typeface="+mn-ea"/>
              <a:cs typeface="+mn-cs"/>
            </a:rPr>
            <a:t>Medicinal and edible plants</a:t>
          </a:r>
          <a:r>
            <a:rPr lang="en-US">
              <a:solidFill>
                <a:sysClr val="window" lastClr="FFFFFF"/>
              </a:solidFill>
              <a:latin typeface="Calibri" panose="020F0502020204030204"/>
              <a:ea typeface="+mn-ea"/>
              <a:cs typeface="+mn-cs"/>
            </a:rPr>
            <a:t>, mushrooms</a:t>
          </a:r>
        </a:p>
      </dgm:t>
    </dgm:pt>
    <dgm:pt modelId="{A38D8425-4D9B-4E04-8033-EFD7F392AD1E}" type="parTrans" cxnId="{15A25292-BE0D-497A-BB3F-A93E8A3101DF}">
      <dgm:prSet/>
      <dgm:spPr>
        <a:xfrm rot="3310531">
          <a:off x="1893069" y="890644"/>
          <a:ext cx="566994" cy="22763"/>
        </a:xfrm>
        <a:custGeom>
          <a:avLst/>
          <a:gdLst/>
          <a:ahLst/>
          <a:cxnLst/>
          <a:rect l="0" t="0" r="0" b="0"/>
          <a:pathLst>
            <a:path>
              <a:moveTo>
                <a:pt x="0" y="11381"/>
              </a:moveTo>
              <a:lnTo>
                <a:pt x="566994"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A86FD42E-1328-43A9-BBA2-9E47CB9E4911}" type="sibTrans" cxnId="{15A25292-BE0D-497A-BB3F-A93E8A3101DF}">
      <dgm:prSet/>
      <dgm:spPr/>
      <dgm:t>
        <a:bodyPr/>
        <a:lstStyle/>
        <a:p>
          <a:endParaRPr lang="en-US"/>
        </a:p>
      </dgm:t>
    </dgm:pt>
    <dgm:pt modelId="{03C1F12F-6DE2-4CB8-AB9F-A14A5AD5FA3D}">
      <dgm:prSet/>
      <dgm:spPr>
        <a:xfrm>
          <a:off x="3471728" y="932382"/>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Certain tyoes</a:t>
          </a:r>
          <a:r>
            <a:rPr lang="az-Latn-AZ">
              <a:solidFill>
                <a:sysClr val="window" lastClr="FFFFFF"/>
              </a:solidFill>
              <a:latin typeface="Calibri" panose="020F0502020204030204"/>
              <a:ea typeface="+mn-ea"/>
              <a:cs typeface="+mn-cs"/>
            </a:rPr>
            <a:t> of plants</a:t>
          </a:r>
          <a:r>
            <a:rPr lang="en-US">
              <a:solidFill>
                <a:sysClr val="window" lastClr="FFFFFF"/>
              </a:solidFill>
              <a:latin typeface="Calibri" panose="020F0502020204030204"/>
              <a:ea typeface="+mn-ea"/>
              <a:cs typeface="+mn-cs"/>
            </a:rPr>
            <a:t> and mushrooms</a:t>
          </a:r>
        </a:p>
      </dgm:t>
    </dgm:pt>
    <dgm:pt modelId="{B3514BD0-5390-4026-A2E3-EE3AAEF3B0DE}" type="parTrans" cxnId="{F83221FD-CAFD-408A-A116-6C0669C0035F}">
      <dgm:prSet/>
      <dgm:spPr>
        <a:xfrm>
          <a:off x="3147938" y="1123369"/>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2EE2C9AA-730B-4103-8AAC-ECB151C8FF4A}" type="sibTrans" cxnId="{F83221FD-CAFD-408A-A116-6C0669C0035F}">
      <dgm:prSet/>
      <dgm:spPr/>
      <dgm:t>
        <a:bodyPr/>
        <a:lstStyle/>
        <a:p>
          <a:endParaRPr lang="en-US"/>
        </a:p>
      </dgm:t>
    </dgm:pt>
    <dgm:pt modelId="{4B99A306-6F87-4706-907A-6E9C07B96D51}">
      <dgm:prSet/>
      <dgm:spPr>
        <a:xfrm>
          <a:off x="4604995" y="932382"/>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Alpine, subalpine meadows and Steppe</a:t>
          </a:r>
        </a:p>
      </dgm:t>
    </dgm:pt>
    <dgm:pt modelId="{ED3EC9E9-2AC4-437F-B297-171D8397BDE2}" type="parTrans" cxnId="{D465461C-9572-4DB2-A9CF-69351248055B}">
      <dgm:prSet/>
      <dgm:spPr>
        <a:xfrm>
          <a:off x="4281204" y="1123369"/>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FC5B7651-48C5-4523-82C8-40CAAEEF6D53}" type="sibTrans" cxnId="{D465461C-9572-4DB2-A9CF-69351248055B}">
      <dgm:prSet/>
      <dgm:spPr/>
      <dgm:t>
        <a:bodyPr/>
        <a:lstStyle/>
        <a:p>
          <a:endParaRPr lang="en-US"/>
        </a:p>
      </dgm:t>
    </dgm:pt>
    <dgm:pt modelId="{C9260404-EE53-4BA9-B568-687896C5B9AD}" type="pres">
      <dgm:prSet presAssocID="{607FFCBD-FD3B-43A4-BC3F-AE0E3C61E263}" presName="diagram" presStyleCnt="0">
        <dgm:presLayoutVars>
          <dgm:chPref val="1"/>
          <dgm:dir/>
          <dgm:animOne val="branch"/>
          <dgm:animLvl val="lvl"/>
          <dgm:resizeHandles val="exact"/>
        </dgm:presLayoutVars>
      </dgm:prSet>
      <dgm:spPr/>
    </dgm:pt>
    <dgm:pt modelId="{F766E0DA-F51B-4E4A-8FCA-A82757CC144B}" type="pres">
      <dgm:prSet presAssocID="{B61EF00C-D8F4-4D40-8AAC-BF11E2110A78}" presName="root1" presStyleCnt="0"/>
      <dgm:spPr/>
    </dgm:pt>
    <dgm:pt modelId="{FEBE7541-F3F5-4ECA-B53D-3F59F9875D26}" type="pres">
      <dgm:prSet presAssocID="{B61EF00C-D8F4-4D40-8AAC-BF11E2110A78}" presName="LevelOneTextNode" presStyleLbl="node0" presStyleIdx="0" presStyleCnt="1">
        <dgm:presLayoutVars>
          <dgm:chPref val="3"/>
        </dgm:presLayoutVars>
      </dgm:prSet>
      <dgm:spPr/>
    </dgm:pt>
    <dgm:pt modelId="{79918AF0-8038-4DE0-923D-68FC36372768}" type="pres">
      <dgm:prSet presAssocID="{B61EF00C-D8F4-4D40-8AAC-BF11E2110A78}" presName="level2hierChild" presStyleCnt="0"/>
      <dgm:spPr/>
    </dgm:pt>
    <dgm:pt modelId="{3363B607-1C3E-4C35-8712-F55FB3DBEF0D}" type="pres">
      <dgm:prSet presAssocID="{D5DE0562-2402-4E24-A7FC-4C99D76AB9E9}" presName="conn2-1" presStyleLbl="parChTrans1D2" presStyleIdx="0" presStyleCnt="5"/>
      <dgm:spPr/>
    </dgm:pt>
    <dgm:pt modelId="{2745390A-8B57-4F3C-B753-5219927AD073}" type="pres">
      <dgm:prSet presAssocID="{D5DE0562-2402-4E24-A7FC-4C99D76AB9E9}" presName="connTx" presStyleLbl="parChTrans1D2" presStyleIdx="0" presStyleCnt="5"/>
      <dgm:spPr/>
    </dgm:pt>
    <dgm:pt modelId="{46B8ACEA-7B3D-4927-BB28-448DB3D250B8}" type="pres">
      <dgm:prSet presAssocID="{B7D1D695-DEBD-46F5-AFD3-8C4BFD8F181C}" presName="root2" presStyleCnt="0"/>
      <dgm:spPr/>
    </dgm:pt>
    <dgm:pt modelId="{F97FCE70-026E-4C8F-8F97-E8D5C428557B}" type="pres">
      <dgm:prSet presAssocID="{B7D1D695-DEBD-46F5-AFD3-8C4BFD8F181C}" presName="LevelTwoTextNode" presStyleLbl="node2" presStyleIdx="0" presStyleCnt="5">
        <dgm:presLayoutVars>
          <dgm:chPref val="3"/>
        </dgm:presLayoutVars>
      </dgm:prSet>
      <dgm:spPr/>
    </dgm:pt>
    <dgm:pt modelId="{6D9BC8C1-4F61-48E3-8715-510A619A7889}" type="pres">
      <dgm:prSet presAssocID="{B7D1D695-DEBD-46F5-AFD3-8C4BFD8F181C}" presName="level3hierChild" presStyleCnt="0"/>
      <dgm:spPr/>
    </dgm:pt>
    <dgm:pt modelId="{14DC6905-E87D-4DD7-9C75-5591B7140B9C}" type="pres">
      <dgm:prSet presAssocID="{FA719CFC-9AF5-48A9-9899-1A2DB86F1EE8}" presName="conn2-1" presStyleLbl="parChTrans1D3" presStyleIdx="0" presStyleCnt="7"/>
      <dgm:spPr/>
    </dgm:pt>
    <dgm:pt modelId="{731B8E12-481D-483D-B47F-D5885F166ED8}" type="pres">
      <dgm:prSet presAssocID="{FA719CFC-9AF5-48A9-9899-1A2DB86F1EE8}" presName="connTx" presStyleLbl="parChTrans1D3" presStyleIdx="0" presStyleCnt="7"/>
      <dgm:spPr/>
    </dgm:pt>
    <dgm:pt modelId="{583369C7-437E-44CE-B094-3884A12477EA}" type="pres">
      <dgm:prSet presAssocID="{5A4DF14B-FA35-4ABB-93AD-848BBE280715}" presName="root2" presStyleCnt="0"/>
      <dgm:spPr/>
    </dgm:pt>
    <dgm:pt modelId="{32439925-08C6-4438-80A3-2547BED0A0E0}" type="pres">
      <dgm:prSet presAssocID="{5A4DF14B-FA35-4ABB-93AD-848BBE280715}" presName="LevelTwoTextNode" presStyleLbl="node3" presStyleIdx="0" presStyleCnt="7">
        <dgm:presLayoutVars>
          <dgm:chPref val="3"/>
        </dgm:presLayoutVars>
      </dgm:prSet>
      <dgm:spPr/>
    </dgm:pt>
    <dgm:pt modelId="{1C5DEB99-038C-4AEC-A1F5-72E54E234D93}" type="pres">
      <dgm:prSet presAssocID="{5A4DF14B-FA35-4ABB-93AD-848BBE280715}" presName="level3hierChild" presStyleCnt="0"/>
      <dgm:spPr/>
    </dgm:pt>
    <dgm:pt modelId="{7C9BDC14-3DC1-4C2A-88E9-C3F675DCADC7}" type="pres">
      <dgm:prSet presAssocID="{82DAE603-F1E9-4706-A944-3FFE7BC7970D}" presName="conn2-1" presStyleLbl="parChTrans1D4" presStyleIdx="0" presStyleCnt="14"/>
      <dgm:spPr/>
    </dgm:pt>
    <dgm:pt modelId="{3DE51DD6-360E-43DA-AD6D-361D777600CE}" type="pres">
      <dgm:prSet presAssocID="{82DAE603-F1E9-4706-A944-3FFE7BC7970D}" presName="connTx" presStyleLbl="parChTrans1D4" presStyleIdx="0" presStyleCnt="14"/>
      <dgm:spPr/>
    </dgm:pt>
    <dgm:pt modelId="{E496223A-BB19-4085-B66E-8E3EBDFBE0DE}" type="pres">
      <dgm:prSet presAssocID="{FC74C4DA-D95F-4397-BBCC-69D39DCFCD18}" presName="root2" presStyleCnt="0"/>
      <dgm:spPr/>
    </dgm:pt>
    <dgm:pt modelId="{B1176F34-E2E1-476F-A422-A1751AD80E9D}" type="pres">
      <dgm:prSet presAssocID="{FC74C4DA-D95F-4397-BBCC-69D39DCFCD18}" presName="LevelTwoTextNode" presStyleLbl="node4" presStyleIdx="0" presStyleCnt="14">
        <dgm:presLayoutVars>
          <dgm:chPref val="3"/>
        </dgm:presLayoutVars>
      </dgm:prSet>
      <dgm:spPr/>
    </dgm:pt>
    <dgm:pt modelId="{881C995B-B42D-431C-8BF1-5FF4F8334FB6}" type="pres">
      <dgm:prSet presAssocID="{FC74C4DA-D95F-4397-BBCC-69D39DCFCD18}" presName="level3hierChild" presStyleCnt="0"/>
      <dgm:spPr/>
    </dgm:pt>
    <dgm:pt modelId="{BFE9AE6B-6FB6-4769-8809-B34EDE2708DA}" type="pres">
      <dgm:prSet presAssocID="{915CEA45-000F-47F6-A3DA-DE346E0A4140}" presName="conn2-1" presStyleLbl="parChTrans1D4" presStyleIdx="1" presStyleCnt="14"/>
      <dgm:spPr/>
    </dgm:pt>
    <dgm:pt modelId="{B12CF220-B6C8-4555-8D42-2157716B4196}" type="pres">
      <dgm:prSet presAssocID="{915CEA45-000F-47F6-A3DA-DE346E0A4140}" presName="connTx" presStyleLbl="parChTrans1D4" presStyleIdx="1" presStyleCnt="14"/>
      <dgm:spPr/>
    </dgm:pt>
    <dgm:pt modelId="{34F519EE-63C4-4A93-A5E3-6945203991BE}" type="pres">
      <dgm:prSet presAssocID="{594CF8FC-4DDB-4BFE-961C-8176518FF7D1}" presName="root2" presStyleCnt="0"/>
      <dgm:spPr/>
    </dgm:pt>
    <dgm:pt modelId="{E680718C-02D6-44FD-A9BE-D473CEB3A8AA}" type="pres">
      <dgm:prSet presAssocID="{594CF8FC-4DDB-4BFE-961C-8176518FF7D1}" presName="LevelTwoTextNode" presStyleLbl="node4" presStyleIdx="1" presStyleCnt="14">
        <dgm:presLayoutVars>
          <dgm:chPref val="3"/>
        </dgm:presLayoutVars>
      </dgm:prSet>
      <dgm:spPr/>
    </dgm:pt>
    <dgm:pt modelId="{659C1984-154F-4356-877E-B6B3EACE9F2B}" type="pres">
      <dgm:prSet presAssocID="{594CF8FC-4DDB-4BFE-961C-8176518FF7D1}" presName="level3hierChild" presStyleCnt="0"/>
      <dgm:spPr/>
    </dgm:pt>
    <dgm:pt modelId="{1ACA7C71-6307-4CAD-97B8-E402FB412418}" type="pres">
      <dgm:prSet presAssocID="{0ADFBDFC-C6BF-4C63-87AF-7EA9AE8211F9}" presName="conn2-1" presStyleLbl="parChTrans1D3" presStyleIdx="1" presStyleCnt="7"/>
      <dgm:spPr/>
    </dgm:pt>
    <dgm:pt modelId="{5C044847-7CCC-41EB-9906-3BAC88AA588D}" type="pres">
      <dgm:prSet presAssocID="{0ADFBDFC-C6BF-4C63-87AF-7EA9AE8211F9}" presName="connTx" presStyleLbl="parChTrans1D3" presStyleIdx="1" presStyleCnt="7"/>
      <dgm:spPr/>
    </dgm:pt>
    <dgm:pt modelId="{B86A6BAC-F497-4B15-905A-0860E641CF67}" type="pres">
      <dgm:prSet presAssocID="{1B6F13A2-392B-4E1B-9D70-FC8E98535824}" presName="root2" presStyleCnt="0"/>
      <dgm:spPr/>
    </dgm:pt>
    <dgm:pt modelId="{C1E5C7FA-797C-4C99-953B-1D8394827051}" type="pres">
      <dgm:prSet presAssocID="{1B6F13A2-392B-4E1B-9D70-FC8E98535824}" presName="LevelTwoTextNode" presStyleLbl="node3" presStyleIdx="1" presStyleCnt="7">
        <dgm:presLayoutVars>
          <dgm:chPref val="3"/>
        </dgm:presLayoutVars>
      </dgm:prSet>
      <dgm:spPr/>
    </dgm:pt>
    <dgm:pt modelId="{27F876CA-B367-4BA0-B831-69AA0C253EA7}" type="pres">
      <dgm:prSet presAssocID="{1B6F13A2-392B-4E1B-9D70-FC8E98535824}" presName="level3hierChild" presStyleCnt="0"/>
      <dgm:spPr/>
    </dgm:pt>
    <dgm:pt modelId="{A3B0FBBB-17ED-4354-A388-7B0D9D589198}" type="pres">
      <dgm:prSet presAssocID="{20676DA4-5671-430D-97FD-8D7723A38CD1}" presName="conn2-1" presStyleLbl="parChTrans1D4" presStyleIdx="2" presStyleCnt="14"/>
      <dgm:spPr/>
    </dgm:pt>
    <dgm:pt modelId="{6FF8F749-8ACF-4FF4-9F7E-33FDA20750A3}" type="pres">
      <dgm:prSet presAssocID="{20676DA4-5671-430D-97FD-8D7723A38CD1}" presName="connTx" presStyleLbl="parChTrans1D4" presStyleIdx="2" presStyleCnt="14"/>
      <dgm:spPr/>
    </dgm:pt>
    <dgm:pt modelId="{522F1B59-FA88-4AEB-817C-FA3086F71FA6}" type="pres">
      <dgm:prSet presAssocID="{A7C82507-8BB4-43BE-A100-38E1AA6AE6A5}" presName="root2" presStyleCnt="0"/>
      <dgm:spPr/>
    </dgm:pt>
    <dgm:pt modelId="{13FBC5B8-33CB-4692-9091-39F29AD3C805}" type="pres">
      <dgm:prSet presAssocID="{A7C82507-8BB4-43BE-A100-38E1AA6AE6A5}" presName="LevelTwoTextNode" presStyleLbl="node4" presStyleIdx="2" presStyleCnt="14">
        <dgm:presLayoutVars>
          <dgm:chPref val="3"/>
        </dgm:presLayoutVars>
      </dgm:prSet>
      <dgm:spPr/>
    </dgm:pt>
    <dgm:pt modelId="{EFE62380-4F09-45FF-A9B8-C3DA16E75947}" type="pres">
      <dgm:prSet presAssocID="{A7C82507-8BB4-43BE-A100-38E1AA6AE6A5}" presName="level3hierChild" presStyleCnt="0"/>
      <dgm:spPr/>
    </dgm:pt>
    <dgm:pt modelId="{E416EDFB-E3CD-4D9E-95CD-E64E68F877C2}" type="pres">
      <dgm:prSet presAssocID="{53C03607-AEA0-48CE-9E20-1E883522B1FB}" presName="conn2-1" presStyleLbl="parChTrans1D4" presStyleIdx="3" presStyleCnt="14"/>
      <dgm:spPr/>
    </dgm:pt>
    <dgm:pt modelId="{EF4B1E42-8862-4FFF-9785-A7D6A55180C8}" type="pres">
      <dgm:prSet presAssocID="{53C03607-AEA0-48CE-9E20-1E883522B1FB}" presName="connTx" presStyleLbl="parChTrans1D4" presStyleIdx="3" presStyleCnt="14"/>
      <dgm:spPr/>
    </dgm:pt>
    <dgm:pt modelId="{BFD82E14-19B8-43EB-8F75-CE4F4FA4A4D9}" type="pres">
      <dgm:prSet presAssocID="{5351EB3B-CC05-4EAA-A772-EEBC8B085F3C}" presName="root2" presStyleCnt="0"/>
      <dgm:spPr/>
    </dgm:pt>
    <dgm:pt modelId="{8ED9207B-99B2-4BBA-9F4D-95B69C91672C}" type="pres">
      <dgm:prSet presAssocID="{5351EB3B-CC05-4EAA-A772-EEBC8B085F3C}" presName="LevelTwoTextNode" presStyleLbl="node4" presStyleIdx="3" presStyleCnt="14">
        <dgm:presLayoutVars>
          <dgm:chPref val="3"/>
        </dgm:presLayoutVars>
      </dgm:prSet>
      <dgm:spPr/>
    </dgm:pt>
    <dgm:pt modelId="{765FE4C4-93A5-4118-A51B-85A54B818FFA}" type="pres">
      <dgm:prSet presAssocID="{5351EB3B-CC05-4EAA-A772-EEBC8B085F3C}" presName="level3hierChild" presStyleCnt="0"/>
      <dgm:spPr/>
    </dgm:pt>
    <dgm:pt modelId="{4C9B8C3D-1689-4383-A589-F0677EB84C21}" type="pres">
      <dgm:prSet presAssocID="{A38D8425-4D9B-4E04-8033-EFD7F392AD1E}" presName="conn2-1" presStyleLbl="parChTrans1D3" presStyleIdx="2" presStyleCnt="7"/>
      <dgm:spPr/>
    </dgm:pt>
    <dgm:pt modelId="{0074255B-ACB2-450E-85B7-BF9EA42CDA45}" type="pres">
      <dgm:prSet presAssocID="{A38D8425-4D9B-4E04-8033-EFD7F392AD1E}" presName="connTx" presStyleLbl="parChTrans1D3" presStyleIdx="2" presStyleCnt="7"/>
      <dgm:spPr/>
    </dgm:pt>
    <dgm:pt modelId="{37632152-5723-4257-8470-8DAC3861D8C6}" type="pres">
      <dgm:prSet presAssocID="{3FE76395-0E3F-46F6-9B1D-85197D75EE7B}" presName="root2" presStyleCnt="0"/>
      <dgm:spPr/>
    </dgm:pt>
    <dgm:pt modelId="{5DCEB88B-73A8-4073-8B9A-B1AEF8F4ECCF}" type="pres">
      <dgm:prSet presAssocID="{3FE76395-0E3F-46F6-9B1D-85197D75EE7B}" presName="LevelTwoTextNode" presStyleLbl="node3" presStyleIdx="2" presStyleCnt="7">
        <dgm:presLayoutVars>
          <dgm:chPref val="3"/>
        </dgm:presLayoutVars>
      </dgm:prSet>
      <dgm:spPr/>
    </dgm:pt>
    <dgm:pt modelId="{0D4916C6-A81B-4D1A-A901-AC8211A00575}" type="pres">
      <dgm:prSet presAssocID="{3FE76395-0E3F-46F6-9B1D-85197D75EE7B}" presName="level3hierChild" presStyleCnt="0"/>
      <dgm:spPr/>
    </dgm:pt>
    <dgm:pt modelId="{84D0DA2C-F6B4-405D-B319-C3FB711FF75F}" type="pres">
      <dgm:prSet presAssocID="{B3514BD0-5390-4026-A2E3-EE3AAEF3B0DE}" presName="conn2-1" presStyleLbl="parChTrans1D4" presStyleIdx="4" presStyleCnt="14"/>
      <dgm:spPr/>
    </dgm:pt>
    <dgm:pt modelId="{F1533F95-5462-4821-9980-3FE7B7EC6D35}" type="pres">
      <dgm:prSet presAssocID="{B3514BD0-5390-4026-A2E3-EE3AAEF3B0DE}" presName="connTx" presStyleLbl="parChTrans1D4" presStyleIdx="4" presStyleCnt="14"/>
      <dgm:spPr/>
    </dgm:pt>
    <dgm:pt modelId="{F7505F6D-FBBA-4DAF-AE96-74FB8274BA07}" type="pres">
      <dgm:prSet presAssocID="{03C1F12F-6DE2-4CB8-AB9F-A14A5AD5FA3D}" presName="root2" presStyleCnt="0"/>
      <dgm:spPr/>
    </dgm:pt>
    <dgm:pt modelId="{C754DFF2-280F-482C-8EF6-41656E7F8BA7}" type="pres">
      <dgm:prSet presAssocID="{03C1F12F-6DE2-4CB8-AB9F-A14A5AD5FA3D}" presName="LevelTwoTextNode" presStyleLbl="node4" presStyleIdx="4" presStyleCnt="14">
        <dgm:presLayoutVars>
          <dgm:chPref val="3"/>
        </dgm:presLayoutVars>
      </dgm:prSet>
      <dgm:spPr/>
    </dgm:pt>
    <dgm:pt modelId="{E6F1CC0C-67B6-4A09-B3FC-94D1A811427A}" type="pres">
      <dgm:prSet presAssocID="{03C1F12F-6DE2-4CB8-AB9F-A14A5AD5FA3D}" presName="level3hierChild" presStyleCnt="0"/>
      <dgm:spPr/>
    </dgm:pt>
    <dgm:pt modelId="{F9EDF82C-3FDB-4834-8E46-3CB915876EC8}" type="pres">
      <dgm:prSet presAssocID="{ED3EC9E9-2AC4-437F-B297-171D8397BDE2}" presName="conn2-1" presStyleLbl="parChTrans1D4" presStyleIdx="5" presStyleCnt="14"/>
      <dgm:spPr/>
    </dgm:pt>
    <dgm:pt modelId="{6452D867-44BE-4D1D-9525-C2E722B79144}" type="pres">
      <dgm:prSet presAssocID="{ED3EC9E9-2AC4-437F-B297-171D8397BDE2}" presName="connTx" presStyleLbl="parChTrans1D4" presStyleIdx="5" presStyleCnt="14"/>
      <dgm:spPr/>
    </dgm:pt>
    <dgm:pt modelId="{FA6BC5DC-A303-4B83-B57F-3BE60F562CDF}" type="pres">
      <dgm:prSet presAssocID="{4B99A306-6F87-4706-907A-6E9C07B96D51}" presName="root2" presStyleCnt="0"/>
      <dgm:spPr/>
    </dgm:pt>
    <dgm:pt modelId="{A1B3E660-8E44-425C-9E3A-3DF58C8521AB}" type="pres">
      <dgm:prSet presAssocID="{4B99A306-6F87-4706-907A-6E9C07B96D51}" presName="LevelTwoTextNode" presStyleLbl="node4" presStyleIdx="5" presStyleCnt="14">
        <dgm:presLayoutVars>
          <dgm:chPref val="3"/>
        </dgm:presLayoutVars>
      </dgm:prSet>
      <dgm:spPr/>
    </dgm:pt>
    <dgm:pt modelId="{54147245-C272-4B17-8E37-E3A03E873740}" type="pres">
      <dgm:prSet presAssocID="{4B99A306-6F87-4706-907A-6E9C07B96D51}" presName="level3hierChild" presStyleCnt="0"/>
      <dgm:spPr/>
    </dgm:pt>
    <dgm:pt modelId="{4CEBBBE1-B7B6-486C-A0E0-DF04833526B5}" type="pres">
      <dgm:prSet presAssocID="{9577673E-C9E6-4F38-9D1B-6B9BC462DA8A}" presName="conn2-1" presStyleLbl="parChTrans1D2" presStyleIdx="1" presStyleCnt="5"/>
      <dgm:spPr/>
    </dgm:pt>
    <dgm:pt modelId="{3DC46560-E51A-41EF-BC25-B89452E46448}" type="pres">
      <dgm:prSet presAssocID="{9577673E-C9E6-4F38-9D1B-6B9BC462DA8A}" presName="connTx" presStyleLbl="parChTrans1D2" presStyleIdx="1" presStyleCnt="5"/>
      <dgm:spPr/>
    </dgm:pt>
    <dgm:pt modelId="{D63E8B3F-767A-4867-8749-F54683BDAB20}" type="pres">
      <dgm:prSet presAssocID="{72D2DA28-CAAD-4E16-92FF-98CA4854FCFF}" presName="root2" presStyleCnt="0"/>
      <dgm:spPr/>
    </dgm:pt>
    <dgm:pt modelId="{6AB051E9-0D1B-49FC-ADAB-6901623BF48E}" type="pres">
      <dgm:prSet presAssocID="{72D2DA28-CAAD-4E16-92FF-98CA4854FCFF}" presName="LevelTwoTextNode" presStyleLbl="node2" presStyleIdx="1" presStyleCnt="5" custLinFactNeighborX="-822" custLinFactNeighborY="-23026">
        <dgm:presLayoutVars>
          <dgm:chPref val="3"/>
        </dgm:presLayoutVars>
      </dgm:prSet>
      <dgm:spPr/>
    </dgm:pt>
    <dgm:pt modelId="{C11741CE-EC31-46F4-9604-7CEC8A31A7EF}" type="pres">
      <dgm:prSet presAssocID="{72D2DA28-CAAD-4E16-92FF-98CA4854FCFF}" presName="level3hierChild" presStyleCnt="0"/>
      <dgm:spPr/>
    </dgm:pt>
    <dgm:pt modelId="{93C6DBD1-73AC-44DF-8949-9CCEC042E688}" type="pres">
      <dgm:prSet presAssocID="{CBC7B6B9-2FEC-4B8F-AD92-CA6CD822FCFE}" presName="conn2-1" presStyleLbl="parChTrans1D3" presStyleIdx="3" presStyleCnt="7"/>
      <dgm:spPr/>
    </dgm:pt>
    <dgm:pt modelId="{2486A704-89D9-4891-818C-68BC66EBE07E}" type="pres">
      <dgm:prSet presAssocID="{CBC7B6B9-2FEC-4B8F-AD92-CA6CD822FCFE}" presName="connTx" presStyleLbl="parChTrans1D3" presStyleIdx="3" presStyleCnt="7"/>
      <dgm:spPr/>
    </dgm:pt>
    <dgm:pt modelId="{E6CDBD4C-AC0E-4B2E-84CD-5676172AE79A}" type="pres">
      <dgm:prSet presAssocID="{A37E4EC3-28DD-4FE0-8012-AF3442C43465}" presName="root2" presStyleCnt="0"/>
      <dgm:spPr/>
    </dgm:pt>
    <dgm:pt modelId="{BB06919B-CB00-47F2-A31F-BABF60EEED6A}" type="pres">
      <dgm:prSet presAssocID="{A37E4EC3-28DD-4FE0-8012-AF3442C43465}" presName="LevelTwoTextNode" presStyleLbl="node3" presStyleIdx="3" presStyleCnt="7">
        <dgm:presLayoutVars>
          <dgm:chPref val="3"/>
        </dgm:presLayoutVars>
      </dgm:prSet>
      <dgm:spPr/>
    </dgm:pt>
    <dgm:pt modelId="{E8B8AD76-416F-4AF3-8CED-02F1919EBD24}" type="pres">
      <dgm:prSet presAssocID="{A37E4EC3-28DD-4FE0-8012-AF3442C43465}" presName="level3hierChild" presStyleCnt="0"/>
      <dgm:spPr/>
    </dgm:pt>
    <dgm:pt modelId="{6C842CE5-B830-4863-ACF6-A2846167C2E8}" type="pres">
      <dgm:prSet presAssocID="{982B21A5-1844-4AF2-9E33-2664335C8A52}" presName="conn2-1" presStyleLbl="parChTrans1D4" presStyleIdx="6" presStyleCnt="14"/>
      <dgm:spPr/>
    </dgm:pt>
    <dgm:pt modelId="{0AE4A8BA-9C38-439F-8F34-A7BAFDE44DB1}" type="pres">
      <dgm:prSet presAssocID="{982B21A5-1844-4AF2-9E33-2664335C8A52}" presName="connTx" presStyleLbl="parChTrans1D4" presStyleIdx="6" presStyleCnt="14"/>
      <dgm:spPr/>
    </dgm:pt>
    <dgm:pt modelId="{CB89AE98-0391-472A-A1FC-D09EF56C00B8}" type="pres">
      <dgm:prSet presAssocID="{54BE5C45-16E5-4EFB-8155-3FA1B4230331}" presName="root2" presStyleCnt="0"/>
      <dgm:spPr/>
    </dgm:pt>
    <dgm:pt modelId="{0188F844-63BA-4A17-99B8-6B9D7B71FEBC}" type="pres">
      <dgm:prSet presAssocID="{54BE5C45-16E5-4EFB-8155-3FA1B4230331}" presName="LevelTwoTextNode" presStyleLbl="node4" presStyleIdx="6" presStyleCnt="14">
        <dgm:presLayoutVars>
          <dgm:chPref val="3"/>
        </dgm:presLayoutVars>
      </dgm:prSet>
      <dgm:spPr/>
    </dgm:pt>
    <dgm:pt modelId="{BE1F528F-995A-4E61-869F-1259F70B63F2}" type="pres">
      <dgm:prSet presAssocID="{54BE5C45-16E5-4EFB-8155-3FA1B4230331}" presName="level3hierChild" presStyleCnt="0"/>
      <dgm:spPr/>
    </dgm:pt>
    <dgm:pt modelId="{CC74D8C3-103E-41F3-B410-B5F06990CD0F}" type="pres">
      <dgm:prSet presAssocID="{8CAF1830-2DDD-4D8D-B33D-012A00DFECA1}" presName="conn2-1" presStyleLbl="parChTrans1D4" presStyleIdx="7" presStyleCnt="14"/>
      <dgm:spPr/>
    </dgm:pt>
    <dgm:pt modelId="{91B94160-32A8-41AF-BD40-E8F8C4DCF102}" type="pres">
      <dgm:prSet presAssocID="{8CAF1830-2DDD-4D8D-B33D-012A00DFECA1}" presName="connTx" presStyleLbl="parChTrans1D4" presStyleIdx="7" presStyleCnt="14"/>
      <dgm:spPr/>
    </dgm:pt>
    <dgm:pt modelId="{56D267ED-6C3A-4CA1-9EDE-FE930ADFA5A6}" type="pres">
      <dgm:prSet presAssocID="{669B6857-A239-44E6-9A77-FFBF401B35AC}" presName="root2" presStyleCnt="0"/>
      <dgm:spPr/>
    </dgm:pt>
    <dgm:pt modelId="{4E989EC7-AD50-4612-9D7C-8C2E2EA0C8B8}" type="pres">
      <dgm:prSet presAssocID="{669B6857-A239-44E6-9A77-FFBF401B35AC}" presName="LevelTwoTextNode" presStyleLbl="node4" presStyleIdx="7" presStyleCnt="14">
        <dgm:presLayoutVars>
          <dgm:chPref val="3"/>
        </dgm:presLayoutVars>
      </dgm:prSet>
      <dgm:spPr/>
    </dgm:pt>
    <dgm:pt modelId="{F2372A55-CBF4-46A7-87CF-F338E136D97A}" type="pres">
      <dgm:prSet presAssocID="{669B6857-A239-44E6-9A77-FFBF401B35AC}" presName="level3hierChild" presStyleCnt="0"/>
      <dgm:spPr/>
    </dgm:pt>
    <dgm:pt modelId="{88E7060D-FFAA-4688-9EC8-51852E298241}" type="pres">
      <dgm:prSet presAssocID="{3F6DDA13-1359-4154-B9CE-133FDEBF822D}" presName="conn2-1" presStyleLbl="parChTrans1D2" presStyleIdx="2" presStyleCnt="5"/>
      <dgm:spPr/>
    </dgm:pt>
    <dgm:pt modelId="{D88B0C9A-1819-4329-8B3C-27C383C58CAB}" type="pres">
      <dgm:prSet presAssocID="{3F6DDA13-1359-4154-B9CE-133FDEBF822D}" presName="connTx" presStyleLbl="parChTrans1D2" presStyleIdx="2" presStyleCnt="5"/>
      <dgm:spPr/>
    </dgm:pt>
    <dgm:pt modelId="{E807456C-72B3-4400-9846-D0153BD6198A}" type="pres">
      <dgm:prSet presAssocID="{05DF66DB-5374-40E5-A7F7-0E87D066A783}" presName="root2" presStyleCnt="0"/>
      <dgm:spPr/>
    </dgm:pt>
    <dgm:pt modelId="{8813B1CD-379F-4E32-BEF4-5D65823DA564}" type="pres">
      <dgm:prSet presAssocID="{05DF66DB-5374-40E5-A7F7-0E87D066A783}" presName="LevelTwoTextNode" presStyleLbl="node2" presStyleIdx="2" presStyleCnt="5">
        <dgm:presLayoutVars>
          <dgm:chPref val="3"/>
        </dgm:presLayoutVars>
      </dgm:prSet>
      <dgm:spPr/>
    </dgm:pt>
    <dgm:pt modelId="{177C57BD-1FF2-48D5-817B-64C4E0874A4B}" type="pres">
      <dgm:prSet presAssocID="{05DF66DB-5374-40E5-A7F7-0E87D066A783}" presName="level3hierChild" presStyleCnt="0"/>
      <dgm:spPr/>
    </dgm:pt>
    <dgm:pt modelId="{DCBA20EC-54F2-4838-857D-DF57E393C785}" type="pres">
      <dgm:prSet presAssocID="{CAA14F66-28F6-47DB-83B5-CAF7C93DE569}" presName="conn2-1" presStyleLbl="parChTrans1D3" presStyleIdx="4" presStyleCnt="7"/>
      <dgm:spPr/>
    </dgm:pt>
    <dgm:pt modelId="{59BE779F-50D6-4148-8BAE-74E93D041E8D}" type="pres">
      <dgm:prSet presAssocID="{CAA14F66-28F6-47DB-83B5-CAF7C93DE569}" presName="connTx" presStyleLbl="parChTrans1D3" presStyleIdx="4" presStyleCnt="7"/>
      <dgm:spPr/>
    </dgm:pt>
    <dgm:pt modelId="{B0959E40-4F67-4580-B1A5-B4F5685BD2B9}" type="pres">
      <dgm:prSet presAssocID="{4BF691A6-BC40-49E2-803B-F55296137DC9}" presName="root2" presStyleCnt="0"/>
      <dgm:spPr/>
    </dgm:pt>
    <dgm:pt modelId="{2A768295-F89E-405A-B505-EBB80D345DD4}" type="pres">
      <dgm:prSet presAssocID="{4BF691A6-BC40-49E2-803B-F55296137DC9}" presName="LevelTwoTextNode" presStyleLbl="node3" presStyleIdx="4" presStyleCnt="7">
        <dgm:presLayoutVars>
          <dgm:chPref val="3"/>
        </dgm:presLayoutVars>
      </dgm:prSet>
      <dgm:spPr/>
    </dgm:pt>
    <dgm:pt modelId="{C0867A19-B74E-4F3F-9582-8969DF39F1A5}" type="pres">
      <dgm:prSet presAssocID="{4BF691A6-BC40-49E2-803B-F55296137DC9}" presName="level3hierChild" presStyleCnt="0"/>
      <dgm:spPr/>
    </dgm:pt>
    <dgm:pt modelId="{867EC8E6-ED6F-4A8F-9450-8B953FE8085A}" type="pres">
      <dgm:prSet presAssocID="{ADD35527-F408-40CB-9C2F-3D471D0A4E12}" presName="conn2-1" presStyleLbl="parChTrans1D4" presStyleIdx="8" presStyleCnt="14"/>
      <dgm:spPr/>
    </dgm:pt>
    <dgm:pt modelId="{D92CEEF9-8940-4822-ABA5-C6AA73E4E711}" type="pres">
      <dgm:prSet presAssocID="{ADD35527-F408-40CB-9C2F-3D471D0A4E12}" presName="connTx" presStyleLbl="parChTrans1D4" presStyleIdx="8" presStyleCnt="14"/>
      <dgm:spPr/>
    </dgm:pt>
    <dgm:pt modelId="{1A9AF54B-3C8B-462F-9E2B-21732FB4EE7F}" type="pres">
      <dgm:prSet presAssocID="{5B83B672-FCCF-4E60-8E8B-C5FB8519128B}" presName="root2" presStyleCnt="0"/>
      <dgm:spPr/>
    </dgm:pt>
    <dgm:pt modelId="{C46CA4A2-65B1-4C06-9A91-896C91766C19}" type="pres">
      <dgm:prSet presAssocID="{5B83B672-FCCF-4E60-8E8B-C5FB8519128B}" presName="LevelTwoTextNode" presStyleLbl="node4" presStyleIdx="8" presStyleCnt="14">
        <dgm:presLayoutVars>
          <dgm:chPref val="3"/>
        </dgm:presLayoutVars>
      </dgm:prSet>
      <dgm:spPr/>
    </dgm:pt>
    <dgm:pt modelId="{E379900E-0DD2-494C-A553-8B8C5B1EE1FD}" type="pres">
      <dgm:prSet presAssocID="{5B83B672-FCCF-4E60-8E8B-C5FB8519128B}" presName="level3hierChild" presStyleCnt="0"/>
      <dgm:spPr/>
    </dgm:pt>
    <dgm:pt modelId="{CE4DACEA-01BB-4B12-AC2C-92DCD5E8ED78}" type="pres">
      <dgm:prSet presAssocID="{4FD9FDFB-D61A-41B9-9504-6804F1FF8FC8}" presName="conn2-1" presStyleLbl="parChTrans1D4" presStyleIdx="9" presStyleCnt="14"/>
      <dgm:spPr/>
    </dgm:pt>
    <dgm:pt modelId="{E5695F42-178F-467C-BEB4-BEF9E933B535}" type="pres">
      <dgm:prSet presAssocID="{4FD9FDFB-D61A-41B9-9504-6804F1FF8FC8}" presName="connTx" presStyleLbl="parChTrans1D4" presStyleIdx="9" presStyleCnt="14"/>
      <dgm:spPr/>
    </dgm:pt>
    <dgm:pt modelId="{FC2EA9BC-872E-40D3-8589-BDC770BE7427}" type="pres">
      <dgm:prSet presAssocID="{B8B6B4BD-89EB-436A-BFA4-EE68D4604EE7}" presName="root2" presStyleCnt="0"/>
      <dgm:spPr/>
    </dgm:pt>
    <dgm:pt modelId="{E6B6C54D-5F52-4565-A73F-25FA10390FF7}" type="pres">
      <dgm:prSet presAssocID="{B8B6B4BD-89EB-436A-BFA4-EE68D4604EE7}" presName="LevelTwoTextNode" presStyleLbl="node4" presStyleIdx="9" presStyleCnt="14">
        <dgm:presLayoutVars>
          <dgm:chPref val="3"/>
        </dgm:presLayoutVars>
      </dgm:prSet>
      <dgm:spPr/>
    </dgm:pt>
    <dgm:pt modelId="{CB077AF0-E83A-4381-9A7B-436FF5061D52}" type="pres">
      <dgm:prSet presAssocID="{B8B6B4BD-89EB-436A-BFA4-EE68D4604EE7}" presName="level3hierChild" presStyleCnt="0"/>
      <dgm:spPr/>
    </dgm:pt>
    <dgm:pt modelId="{70AC7AFF-ED71-431A-805F-0EB307C70784}" type="pres">
      <dgm:prSet presAssocID="{29111D3F-AAAB-4631-BB48-A5E861A76B2E}" presName="conn2-1" presStyleLbl="parChTrans1D2" presStyleIdx="3" presStyleCnt="5"/>
      <dgm:spPr/>
    </dgm:pt>
    <dgm:pt modelId="{35C1182E-87D3-4BBC-996C-E6E6A7E61396}" type="pres">
      <dgm:prSet presAssocID="{29111D3F-AAAB-4631-BB48-A5E861A76B2E}" presName="connTx" presStyleLbl="parChTrans1D2" presStyleIdx="3" presStyleCnt="5"/>
      <dgm:spPr/>
    </dgm:pt>
    <dgm:pt modelId="{8385E974-0CE7-45F5-AF8F-B5A6E3861B73}" type="pres">
      <dgm:prSet presAssocID="{4B474CD4-FDC6-487F-920A-E9002C4C26B0}" presName="root2" presStyleCnt="0"/>
      <dgm:spPr/>
    </dgm:pt>
    <dgm:pt modelId="{785C8777-87E9-4DD4-9D4E-D9B0D74C0B68}" type="pres">
      <dgm:prSet presAssocID="{4B474CD4-FDC6-487F-920A-E9002C4C26B0}" presName="LevelTwoTextNode" presStyleLbl="node2" presStyleIdx="3" presStyleCnt="5">
        <dgm:presLayoutVars>
          <dgm:chPref val="3"/>
        </dgm:presLayoutVars>
      </dgm:prSet>
      <dgm:spPr/>
    </dgm:pt>
    <dgm:pt modelId="{B8B85A96-41B5-45CB-A8A5-E320CFFFD10E}" type="pres">
      <dgm:prSet presAssocID="{4B474CD4-FDC6-487F-920A-E9002C4C26B0}" presName="level3hierChild" presStyleCnt="0"/>
      <dgm:spPr/>
    </dgm:pt>
    <dgm:pt modelId="{D48ED247-C8CB-4C52-B9C8-D489FE87E85F}" type="pres">
      <dgm:prSet presAssocID="{9969C031-8520-4100-B2FA-E8D385B13A59}" presName="conn2-1" presStyleLbl="parChTrans1D3" presStyleIdx="5" presStyleCnt="7"/>
      <dgm:spPr/>
    </dgm:pt>
    <dgm:pt modelId="{BE3377ED-4DEA-4564-BC03-22D35ABD7858}" type="pres">
      <dgm:prSet presAssocID="{9969C031-8520-4100-B2FA-E8D385B13A59}" presName="connTx" presStyleLbl="parChTrans1D3" presStyleIdx="5" presStyleCnt="7"/>
      <dgm:spPr/>
    </dgm:pt>
    <dgm:pt modelId="{E24204E4-2204-4B70-8D88-CE1D721E1851}" type="pres">
      <dgm:prSet presAssocID="{F19F4598-7FFD-4DD9-853F-BCF954C0B0FF}" presName="root2" presStyleCnt="0"/>
      <dgm:spPr/>
    </dgm:pt>
    <dgm:pt modelId="{5F549D6F-6356-4EEE-B2DE-C097335F5299}" type="pres">
      <dgm:prSet presAssocID="{F19F4598-7FFD-4DD9-853F-BCF954C0B0FF}" presName="LevelTwoTextNode" presStyleLbl="node3" presStyleIdx="5" presStyleCnt="7">
        <dgm:presLayoutVars>
          <dgm:chPref val="3"/>
        </dgm:presLayoutVars>
      </dgm:prSet>
      <dgm:spPr/>
    </dgm:pt>
    <dgm:pt modelId="{A342B639-C155-42DE-A4B7-AFA05704DDFF}" type="pres">
      <dgm:prSet presAssocID="{F19F4598-7FFD-4DD9-853F-BCF954C0B0FF}" presName="level3hierChild" presStyleCnt="0"/>
      <dgm:spPr/>
    </dgm:pt>
    <dgm:pt modelId="{20681E65-E32B-4404-8ED9-8DEB50567E49}" type="pres">
      <dgm:prSet presAssocID="{410AEB4A-633F-497F-BEF3-60A79FD209BF}" presName="conn2-1" presStyleLbl="parChTrans1D4" presStyleIdx="10" presStyleCnt="14"/>
      <dgm:spPr/>
    </dgm:pt>
    <dgm:pt modelId="{F6474B09-18F2-484F-9408-FD0151B44D82}" type="pres">
      <dgm:prSet presAssocID="{410AEB4A-633F-497F-BEF3-60A79FD209BF}" presName="connTx" presStyleLbl="parChTrans1D4" presStyleIdx="10" presStyleCnt="14"/>
      <dgm:spPr/>
    </dgm:pt>
    <dgm:pt modelId="{39E76882-15CF-48E5-A4FC-95A112B5536F}" type="pres">
      <dgm:prSet presAssocID="{DF824554-0449-430C-93C3-C1AAD78D8F15}" presName="root2" presStyleCnt="0"/>
      <dgm:spPr/>
    </dgm:pt>
    <dgm:pt modelId="{383B5A47-22DF-46FD-B2C8-026DE14A7F6E}" type="pres">
      <dgm:prSet presAssocID="{DF824554-0449-430C-93C3-C1AAD78D8F15}" presName="LevelTwoTextNode" presStyleLbl="node4" presStyleIdx="10" presStyleCnt="14">
        <dgm:presLayoutVars>
          <dgm:chPref val="3"/>
        </dgm:presLayoutVars>
      </dgm:prSet>
      <dgm:spPr/>
    </dgm:pt>
    <dgm:pt modelId="{2DE9D80A-D634-45F2-A7F4-A2A92B98036B}" type="pres">
      <dgm:prSet presAssocID="{DF824554-0449-430C-93C3-C1AAD78D8F15}" presName="level3hierChild" presStyleCnt="0"/>
      <dgm:spPr/>
    </dgm:pt>
    <dgm:pt modelId="{FC744ACF-4F94-400C-BA6A-7C6E0C7DB45C}" type="pres">
      <dgm:prSet presAssocID="{7F546789-704A-4F3A-B2A0-2B80BCEA6792}" presName="conn2-1" presStyleLbl="parChTrans1D4" presStyleIdx="11" presStyleCnt="14"/>
      <dgm:spPr/>
    </dgm:pt>
    <dgm:pt modelId="{7E982BB9-F43A-4C8F-B10B-6A834F93B02F}" type="pres">
      <dgm:prSet presAssocID="{7F546789-704A-4F3A-B2A0-2B80BCEA6792}" presName="connTx" presStyleLbl="parChTrans1D4" presStyleIdx="11" presStyleCnt="14"/>
      <dgm:spPr/>
    </dgm:pt>
    <dgm:pt modelId="{538875D7-2E22-4A2A-8E6F-4DAB68D1F849}" type="pres">
      <dgm:prSet presAssocID="{B39E80EF-1733-4634-B4E2-97C66EFB14BA}" presName="root2" presStyleCnt="0"/>
      <dgm:spPr/>
    </dgm:pt>
    <dgm:pt modelId="{FE4307D8-CC03-4562-80CA-31B456E2A966}" type="pres">
      <dgm:prSet presAssocID="{B39E80EF-1733-4634-B4E2-97C66EFB14BA}" presName="LevelTwoTextNode" presStyleLbl="node4" presStyleIdx="11" presStyleCnt="14">
        <dgm:presLayoutVars>
          <dgm:chPref val="3"/>
        </dgm:presLayoutVars>
      </dgm:prSet>
      <dgm:spPr/>
    </dgm:pt>
    <dgm:pt modelId="{078AA6D5-C426-4760-A504-E962CE92AF74}" type="pres">
      <dgm:prSet presAssocID="{B39E80EF-1733-4634-B4E2-97C66EFB14BA}" presName="level3hierChild" presStyleCnt="0"/>
      <dgm:spPr/>
    </dgm:pt>
    <dgm:pt modelId="{146915F1-07A0-4FBF-8898-2BC4E3032ED0}" type="pres">
      <dgm:prSet presAssocID="{258E1349-A67E-4596-B957-66C3828BB613}" presName="conn2-1" presStyleLbl="parChTrans1D2" presStyleIdx="4" presStyleCnt="5"/>
      <dgm:spPr/>
    </dgm:pt>
    <dgm:pt modelId="{681F68BC-6B75-4EBB-8076-0C960BADC5CE}" type="pres">
      <dgm:prSet presAssocID="{258E1349-A67E-4596-B957-66C3828BB613}" presName="connTx" presStyleLbl="parChTrans1D2" presStyleIdx="4" presStyleCnt="5"/>
      <dgm:spPr/>
    </dgm:pt>
    <dgm:pt modelId="{B9BC478F-38A7-4A1F-B897-E3A3A3C1EF23}" type="pres">
      <dgm:prSet presAssocID="{F1DA1167-9197-486B-9BD3-B90DE7EEF51A}" presName="root2" presStyleCnt="0"/>
      <dgm:spPr/>
    </dgm:pt>
    <dgm:pt modelId="{D3CB3AC5-C7AA-413D-85ED-018E9954F82F}" type="pres">
      <dgm:prSet presAssocID="{F1DA1167-9197-486B-9BD3-B90DE7EEF51A}" presName="LevelTwoTextNode" presStyleLbl="node2" presStyleIdx="4" presStyleCnt="5">
        <dgm:presLayoutVars>
          <dgm:chPref val="3"/>
        </dgm:presLayoutVars>
      </dgm:prSet>
      <dgm:spPr/>
    </dgm:pt>
    <dgm:pt modelId="{256941B7-1B07-4CDA-BD4D-D7D2226098F5}" type="pres">
      <dgm:prSet presAssocID="{F1DA1167-9197-486B-9BD3-B90DE7EEF51A}" presName="level3hierChild" presStyleCnt="0"/>
      <dgm:spPr/>
    </dgm:pt>
    <dgm:pt modelId="{51D3EDFF-2C87-4785-A34C-4A67654C1095}" type="pres">
      <dgm:prSet presAssocID="{2774C2BB-5BD4-4122-94E7-BF4077F230F5}" presName="conn2-1" presStyleLbl="parChTrans1D3" presStyleIdx="6" presStyleCnt="7"/>
      <dgm:spPr/>
    </dgm:pt>
    <dgm:pt modelId="{E2D745B5-04CF-4F2F-9F08-0B152FE1F888}" type="pres">
      <dgm:prSet presAssocID="{2774C2BB-5BD4-4122-94E7-BF4077F230F5}" presName="connTx" presStyleLbl="parChTrans1D3" presStyleIdx="6" presStyleCnt="7"/>
      <dgm:spPr/>
    </dgm:pt>
    <dgm:pt modelId="{0E9B67B0-BE16-4C53-A57E-73B5B7335641}" type="pres">
      <dgm:prSet presAssocID="{7A19CB69-7C5D-4187-9C22-18BDF7C569C4}" presName="root2" presStyleCnt="0"/>
      <dgm:spPr/>
    </dgm:pt>
    <dgm:pt modelId="{82504137-B6DB-4D8A-919E-7ACDFAB3CFA6}" type="pres">
      <dgm:prSet presAssocID="{7A19CB69-7C5D-4187-9C22-18BDF7C569C4}" presName="LevelTwoTextNode" presStyleLbl="node3" presStyleIdx="6" presStyleCnt="7">
        <dgm:presLayoutVars>
          <dgm:chPref val="3"/>
        </dgm:presLayoutVars>
      </dgm:prSet>
      <dgm:spPr/>
    </dgm:pt>
    <dgm:pt modelId="{F3CBAE1A-D692-4981-A0ED-9722EBE52856}" type="pres">
      <dgm:prSet presAssocID="{7A19CB69-7C5D-4187-9C22-18BDF7C569C4}" presName="level3hierChild" presStyleCnt="0"/>
      <dgm:spPr/>
    </dgm:pt>
    <dgm:pt modelId="{9CFBE5A7-0862-40AD-88B3-C76F37E929C1}" type="pres">
      <dgm:prSet presAssocID="{7EF7D86B-256E-453C-A561-EA4F7DF9B4A3}" presName="conn2-1" presStyleLbl="parChTrans1D4" presStyleIdx="12" presStyleCnt="14"/>
      <dgm:spPr/>
    </dgm:pt>
    <dgm:pt modelId="{D6D7C74A-4E4E-4465-8787-ECDD073DEA21}" type="pres">
      <dgm:prSet presAssocID="{7EF7D86B-256E-453C-A561-EA4F7DF9B4A3}" presName="connTx" presStyleLbl="parChTrans1D4" presStyleIdx="12" presStyleCnt="14"/>
      <dgm:spPr/>
    </dgm:pt>
    <dgm:pt modelId="{FC60CB4D-6824-41F2-9B83-FF580A6E3E01}" type="pres">
      <dgm:prSet presAssocID="{497AF55F-6AB5-40A4-B94D-7C4F3EFF8FD8}" presName="root2" presStyleCnt="0"/>
      <dgm:spPr/>
    </dgm:pt>
    <dgm:pt modelId="{6A5DA356-627A-4742-AD2D-2FD1C1ECFFDA}" type="pres">
      <dgm:prSet presAssocID="{497AF55F-6AB5-40A4-B94D-7C4F3EFF8FD8}" presName="LevelTwoTextNode" presStyleLbl="node4" presStyleIdx="12" presStyleCnt="14">
        <dgm:presLayoutVars>
          <dgm:chPref val="3"/>
        </dgm:presLayoutVars>
      </dgm:prSet>
      <dgm:spPr/>
    </dgm:pt>
    <dgm:pt modelId="{F29AFCC3-EE68-4B03-9167-0C8D7825E9D6}" type="pres">
      <dgm:prSet presAssocID="{497AF55F-6AB5-40A4-B94D-7C4F3EFF8FD8}" presName="level3hierChild" presStyleCnt="0"/>
      <dgm:spPr/>
    </dgm:pt>
    <dgm:pt modelId="{74E00CDE-BA53-4246-964F-8E8D525061BE}" type="pres">
      <dgm:prSet presAssocID="{88777043-1B24-4165-B3A4-10887C0E76C0}" presName="conn2-1" presStyleLbl="parChTrans1D4" presStyleIdx="13" presStyleCnt="14"/>
      <dgm:spPr/>
    </dgm:pt>
    <dgm:pt modelId="{4913AB95-6C55-4EDC-8D87-D8808DDD16B3}" type="pres">
      <dgm:prSet presAssocID="{88777043-1B24-4165-B3A4-10887C0E76C0}" presName="connTx" presStyleLbl="parChTrans1D4" presStyleIdx="13" presStyleCnt="14"/>
      <dgm:spPr/>
    </dgm:pt>
    <dgm:pt modelId="{C92432B1-776B-4D91-A1DB-F59D20252386}" type="pres">
      <dgm:prSet presAssocID="{925858C5-1BB1-440A-8843-A3F6DA3FED7B}" presName="root2" presStyleCnt="0"/>
      <dgm:spPr/>
    </dgm:pt>
    <dgm:pt modelId="{C709B354-F5EA-4D9F-92C3-6FAF3BF7876A}" type="pres">
      <dgm:prSet presAssocID="{925858C5-1BB1-440A-8843-A3F6DA3FED7B}" presName="LevelTwoTextNode" presStyleLbl="node4" presStyleIdx="13" presStyleCnt="14">
        <dgm:presLayoutVars>
          <dgm:chPref val="3"/>
        </dgm:presLayoutVars>
      </dgm:prSet>
      <dgm:spPr/>
    </dgm:pt>
    <dgm:pt modelId="{FF814524-FD69-48B9-A6C2-FA3984EEB608}" type="pres">
      <dgm:prSet presAssocID="{925858C5-1BB1-440A-8843-A3F6DA3FED7B}" presName="level3hierChild" presStyleCnt="0"/>
      <dgm:spPr/>
    </dgm:pt>
  </dgm:ptLst>
  <dgm:cxnLst>
    <dgm:cxn modelId="{23CA0F00-A0DA-463A-84AA-3872E4361161}" type="presOf" srcId="{B3514BD0-5390-4026-A2E3-EE3AAEF3B0DE}" destId="{F1533F95-5462-4821-9980-3FE7B7EC6D35}" srcOrd="1" destOrd="0" presId="urn:microsoft.com/office/officeart/2005/8/layout/hierarchy2"/>
    <dgm:cxn modelId="{6DAF1501-24CF-4CE0-A790-717516010095}" type="presOf" srcId="{82DAE603-F1E9-4706-A944-3FFE7BC7970D}" destId="{7C9BDC14-3DC1-4C2A-88E9-C3F675DCADC7}" srcOrd="0" destOrd="0" presId="urn:microsoft.com/office/officeart/2005/8/layout/hierarchy2"/>
    <dgm:cxn modelId="{9D6D4B02-0048-4C77-A148-B0BE37FE47A4}" type="presOf" srcId="{CBC7B6B9-2FEC-4B8F-AD92-CA6CD822FCFE}" destId="{2486A704-89D9-4891-818C-68BC66EBE07E}" srcOrd="1" destOrd="0" presId="urn:microsoft.com/office/officeart/2005/8/layout/hierarchy2"/>
    <dgm:cxn modelId="{523ACD03-3DF9-40A1-8050-4408B1F9F961}" srcId="{4B474CD4-FDC6-487F-920A-E9002C4C26B0}" destId="{F19F4598-7FFD-4DD9-853F-BCF954C0B0FF}" srcOrd="0" destOrd="0" parTransId="{9969C031-8520-4100-B2FA-E8D385B13A59}" sibTransId="{8800B5AA-9132-442F-9200-922E81E743EE}"/>
    <dgm:cxn modelId="{D5D7AE04-9D0F-4286-B683-A4E0D8B32EF4}" type="presOf" srcId="{53C03607-AEA0-48CE-9E20-1E883522B1FB}" destId="{EF4B1E42-8862-4FFF-9785-A7D6A55180C8}" srcOrd="1" destOrd="0" presId="urn:microsoft.com/office/officeart/2005/8/layout/hierarchy2"/>
    <dgm:cxn modelId="{7EEABA04-4117-43CB-B221-B71349558DBB}" type="presOf" srcId="{410AEB4A-633F-497F-BEF3-60A79FD209BF}" destId="{F6474B09-18F2-484F-9408-FD0151B44D82}" srcOrd="1" destOrd="0" presId="urn:microsoft.com/office/officeart/2005/8/layout/hierarchy2"/>
    <dgm:cxn modelId="{6C82CA05-6752-469D-8C19-7FD932C4A29A}" type="presOf" srcId="{ADD35527-F408-40CB-9C2F-3D471D0A4E12}" destId="{D92CEEF9-8940-4822-ABA5-C6AA73E4E711}" srcOrd="1" destOrd="0" presId="urn:microsoft.com/office/officeart/2005/8/layout/hierarchy2"/>
    <dgm:cxn modelId="{ED2A6806-0418-419E-9C44-8BF5D5C732EC}" type="presOf" srcId="{925858C5-1BB1-440A-8843-A3F6DA3FED7B}" destId="{C709B354-F5EA-4D9F-92C3-6FAF3BF7876A}" srcOrd="0" destOrd="0" presId="urn:microsoft.com/office/officeart/2005/8/layout/hierarchy2"/>
    <dgm:cxn modelId="{82535709-3182-499E-A171-8E13C9B2A9CF}" type="presOf" srcId="{53C03607-AEA0-48CE-9E20-1E883522B1FB}" destId="{E416EDFB-E3CD-4D9E-95CD-E64E68F877C2}" srcOrd="0" destOrd="0" presId="urn:microsoft.com/office/officeart/2005/8/layout/hierarchy2"/>
    <dgm:cxn modelId="{AA305E10-0CA2-4FA6-B004-C5223C91A25C}" srcId="{5B83B672-FCCF-4E60-8E8B-C5FB8519128B}" destId="{B8B6B4BD-89EB-436A-BFA4-EE68D4604EE7}" srcOrd="0" destOrd="0" parTransId="{4FD9FDFB-D61A-41B9-9504-6804F1FF8FC8}" sibTransId="{B994E48E-9A41-4977-B964-BA54C776DFB6}"/>
    <dgm:cxn modelId="{D67CE513-E991-48AD-95B0-BD53B29AA616}" type="presOf" srcId="{258E1349-A67E-4596-B957-66C3828BB613}" destId="{146915F1-07A0-4FBF-8898-2BC4E3032ED0}" srcOrd="0" destOrd="0" presId="urn:microsoft.com/office/officeart/2005/8/layout/hierarchy2"/>
    <dgm:cxn modelId="{1C788F14-43FE-4CE6-B1A1-AEF01B178367}" type="presOf" srcId="{FA719CFC-9AF5-48A9-9899-1A2DB86F1EE8}" destId="{14DC6905-E87D-4DD7-9C75-5591B7140B9C}" srcOrd="0" destOrd="0" presId="urn:microsoft.com/office/officeart/2005/8/layout/hierarchy2"/>
    <dgm:cxn modelId="{D3249B16-56A7-4B60-88F1-D0707D2B1444}" type="presOf" srcId="{29111D3F-AAAB-4631-BB48-A5E861A76B2E}" destId="{35C1182E-87D3-4BBC-996C-E6E6A7E61396}" srcOrd="1" destOrd="0" presId="urn:microsoft.com/office/officeart/2005/8/layout/hierarchy2"/>
    <dgm:cxn modelId="{FC89C719-3136-4CFB-B457-FE97EEE7551D}" type="presOf" srcId="{5351EB3B-CC05-4EAA-A772-EEBC8B085F3C}" destId="{8ED9207B-99B2-4BBA-9F4D-95B69C91672C}" srcOrd="0" destOrd="0" presId="urn:microsoft.com/office/officeart/2005/8/layout/hierarchy2"/>
    <dgm:cxn modelId="{D465461C-9572-4DB2-A9CF-69351248055B}" srcId="{03C1F12F-6DE2-4CB8-AB9F-A14A5AD5FA3D}" destId="{4B99A306-6F87-4706-907A-6E9C07B96D51}" srcOrd="0" destOrd="0" parTransId="{ED3EC9E9-2AC4-437F-B297-171D8397BDE2}" sibTransId="{FC5B7651-48C5-4523-82C8-40CAAEEF6D53}"/>
    <dgm:cxn modelId="{708D351E-E17D-4C0D-80BC-D27ED560ECEC}" type="presOf" srcId="{3FE76395-0E3F-46F6-9B1D-85197D75EE7B}" destId="{5DCEB88B-73A8-4073-8B9A-B1AEF8F4ECCF}" srcOrd="0" destOrd="0" presId="urn:microsoft.com/office/officeart/2005/8/layout/hierarchy2"/>
    <dgm:cxn modelId="{8166EA1E-FA73-4DDE-BD9D-97185306D1E6}" type="presOf" srcId="{4FD9FDFB-D61A-41B9-9504-6804F1FF8FC8}" destId="{CE4DACEA-01BB-4B12-AC2C-92DCD5E8ED78}" srcOrd="0" destOrd="0" presId="urn:microsoft.com/office/officeart/2005/8/layout/hierarchy2"/>
    <dgm:cxn modelId="{9977E41F-D079-4428-B93A-485ACE5B6B26}" type="presOf" srcId="{5B83B672-FCCF-4E60-8E8B-C5FB8519128B}" destId="{C46CA4A2-65B1-4C06-9A91-896C91766C19}" srcOrd="0" destOrd="0" presId="urn:microsoft.com/office/officeart/2005/8/layout/hierarchy2"/>
    <dgm:cxn modelId="{0C2AF621-7804-4866-94B8-C7E94806CEAF}" type="presOf" srcId="{72D2DA28-CAAD-4E16-92FF-98CA4854FCFF}" destId="{6AB051E9-0D1B-49FC-ADAB-6901623BF48E}" srcOrd="0" destOrd="0" presId="urn:microsoft.com/office/officeart/2005/8/layout/hierarchy2"/>
    <dgm:cxn modelId="{A164F024-F74C-4E06-AC52-076C1835926E}" type="presOf" srcId="{B3514BD0-5390-4026-A2E3-EE3AAEF3B0DE}" destId="{84D0DA2C-F6B4-405D-B319-C3FB711FF75F}" srcOrd="0" destOrd="0" presId="urn:microsoft.com/office/officeart/2005/8/layout/hierarchy2"/>
    <dgm:cxn modelId="{0022A425-AD34-45AC-B82F-D2A49E31B880}" srcId="{7A19CB69-7C5D-4187-9C22-18BDF7C569C4}" destId="{497AF55F-6AB5-40A4-B94D-7C4F3EFF8FD8}" srcOrd="0" destOrd="0" parTransId="{7EF7D86B-256E-453C-A561-EA4F7DF9B4A3}" sibTransId="{AC10DBF2-C25C-4EB3-BCEB-97ABA2F20E60}"/>
    <dgm:cxn modelId="{D587972D-EB84-4757-B0F0-83ED73D18B73}" type="presOf" srcId="{03C1F12F-6DE2-4CB8-AB9F-A14A5AD5FA3D}" destId="{C754DFF2-280F-482C-8EF6-41656E7F8BA7}" srcOrd="0" destOrd="0" presId="urn:microsoft.com/office/officeart/2005/8/layout/hierarchy2"/>
    <dgm:cxn modelId="{9713512E-8D35-46D5-8763-366A88494DFB}" type="presOf" srcId="{982B21A5-1844-4AF2-9E33-2664335C8A52}" destId="{6C842CE5-B830-4863-ACF6-A2846167C2E8}" srcOrd="0" destOrd="0" presId="urn:microsoft.com/office/officeart/2005/8/layout/hierarchy2"/>
    <dgm:cxn modelId="{153D8A2E-A6F7-4CB7-B0EB-5A71F397E075}" type="presOf" srcId="{20676DA4-5671-430D-97FD-8D7723A38CD1}" destId="{6FF8F749-8ACF-4FF4-9F7E-33FDA20750A3}" srcOrd="1" destOrd="0" presId="urn:microsoft.com/office/officeart/2005/8/layout/hierarchy2"/>
    <dgm:cxn modelId="{7DE3BB33-34F9-4A48-9891-6A7F4D18A43C}" type="presOf" srcId="{7A19CB69-7C5D-4187-9C22-18BDF7C569C4}" destId="{82504137-B6DB-4D8A-919E-7ACDFAB3CFA6}" srcOrd="0" destOrd="0" presId="urn:microsoft.com/office/officeart/2005/8/layout/hierarchy2"/>
    <dgm:cxn modelId="{BEA9EC35-7286-4058-BBFD-B22AA89094E8}" type="presOf" srcId="{B39E80EF-1733-4634-B4E2-97C66EFB14BA}" destId="{FE4307D8-CC03-4562-80CA-31B456E2A966}" srcOrd="0" destOrd="0" presId="urn:microsoft.com/office/officeart/2005/8/layout/hierarchy2"/>
    <dgm:cxn modelId="{546D313D-0BC9-4098-99DA-57658FA969C9}" srcId="{607FFCBD-FD3B-43A4-BC3F-AE0E3C61E263}" destId="{B61EF00C-D8F4-4D40-8AAC-BF11E2110A78}" srcOrd="0" destOrd="0" parTransId="{173DF5E8-3B06-400C-A690-4FDBCDC7666B}" sibTransId="{82889156-60E9-43CC-9072-EBF8180356A7}"/>
    <dgm:cxn modelId="{30D85840-5D93-4A66-AF22-3166CECC23BC}" type="presOf" srcId="{258E1349-A67E-4596-B957-66C3828BB613}" destId="{681F68BC-6B75-4EBB-8076-0C960BADC5CE}" srcOrd="1" destOrd="0" presId="urn:microsoft.com/office/officeart/2005/8/layout/hierarchy2"/>
    <dgm:cxn modelId="{6D467C40-4A8D-4E90-9EC3-7CB0D8E4798A}" type="presOf" srcId="{7EF7D86B-256E-453C-A561-EA4F7DF9B4A3}" destId="{9CFBE5A7-0862-40AD-88B3-C76F37E929C1}" srcOrd="0" destOrd="0" presId="urn:microsoft.com/office/officeart/2005/8/layout/hierarchy2"/>
    <dgm:cxn modelId="{185C7F5B-BF74-472E-A60A-C18F0E7598A7}" type="presOf" srcId="{594CF8FC-4DDB-4BFE-961C-8176518FF7D1}" destId="{E680718C-02D6-44FD-A9BE-D473CEB3A8AA}" srcOrd="0" destOrd="0" presId="urn:microsoft.com/office/officeart/2005/8/layout/hierarchy2"/>
    <dgm:cxn modelId="{ECD73F63-0ED3-406C-A627-F11771337912}" type="presOf" srcId="{ADD35527-F408-40CB-9C2F-3D471D0A4E12}" destId="{867EC8E6-ED6F-4A8F-9450-8B953FE8085A}" srcOrd="0" destOrd="0" presId="urn:microsoft.com/office/officeart/2005/8/layout/hierarchy2"/>
    <dgm:cxn modelId="{7EF18664-35FE-4EFB-B7D0-405318B73C92}" type="presOf" srcId="{20676DA4-5671-430D-97FD-8D7723A38CD1}" destId="{A3B0FBBB-17ED-4354-A388-7B0D9D589198}" srcOrd="0" destOrd="0" presId="urn:microsoft.com/office/officeart/2005/8/layout/hierarchy2"/>
    <dgm:cxn modelId="{3CCD4346-A825-4165-8448-DBE6D356202C}" type="presOf" srcId="{A7C82507-8BB4-43BE-A100-38E1AA6AE6A5}" destId="{13FBC5B8-33CB-4692-9091-39F29AD3C805}" srcOrd="0" destOrd="0" presId="urn:microsoft.com/office/officeart/2005/8/layout/hierarchy2"/>
    <dgm:cxn modelId="{4DB04347-948C-4F8D-8AB3-8945B1C0A59C}" type="presOf" srcId="{2774C2BB-5BD4-4122-94E7-BF4077F230F5}" destId="{E2D745B5-04CF-4F2F-9F08-0B152FE1F888}" srcOrd="1" destOrd="0" presId="urn:microsoft.com/office/officeart/2005/8/layout/hierarchy2"/>
    <dgm:cxn modelId="{EF01C447-628C-41A1-921E-423F2BA7FAF3}" srcId="{F19F4598-7FFD-4DD9-853F-BCF954C0B0FF}" destId="{DF824554-0449-430C-93C3-C1AAD78D8F15}" srcOrd="0" destOrd="0" parTransId="{410AEB4A-633F-497F-BEF3-60A79FD209BF}" sibTransId="{C9E25920-85C8-4ECC-ADC7-6D7CBFFF7882}"/>
    <dgm:cxn modelId="{8C13E767-06CD-4744-951D-B697382DC19C}" type="presOf" srcId="{982B21A5-1844-4AF2-9E33-2664335C8A52}" destId="{0AE4A8BA-9C38-439F-8F34-A7BAFDE44DB1}" srcOrd="1" destOrd="0" presId="urn:microsoft.com/office/officeart/2005/8/layout/hierarchy2"/>
    <dgm:cxn modelId="{D38AC568-76F3-4DF3-A554-AA115587ABC1}" type="presOf" srcId="{D5DE0562-2402-4E24-A7FC-4C99D76AB9E9}" destId="{3363B607-1C3E-4C35-8712-F55FB3DBEF0D}" srcOrd="0" destOrd="0" presId="urn:microsoft.com/office/officeart/2005/8/layout/hierarchy2"/>
    <dgm:cxn modelId="{8B741D4F-715C-401F-91CF-AD6F47D93355}" type="presOf" srcId="{CBC7B6B9-2FEC-4B8F-AD92-CA6CD822FCFE}" destId="{93C6DBD1-73AC-44DF-8949-9CCEC042E688}" srcOrd="0" destOrd="0" presId="urn:microsoft.com/office/officeart/2005/8/layout/hierarchy2"/>
    <dgm:cxn modelId="{482CC54F-14A0-472E-8426-152CCE5ACB28}" srcId="{5A4DF14B-FA35-4ABB-93AD-848BBE280715}" destId="{FC74C4DA-D95F-4397-BBCC-69D39DCFCD18}" srcOrd="0" destOrd="0" parTransId="{82DAE603-F1E9-4706-A944-3FFE7BC7970D}" sibTransId="{9954AD43-B2C9-4B3E-A945-941E53E4904E}"/>
    <dgm:cxn modelId="{9ED5FD4F-A3CB-4098-A627-99F6B56F17BB}" type="presOf" srcId="{F1DA1167-9197-486B-9BD3-B90DE7EEF51A}" destId="{D3CB3AC5-C7AA-413D-85ED-018E9954F82F}" srcOrd="0" destOrd="0" presId="urn:microsoft.com/office/officeart/2005/8/layout/hierarchy2"/>
    <dgm:cxn modelId="{D7A50E71-FAE2-44D0-A286-C519AF32BC98}" srcId="{B61EF00C-D8F4-4D40-8AAC-BF11E2110A78}" destId="{05DF66DB-5374-40E5-A7F7-0E87D066A783}" srcOrd="2" destOrd="0" parTransId="{3F6DDA13-1359-4154-B9CE-133FDEBF822D}" sibTransId="{328B88EB-854C-498C-8356-A04E574D8D79}"/>
    <dgm:cxn modelId="{D5884D72-CB5F-4A91-B336-80F6CBD60CD7}" type="presOf" srcId="{CAA14F66-28F6-47DB-83B5-CAF7C93DE569}" destId="{59BE779F-50D6-4148-8BAE-74E93D041E8D}" srcOrd="1" destOrd="0" presId="urn:microsoft.com/office/officeart/2005/8/layout/hierarchy2"/>
    <dgm:cxn modelId="{C68C7954-5A2E-4125-ABFA-F710629E66B7}" type="presOf" srcId="{915CEA45-000F-47F6-A3DA-DE346E0A4140}" destId="{B12CF220-B6C8-4555-8D42-2157716B4196}" srcOrd="1" destOrd="0" presId="urn:microsoft.com/office/officeart/2005/8/layout/hierarchy2"/>
    <dgm:cxn modelId="{88823F55-BFA8-4F25-A2FE-30E09A094FE8}" type="presOf" srcId="{5A4DF14B-FA35-4ABB-93AD-848BBE280715}" destId="{32439925-08C6-4438-80A3-2547BED0A0E0}" srcOrd="0" destOrd="0" presId="urn:microsoft.com/office/officeart/2005/8/layout/hierarchy2"/>
    <dgm:cxn modelId="{BE14A255-221D-4654-BEC2-F442BB7B40C3}" type="presOf" srcId="{ED3EC9E9-2AC4-437F-B297-171D8397BDE2}" destId="{F9EDF82C-3FDB-4834-8E46-3CB915876EC8}" srcOrd="0" destOrd="0" presId="urn:microsoft.com/office/officeart/2005/8/layout/hierarchy2"/>
    <dgm:cxn modelId="{59466C76-4FF2-4750-A6E4-D4158536AD49}" type="presOf" srcId="{9577673E-C9E6-4F38-9D1B-6B9BC462DA8A}" destId="{4CEBBBE1-B7B6-486C-A0E0-DF04833526B5}" srcOrd="0" destOrd="0" presId="urn:microsoft.com/office/officeart/2005/8/layout/hierarchy2"/>
    <dgm:cxn modelId="{A6F4AB56-586F-4ACE-8FAA-201B8609D1D0}" type="presOf" srcId="{B8B6B4BD-89EB-436A-BFA4-EE68D4604EE7}" destId="{E6B6C54D-5F52-4565-A73F-25FA10390FF7}" srcOrd="0" destOrd="0" presId="urn:microsoft.com/office/officeart/2005/8/layout/hierarchy2"/>
    <dgm:cxn modelId="{97286477-FDC2-4796-959E-42B2C10585D6}" type="presOf" srcId="{9969C031-8520-4100-B2FA-E8D385B13A59}" destId="{D48ED247-C8CB-4C52-B9C8-D489FE87E85F}" srcOrd="0" destOrd="0" presId="urn:microsoft.com/office/officeart/2005/8/layout/hierarchy2"/>
    <dgm:cxn modelId="{8001FB78-E4E7-4034-88CF-64D42B797C4C}" type="presOf" srcId="{4B474CD4-FDC6-487F-920A-E9002C4C26B0}" destId="{785C8777-87E9-4DD4-9D4E-D9B0D74C0B68}" srcOrd="0" destOrd="0" presId="urn:microsoft.com/office/officeart/2005/8/layout/hierarchy2"/>
    <dgm:cxn modelId="{D7A3177A-4203-4D45-AE8C-032F9BBF948F}" type="presOf" srcId="{9577673E-C9E6-4F38-9D1B-6B9BC462DA8A}" destId="{3DC46560-E51A-41EF-BC25-B89452E46448}" srcOrd="1" destOrd="0" presId="urn:microsoft.com/office/officeart/2005/8/layout/hierarchy2"/>
    <dgm:cxn modelId="{3891197A-FCBF-4303-A882-12AACBE77DE0}" type="presOf" srcId="{F19F4598-7FFD-4DD9-853F-BCF954C0B0FF}" destId="{5F549D6F-6356-4EEE-B2DE-C097335F5299}" srcOrd="0" destOrd="0" presId="urn:microsoft.com/office/officeart/2005/8/layout/hierarchy2"/>
    <dgm:cxn modelId="{300FFC7D-1625-4440-AFD2-7D3034A14EAB}" type="presOf" srcId="{B61EF00C-D8F4-4D40-8AAC-BF11E2110A78}" destId="{FEBE7541-F3F5-4ECA-B53D-3F59F9875D26}" srcOrd="0" destOrd="0" presId="urn:microsoft.com/office/officeart/2005/8/layout/hierarchy2"/>
    <dgm:cxn modelId="{D31CB084-F5AA-4FFA-B8F8-4734F2130EFF}" type="presOf" srcId="{A38D8425-4D9B-4E04-8033-EFD7F392AD1E}" destId="{4C9B8C3D-1689-4383-A589-F0677EB84C21}" srcOrd="0" destOrd="0" presId="urn:microsoft.com/office/officeart/2005/8/layout/hierarchy2"/>
    <dgm:cxn modelId="{C8F2FE84-30F3-4B9A-AF17-F8739DA45E5C}" type="presOf" srcId="{4FD9FDFB-D61A-41B9-9504-6804F1FF8FC8}" destId="{E5695F42-178F-467C-BEB4-BEF9E933B535}" srcOrd="1" destOrd="0" presId="urn:microsoft.com/office/officeart/2005/8/layout/hierarchy2"/>
    <dgm:cxn modelId="{DDC2F58A-A7C4-444C-89D4-782B2D6EC681}" srcId="{B61EF00C-D8F4-4D40-8AAC-BF11E2110A78}" destId="{72D2DA28-CAAD-4E16-92FF-98CA4854FCFF}" srcOrd="1" destOrd="0" parTransId="{9577673E-C9E6-4F38-9D1B-6B9BC462DA8A}" sibTransId="{B36587B7-64EA-4A4F-A7F3-8C484AEA6453}"/>
    <dgm:cxn modelId="{EF04498D-B9C4-48DD-A07B-C84970899FDD}" type="presOf" srcId="{ED3EC9E9-2AC4-437F-B297-171D8397BDE2}" destId="{6452D867-44BE-4D1D-9525-C2E722B79144}" srcOrd="1" destOrd="0" presId="urn:microsoft.com/office/officeart/2005/8/layout/hierarchy2"/>
    <dgm:cxn modelId="{2F33448E-B608-4E08-A8E4-BC84B98AB45A}" type="presOf" srcId="{3F6DDA13-1359-4154-B9CE-133FDEBF822D}" destId="{88E7060D-FFAA-4688-9EC8-51852E298241}" srcOrd="0" destOrd="0" presId="urn:microsoft.com/office/officeart/2005/8/layout/hierarchy2"/>
    <dgm:cxn modelId="{245A7090-0994-4B78-88D6-06CAC8E71919}" type="presOf" srcId="{1B6F13A2-392B-4E1B-9D70-FC8E98535824}" destId="{C1E5C7FA-797C-4C99-953B-1D8394827051}" srcOrd="0" destOrd="0" presId="urn:microsoft.com/office/officeart/2005/8/layout/hierarchy2"/>
    <dgm:cxn modelId="{50F0F791-BC85-460F-B143-5B7BDAEF0A8A}" type="presOf" srcId="{0ADFBDFC-C6BF-4C63-87AF-7EA9AE8211F9}" destId="{5C044847-7CCC-41EB-9906-3BAC88AA588D}" srcOrd="1" destOrd="0" presId="urn:microsoft.com/office/officeart/2005/8/layout/hierarchy2"/>
    <dgm:cxn modelId="{15A25292-BE0D-497A-BB3F-A93E8A3101DF}" srcId="{B7D1D695-DEBD-46F5-AFD3-8C4BFD8F181C}" destId="{3FE76395-0E3F-46F6-9B1D-85197D75EE7B}" srcOrd="2" destOrd="0" parTransId="{A38D8425-4D9B-4E04-8033-EFD7F392AD1E}" sibTransId="{A86FD42E-1328-43A9-BBA2-9E47CB9E4911}"/>
    <dgm:cxn modelId="{F03D5697-AD38-4264-81A0-0C3F207C349D}" type="presOf" srcId="{05DF66DB-5374-40E5-A7F7-0E87D066A783}" destId="{8813B1CD-379F-4E32-BEF4-5D65823DA564}" srcOrd="0" destOrd="0" presId="urn:microsoft.com/office/officeart/2005/8/layout/hierarchy2"/>
    <dgm:cxn modelId="{0F456B98-0F93-47B6-9A17-0D5B9574B3AC}" type="presOf" srcId="{7EF7D86B-256E-453C-A561-EA4F7DF9B4A3}" destId="{D6D7C74A-4E4E-4465-8787-ECDD073DEA21}" srcOrd="1" destOrd="0" presId="urn:microsoft.com/office/officeart/2005/8/layout/hierarchy2"/>
    <dgm:cxn modelId="{66CDF699-8AA8-4264-99A4-B9EBD89880B9}" type="presOf" srcId="{A38D8425-4D9B-4E04-8033-EFD7F392AD1E}" destId="{0074255B-ACB2-450E-85B7-BF9EA42CDA45}" srcOrd="1" destOrd="0" presId="urn:microsoft.com/office/officeart/2005/8/layout/hierarchy2"/>
    <dgm:cxn modelId="{636F519B-E1D1-4AB1-911E-76DE49010E5B}" type="presOf" srcId="{4B99A306-6F87-4706-907A-6E9C07B96D51}" destId="{A1B3E660-8E44-425C-9E3A-3DF58C8521AB}" srcOrd="0" destOrd="0" presId="urn:microsoft.com/office/officeart/2005/8/layout/hierarchy2"/>
    <dgm:cxn modelId="{B7CA469C-535F-4AA2-84C9-B1D5A3C319F1}" srcId="{72D2DA28-CAAD-4E16-92FF-98CA4854FCFF}" destId="{A37E4EC3-28DD-4FE0-8012-AF3442C43465}" srcOrd="0" destOrd="0" parTransId="{CBC7B6B9-2FEC-4B8F-AD92-CA6CD822FCFE}" sibTransId="{0EDB97CA-113C-4C01-A503-63D40189249B}"/>
    <dgm:cxn modelId="{3853399E-0041-4040-A480-B70EB479ED8E}" type="presOf" srcId="{82DAE603-F1E9-4706-A944-3FFE7BC7970D}" destId="{3DE51DD6-360E-43DA-AD6D-361D777600CE}" srcOrd="1" destOrd="0" presId="urn:microsoft.com/office/officeart/2005/8/layout/hierarchy2"/>
    <dgm:cxn modelId="{80ABB49E-48B7-4550-AA44-9FBE2760EF06}" type="presOf" srcId="{915CEA45-000F-47F6-A3DA-DE346E0A4140}" destId="{BFE9AE6B-6FB6-4769-8809-B34EDE2708DA}" srcOrd="0" destOrd="0" presId="urn:microsoft.com/office/officeart/2005/8/layout/hierarchy2"/>
    <dgm:cxn modelId="{AFAFE89E-F2E6-4C01-8CDF-2D5E9ADCF44E}" type="presOf" srcId="{7F546789-704A-4F3A-B2A0-2B80BCEA6792}" destId="{FC744ACF-4F94-400C-BA6A-7C6E0C7DB45C}" srcOrd="0" destOrd="0" presId="urn:microsoft.com/office/officeart/2005/8/layout/hierarchy2"/>
    <dgm:cxn modelId="{BEF0CFA4-0459-4612-85B8-59AE340E6DCA}" type="presOf" srcId="{FC74C4DA-D95F-4397-BBCC-69D39DCFCD18}" destId="{B1176F34-E2E1-476F-A422-A1751AD80E9D}" srcOrd="0" destOrd="0" presId="urn:microsoft.com/office/officeart/2005/8/layout/hierarchy2"/>
    <dgm:cxn modelId="{38823BAB-F2A3-4BAE-ACDD-E4C095956F1E}" srcId="{F1DA1167-9197-486B-9BD3-B90DE7EEF51A}" destId="{7A19CB69-7C5D-4187-9C22-18BDF7C569C4}" srcOrd="0" destOrd="0" parTransId="{2774C2BB-5BD4-4122-94E7-BF4077F230F5}" sibTransId="{93BF0DBC-AC4B-4C08-B056-67599F0FF79E}"/>
    <dgm:cxn modelId="{67046AAD-256A-4A3B-A4B7-32FEDDDF5DF6}" type="presOf" srcId="{88777043-1B24-4165-B3A4-10887C0E76C0}" destId="{4913AB95-6C55-4EDC-8D87-D8808DDD16B3}" srcOrd="1" destOrd="0" presId="urn:microsoft.com/office/officeart/2005/8/layout/hierarchy2"/>
    <dgm:cxn modelId="{6F28CEB1-81E2-47FD-AE97-6C3414526848}" srcId="{B61EF00C-D8F4-4D40-8AAC-BF11E2110A78}" destId="{B7D1D695-DEBD-46F5-AFD3-8C4BFD8F181C}" srcOrd="0" destOrd="0" parTransId="{D5DE0562-2402-4E24-A7FC-4C99D76AB9E9}" sibTransId="{E63BD2D2-E6C8-4B04-AAC7-A8F04C9444FA}"/>
    <dgm:cxn modelId="{EB439FB5-89D3-43CD-B21A-1DE4096BE9E2}" type="presOf" srcId="{669B6857-A239-44E6-9A77-FFBF401B35AC}" destId="{4E989EC7-AD50-4612-9D7C-8C2E2EA0C8B8}" srcOrd="0" destOrd="0" presId="urn:microsoft.com/office/officeart/2005/8/layout/hierarchy2"/>
    <dgm:cxn modelId="{4E7106B6-11ED-4A3B-B34B-A4ABB05E6817}" type="presOf" srcId="{2774C2BB-5BD4-4122-94E7-BF4077F230F5}" destId="{51D3EDFF-2C87-4785-A34C-4A67654C1095}" srcOrd="0" destOrd="0" presId="urn:microsoft.com/office/officeart/2005/8/layout/hierarchy2"/>
    <dgm:cxn modelId="{78A85AB6-F77F-4391-9823-4788D0992916}" srcId="{A7C82507-8BB4-43BE-A100-38E1AA6AE6A5}" destId="{5351EB3B-CC05-4EAA-A772-EEBC8B085F3C}" srcOrd="0" destOrd="0" parTransId="{53C03607-AEA0-48CE-9E20-1E883522B1FB}" sibTransId="{0730F94D-C52A-4341-A2C4-639CDC3910E1}"/>
    <dgm:cxn modelId="{E52029B9-90E4-4B6B-B8C0-5E8A73AC764F}" srcId="{B7D1D695-DEBD-46F5-AFD3-8C4BFD8F181C}" destId="{1B6F13A2-392B-4E1B-9D70-FC8E98535824}" srcOrd="1" destOrd="0" parTransId="{0ADFBDFC-C6BF-4C63-87AF-7EA9AE8211F9}" sibTransId="{3EF08B14-5AFE-48A5-A9E2-9DF7B54F9520}"/>
    <dgm:cxn modelId="{64347FBB-1529-4D38-87B0-4711BC365AF2}" type="presOf" srcId="{CAA14F66-28F6-47DB-83B5-CAF7C93DE569}" destId="{DCBA20EC-54F2-4838-857D-DF57E393C785}" srcOrd="0" destOrd="0" presId="urn:microsoft.com/office/officeart/2005/8/layout/hierarchy2"/>
    <dgm:cxn modelId="{B6BCC8BD-4486-4D8E-ABC4-D011B2B90440}" type="presOf" srcId="{88777043-1B24-4165-B3A4-10887C0E76C0}" destId="{74E00CDE-BA53-4246-964F-8E8D525061BE}" srcOrd="0" destOrd="0" presId="urn:microsoft.com/office/officeart/2005/8/layout/hierarchy2"/>
    <dgm:cxn modelId="{F9C13DBF-3870-4560-B597-34C34877C4B7}" type="presOf" srcId="{9969C031-8520-4100-B2FA-E8D385B13A59}" destId="{BE3377ED-4DEA-4564-BC03-22D35ABD7858}" srcOrd="1" destOrd="0" presId="urn:microsoft.com/office/officeart/2005/8/layout/hierarchy2"/>
    <dgm:cxn modelId="{9C8541BF-C72F-44D8-BB5A-8676A11ECC3B}" type="presOf" srcId="{3F6DDA13-1359-4154-B9CE-133FDEBF822D}" destId="{D88B0C9A-1819-4329-8B3C-27C383C58CAB}" srcOrd="1" destOrd="0" presId="urn:microsoft.com/office/officeart/2005/8/layout/hierarchy2"/>
    <dgm:cxn modelId="{C7A79CC0-877D-4F71-A25D-0CBF0957287D}" type="presOf" srcId="{7F546789-704A-4F3A-B2A0-2B80BCEA6792}" destId="{7E982BB9-F43A-4C8F-B10B-6A834F93B02F}" srcOrd="1" destOrd="0" presId="urn:microsoft.com/office/officeart/2005/8/layout/hierarchy2"/>
    <dgm:cxn modelId="{9F7E70C1-0029-4F63-B2E8-3AE847860F1D}" srcId="{B7D1D695-DEBD-46F5-AFD3-8C4BFD8F181C}" destId="{5A4DF14B-FA35-4ABB-93AD-848BBE280715}" srcOrd="0" destOrd="0" parTransId="{FA719CFC-9AF5-48A9-9899-1A2DB86F1EE8}" sibTransId="{EDDB8BCD-D9A3-49AA-9A61-078650DE1B21}"/>
    <dgm:cxn modelId="{ACD09CC3-FF88-41B6-BB5F-ECCAC0AB612A}" type="presOf" srcId="{4BF691A6-BC40-49E2-803B-F55296137DC9}" destId="{2A768295-F89E-405A-B505-EBB80D345DD4}" srcOrd="0" destOrd="0" presId="urn:microsoft.com/office/officeart/2005/8/layout/hierarchy2"/>
    <dgm:cxn modelId="{68A9D7C5-00FB-4BCC-9DBA-266BF51A4955}" type="presOf" srcId="{A37E4EC3-28DD-4FE0-8012-AF3442C43465}" destId="{BB06919B-CB00-47F2-A31F-BABF60EEED6A}" srcOrd="0" destOrd="0" presId="urn:microsoft.com/office/officeart/2005/8/layout/hierarchy2"/>
    <dgm:cxn modelId="{2207F5C5-1E63-4642-A1A0-E38FDCEE5F22}" type="presOf" srcId="{607FFCBD-FD3B-43A4-BC3F-AE0E3C61E263}" destId="{C9260404-EE53-4BA9-B568-687896C5B9AD}" srcOrd="0" destOrd="0" presId="urn:microsoft.com/office/officeart/2005/8/layout/hierarchy2"/>
    <dgm:cxn modelId="{44EFEBC8-7167-4600-B0CD-7A544DFB5B05}" type="presOf" srcId="{29111D3F-AAAB-4631-BB48-A5E861A76B2E}" destId="{70AC7AFF-ED71-431A-805F-0EB307C70784}" srcOrd="0" destOrd="0" presId="urn:microsoft.com/office/officeart/2005/8/layout/hierarchy2"/>
    <dgm:cxn modelId="{CB0D91CA-AFCA-40CF-8FDD-DA542876458C}" srcId="{B61EF00C-D8F4-4D40-8AAC-BF11E2110A78}" destId="{4B474CD4-FDC6-487F-920A-E9002C4C26B0}" srcOrd="3" destOrd="0" parTransId="{29111D3F-AAAB-4631-BB48-A5E861A76B2E}" sibTransId="{7922AD97-2895-4FEA-9753-BA631064FAE9}"/>
    <dgm:cxn modelId="{F79A92CA-961E-4EA4-AB21-F8469DF7B517}" srcId="{1B6F13A2-392B-4E1B-9D70-FC8E98535824}" destId="{A7C82507-8BB4-43BE-A100-38E1AA6AE6A5}" srcOrd="0" destOrd="0" parTransId="{20676DA4-5671-430D-97FD-8D7723A38CD1}" sibTransId="{F2C89681-D062-4563-B025-C5EF177F8443}"/>
    <dgm:cxn modelId="{6D38D4CB-631B-4FC5-9397-8E93E5938CE3}" type="presOf" srcId="{B7D1D695-DEBD-46F5-AFD3-8C4BFD8F181C}" destId="{F97FCE70-026E-4C8F-8F97-E8D5C428557B}" srcOrd="0" destOrd="0" presId="urn:microsoft.com/office/officeart/2005/8/layout/hierarchy2"/>
    <dgm:cxn modelId="{DCA4DDCE-0354-4A06-9464-9A69B0D1A261}" type="presOf" srcId="{54BE5C45-16E5-4EFB-8155-3FA1B4230331}" destId="{0188F844-63BA-4A17-99B8-6B9D7B71FEBC}" srcOrd="0" destOrd="0" presId="urn:microsoft.com/office/officeart/2005/8/layout/hierarchy2"/>
    <dgm:cxn modelId="{603E26D2-AEBF-4DCB-8634-EC7F9A358535}" type="presOf" srcId="{410AEB4A-633F-497F-BEF3-60A79FD209BF}" destId="{20681E65-E32B-4404-8ED9-8DEB50567E49}" srcOrd="0" destOrd="0" presId="urn:microsoft.com/office/officeart/2005/8/layout/hierarchy2"/>
    <dgm:cxn modelId="{26E5F1D3-4CDA-4CED-997B-7E1B3C42EA6D}" type="presOf" srcId="{497AF55F-6AB5-40A4-B94D-7C4F3EFF8FD8}" destId="{6A5DA356-627A-4742-AD2D-2FD1C1ECFFDA}" srcOrd="0" destOrd="0" presId="urn:microsoft.com/office/officeart/2005/8/layout/hierarchy2"/>
    <dgm:cxn modelId="{0D5863D7-4993-483A-A01F-650D5E8D7EBB}" type="presOf" srcId="{8CAF1830-2DDD-4D8D-B33D-012A00DFECA1}" destId="{CC74D8C3-103E-41F3-B410-B5F06990CD0F}" srcOrd="0" destOrd="0" presId="urn:microsoft.com/office/officeart/2005/8/layout/hierarchy2"/>
    <dgm:cxn modelId="{1041E1D7-9BF8-423D-8CDA-A229CD9BE6B2}" type="presOf" srcId="{0ADFBDFC-C6BF-4C63-87AF-7EA9AE8211F9}" destId="{1ACA7C71-6307-4CAD-97B8-E402FB412418}" srcOrd="0" destOrd="0" presId="urn:microsoft.com/office/officeart/2005/8/layout/hierarchy2"/>
    <dgm:cxn modelId="{5FD5D9D8-BB56-4E0D-A4E8-5661A14FD727}" type="presOf" srcId="{FA719CFC-9AF5-48A9-9899-1A2DB86F1EE8}" destId="{731B8E12-481D-483D-B47F-D5885F166ED8}" srcOrd="1" destOrd="0" presId="urn:microsoft.com/office/officeart/2005/8/layout/hierarchy2"/>
    <dgm:cxn modelId="{CF9A19DA-4C1F-4639-9A45-C1333AE387EF}" type="presOf" srcId="{DF824554-0449-430C-93C3-C1AAD78D8F15}" destId="{383B5A47-22DF-46FD-B2C8-026DE14A7F6E}" srcOrd="0" destOrd="0" presId="urn:microsoft.com/office/officeart/2005/8/layout/hierarchy2"/>
    <dgm:cxn modelId="{519887DA-F86D-4CC0-8FD6-8062FBDCD437}" type="presOf" srcId="{8CAF1830-2DDD-4D8D-B33D-012A00DFECA1}" destId="{91B94160-32A8-41AF-BD40-E8F8C4DCF102}" srcOrd="1" destOrd="0" presId="urn:microsoft.com/office/officeart/2005/8/layout/hierarchy2"/>
    <dgm:cxn modelId="{108C05E2-7054-41AA-A09A-F39DB439AC64}" srcId="{4BF691A6-BC40-49E2-803B-F55296137DC9}" destId="{5B83B672-FCCF-4E60-8E8B-C5FB8519128B}" srcOrd="0" destOrd="0" parTransId="{ADD35527-F408-40CB-9C2F-3D471D0A4E12}" sibTransId="{930A75A7-F455-44D9-A4C1-9B5ED7AB9663}"/>
    <dgm:cxn modelId="{EE3C99E8-7CEF-434F-A668-09F6286EE86F}" srcId="{54BE5C45-16E5-4EFB-8155-3FA1B4230331}" destId="{669B6857-A239-44E6-9A77-FFBF401B35AC}" srcOrd="0" destOrd="0" parTransId="{8CAF1830-2DDD-4D8D-B33D-012A00DFECA1}" sibTransId="{A33236D6-4240-4D85-ADF2-D653AEE9FCBE}"/>
    <dgm:cxn modelId="{4DF36DEB-C583-474E-8ABA-D058E7C51D70}" srcId="{FC74C4DA-D95F-4397-BBCC-69D39DCFCD18}" destId="{594CF8FC-4DDB-4BFE-961C-8176518FF7D1}" srcOrd="0" destOrd="0" parTransId="{915CEA45-000F-47F6-A3DA-DE346E0A4140}" sibTransId="{7C988E3E-954F-4C4C-B148-E98C97A6D587}"/>
    <dgm:cxn modelId="{704D97EB-75E7-493F-AC55-86FB7532AE12}" srcId="{05DF66DB-5374-40E5-A7F7-0E87D066A783}" destId="{4BF691A6-BC40-49E2-803B-F55296137DC9}" srcOrd="0" destOrd="0" parTransId="{CAA14F66-28F6-47DB-83B5-CAF7C93DE569}" sibTransId="{13D4F848-5914-4AA6-B985-CBB30002CB9B}"/>
    <dgm:cxn modelId="{29355BEC-F5AD-4B05-8DA6-9819F80E3C15}" type="presOf" srcId="{D5DE0562-2402-4E24-A7FC-4C99D76AB9E9}" destId="{2745390A-8B57-4F3C-B753-5219927AD073}" srcOrd="1" destOrd="0" presId="urn:microsoft.com/office/officeart/2005/8/layout/hierarchy2"/>
    <dgm:cxn modelId="{854ECDEE-3502-4B9C-BC18-0F47249949C4}" srcId="{A37E4EC3-28DD-4FE0-8012-AF3442C43465}" destId="{54BE5C45-16E5-4EFB-8155-3FA1B4230331}" srcOrd="0" destOrd="0" parTransId="{982B21A5-1844-4AF2-9E33-2664335C8A52}" sibTransId="{21AED885-1518-4054-93B5-8DA91BD9DB80}"/>
    <dgm:cxn modelId="{764B23F2-DA6A-4943-9B4E-539834956957}" srcId="{B61EF00C-D8F4-4D40-8AAC-BF11E2110A78}" destId="{F1DA1167-9197-486B-9BD3-B90DE7EEF51A}" srcOrd="4" destOrd="0" parTransId="{258E1349-A67E-4596-B957-66C3828BB613}" sibTransId="{D886C32D-6654-4156-8B89-A60BD16B3882}"/>
    <dgm:cxn modelId="{A68786F8-3CD3-4E76-9DE4-A3AC92122FBA}" srcId="{497AF55F-6AB5-40A4-B94D-7C4F3EFF8FD8}" destId="{925858C5-1BB1-440A-8843-A3F6DA3FED7B}" srcOrd="0" destOrd="0" parTransId="{88777043-1B24-4165-B3A4-10887C0E76C0}" sibTransId="{53068F35-0BFF-4C48-A047-56EACD99C2BB}"/>
    <dgm:cxn modelId="{ACF0ABFC-3AA6-48A0-A603-98E69C3ECFC0}" srcId="{DF824554-0449-430C-93C3-C1AAD78D8F15}" destId="{B39E80EF-1733-4634-B4E2-97C66EFB14BA}" srcOrd="0" destOrd="0" parTransId="{7F546789-704A-4F3A-B2A0-2B80BCEA6792}" sibTransId="{B6A1A7A2-38F5-4900-9AB4-068A350E6EFC}"/>
    <dgm:cxn modelId="{F83221FD-CAFD-408A-A116-6C0669C0035F}" srcId="{3FE76395-0E3F-46F6-9B1D-85197D75EE7B}" destId="{03C1F12F-6DE2-4CB8-AB9F-A14A5AD5FA3D}" srcOrd="0" destOrd="0" parTransId="{B3514BD0-5390-4026-A2E3-EE3AAEF3B0DE}" sibTransId="{2EE2C9AA-730B-4103-8AAC-ECB151C8FF4A}"/>
    <dgm:cxn modelId="{8A14E3B1-2F10-450E-ADEE-785DB04735BF}" type="presParOf" srcId="{C9260404-EE53-4BA9-B568-687896C5B9AD}" destId="{F766E0DA-F51B-4E4A-8FCA-A82757CC144B}" srcOrd="0" destOrd="0" presId="urn:microsoft.com/office/officeart/2005/8/layout/hierarchy2"/>
    <dgm:cxn modelId="{8D5770B1-3982-4FE5-9097-2D93BCADCF9F}" type="presParOf" srcId="{F766E0DA-F51B-4E4A-8FCA-A82757CC144B}" destId="{FEBE7541-F3F5-4ECA-B53D-3F59F9875D26}" srcOrd="0" destOrd="0" presId="urn:microsoft.com/office/officeart/2005/8/layout/hierarchy2"/>
    <dgm:cxn modelId="{C764EE04-14EC-4633-A481-E9D8DD7E6A0C}" type="presParOf" srcId="{F766E0DA-F51B-4E4A-8FCA-A82757CC144B}" destId="{79918AF0-8038-4DE0-923D-68FC36372768}" srcOrd="1" destOrd="0" presId="urn:microsoft.com/office/officeart/2005/8/layout/hierarchy2"/>
    <dgm:cxn modelId="{96DA93ED-E52D-4924-8DF4-08C3D42FA937}" type="presParOf" srcId="{79918AF0-8038-4DE0-923D-68FC36372768}" destId="{3363B607-1C3E-4C35-8712-F55FB3DBEF0D}" srcOrd="0" destOrd="0" presId="urn:microsoft.com/office/officeart/2005/8/layout/hierarchy2"/>
    <dgm:cxn modelId="{4536BCAD-C782-49A5-99F6-704DB9161010}" type="presParOf" srcId="{3363B607-1C3E-4C35-8712-F55FB3DBEF0D}" destId="{2745390A-8B57-4F3C-B753-5219927AD073}" srcOrd="0" destOrd="0" presId="urn:microsoft.com/office/officeart/2005/8/layout/hierarchy2"/>
    <dgm:cxn modelId="{D6373D48-0E47-4905-9FE9-FC4049A6F80D}" type="presParOf" srcId="{79918AF0-8038-4DE0-923D-68FC36372768}" destId="{46B8ACEA-7B3D-4927-BB28-448DB3D250B8}" srcOrd="1" destOrd="0" presId="urn:microsoft.com/office/officeart/2005/8/layout/hierarchy2"/>
    <dgm:cxn modelId="{0FC26838-1A43-4156-94C1-D1DE154D27C2}" type="presParOf" srcId="{46B8ACEA-7B3D-4927-BB28-448DB3D250B8}" destId="{F97FCE70-026E-4C8F-8F97-E8D5C428557B}" srcOrd="0" destOrd="0" presId="urn:microsoft.com/office/officeart/2005/8/layout/hierarchy2"/>
    <dgm:cxn modelId="{10816666-4841-42E0-81DD-A9A0973EC9C5}" type="presParOf" srcId="{46B8ACEA-7B3D-4927-BB28-448DB3D250B8}" destId="{6D9BC8C1-4F61-48E3-8715-510A619A7889}" srcOrd="1" destOrd="0" presId="urn:microsoft.com/office/officeart/2005/8/layout/hierarchy2"/>
    <dgm:cxn modelId="{2082DB31-CA21-44EA-8BE0-D122BE8BC4CC}" type="presParOf" srcId="{6D9BC8C1-4F61-48E3-8715-510A619A7889}" destId="{14DC6905-E87D-4DD7-9C75-5591B7140B9C}" srcOrd="0" destOrd="0" presId="urn:microsoft.com/office/officeart/2005/8/layout/hierarchy2"/>
    <dgm:cxn modelId="{C7861616-B623-41C0-B8DC-AB7D750BE285}" type="presParOf" srcId="{14DC6905-E87D-4DD7-9C75-5591B7140B9C}" destId="{731B8E12-481D-483D-B47F-D5885F166ED8}" srcOrd="0" destOrd="0" presId="urn:microsoft.com/office/officeart/2005/8/layout/hierarchy2"/>
    <dgm:cxn modelId="{F96EB77B-2326-417B-9256-4FDC9D715E69}" type="presParOf" srcId="{6D9BC8C1-4F61-48E3-8715-510A619A7889}" destId="{583369C7-437E-44CE-B094-3884A12477EA}" srcOrd="1" destOrd="0" presId="urn:microsoft.com/office/officeart/2005/8/layout/hierarchy2"/>
    <dgm:cxn modelId="{0E511DE3-31A3-484C-BD3A-E92D68B52561}" type="presParOf" srcId="{583369C7-437E-44CE-B094-3884A12477EA}" destId="{32439925-08C6-4438-80A3-2547BED0A0E0}" srcOrd="0" destOrd="0" presId="urn:microsoft.com/office/officeart/2005/8/layout/hierarchy2"/>
    <dgm:cxn modelId="{A51AAD2D-BC23-4B3B-82DE-25E7783AF65D}" type="presParOf" srcId="{583369C7-437E-44CE-B094-3884A12477EA}" destId="{1C5DEB99-038C-4AEC-A1F5-72E54E234D93}" srcOrd="1" destOrd="0" presId="urn:microsoft.com/office/officeart/2005/8/layout/hierarchy2"/>
    <dgm:cxn modelId="{C7068295-980B-414A-A7C4-5D9D0ABF0EB5}" type="presParOf" srcId="{1C5DEB99-038C-4AEC-A1F5-72E54E234D93}" destId="{7C9BDC14-3DC1-4C2A-88E9-C3F675DCADC7}" srcOrd="0" destOrd="0" presId="urn:microsoft.com/office/officeart/2005/8/layout/hierarchy2"/>
    <dgm:cxn modelId="{D921A289-3201-41B3-9FB3-2885EF49D969}" type="presParOf" srcId="{7C9BDC14-3DC1-4C2A-88E9-C3F675DCADC7}" destId="{3DE51DD6-360E-43DA-AD6D-361D777600CE}" srcOrd="0" destOrd="0" presId="urn:microsoft.com/office/officeart/2005/8/layout/hierarchy2"/>
    <dgm:cxn modelId="{8D2CD998-F5A7-489F-B8E6-49FE435D1D6C}" type="presParOf" srcId="{1C5DEB99-038C-4AEC-A1F5-72E54E234D93}" destId="{E496223A-BB19-4085-B66E-8E3EBDFBE0DE}" srcOrd="1" destOrd="0" presId="urn:microsoft.com/office/officeart/2005/8/layout/hierarchy2"/>
    <dgm:cxn modelId="{4AAD90C7-E578-47DA-865A-56F524C54079}" type="presParOf" srcId="{E496223A-BB19-4085-B66E-8E3EBDFBE0DE}" destId="{B1176F34-E2E1-476F-A422-A1751AD80E9D}" srcOrd="0" destOrd="0" presId="urn:microsoft.com/office/officeart/2005/8/layout/hierarchy2"/>
    <dgm:cxn modelId="{57CFF966-0D97-4C31-953C-3328FAA4FB52}" type="presParOf" srcId="{E496223A-BB19-4085-B66E-8E3EBDFBE0DE}" destId="{881C995B-B42D-431C-8BF1-5FF4F8334FB6}" srcOrd="1" destOrd="0" presId="urn:microsoft.com/office/officeart/2005/8/layout/hierarchy2"/>
    <dgm:cxn modelId="{A839E3AF-FEE3-4CE4-B87A-0162E323DAC8}" type="presParOf" srcId="{881C995B-B42D-431C-8BF1-5FF4F8334FB6}" destId="{BFE9AE6B-6FB6-4769-8809-B34EDE2708DA}" srcOrd="0" destOrd="0" presId="urn:microsoft.com/office/officeart/2005/8/layout/hierarchy2"/>
    <dgm:cxn modelId="{E9AD8B4F-3756-49AD-A0D0-DA2A845CF58F}" type="presParOf" srcId="{BFE9AE6B-6FB6-4769-8809-B34EDE2708DA}" destId="{B12CF220-B6C8-4555-8D42-2157716B4196}" srcOrd="0" destOrd="0" presId="urn:microsoft.com/office/officeart/2005/8/layout/hierarchy2"/>
    <dgm:cxn modelId="{64A2460E-44A7-4DCB-A632-C35A0FD7EF85}" type="presParOf" srcId="{881C995B-B42D-431C-8BF1-5FF4F8334FB6}" destId="{34F519EE-63C4-4A93-A5E3-6945203991BE}" srcOrd="1" destOrd="0" presId="urn:microsoft.com/office/officeart/2005/8/layout/hierarchy2"/>
    <dgm:cxn modelId="{DFB48B72-22DE-4307-82D5-912CEEAA701F}" type="presParOf" srcId="{34F519EE-63C4-4A93-A5E3-6945203991BE}" destId="{E680718C-02D6-44FD-A9BE-D473CEB3A8AA}" srcOrd="0" destOrd="0" presId="urn:microsoft.com/office/officeart/2005/8/layout/hierarchy2"/>
    <dgm:cxn modelId="{B502B469-CBB8-4D78-80B0-92800F6331EA}" type="presParOf" srcId="{34F519EE-63C4-4A93-A5E3-6945203991BE}" destId="{659C1984-154F-4356-877E-B6B3EACE9F2B}" srcOrd="1" destOrd="0" presId="urn:microsoft.com/office/officeart/2005/8/layout/hierarchy2"/>
    <dgm:cxn modelId="{A2A9E1B1-2171-47A5-A8C8-A38C6C217430}" type="presParOf" srcId="{6D9BC8C1-4F61-48E3-8715-510A619A7889}" destId="{1ACA7C71-6307-4CAD-97B8-E402FB412418}" srcOrd="2" destOrd="0" presId="urn:microsoft.com/office/officeart/2005/8/layout/hierarchy2"/>
    <dgm:cxn modelId="{68AAC3A9-5AED-49E4-9D46-3E7E557F2602}" type="presParOf" srcId="{1ACA7C71-6307-4CAD-97B8-E402FB412418}" destId="{5C044847-7CCC-41EB-9906-3BAC88AA588D}" srcOrd="0" destOrd="0" presId="urn:microsoft.com/office/officeart/2005/8/layout/hierarchy2"/>
    <dgm:cxn modelId="{175521F7-B2AC-4A1C-A76B-B6D4B711D99B}" type="presParOf" srcId="{6D9BC8C1-4F61-48E3-8715-510A619A7889}" destId="{B86A6BAC-F497-4B15-905A-0860E641CF67}" srcOrd="3" destOrd="0" presId="urn:microsoft.com/office/officeart/2005/8/layout/hierarchy2"/>
    <dgm:cxn modelId="{4594C126-A3F0-434D-AC71-39259391CFC4}" type="presParOf" srcId="{B86A6BAC-F497-4B15-905A-0860E641CF67}" destId="{C1E5C7FA-797C-4C99-953B-1D8394827051}" srcOrd="0" destOrd="0" presId="urn:microsoft.com/office/officeart/2005/8/layout/hierarchy2"/>
    <dgm:cxn modelId="{D517D662-A01D-4C51-937C-3C4EB7CA5156}" type="presParOf" srcId="{B86A6BAC-F497-4B15-905A-0860E641CF67}" destId="{27F876CA-B367-4BA0-B831-69AA0C253EA7}" srcOrd="1" destOrd="0" presId="urn:microsoft.com/office/officeart/2005/8/layout/hierarchy2"/>
    <dgm:cxn modelId="{A1627851-BB29-49BB-AEC5-4E961DA3A72D}" type="presParOf" srcId="{27F876CA-B367-4BA0-B831-69AA0C253EA7}" destId="{A3B0FBBB-17ED-4354-A388-7B0D9D589198}" srcOrd="0" destOrd="0" presId="urn:microsoft.com/office/officeart/2005/8/layout/hierarchy2"/>
    <dgm:cxn modelId="{A31FAB59-EA0E-4E73-946F-FF781E88C449}" type="presParOf" srcId="{A3B0FBBB-17ED-4354-A388-7B0D9D589198}" destId="{6FF8F749-8ACF-4FF4-9F7E-33FDA20750A3}" srcOrd="0" destOrd="0" presId="urn:microsoft.com/office/officeart/2005/8/layout/hierarchy2"/>
    <dgm:cxn modelId="{3925CF74-C392-4CB0-A7DE-F0583A132590}" type="presParOf" srcId="{27F876CA-B367-4BA0-B831-69AA0C253EA7}" destId="{522F1B59-FA88-4AEB-817C-FA3086F71FA6}" srcOrd="1" destOrd="0" presId="urn:microsoft.com/office/officeart/2005/8/layout/hierarchy2"/>
    <dgm:cxn modelId="{6C011D8E-7C28-4C49-9B09-1E7FAAA4B021}" type="presParOf" srcId="{522F1B59-FA88-4AEB-817C-FA3086F71FA6}" destId="{13FBC5B8-33CB-4692-9091-39F29AD3C805}" srcOrd="0" destOrd="0" presId="urn:microsoft.com/office/officeart/2005/8/layout/hierarchy2"/>
    <dgm:cxn modelId="{6C2DE40B-2E23-47E5-BB27-85CBFC9888E8}" type="presParOf" srcId="{522F1B59-FA88-4AEB-817C-FA3086F71FA6}" destId="{EFE62380-4F09-45FF-A9B8-C3DA16E75947}" srcOrd="1" destOrd="0" presId="urn:microsoft.com/office/officeart/2005/8/layout/hierarchy2"/>
    <dgm:cxn modelId="{3B8D88D1-8391-4BFC-8931-5035318C2FC8}" type="presParOf" srcId="{EFE62380-4F09-45FF-A9B8-C3DA16E75947}" destId="{E416EDFB-E3CD-4D9E-95CD-E64E68F877C2}" srcOrd="0" destOrd="0" presId="urn:microsoft.com/office/officeart/2005/8/layout/hierarchy2"/>
    <dgm:cxn modelId="{81D50AA1-B19D-498B-B8EE-793627FE16DA}" type="presParOf" srcId="{E416EDFB-E3CD-4D9E-95CD-E64E68F877C2}" destId="{EF4B1E42-8862-4FFF-9785-A7D6A55180C8}" srcOrd="0" destOrd="0" presId="urn:microsoft.com/office/officeart/2005/8/layout/hierarchy2"/>
    <dgm:cxn modelId="{369BBD74-C210-4080-B802-13C33F8D84A1}" type="presParOf" srcId="{EFE62380-4F09-45FF-A9B8-C3DA16E75947}" destId="{BFD82E14-19B8-43EB-8F75-CE4F4FA4A4D9}" srcOrd="1" destOrd="0" presId="urn:microsoft.com/office/officeart/2005/8/layout/hierarchy2"/>
    <dgm:cxn modelId="{1624D201-3079-4BC8-87C5-4E97D8B1CBFD}" type="presParOf" srcId="{BFD82E14-19B8-43EB-8F75-CE4F4FA4A4D9}" destId="{8ED9207B-99B2-4BBA-9F4D-95B69C91672C}" srcOrd="0" destOrd="0" presId="urn:microsoft.com/office/officeart/2005/8/layout/hierarchy2"/>
    <dgm:cxn modelId="{CD056931-9D05-45B3-B01A-554CAABD6483}" type="presParOf" srcId="{BFD82E14-19B8-43EB-8F75-CE4F4FA4A4D9}" destId="{765FE4C4-93A5-4118-A51B-85A54B818FFA}" srcOrd="1" destOrd="0" presId="urn:microsoft.com/office/officeart/2005/8/layout/hierarchy2"/>
    <dgm:cxn modelId="{D5D70414-FCA0-49E1-BE52-7877EBC5F420}" type="presParOf" srcId="{6D9BC8C1-4F61-48E3-8715-510A619A7889}" destId="{4C9B8C3D-1689-4383-A589-F0677EB84C21}" srcOrd="4" destOrd="0" presId="urn:microsoft.com/office/officeart/2005/8/layout/hierarchy2"/>
    <dgm:cxn modelId="{A5DB4298-D82A-488B-BA12-F19A993F8538}" type="presParOf" srcId="{4C9B8C3D-1689-4383-A589-F0677EB84C21}" destId="{0074255B-ACB2-450E-85B7-BF9EA42CDA45}" srcOrd="0" destOrd="0" presId="urn:microsoft.com/office/officeart/2005/8/layout/hierarchy2"/>
    <dgm:cxn modelId="{F37FA9D8-65AB-4AD8-8D9F-752D3AD71255}" type="presParOf" srcId="{6D9BC8C1-4F61-48E3-8715-510A619A7889}" destId="{37632152-5723-4257-8470-8DAC3861D8C6}" srcOrd="5" destOrd="0" presId="urn:microsoft.com/office/officeart/2005/8/layout/hierarchy2"/>
    <dgm:cxn modelId="{6C37D8FD-ADBB-4056-87C9-CB2E2CB26AF6}" type="presParOf" srcId="{37632152-5723-4257-8470-8DAC3861D8C6}" destId="{5DCEB88B-73A8-4073-8B9A-B1AEF8F4ECCF}" srcOrd="0" destOrd="0" presId="urn:microsoft.com/office/officeart/2005/8/layout/hierarchy2"/>
    <dgm:cxn modelId="{7CA42003-89C1-455B-9204-097372202F3A}" type="presParOf" srcId="{37632152-5723-4257-8470-8DAC3861D8C6}" destId="{0D4916C6-A81B-4D1A-A901-AC8211A00575}" srcOrd="1" destOrd="0" presId="urn:microsoft.com/office/officeart/2005/8/layout/hierarchy2"/>
    <dgm:cxn modelId="{8521D5FB-B0B1-4092-9056-4738CA4FEB93}" type="presParOf" srcId="{0D4916C6-A81B-4D1A-A901-AC8211A00575}" destId="{84D0DA2C-F6B4-405D-B319-C3FB711FF75F}" srcOrd="0" destOrd="0" presId="urn:microsoft.com/office/officeart/2005/8/layout/hierarchy2"/>
    <dgm:cxn modelId="{09C2B534-41F8-4E6B-B461-06EBB2EF7BF1}" type="presParOf" srcId="{84D0DA2C-F6B4-405D-B319-C3FB711FF75F}" destId="{F1533F95-5462-4821-9980-3FE7B7EC6D35}" srcOrd="0" destOrd="0" presId="urn:microsoft.com/office/officeart/2005/8/layout/hierarchy2"/>
    <dgm:cxn modelId="{7AA668C9-17E2-44E7-A314-7F8AAC0FC278}" type="presParOf" srcId="{0D4916C6-A81B-4D1A-A901-AC8211A00575}" destId="{F7505F6D-FBBA-4DAF-AE96-74FB8274BA07}" srcOrd="1" destOrd="0" presId="urn:microsoft.com/office/officeart/2005/8/layout/hierarchy2"/>
    <dgm:cxn modelId="{ADBBB706-B378-46C3-A77E-4B4BAA5A1833}" type="presParOf" srcId="{F7505F6D-FBBA-4DAF-AE96-74FB8274BA07}" destId="{C754DFF2-280F-482C-8EF6-41656E7F8BA7}" srcOrd="0" destOrd="0" presId="urn:microsoft.com/office/officeart/2005/8/layout/hierarchy2"/>
    <dgm:cxn modelId="{C611D328-96D9-49C9-A466-BED1D190CFAD}" type="presParOf" srcId="{F7505F6D-FBBA-4DAF-AE96-74FB8274BA07}" destId="{E6F1CC0C-67B6-4A09-B3FC-94D1A811427A}" srcOrd="1" destOrd="0" presId="urn:microsoft.com/office/officeart/2005/8/layout/hierarchy2"/>
    <dgm:cxn modelId="{B2357601-3DF7-4918-AA2E-9842C33D6A21}" type="presParOf" srcId="{E6F1CC0C-67B6-4A09-B3FC-94D1A811427A}" destId="{F9EDF82C-3FDB-4834-8E46-3CB915876EC8}" srcOrd="0" destOrd="0" presId="urn:microsoft.com/office/officeart/2005/8/layout/hierarchy2"/>
    <dgm:cxn modelId="{88610C45-69CA-4A24-AE14-45571430C752}" type="presParOf" srcId="{F9EDF82C-3FDB-4834-8E46-3CB915876EC8}" destId="{6452D867-44BE-4D1D-9525-C2E722B79144}" srcOrd="0" destOrd="0" presId="urn:microsoft.com/office/officeart/2005/8/layout/hierarchy2"/>
    <dgm:cxn modelId="{EDB3E7C1-E3DE-4F35-94D8-BB1FE3BD8945}" type="presParOf" srcId="{E6F1CC0C-67B6-4A09-B3FC-94D1A811427A}" destId="{FA6BC5DC-A303-4B83-B57F-3BE60F562CDF}" srcOrd="1" destOrd="0" presId="urn:microsoft.com/office/officeart/2005/8/layout/hierarchy2"/>
    <dgm:cxn modelId="{0C376EEE-1335-4FB5-A714-69642946CAC1}" type="presParOf" srcId="{FA6BC5DC-A303-4B83-B57F-3BE60F562CDF}" destId="{A1B3E660-8E44-425C-9E3A-3DF58C8521AB}" srcOrd="0" destOrd="0" presId="urn:microsoft.com/office/officeart/2005/8/layout/hierarchy2"/>
    <dgm:cxn modelId="{7622353F-EAA5-4BAC-A6F8-6876EA0FD886}" type="presParOf" srcId="{FA6BC5DC-A303-4B83-B57F-3BE60F562CDF}" destId="{54147245-C272-4B17-8E37-E3A03E873740}" srcOrd="1" destOrd="0" presId="urn:microsoft.com/office/officeart/2005/8/layout/hierarchy2"/>
    <dgm:cxn modelId="{4334B146-AE2A-429F-B949-26C727D51C03}" type="presParOf" srcId="{79918AF0-8038-4DE0-923D-68FC36372768}" destId="{4CEBBBE1-B7B6-486C-A0E0-DF04833526B5}" srcOrd="2" destOrd="0" presId="urn:microsoft.com/office/officeart/2005/8/layout/hierarchy2"/>
    <dgm:cxn modelId="{29D36AEE-070D-4DA2-8809-EE864E2F06A2}" type="presParOf" srcId="{4CEBBBE1-B7B6-486C-A0E0-DF04833526B5}" destId="{3DC46560-E51A-41EF-BC25-B89452E46448}" srcOrd="0" destOrd="0" presId="urn:microsoft.com/office/officeart/2005/8/layout/hierarchy2"/>
    <dgm:cxn modelId="{1DEDF6F2-A6DD-4652-B1C8-92998F633998}" type="presParOf" srcId="{79918AF0-8038-4DE0-923D-68FC36372768}" destId="{D63E8B3F-767A-4867-8749-F54683BDAB20}" srcOrd="3" destOrd="0" presId="urn:microsoft.com/office/officeart/2005/8/layout/hierarchy2"/>
    <dgm:cxn modelId="{ED1E3919-BBD1-4B57-9CDB-17FAAF1A338C}" type="presParOf" srcId="{D63E8B3F-767A-4867-8749-F54683BDAB20}" destId="{6AB051E9-0D1B-49FC-ADAB-6901623BF48E}" srcOrd="0" destOrd="0" presId="urn:microsoft.com/office/officeart/2005/8/layout/hierarchy2"/>
    <dgm:cxn modelId="{83479807-AC0A-4DD1-BEC1-4116E503428C}" type="presParOf" srcId="{D63E8B3F-767A-4867-8749-F54683BDAB20}" destId="{C11741CE-EC31-46F4-9604-7CEC8A31A7EF}" srcOrd="1" destOrd="0" presId="urn:microsoft.com/office/officeart/2005/8/layout/hierarchy2"/>
    <dgm:cxn modelId="{AAE7B905-DC49-45E7-A24F-125BCE76E50D}" type="presParOf" srcId="{C11741CE-EC31-46F4-9604-7CEC8A31A7EF}" destId="{93C6DBD1-73AC-44DF-8949-9CCEC042E688}" srcOrd="0" destOrd="0" presId="urn:microsoft.com/office/officeart/2005/8/layout/hierarchy2"/>
    <dgm:cxn modelId="{78235163-7CCD-4575-9127-C40AAF000AEB}" type="presParOf" srcId="{93C6DBD1-73AC-44DF-8949-9CCEC042E688}" destId="{2486A704-89D9-4891-818C-68BC66EBE07E}" srcOrd="0" destOrd="0" presId="urn:microsoft.com/office/officeart/2005/8/layout/hierarchy2"/>
    <dgm:cxn modelId="{5E2E3864-C7B3-4597-8CA4-1FF48F188CEA}" type="presParOf" srcId="{C11741CE-EC31-46F4-9604-7CEC8A31A7EF}" destId="{E6CDBD4C-AC0E-4B2E-84CD-5676172AE79A}" srcOrd="1" destOrd="0" presId="urn:microsoft.com/office/officeart/2005/8/layout/hierarchy2"/>
    <dgm:cxn modelId="{A14F4671-5222-4E66-BF6D-8C1DA3DCC978}" type="presParOf" srcId="{E6CDBD4C-AC0E-4B2E-84CD-5676172AE79A}" destId="{BB06919B-CB00-47F2-A31F-BABF60EEED6A}" srcOrd="0" destOrd="0" presId="urn:microsoft.com/office/officeart/2005/8/layout/hierarchy2"/>
    <dgm:cxn modelId="{CD752616-56EA-4D37-85C6-9A5F5863CF0A}" type="presParOf" srcId="{E6CDBD4C-AC0E-4B2E-84CD-5676172AE79A}" destId="{E8B8AD76-416F-4AF3-8CED-02F1919EBD24}" srcOrd="1" destOrd="0" presId="urn:microsoft.com/office/officeart/2005/8/layout/hierarchy2"/>
    <dgm:cxn modelId="{8952978A-7DDB-43F2-B41B-E5C01B19B874}" type="presParOf" srcId="{E8B8AD76-416F-4AF3-8CED-02F1919EBD24}" destId="{6C842CE5-B830-4863-ACF6-A2846167C2E8}" srcOrd="0" destOrd="0" presId="urn:microsoft.com/office/officeart/2005/8/layout/hierarchy2"/>
    <dgm:cxn modelId="{DC7DD656-4044-4E0C-A506-9E52B2ABA99B}" type="presParOf" srcId="{6C842CE5-B830-4863-ACF6-A2846167C2E8}" destId="{0AE4A8BA-9C38-439F-8F34-A7BAFDE44DB1}" srcOrd="0" destOrd="0" presId="urn:microsoft.com/office/officeart/2005/8/layout/hierarchy2"/>
    <dgm:cxn modelId="{A9F663E1-1CF2-4E70-8384-4E4647622E19}" type="presParOf" srcId="{E8B8AD76-416F-4AF3-8CED-02F1919EBD24}" destId="{CB89AE98-0391-472A-A1FC-D09EF56C00B8}" srcOrd="1" destOrd="0" presId="urn:microsoft.com/office/officeart/2005/8/layout/hierarchy2"/>
    <dgm:cxn modelId="{133A8042-D8E8-49DB-ACAA-262F5B82237E}" type="presParOf" srcId="{CB89AE98-0391-472A-A1FC-D09EF56C00B8}" destId="{0188F844-63BA-4A17-99B8-6B9D7B71FEBC}" srcOrd="0" destOrd="0" presId="urn:microsoft.com/office/officeart/2005/8/layout/hierarchy2"/>
    <dgm:cxn modelId="{BB4872F3-1DA5-41D1-BD26-86A3FD6F046F}" type="presParOf" srcId="{CB89AE98-0391-472A-A1FC-D09EF56C00B8}" destId="{BE1F528F-995A-4E61-869F-1259F70B63F2}" srcOrd="1" destOrd="0" presId="urn:microsoft.com/office/officeart/2005/8/layout/hierarchy2"/>
    <dgm:cxn modelId="{495DC87E-857E-4ACE-BFB6-D799C295103F}" type="presParOf" srcId="{BE1F528F-995A-4E61-869F-1259F70B63F2}" destId="{CC74D8C3-103E-41F3-B410-B5F06990CD0F}" srcOrd="0" destOrd="0" presId="urn:microsoft.com/office/officeart/2005/8/layout/hierarchy2"/>
    <dgm:cxn modelId="{D9CA26C8-4C52-4BEB-B49F-751B781C46B8}" type="presParOf" srcId="{CC74D8C3-103E-41F3-B410-B5F06990CD0F}" destId="{91B94160-32A8-41AF-BD40-E8F8C4DCF102}" srcOrd="0" destOrd="0" presId="urn:microsoft.com/office/officeart/2005/8/layout/hierarchy2"/>
    <dgm:cxn modelId="{888F51EB-30DF-449E-95C7-9C7971D7BF47}" type="presParOf" srcId="{BE1F528F-995A-4E61-869F-1259F70B63F2}" destId="{56D267ED-6C3A-4CA1-9EDE-FE930ADFA5A6}" srcOrd="1" destOrd="0" presId="urn:microsoft.com/office/officeart/2005/8/layout/hierarchy2"/>
    <dgm:cxn modelId="{29E0A592-26BE-4E8D-A29E-4354F89964E2}" type="presParOf" srcId="{56D267ED-6C3A-4CA1-9EDE-FE930ADFA5A6}" destId="{4E989EC7-AD50-4612-9D7C-8C2E2EA0C8B8}" srcOrd="0" destOrd="0" presId="urn:microsoft.com/office/officeart/2005/8/layout/hierarchy2"/>
    <dgm:cxn modelId="{CBC3B5FC-1C17-4166-B243-3E0708C20E78}" type="presParOf" srcId="{56D267ED-6C3A-4CA1-9EDE-FE930ADFA5A6}" destId="{F2372A55-CBF4-46A7-87CF-F338E136D97A}" srcOrd="1" destOrd="0" presId="urn:microsoft.com/office/officeart/2005/8/layout/hierarchy2"/>
    <dgm:cxn modelId="{2A705F16-AAC9-4420-8F96-C82078B350C7}" type="presParOf" srcId="{79918AF0-8038-4DE0-923D-68FC36372768}" destId="{88E7060D-FFAA-4688-9EC8-51852E298241}" srcOrd="4" destOrd="0" presId="urn:microsoft.com/office/officeart/2005/8/layout/hierarchy2"/>
    <dgm:cxn modelId="{7E203511-7624-431B-9C2B-CE516BC6F9B0}" type="presParOf" srcId="{88E7060D-FFAA-4688-9EC8-51852E298241}" destId="{D88B0C9A-1819-4329-8B3C-27C383C58CAB}" srcOrd="0" destOrd="0" presId="urn:microsoft.com/office/officeart/2005/8/layout/hierarchy2"/>
    <dgm:cxn modelId="{9F9FFD15-204F-441F-BC5B-138DEE72FE70}" type="presParOf" srcId="{79918AF0-8038-4DE0-923D-68FC36372768}" destId="{E807456C-72B3-4400-9846-D0153BD6198A}" srcOrd="5" destOrd="0" presId="urn:microsoft.com/office/officeart/2005/8/layout/hierarchy2"/>
    <dgm:cxn modelId="{8E6ADE40-1B82-41C7-9B46-B05B84F9C7E5}" type="presParOf" srcId="{E807456C-72B3-4400-9846-D0153BD6198A}" destId="{8813B1CD-379F-4E32-BEF4-5D65823DA564}" srcOrd="0" destOrd="0" presId="urn:microsoft.com/office/officeart/2005/8/layout/hierarchy2"/>
    <dgm:cxn modelId="{B875711D-FFBA-4D0E-959C-80607069022F}" type="presParOf" srcId="{E807456C-72B3-4400-9846-D0153BD6198A}" destId="{177C57BD-1FF2-48D5-817B-64C4E0874A4B}" srcOrd="1" destOrd="0" presId="urn:microsoft.com/office/officeart/2005/8/layout/hierarchy2"/>
    <dgm:cxn modelId="{17069B5D-E30E-4FDE-900D-33352D2CFADC}" type="presParOf" srcId="{177C57BD-1FF2-48D5-817B-64C4E0874A4B}" destId="{DCBA20EC-54F2-4838-857D-DF57E393C785}" srcOrd="0" destOrd="0" presId="urn:microsoft.com/office/officeart/2005/8/layout/hierarchy2"/>
    <dgm:cxn modelId="{D8762CFC-A484-4B51-819B-82F69D54E12E}" type="presParOf" srcId="{DCBA20EC-54F2-4838-857D-DF57E393C785}" destId="{59BE779F-50D6-4148-8BAE-74E93D041E8D}" srcOrd="0" destOrd="0" presId="urn:microsoft.com/office/officeart/2005/8/layout/hierarchy2"/>
    <dgm:cxn modelId="{189C6321-5AAF-41AD-A69F-F18F79CE46D7}" type="presParOf" srcId="{177C57BD-1FF2-48D5-817B-64C4E0874A4B}" destId="{B0959E40-4F67-4580-B1A5-B4F5685BD2B9}" srcOrd="1" destOrd="0" presId="urn:microsoft.com/office/officeart/2005/8/layout/hierarchy2"/>
    <dgm:cxn modelId="{568B8122-B242-4BAA-81DC-8FB882870AA6}" type="presParOf" srcId="{B0959E40-4F67-4580-B1A5-B4F5685BD2B9}" destId="{2A768295-F89E-405A-B505-EBB80D345DD4}" srcOrd="0" destOrd="0" presId="urn:microsoft.com/office/officeart/2005/8/layout/hierarchy2"/>
    <dgm:cxn modelId="{0BE543B9-DC77-463F-9E63-46B901422315}" type="presParOf" srcId="{B0959E40-4F67-4580-B1A5-B4F5685BD2B9}" destId="{C0867A19-B74E-4F3F-9582-8969DF39F1A5}" srcOrd="1" destOrd="0" presId="urn:microsoft.com/office/officeart/2005/8/layout/hierarchy2"/>
    <dgm:cxn modelId="{99CB5652-7E8C-4658-A7B9-570F4FA8698A}" type="presParOf" srcId="{C0867A19-B74E-4F3F-9582-8969DF39F1A5}" destId="{867EC8E6-ED6F-4A8F-9450-8B953FE8085A}" srcOrd="0" destOrd="0" presId="urn:microsoft.com/office/officeart/2005/8/layout/hierarchy2"/>
    <dgm:cxn modelId="{25CC627A-53B4-446A-A3B1-893EDCB127F2}" type="presParOf" srcId="{867EC8E6-ED6F-4A8F-9450-8B953FE8085A}" destId="{D92CEEF9-8940-4822-ABA5-C6AA73E4E711}" srcOrd="0" destOrd="0" presId="urn:microsoft.com/office/officeart/2005/8/layout/hierarchy2"/>
    <dgm:cxn modelId="{5C588FC7-D170-4F2C-A591-81D3B8A22D13}" type="presParOf" srcId="{C0867A19-B74E-4F3F-9582-8969DF39F1A5}" destId="{1A9AF54B-3C8B-462F-9E2B-21732FB4EE7F}" srcOrd="1" destOrd="0" presId="urn:microsoft.com/office/officeart/2005/8/layout/hierarchy2"/>
    <dgm:cxn modelId="{EC45F2C3-DD87-40CC-9799-5A45631C322B}" type="presParOf" srcId="{1A9AF54B-3C8B-462F-9E2B-21732FB4EE7F}" destId="{C46CA4A2-65B1-4C06-9A91-896C91766C19}" srcOrd="0" destOrd="0" presId="urn:microsoft.com/office/officeart/2005/8/layout/hierarchy2"/>
    <dgm:cxn modelId="{12BB8EC7-A925-4ABF-B3B5-5C11019F5200}" type="presParOf" srcId="{1A9AF54B-3C8B-462F-9E2B-21732FB4EE7F}" destId="{E379900E-0DD2-494C-A553-8B8C5B1EE1FD}" srcOrd="1" destOrd="0" presId="urn:microsoft.com/office/officeart/2005/8/layout/hierarchy2"/>
    <dgm:cxn modelId="{F581170F-4242-464A-B91D-7701FE55164D}" type="presParOf" srcId="{E379900E-0DD2-494C-A553-8B8C5B1EE1FD}" destId="{CE4DACEA-01BB-4B12-AC2C-92DCD5E8ED78}" srcOrd="0" destOrd="0" presId="urn:microsoft.com/office/officeart/2005/8/layout/hierarchy2"/>
    <dgm:cxn modelId="{142653D8-8FB5-42EB-9873-A0AB54FDC03C}" type="presParOf" srcId="{CE4DACEA-01BB-4B12-AC2C-92DCD5E8ED78}" destId="{E5695F42-178F-467C-BEB4-BEF9E933B535}" srcOrd="0" destOrd="0" presId="urn:microsoft.com/office/officeart/2005/8/layout/hierarchy2"/>
    <dgm:cxn modelId="{8AA391CB-4FD2-4C9C-8685-A1AF4D063CA8}" type="presParOf" srcId="{E379900E-0DD2-494C-A553-8B8C5B1EE1FD}" destId="{FC2EA9BC-872E-40D3-8589-BDC770BE7427}" srcOrd="1" destOrd="0" presId="urn:microsoft.com/office/officeart/2005/8/layout/hierarchy2"/>
    <dgm:cxn modelId="{98B7C9BE-CB25-4BC9-B0B0-2762F28B063E}" type="presParOf" srcId="{FC2EA9BC-872E-40D3-8589-BDC770BE7427}" destId="{E6B6C54D-5F52-4565-A73F-25FA10390FF7}" srcOrd="0" destOrd="0" presId="urn:microsoft.com/office/officeart/2005/8/layout/hierarchy2"/>
    <dgm:cxn modelId="{8A72D69D-C722-4675-8507-6EB6DD311286}" type="presParOf" srcId="{FC2EA9BC-872E-40D3-8589-BDC770BE7427}" destId="{CB077AF0-E83A-4381-9A7B-436FF5061D52}" srcOrd="1" destOrd="0" presId="urn:microsoft.com/office/officeart/2005/8/layout/hierarchy2"/>
    <dgm:cxn modelId="{E6017B08-B1ED-44BC-87B9-25DF0387ED2F}" type="presParOf" srcId="{79918AF0-8038-4DE0-923D-68FC36372768}" destId="{70AC7AFF-ED71-431A-805F-0EB307C70784}" srcOrd="6" destOrd="0" presId="urn:microsoft.com/office/officeart/2005/8/layout/hierarchy2"/>
    <dgm:cxn modelId="{C8CB4A22-C8CF-4B46-AFBA-49436FC054CA}" type="presParOf" srcId="{70AC7AFF-ED71-431A-805F-0EB307C70784}" destId="{35C1182E-87D3-4BBC-996C-E6E6A7E61396}" srcOrd="0" destOrd="0" presId="urn:microsoft.com/office/officeart/2005/8/layout/hierarchy2"/>
    <dgm:cxn modelId="{B125108E-ACE7-462D-8748-F1C186B75451}" type="presParOf" srcId="{79918AF0-8038-4DE0-923D-68FC36372768}" destId="{8385E974-0CE7-45F5-AF8F-B5A6E3861B73}" srcOrd="7" destOrd="0" presId="urn:microsoft.com/office/officeart/2005/8/layout/hierarchy2"/>
    <dgm:cxn modelId="{D37EFE3F-D25F-4B11-BE51-05A29B379C76}" type="presParOf" srcId="{8385E974-0CE7-45F5-AF8F-B5A6E3861B73}" destId="{785C8777-87E9-4DD4-9D4E-D9B0D74C0B68}" srcOrd="0" destOrd="0" presId="urn:microsoft.com/office/officeart/2005/8/layout/hierarchy2"/>
    <dgm:cxn modelId="{F1AFCB6F-729E-4A81-B5FE-4FBEB496F438}" type="presParOf" srcId="{8385E974-0CE7-45F5-AF8F-B5A6E3861B73}" destId="{B8B85A96-41B5-45CB-A8A5-E320CFFFD10E}" srcOrd="1" destOrd="0" presId="urn:microsoft.com/office/officeart/2005/8/layout/hierarchy2"/>
    <dgm:cxn modelId="{6891C52D-A102-4C0F-B815-102E3300B30C}" type="presParOf" srcId="{B8B85A96-41B5-45CB-A8A5-E320CFFFD10E}" destId="{D48ED247-C8CB-4C52-B9C8-D489FE87E85F}" srcOrd="0" destOrd="0" presId="urn:microsoft.com/office/officeart/2005/8/layout/hierarchy2"/>
    <dgm:cxn modelId="{2E3DA1B1-BE22-412B-9002-3DED96303040}" type="presParOf" srcId="{D48ED247-C8CB-4C52-B9C8-D489FE87E85F}" destId="{BE3377ED-4DEA-4564-BC03-22D35ABD7858}" srcOrd="0" destOrd="0" presId="urn:microsoft.com/office/officeart/2005/8/layout/hierarchy2"/>
    <dgm:cxn modelId="{9198B5E8-2721-4BA3-8C58-82FCE4DFC13B}" type="presParOf" srcId="{B8B85A96-41B5-45CB-A8A5-E320CFFFD10E}" destId="{E24204E4-2204-4B70-8D88-CE1D721E1851}" srcOrd="1" destOrd="0" presId="urn:microsoft.com/office/officeart/2005/8/layout/hierarchy2"/>
    <dgm:cxn modelId="{39E6A61B-304D-443F-866A-86BDECD12006}" type="presParOf" srcId="{E24204E4-2204-4B70-8D88-CE1D721E1851}" destId="{5F549D6F-6356-4EEE-B2DE-C097335F5299}" srcOrd="0" destOrd="0" presId="urn:microsoft.com/office/officeart/2005/8/layout/hierarchy2"/>
    <dgm:cxn modelId="{6287B222-909C-4404-9BE9-523DA3272A7A}" type="presParOf" srcId="{E24204E4-2204-4B70-8D88-CE1D721E1851}" destId="{A342B639-C155-42DE-A4B7-AFA05704DDFF}" srcOrd="1" destOrd="0" presId="urn:microsoft.com/office/officeart/2005/8/layout/hierarchy2"/>
    <dgm:cxn modelId="{D008F082-6313-4D77-9B76-B83BFB3D39EF}" type="presParOf" srcId="{A342B639-C155-42DE-A4B7-AFA05704DDFF}" destId="{20681E65-E32B-4404-8ED9-8DEB50567E49}" srcOrd="0" destOrd="0" presId="urn:microsoft.com/office/officeart/2005/8/layout/hierarchy2"/>
    <dgm:cxn modelId="{FC66EE20-F5D6-4B6C-BCDA-51377F4986FA}" type="presParOf" srcId="{20681E65-E32B-4404-8ED9-8DEB50567E49}" destId="{F6474B09-18F2-484F-9408-FD0151B44D82}" srcOrd="0" destOrd="0" presId="urn:microsoft.com/office/officeart/2005/8/layout/hierarchy2"/>
    <dgm:cxn modelId="{282FCCAB-030C-4ADC-AE61-8CF7E4EFD529}" type="presParOf" srcId="{A342B639-C155-42DE-A4B7-AFA05704DDFF}" destId="{39E76882-15CF-48E5-A4FC-95A112B5536F}" srcOrd="1" destOrd="0" presId="urn:microsoft.com/office/officeart/2005/8/layout/hierarchy2"/>
    <dgm:cxn modelId="{2DAA1586-2BF3-41E0-B539-DCE73FB6DDAE}" type="presParOf" srcId="{39E76882-15CF-48E5-A4FC-95A112B5536F}" destId="{383B5A47-22DF-46FD-B2C8-026DE14A7F6E}" srcOrd="0" destOrd="0" presId="urn:microsoft.com/office/officeart/2005/8/layout/hierarchy2"/>
    <dgm:cxn modelId="{06A71251-02E8-4A31-B054-B11F11246BCF}" type="presParOf" srcId="{39E76882-15CF-48E5-A4FC-95A112B5536F}" destId="{2DE9D80A-D634-45F2-A7F4-A2A92B98036B}" srcOrd="1" destOrd="0" presId="urn:microsoft.com/office/officeart/2005/8/layout/hierarchy2"/>
    <dgm:cxn modelId="{A767AEBA-0933-413D-A3DF-9983916DCA9A}" type="presParOf" srcId="{2DE9D80A-D634-45F2-A7F4-A2A92B98036B}" destId="{FC744ACF-4F94-400C-BA6A-7C6E0C7DB45C}" srcOrd="0" destOrd="0" presId="urn:microsoft.com/office/officeart/2005/8/layout/hierarchy2"/>
    <dgm:cxn modelId="{1C927465-2F41-4FD6-AD4A-D822770869B5}" type="presParOf" srcId="{FC744ACF-4F94-400C-BA6A-7C6E0C7DB45C}" destId="{7E982BB9-F43A-4C8F-B10B-6A834F93B02F}" srcOrd="0" destOrd="0" presId="urn:microsoft.com/office/officeart/2005/8/layout/hierarchy2"/>
    <dgm:cxn modelId="{ADCDBF83-E417-4830-8D6D-4AEEDE720342}" type="presParOf" srcId="{2DE9D80A-D634-45F2-A7F4-A2A92B98036B}" destId="{538875D7-2E22-4A2A-8E6F-4DAB68D1F849}" srcOrd="1" destOrd="0" presId="urn:microsoft.com/office/officeart/2005/8/layout/hierarchy2"/>
    <dgm:cxn modelId="{BF47B3FF-633F-4731-A43D-FEEB50FB24F0}" type="presParOf" srcId="{538875D7-2E22-4A2A-8E6F-4DAB68D1F849}" destId="{FE4307D8-CC03-4562-80CA-31B456E2A966}" srcOrd="0" destOrd="0" presId="urn:microsoft.com/office/officeart/2005/8/layout/hierarchy2"/>
    <dgm:cxn modelId="{72BFB786-BCBC-47AE-AF42-52D6B6B90282}" type="presParOf" srcId="{538875D7-2E22-4A2A-8E6F-4DAB68D1F849}" destId="{078AA6D5-C426-4760-A504-E962CE92AF74}" srcOrd="1" destOrd="0" presId="urn:microsoft.com/office/officeart/2005/8/layout/hierarchy2"/>
    <dgm:cxn modelId="{206CBD06-19CE-4350-AC50-98AF5BD7CC63}" type="presParOf" srcId="{79918AF0-8038-4DE0-923D-68FC36372768}" destId="{146915F1-07A0-4FBF-8898-2BC4E3032ED0}" srcOrd="8" destOrd="0" presId="urn:microsoft.com/office/officeart/2005/8/layout/hierarchy2"/>
    <dgm:cxn modelId="{402EB718-A820-4AE2-84F0-0F120A0FBFC0}" type="presParOf" srcId="{146915F1-07A0-4FBF-8898-2BC4E3032ED0}" destId="{681F68BC-6B75-4EBB-8076-0C960BADC5CE}" srcOrd="0" destOrd="0" presId="urn:microsoft.com/office/officeart/2005/8/layout/hierarchy2"/>
    <dgm:cxn modelId="{7D5AEE69-5898-4491-82F0-6253ABA073D9}" type="presParOf" srcId="{79918AF0-8038-4DE0-923D-68FC36372768}" destId="{B9BC478F-38A7-4A1F-B897-E3A3A3C1EF23}" srcOrd="9" destOrd="0" presId="urn:microsoft.com/office/officeart/2005/8/layout/hierarchy2"/>
    <dgm:cxn modelId="{B6FF0875-5507-47D9-BC81-486303F390D6}" type="presParOf" srcId="{B9BC478F-38A7-4A1F-B897-E3A3A3C1EF23}" destId="{D3CB3AC5-C7AA-413D-85ED-018E9954F82F}" srcOrd="0" destOrd="0" presId="urn:microsoft.com/office/officeart/2005/8/layout/hierarchy2"/>
    <dgm:cxn modelId="{0B4CCC03-20E1-458D-8CE5-815D03FE1986}" type="presParOf" srcId="{B9BC478F-38A7-4A1F-B897-E3A3A3C1EF23}" destId="{256941B7-1B07-4CDA-BD4D-D7D2226098F5}" srcOrd="1" destOrd="0" presId="urn:microsoft.com/office/officeart/2005/8/layout/hierarchy2"/>
    <dgm:cxn modelId="{FA5F8F11-24C6-41A8-8AF1-9A87EFDA683A}" type="presParOf" srcId="{256941B7-1B07-4CDA-BD4D-D7D2226098F5}" destId="{51D3EDFF-2C87-4785-A34C-4A67654C1095}" srcOrd="0" destOrd="0" presId="urn:microsoft.com/office/officeart/2005/8/layout/hierarchy2"/>
    <dgm:cxn modelId="{A2EF906E-08C0-4802-9A07-33E1DF196F7D}" type="presParOf" srcId="{51D3EDFF-2C87-4785-A34C-4A67654C1095}" destId="{E2D745B5-04CF-4F2F-9F08-0B152FE1F888}" srcOrd="0" destOrd="0" presId="urn:microsoft.com/office/officeart/2005/8/layout/hierarchy2"/>
    <dgm:cxn modelId="{5C75B601-7B2A-4385-B0F0-86936E5DCFD0}" type="presParOf" srcId="{256941B7-1B07-4CDA-BD4D-D7D2226098F5}" destId="{0E9B67B0-BE16-4C53-A57E-73B5B7335641}" srcOrd="1" destOrd="0" presId="urn:microsoft.com/office/officeart/2005/8/layout/hierarchy2"/>
    <dgm:cxn modelId="{34661855-055B-4B28-819C-E55130433C6F}" type="presParOf" srcId="{0E9B67B0-BE16-4C53-A57E-73B5B7335641}" destId="{82504137-B6DB-4D8A-919E-7ACDFAB3CFA6}" srcOrd="0" destOrd="0" presId="urn:microsoft.com/office/officeart/2005/8/layout/hierarchy2"/>
    <dgm:cxn modelId="{D3F9F903-DA6E-44CA-AA16-0AFA539B53D3}" type="presParOf" srcId="{0E9B67B0-BE16-4C53-A57E-73B5B7335641}" destId="{F3CBAE1A-D692-4981-A0ED-9722EBE52856}" srcOrd="1" destOrd="0" presId="urn:microsoft.com/office/officeart/2005/8/layout/hierarchy2"/>
    <dgm:cxn modelId="{A7833BEC-B674-41B0-BE7C-2A05C4C048EE}" type="presParOf" srcId="{F3CBAE1A-D692-4981-A0ED-9722EBE52856}" destId="{9CFBE5A7-0862-40AD-88B3-C76F37E929C1}" srcOrd="0" destOrd="0" presId="urn:microsoft.com/office/officeart/2005/8/layout/hierarchy2"/>
    <dgm:cxn modelId="{20CE367B-B9F7-42CF-9BEB-BA7EE29C2CC7}" type="presParOf" srcId="{9CFBE5A7-0862-40AD-88B3-C76F37E929C1}" destId="{D6D7C74A-4E4E-4465-8787-ECDD073DEA21}" srcOrd="0" destOrd="0" presId="urn:microsoft.com/office/officeart/2005/8/layout/hierarchy2"/>
    <dgm:cxn modelId="{43D4FAB1-5B70-4AC8-9161-06C3D2995F8F}" type="presParOf" srcId="{F3CBAE1A-D692-4981-A0ED-9722EBE52856}" destId="{FC60CB4D-6824-41F2-9B83-FF580A6E3E01}" srcOrd="1" destOrd="0" presId="urn:microsoft.com/office/officeart/2005/8/layout/hierarchy2"/>
    <dgm:cxn modelId="{A2370532-029E-4837-9F2E-63E8397428ED}" type="presParOf" srcId="{FC60CB4D-6824-41F2-9B83-FF580A6E3E01}" destId="{6A5DA356-627A-4742-AD2D-2FD1C1ECFFDA}" srcOrd="0" destOrd="0" presId="urn:microsoft.com/office/officeart/2005/8/layout/hierarchy2"/>
    <dgm:cxn modelId="{58FF597D-1562-4B78-B26F-32014F930905}" type="presParOf" srcId="{FC60CB4D-6824-41F2-9B83-FF580A6E3E01}" destId="{F29AFCC3-EE68-4B03-9167-0C8D7825E9D6}" srcOrd="1" destOrd="0" presId="urn:microsoft.com/office/officeart/2005/8/layout/hierarchy2"/>
    <dgm:cxn modelId="{EB95D294-82FA-4A30-864E-C20E1E8FB32B}" type="presParOf" srcId="{F29AFCC3-EE68-4B03-9167-0C8D7825E9D6}" destId="{74E00CDE-BA53-4246-964F-8E8D525061BE}" srcOrd="0" destOrd="0" presId="urn:microsoft.com/office/officeart/2005/8/layout/hierarchy2"/>
    <dgm:cxn modelId="{202D02C8-C9B0-4522-AAAA-CD04FE9AA24E}" type="presParOf" srcId="{74E00CDE-BA53-4246-964F-8E8D525061BE}" destId="{4913AB95-6C55-4EDC-8D87-D8808DDD16B3}" srcOrd="0" destOrd="0" presId="urn:microsoft.com/office/officeart/2005/8/layout/hierarchy2"/>
    <dgm:cxn modelId="{9E155CAA-E6A7-4422-9651-6442B026037A}" type="presParOf" srcId="{F29AFCC3-EE68-4B03-9167-0C8D7825E9D6}" destId="{C92432B1-776B-4D91-A1DB-F59D20252386}" srcOrd="1" destOrd="0" presId="urn:microsoft.com/office/officeart/2005/8/layout/hierarchy2"/>
    <dgm:cxn modelId="{F68DD239-4131-42CB-8C2E-98E85A6B3E69}" type="presParOf" srcId="{C92432B1-776B-4D91-A1DB-F59D20252386}" destId="{C709B354-F5EA-4D9F-92C3-6FAF3BF7876A}" srcOrd="0" destOrd="0" presId="urn:microsoft.com/office/officeart/2005/8/layout/hierarchy2"/>
    <dgm:cxn modelId="{C22E6FDD-4E3C-47B4-AF42-02A0BC65AEBE}" type="presParOf" srcId="{C92432B1-776B-4D91-A1DB-F59D20252386}" destId="{FF814524-FD69-48B9-A6C2-FA3984EEB608}" srcOrd="1" destOrd="0" presId="urn:microsoft.com/office/officeart/2005/8/layout/hierarchy2"/>
  </dgm:cxnLst>
  <dgm:bg/>
  <dgm:whole>
    <a:ln w="19050">
      <a:solidFill>
        <a:schemeClr val="accent2"/>
      </a:solidFill>
    </a:ln>
  </dgm:whole>
  <dgm:extLst>
    <a:ext uri="http://schemas.microsoft.com/office/drawing/2008/diagram">
      <dsp:dataModelExt xmlns:dsp="http://schemas.microsoft.com/office/drawing/2008/diagram" relId="rId21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5A0DEB60-67E6-4507-B451-81940AE179AC}" type="doc">
      <dgm:prSet loTypeId="urn:microsoft.com/office/officeart/2005/8/layout/cycle6" loCatId="relationship" qsTypeId="urn:microsoft.com/office/officeart/2005/8/quickstyle/simple1" qsCatId="simple" csTypeId="urn:microsoft.com/office/officeart/2005/8/colors/accent6_2" csCatId="accent6" phldr="1"/>
      <dgm:spPr/>
      <dgm:t>
        <a:bodyPr/>
        <a:lstStyle/>
        <a:p>
          <a:endParaRPr lang="en-US"/>
        </a:p>
      </dgm:t>
    </dgm:pt>
    <dgm:pt modelId="{4E340693-07DE-4EDF-B527-47C2E676FE81}">
      <dgm:prSet phldrT="[Text]" custT="1"/>
      <dgm:spPr>
        <a:xfrm>
          <a:off x="4482649" y="2162642"/>
          <a:ext cx="1135719" cy="723267"/>
        </a:xfrm>
        <a:prstGeom prst="ellips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az-Latn-AZ" sz="1200">
              <a:solidFill>
                <a:sysClr val="window" lastClr="FFFFFF"/>
              </a:solidFill>
              <a:latin typeface="Calibri" panose="020F0502020204030204"/>
              <a:ea typeface="+mn-ea"/>
              <a:cs typeface="+mn-cs"/>
            </a:rPr>
            <a:t>Hazard</a:t>
          </a:r>
          <a:endParaRPr lang="en-US" sz="1200">
            <a:solidFill>
              <a:sysClr val="window" lastClr="FFFFFF"/>
            </a:solidFill>
            <a:latin typeface="Calibri" panose="020F0502020204030204"/>
            <a:ea typeface="+mn-ea"/>
            <a:cs typeface="+mn-cs"/>
          </a:endParaRPr>
        </a:p>
      </dgm:t>
    </dgm:pt>
    <dgm:pt modelId="{050B0617-BC21-4974-BC2C-99AAEE77EEA6}" type="parTrans" cxnId="{6B894911-3A91-445C-B448-8154A1793C36}">
      <dgm:prSet/>
      <dgm:spPr/>
      <dgm:t>
        <a:bodyPr/>
        <a:lstStyle/>
        <a:p>
          <a:pPr algn="ctr"/>
          <a:endParaRPr lang="en-US" sz="1200"/>
        </a:p>
      </dgm:t>
    </dgm:pt>
    <dgm:pt modelId="{3E4F6E63-D250-42C1-8D1F-B3A27F3FF7AF}" type="sibTrans" cxnId="{6B894911-3A91-445C-B448-8154A1793C36}">
      <dgm:prSet/>
      <dgm:spPr>
        <a:xfrm>
          <a:off x="1827548" y="2157005"/>
          <a:ext cx="3396451" cy="3396451"/>
        </a:xfrm>
        <a:custGeom>
          <a:avLst/>
          <a:gdLst/>
          <a:ahLst/>
          <a:cxnLst/>
          <a:rect l="0" t="0" r="0" b="0"/>
          <a:pathLst>
            <a:path>
              <a:moveTo>
                <a:pt x="3094412" y="731461"/>
              </a:moveTo>
              <a:arcTo wR="1698225" hR="1698225" stAng="19518001" swAng="618018"/>
            </a:path>
          </a:pathLst>
        </a:custGeom>
        <a:noFill/>
        <a:ln w="15875" cap="flat" cmpd="sng" algn="ctr">
          <a:solidFill>
            <a:srgbClr val="ED7D31"/>
          </a:solidFill>
          <a:prstDash val="solid"/>
          <a:miter lim="800000"/>
        </a:ln>
        <a:effectLst/>
      </dgm:spPr>
      <dgm:t>
        <a:bodyPr/>
        <a:lstStyle/>
        <a:p>
          <a:pPr algn="ctr"/>
          <a:endParaRPr lang="en-US" sz="1200"/>
        </a:p>
      </dgm:t>
    </dgm:pt>
    <dgm:pt modelId="{5C40F067-A31D-4D2C-B9A5-9FAAB0EF561B}">
      <dgm:prSet phldrT="[Text]" custT="1"/>
      <dgm:spPr>
        <a:xfrm>
          <a:off x="4393886" y="3156529"/>
          <a:ext cx="869017" cy="729670"/>
        </a:xfrm>
        <a:prstGeom prst="roundRec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az-Latn-AZ" sz="1200" b="1">
              <a:ln>
                <a:noFill/>
              </a:ln>
              <a:solidFill>
                <a:sysClr val="windowText" lastClr="000000"/>
              </a:solidFill>
              <a:latin typeface="Calibri" panose="020F0502020204030204"/>
              <a:ea typeface="+mn-ea"/>
              <a:cs typeface="+mn-cs"/>
            </a:rPr>
            <a:t>Nature</a:t>
          </a:r>
          <a:endParaRPr lang="en-US" sz="1200" b="1">
            <a:ln>
              <a:noFill/>
            </a:ln>
            <a:solidFill>
              <a:sysClr val="windowText" lastClr="000000"/>
            </a:solidFill>
            <a:latin typeface="Calibri" panose="020F0502020204030204"/>
            <a:ea typeface="+mn-ea"/>
            <a:cs typeface="+mn-cs"/>
          </a:endParaRPr>
        </a:p>
      </dgm:t>
    </dgm:pt>
    <dgm:pt modelId="{DCD2EC6C-45C3-4E9E-B3BB-1B319694BFF5}" type="parTrans" cxnId="{777FC8E3-E307-43DD-B26F-B3FB6448A1DA}">
      <dgm:prSet/>
      <dgm:spPr/>
      <dgm:t>
        <a:bodyPr/>
        <a:lstStyle/>
        <a:p>
          <a:pPr algn="ctr"/>
          <a:endParaRPr lang="en-US" sz="1200"/>
        </a:p>
      </dgm:t>
    </dgm:pt>
    <dgm:pt modelId="{517C6B03-7ABF-4477-8F5B-8EDA4F62CA6F}" type="sibTrans" cxnId="{777FC8E3-E307-43DD-B26F-B3FB6448A1DA}">
      <dgm:prSet/>
      <dgm:spPr>
        <a:xfrm>
          <a:off x="3711002" y="775902"/>
          <a:ext cx="3396451" cy="3396451"/>
        </a:xfrm>
        <a:custGeom>
          <a:avLst/>
          <a:gdLst/>
          <a:ahLst/>
          <a:cxnLst/>
          <a:rect l="0" t="0" r="0" b="0"/>
          <a:pathLst>
            <a:path>
              <a:moveTo>
                <a:pt x="740878" y="3100886"/>
              </a:moveTo>
              <a:arcTo wR="1698225" hR="1698225" stAng="7458866" swAng="3493270"/>
            </a:path>
          </a:pathLst>
        </a:custGeom>
        <a:noFill/>
        <a:ln w="15875" cap="flat" cmpd="sng" algn="ctr">
          <a:solidFill>
            <a:srgbClr val="ED7D31"/>
          </a:solidFill>
          <a:prstDash val="solid"/>
          <a:miter lim="800000"/>
        </a:ln>
        <a:effectLst/>
      </dgm:spPr>
      <dgm:t>
        <a:bodyPr/>
        <a:lstStyle/>
        <a:p>
          <a:pPr algn="ctr"/>
          <a:endParaRPr lang="en-US" sz="1200"/>
        </a:p>
      </dgm:t>
    </dgm:pt>
    <dgm:pt modelId="{DD78FEC7-F1F9-4B6B-A3EA-E80D250C0A8B}">
      <dgm:prSet phldrT="[Text]" custT="1"/>
      <dgm:spPr>
        <a:xfrm>
          <a:off x="2727850" y="2382202"/>
          <a:ext cx="1211536" cy="777370"/>
        </a:xfrm>
        <a:prstGeom prst="ellips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a:solidFill>
                <a:sysClr val="window" lastClr="FFFFFF"/>
              </a:solidFill>
              <a:latin typeface="Calibri" panose="020F0502020204030204"/>
              <a:ea typeface="+mn-ea"/>
              <a:cs typeface="+mn-cs"/>
            </a:rPr>
            <a:t>Natural Capital</a:t>
          </a:r>
        </a:p>
      </dgm:t>
    </dgm:pt>
    <dgm:pt modelId="{18049268-D4D0-4549-842D-5A8CFB16C7E1}" type="parTrans" cxnId="{7BE6ED81-7CA7-45B5-AFCC-9829AFF02416}">
      <dgm:prSet/>
      <dgm:spPr/>
      <dgm:t>
        <a:bodyPr/>
        <a:lstStyle/>
        <a:p>
          <a:pPr algn="ctr"/>
          <a:endParaRPr lang="en-US" sz="1200"/>
        </a:p>
      </dgm:t>
    </dgm:pt>
    <dgm:pt modelId="{DE82ACEE-B7FC-4854-A573-61C1FB3730BD}" type="sibTrans" cxnId="{7BE6ED81-7CA7-45B5-AFCC-9829AFF02416}">
      <dgm:prSet/>
      <dgm:spPr>
        <a:xfrm>
          <a:off x="-221023" y="29156"/>
          <a:ext cx="3396451" cy="3396451"/>
        </a:xfrm>
        <a:custGeom>
          <a:avLst/>
          <a:gdLst/>
          <a:ahLst/>
          <a:cxnLst/>
          <a:rect l="0" t="0" r="0" b="0"/>
          <a:pathLst>
            <a:path>
              <a:moveTo>
                <a:pt x="2944759" y="2851536"/>
              </a:moveTo>
              <a:arcTo wR="1698225" hR="1698225" stAng="2566526" swAng="1210601"/>
            </a:path>
          </a:pathLst>
        </a:custGeom>
        <a:noFill/>
        <a:ln w="15875" cap="flat" cmpd="sng" algn="ctr">
          <a:solidFill>
            <a:srgbClr val="ED7D31"/>
          </a:solidFill>
          <a:prstDash val="solid"/>
          <a:miter lim="800000"/>
        </a:ln>
        <a:effectLst/>
      </dgm:spPr>
      <dgm:t>
        <a:bodyPr/>
        <a:lstStyle/>
        <a:p>
          <a:pPr algn="ctr"/>
          <a:endParaRPr lang="en-US" sz="1200"/>
        </a:p>
      </dgm:t>
    </dgm:pt>
    <dgm:pt modelId="{55FE7F5F-4988-4C6E-A807-219110F11E68}">
      <dgm:prSet phldrT="[Text]" custT="1"/>
      <dgm:spPr>
        <a:xfrm>
          <a:off x="1092218" y="0"/>
          <a:ext cx="964362" cy="712321"/>
        </a:xfrm>
        <a:prstGeom prst="roundRec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sz="1200" b="1">
              <a:solidFill>
                <a:sysClr val="windowText" lastClr="000000"/>
              </a:solidFill>
              <a:latin typeface="Calibri" panose="020F0502020204030204"/>
              <a:ea typeface="+mn-ea"/>
              <a:cs typeface="+mn-cs"/>
            </a:rPr>
            <a:t>People</a:t>
          </a:r>
          <a:endParaRPr lang="en-US" sz="1200" b="1">
            <a:solidFill>
              <a:sysClr val="windowText" lastClr="000000"/>
            </a:solidFill>
            <a:latin typeface="Calibri" panose="020F0502020204030204"/>
            <a:ea typeface="+mn-ea"/>
            <a:cs typeface="+mn-cs"/>
          </a:endParaRPr>
        </a:p>
      </dgm:t>
    </dgm:pt>
    <dgm:pt modelId="{039966E9-FFF5-497A-BCB6-8A34C0DF8984}" type="parTrans" cxnId="{27859B21-189B-4C5C-A731-37C3B49CA778}">
      <dgm:prSet/>
      <dgm:spPr/>
      <dgm:t>
        <a:bodyPr/>
        <a:lstStyle/>
        <a:p>
          <a:pPr algn="ctr"/>
          <a:endParaRPr lang="en-US" sz="1200"/>
        </a:p>
      </dgm:t>
    </dgm:pt>
    <dgm:pt modelId="{763B5F76-7309-47DC-A8D3-2AA23C265C1E}" type="sibTrans" cxnId="{27859B21-189B-4C5C-A731-37C3B49CA778}">
      <dgm:prSet/>
      <dgm:spPr>
        <a:xfrm>
          <a:off x="-692350" y="-302866"/>
          <a:ext cx="3396451" cy="3396451"/>
        </a:xfrm>
        <a:custGeom>
          <a:avLst/>
          <a:gdLst/>
          <a:ahLst/>
          <a:cxnLst/>
          <a:rect l="0" t="0" r="0" b="0"/>
          <a:pathLst>
            <a:path>
              <a:moveTo>
                <a:pt x="2755000" y="368865"/>
              </a:moveTo>
              <a:arcTo wR="1698225" hR="1698225" stAng="18508975" swAng="1549154"/>
            </a:path>
          </a:pathLst>
        </a:custGeom>
        <a:noFill/>
        <a:ln w="15875" cap="flat" cmpd="sng" algn="ctr">
          <a:solidFill>
            <a:srgbClr val="ED7D31"/>
          </a:solidFill>
          <a:prstDash val="solid"/>
          <a:miter lim="800000"/>
        </a:ln>
        <a:effectLst/>
      </dgm:spPr>
      <dgm:t>
        <a:bodyPr/>
        <a:lstStyle/>
        <a:p>
          <a:pPr algn="ctr"/>
          <a:endParaRPr lang="en-US" sz="1200"/>
        </a:p>
      </dgm:t>
    </dgm:pt>
    <dgm:pt modelId="{2ADA1699-3A37-4A33-BFBC-6A00AA06C2ED}">
      <dgm:prSet custT="1"/>
      <dgm:spPr>
        <a:xfrm>
          <a:off x="3752545" y="1243290"/>
          <a:ext cx="1177713" cy="745433"/>
        </a:xfrm>
        <a:prstGeom prst="flowChartMultidocumen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b="1">
              <a:solidFill>
                <a:srgbClr val="FF0000"/>
              </a:solidFill>
              <a:latin typeface="Calibri" panose="020F0502020204030204"/>
              <a:ea typeface="+mn-ea"/>
              <a:cs typeface="+mn-cs"/>
            </a:rPr>
            <a:t>Knowledge</a:t>
          </a:r>
        </a:p>
      </dgm:t>
    </dgm:pt>
    <dgm:pt modelId="{F8B03D8F-7622-4777-ABA7-5AC572035AE6}" type="parTrans" cxnId="{A47E418C-AFEA-473E-9BE1-6E20CEC80466}">
      <dgm:prSet/>
      <dgm:spPr/>
      <dgm:t>
        <a:bodyPr/>
        <a:lstStyle/>
        <a:p>
          <a:pPr algn="ctr"/>
          <a:endParaRPr lang="en-US" sz="1200"/>
        </a:p>
      </dgm:t>
    </dgm:pt>
    <dgm:pt modelId="{E30DE90D-2FCD-4DDD-BE92-EC1F587EF8E1}" type="sibTrans" cxnId="{A47E418C-AFEA-473E-9BE1-6E20CEC80466}">
      <dgm:prSet/>
      <dgm:spPr>
        <a:xfrm>
          <a:off x="2668815" y="1988692"/>
          <a:ext cx="3396451" cy="3396451"/>
        </a:xfrm>
        <a:custGeom>
          <a:avLst/>
          <a:gdLst/>
          <a:ahLst/>
          <a:cxnLst/>
          <a:rect l="0" t="0" r="0" b="0"/>
          <a:pathLst>
            <a:path>
              <a:moveTo>
                <a:pt x="1716234" y="95"/>
              </a:moveTo>
              <a:arcTo wR="1698225" hR="1698225" stAng="16236455" swAng="1517767"/>
            </a:path>
          </a:pathLst>
        </a:custGeom>
        <a:noFill/>
        <a:ln w="15875" cap="flat" cmpd="sng" algn="ctr">
          <a:solidFill>
            <a:srgbClr val="ED7D31"/>
          </a:solidFill>
          <a:prstDash val="solid"/>
          <a:miter lim="800000"/>
        </a:ln>
        <a:effectLst/>
      </dgm:spPr>
      <dgm:t>
        <a:bodyPr/>
        <a:lstStyle/>
        <a:p>
          <a:pPr algn="ctr"/>
          <a:endParaRPr lang="en-US" sz="1200"/>
        </a:p>
      </dgm:t>
    </dgm:pt>
    <dgm:pt modelId="{008AAD19-FCDE-474F-8301-E8E8B162A431}">
      <dgm:prSet custT="1"/>
      <dgm:spPr>
        <a:xfrm>
          <a:off x="1116186" y="2328880"/>
          <a:ext cx="1175733" cy="913738"/>
        </a:xfrm>
        <a:prstGeom prst="flowChartMultidocumen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b="1">
              <a:solidFill>
                <a:srgbClr val="FF0000"/>
              </a:solidFill>
              <a:latin typeface="Calibri" panose="020F0502020204030204"/>
              <a:ea typeface="+mn-ea"/>
              <a:cs typeface="+mn-cs"/>
            </a:rPr>
            <a:t>Knowledge</a:t>
          </a:r>
        </a:p>
      </dgm:t>
    </dgm:pt>
    <dgm:pt modelId="{70EED3E1-C020-44F1-B6A8-155FAEA74778}" type="parTrans" cxnId="{9DAD3A10-7F49-48CB-AB14-BB859BED60FA}">
      <dgm:prSet/>
      <dgm:spPr/>
      <dgm:t>
        <a:bodyPr/>
        <a:lstStyle/>
        <a:p>
          <a:pPr algn="ctr"/>
          <a:endParaRPr lang="en-US" sz="1200"/>
        </a:p>
      </dgm:t>
    </dgm:pt>
    <dgm:pt modelId="{94B9A1D8-BB67-4DE4-AAA4-9BF461B6933D}" type="sibTrans" cxnId="{9DAD3A10-7F49-48CB-AB14-BB859BED60FA}">
      <dgm:prSet/>
      <dgm:spPr>
        <a:xfrm>
          <a:off x="1254460" y="-225805"/>
          <a:ext cx="3396451" cy="3396451"/>
        </a:xfrm>
        <a:custGeom>
          <a:avLst/>
          <a:gdLst/>
          <a:ahLst/>
          <a:cxnLst/>
          <a:rect l="0" t="0" r="0" b="0"/>
          <a:pathLst>
            <a:path>
              <a:moveTo>
                <a:pt x="229632" y="2550989"/>
              </a:moveTo>
              <a:arcTo wR="1698225" hR="1698225" stAng="8991462" swAng="850965"/>
            </a:path>
          </a:pathLst>
        </a:custGeom>
        <a:noFill/>
        <a:ln w="15875" cap="flat" cmpd="sng" algn="ctr">
          <a:solidFill>
            <a:srgbClr val="ED7D31"/>
          </a:solidFill>
          <a:prstDash val="solid"/>
          <a:miter lim="800000"/>
        </a:ln>
        <a:effectLst/>
      </dgm:spPr>
      <dgm:t>
        <a:bodyPr/>
        <a:lstStyle/>
        <a:p>
          <a:pPr algn="ctr"/>
          <a:endParaRPr lang="en-US" sz="1200"/>
        </a:p>
      </dgm:t>
    </dgm:pt>
    <dgm:pt modelId="{2D32883C-E335-45A3-98E1-AA1CFD2C477E}">
      <dgm:prSet custT="1"/>
      <dgm:spPr>
        <a:xfrm>
          <a:off x="736287" y="1025582"/>
          <a:ext cx="1306911" cy="909665"/>
        </a:xfrm>
        <a:prstGeom prst="smileyFac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b="0">
              <a:solidFill>
                <a:sysClr val="windowText" lastClr="000000"/>
              </a:solidFill>
              <a:latin typeface="Calibri" panose="020F0502020204030204"/>
              <a:ea typeface="+mn-ea"/>
              <a:cs typeface="+mn-cs"/>
            </a:rPr>
            <a:t>Gains</a:t>
          </a:r>
        </a:p>
      </dgm:t>
    </dgm:pt>
    <dgm:pt modelId="{3E8CB906-EF14-4B2B-80EE-D49AB5633B3A}" type="parTrans" cxnId="{936E0649-769E-4AD9-857B-4FB7CB39E5D3}">
      <dgm:prSet/>
      <dgm:spPr/>
      <dgm:t>
        <a:bodyPr/>
        <a:lstStyle/>
        <a:p>
          <a:pPr algn="ctr"/>
          <a:endParaRPr lang="en-US" sz="1200"/>
        </a:p>
      </dgm:t>
    </dgm:pt>
    <dgm:pt modelId="{83FC765A-C91D-4D45-AB5E-CD652ABE5BD5}" type="sibTrans" cxnId="{936E0649-769E-4AD9-857B-4FB7CB39E5D3}">
      <dgm:prSet/>
      <dgm:spPr>
        <a:xfrm>
          <a:off x="787124" y="-2133324"/>
          <a:ext cx="3396451" cy="3396451"/>
        </a:xfrm>
        <a:custGeom>
          <a:avLst/>
          <a:gdLst/>
          <a:ahLst/>
          <a:cxnLst/>
          <a:rect l="0" t="0" r="0" b="0"/>
          <a:pathLst>
            <a:path>
              <a:moveTo>
                <a:pt x="827709" y="3156366"/>
              </a:moveTo>
              <a:arcTo wR="1698225" hR="1698225" stAng="7250244" swAng="989381"/>
            </a:path>
          </a:pathLst>
        </a:custGeom>
        <a:noFill/>
        <a:ln w="15875" cap="flat" cmpd="sng" algn="ctr">
          <a:solidFill>
            <a:srgbClr val="ED7D31"/>
          </a:solidFill>
          <a:prstDash val="solid"/>
          <a:miter lim="800000"/>
        </a:ln>
        <a:effectLst/>
      </dgm:spPr>
      <dgm:t>
        <a:bodyPr/>
        <a:lstStyle/>
        <a:p>
          <a:pPr algn="ctr"/>
          <a:endParaRPr lang="en-US" sz="1200">
            <a:ln>
              <a:solidFill>
                <a:srgbClr val="FF0000"/>
              </a:solidFill>
            </a:ln>
          </a:endParaRPr>
        </a:p>
      </dgm:t>
    </dgm:pt>
    <dgm:pt modelId="{F9180FE9-DCDB-4FBF-9591-BC5824CDE418}">
      <dgm:prSet custT="1"/>
      <dgm:spPr>
        <a:xfrm>
          <a:off x="2539475" y="257231"/>
          <a:ext cx="1230176" cy="787753"/>
        </a:xfrm>
        <a:prstGeom prst="smileyFac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200" b="0">
              <a:solidFill>
                <a:sysClr val="windowText" lastClr="000000"/>
              </a:solidFill>
              <a:latin typeface="Calibri" panose="020F0502020204030204"/>
              <a:ea typeface="+mn-ea"/>
              <a:cs typeface="+mn-cs"/>
            </a:rPr>
            <a:t>Buffer</a:t>
          </a:r>
        </a:p>
      </dgm:t>
    </dgm:pt>
    <dgm:pt modelId="{E6C89F95-AF29-49BB-8948-21AEC63995EB}" type="parTrans" cxnId="{0955B4DA-2580-4EA5-94E1-4F5080AA4188}">
      <dgm:prSet/>
      <dgm:spPr/>
      <dgm:t>
        <a:bodyPr/>
        <a:lstStyle/>
        <a:p>
          <a:pPr algn="ctr"/>
          <a:endParaRPr lang="en-US" sz="1200"/>
        </a:p>
      </dgm:t>
    </dgm:pt>
    <dgm:pt modelId="{70FCC269-E774-443E-99EE-92A8B85C9C37}" type="sibTrans" cxnId="{0955B4DA-2580-4EA5-94E1-4F5080AA4188}">
      <dgm:prSet/>
      <dgm:spPr>
        <a:xfrm>
          <a:off x="1386990" y="823149"/>
          <a:ext cx="3396451" cy="3396451"/>
        </a:xfrm>
        <a:custGeom>
          <a:avLst/>
          <a:gdLst/>
          <a:ahLst/>
          <a:cxnLst/>
          <a:rect l="0" t="0" r="0" b="0"/>
          <a:pathLst>
            <a:path>
              <a:moveTo>
                <a:pt x="2387364" y="146111"/>
              </a:moveTo>
              <a:arcTo wR="1698225" hR="1698225" stAng="17636473" swAng="1024152"/>
            </a:path>
          </a:pathLst>
        </a:custGeom>
        <a:noFill/>
        <a:ln w="15875" cap="flat" cmpd="sng" algn="ctr">
          <a:solidFill>
            <a:srgbClr val="ED7D31"/>
          </a:solidFill>
          <a:prstDash val="solid"/>
          <a:miter lim="800000"/>
        </a:ln>
        <a:effectLst/>
      </dgm:spPr>
      <dgm:t>
        <a:bodyPr/>
        <a:lstStyle/>
        <a:p>
          <a:pPr algn="ctr"/>
          <a:endParaRPr lang="en-US" sz="1200">
            <a:ln w="15875">
              <a:solidFill>
                <a:schemeClr val="accent2"/>
              </a:solidFill>
            </a:ln>
          </a:endParaRPr>
        </a:p>
      </dgm:t>
    </dgm:pt>
    <dgm:pt modelId="{77D9C5D1-1681-4543-8DAA-3546BD43F9EB}" type="pres">
      <dgm:prSet presAssocID="{5A0DEB60-67E6-4507-B451-81940AE179AC}" presName="cycle" presStyleCnt="0">
        <dgm:presLayoutVars>
          <dgm:dir/>
          <dgm:resizeHandles val="exact"/>
        </dgm:presLayoutVars>
      </dgm:prSet>
      <dgm:spPr/>
    </dgm:pt>
    <dgm:pt modelId="{B9F461FE-727F-450E-9755-264D170BC225}" type="pres">
      <dgm:prSet presAssocID="{F9180FE9-DCDB-4FBF-9591-BC5824CDE418}" presName="node" presStyleLbl="node1" presStyleIdx="0" presStyleCnt="8" custScaleX="163344" custScaleY="160921" custRadScaleRad="77951" custRadScaleInc="80372">
        <dgm:presLayoutVars>
          <dgm:bulletEnabled val="1"/>
        </dgm:presLayoutVars>
      </dgm:prSet>
      <dgm:spPr>
        <a:prstGeom prst="smileyFace">
          <a:avLst/>
        </a:prstGeom>
      </dgm:spPr>
    </dgm:pt>
    <dgm:pt modelId="{B0F929D4-BBF1-4F44-8C3E-5417A946A1D6}" type="pres">
      <dgm:prSet presAssocID="{F9180FE9-DCDB-4FBF-9591-BC5824CDE418}" presName="spNode" presStyleCnt="0"/>
      <dgm:spPr/>
    </dgm:pt>
    <dgm:pt modelId="{B03B2D67-6B4E-424A-8CEA-625A4F425E37}" type="pres">
      <dgm:prSet presAssocID="{70FCC269-E774-443E-99EE-92A8B85C9C37}" presName="sibTrans" presStyleLbl="sibTrans1D1" presStyleIdx="0" presStyleCnt="8"/>
      <dgm:spPr/>
    </dgm:pt>
    <dgm:pt modelId="{C9C3FDEE-AE6A-4C86-A4C5-75CF4CC58054}" type="pres">
      <dgm:prSet presAssocID="{2ADA1699-3A37-4A33-BFBC-6A00AA06C2ED}" presName="node" presStyleLbl="node1" presStyleIdx="1" presStyleCnt="8" custScaleX="156378" custScaleY="152276" custRadScaleRad="88328" custRadScaleInc="215355">
        <dgm:presLayoutVars>
          <dgm:bulletEnabled val="1"/>
        </dgm:presLayoutVars>
      </dgm:prSet>
      <dgm:spPr>
        <a:prstGeom prst="flowChartMultidocument">
          <a:avLst/>
        </a:prstGeom>
      </dgm:spPr>
    </dgm:pt>
    <dgm:pt modelId="{DD3DDBD0-2C21-4DD1-8AA5-5D6597606400}" type="pres">
      <dgm:prSet presAssocID="{2ADA1699-3A37-4A33-BFBC-6A00AA06C2ED}" presName="spNode" presStyleCnt="0"/>
      <dgm:spPr/>
    </dgm:pt>
    <dgm:pt modelId="{829050F7-DA75-49C9-B10F-EBB8A86E3C64}" type="pres">
      <dgm:prSet presAssocID="{E30DE90D-2FCD-4DDD-BE92-EC1F587EF8E1}" presName="sibTrans" presStyleLbl="sibTrans1D1" presStyleIdx="1" presStyleCnt="8"/>
      <dgm:spPr/>
    </dgm:pt>
    <dgm:pt modelId="{14A089F0-8C0E-461E-A909-409ED0D0D676}" type="pres">
      <dgm:prSet presAssocID="{4E340693-07DE-4EDF-B527-47C2E676FE81}" presName="node" presStyleLbl="node1" presStyleIdx="2" presStyleCnt="8" custScaleX="150802" custScaleY="147748" custRadScaleRad="132383" custRadScaleInc="99422">
        <dgm:presLayoutVars>
          <dgm:bulletEnabled val="1"/>
        </dgm:presLayoutVars>
      </dgm:prSet>
      <dgm:spPr>
        <a:prstGeom prst="ellipse">
          <a:avLst/>
        </a:prstGeom>
      </dgm:spPr>
    </dgm:pt>
    <dgm:pt modelId="{53060036-C8A4-48D0-B4ED-5DFDE0F63A5B}" type="pres">
      <dgm:prSet presAssocID="{4E340693-07DE-4EDF-B527-47C2E676FE81}" presName="spNode" presStyleCnt="0"/>
      <dgm:spPr/>
    </dgm:pt>
    <dgm:pt modelId="{B5317101-A5C5-4243-B29B-01A69F111556}" type="pres">
      <dgm:prSet presAssocID="{3E4F6E63-D250-42C1-8D1F-B3A27F3FF7AF}" presName="sibTrans" presStyleLbl="sibTrans1D1" presStyleIdx="2" presStyleCnt="8"/>
      <dgm:spPr/>
    </dgm:pt>
    <dgm:pt modelId="{C42C3408-C71D-40B3-BA41-E6E1E0F876A9}" type="pres">
      <dgm:prSet presAssocID="{5C40F067-A31D-4D2C-B9A5-9FAAB0EF561B}" presName="node" presStyleLbl="node1" presStyleIdx="3" presStyleCnt="8" custScaleX="115389" custScaleY="149056" custRadScaleRad="175938" custRadScaleInc="28335">
        <dgm:presLayoutVars>
          <dgm:bulletEnabled val="1"/>
        </dgm:presLayoutVars>
      </dgm:prSet>
      <dgm:spPr/>
    </dgm:pt>
    <dgm:pt modelId="{86248BD9-FCA7-4118-8FC2-36839B6C5131}" type="pres">
      <dgm:prSet presAssocID="{5C40F067-A31D-4D2C-B9A5-9FAAB0EF561B}" presName="spNode" presStyleCnt="0"/>
      <dgm:spPr/>
    </dgm:pt>
    <dgm:pt modelId="{7D9DBDFB-434B-46C1-B82F-7F832AD3DA6A}" type="pres">
      <dgm:prSet presAssocID="{517C6B03-7ABF-4477-8F5B-8EDA4F62CA6F}" presName="sibTrans" presStyleLbl="sibTrans1D1" presStyleIdx="3" presStyleCnt="8"/>
      <dgm:spPr/>
    </dgm:pt>
    <dgm:pt modelId="{9CA6E2CD-6F2A-4DF6-9322-4B93F950D7CB}" type="pres">
      <dgm:prSet presAssocID="{DD78FEC7-F1F9-4B6B-A3EA-E80D250C0A8B}" presName="node" presStyleLbl="node1" presStyleIdx="4" presStyleCnt="8" custScaleX="160869" custScaleY="158800" custRadScaleRad="55504" custRadScaleInc="-192672">
        <dgm:presLayoutVars>
          <dgm:bulletEnabled val="1"/>
        </dgm:presLayoutVars>
      </dgm:prSet>
      <dgm:spPr>
        <a:prstGeom prst="ellipse">
          <a:avLst/>
        </a:prstGeom>
      </dgm:spPr>
    </dgm:pt>
    <dgm:pt modelId="{23187AFB-1051-4259-8B85-9ADE0251C7EB}" type="pres">
      <dgm:prSet presAssocID="{DD78FEC7-F1F9-4B6B-A3EA-E80D250C0A8B}" presName="spNode" presStyleCnt="0"/>
      <dgm:spPr/>
    </dgm:pt>
    <dgm:pt modelId="{8F088921-E0F4-46DB-AA47-E272E6A877C6}" type="pres">
      <dgm:prSet presAssocID="{DE82ACEE-B7FC-4854-A573-61C1FB3730BD}" presName="sibTrans" presStyleLbl="sibTrans1D1" presStyleIdx="4" presStyleCnt="8"/>
      <dgm:spPr/>
    </dgm:pt>
    <dgm:pt modelId="{D2E50E29-FD22-4A1F-BBE2-DEA591CFF175}" type="pres">
      <dgm:prSet presAssocID="{008AAD19-FCDE-474F-8301-E8E8B162A431}" presName="node" presStyleLbl="node1" presStyleIdx="5" presStyleCnt="8" custScaleX="156115" custScaleY="186657" custRadScaleRad="85007" custRadScaleInc="62766">
        <dgm:presLayoutVars>
          <dgm:bulletEnabled val="1"/>
        </dgm:presLayoutVars>
      </dgm:prSet>
      <dgm:spPr>
        <a:prstGeom prst="flowChartMultidocument">
          <a:avLst/>
        </a:prstGeom>
      </dgm:spPr>
    </dgm:pt>
    <dgm:pt modelId="{F9F89B32-BAF4-40D5-B583-B41CB5448EAF}" type="pres">
      <dgm:prSet presAssocID="{008AAD19-FCDE-474F-8301-E8E8B162A431}" presName="spNode" presStyleCnt="0"/>
      <dgm:spPr/>
    </dgm:pt>
    <dgm:pt modelId="{AD82C560-6E96-4D81-BBD5-2871DC82119A}" type="pres">
      <dgm:prSet presAssocID="{94B9A1D8-BB67-4DE4-AAA4-9BF461B6933D}" presName="sibTrans" presStyleLbl="sibTrans1D1" presStyleIdx="5" presStyleCnt="8"/>
      <dgm:spPr/>
    </dgm:pt>
    <dgm:pt modelId="{59B5332C-5A7C-42D0-A65D-8EC9F065557B}" type="pres">
      <dgm:prSet presAssocID="{2D32883C-E335-45A3-98E1-AA1CFD2C477E}" presName="node" presStyleLbl="node1" presStyleIdx="6" presStyleCnt="8" custScaleX="173533" custScaleY="185825" custRadScaleRad="91823" custRadScaleInc="115735">
        <dgm:presLayoutVars>
          <dgm:bulletEnabled val="1"/>
        </dgm:presLayoutVars>
      </dgm:prSet>
      <dgm:spPr>
        <a:prstGeom prst="smileyFace">
          <a:avLst/>
        </a:prstGeom>
      </dgm:spPr>
    </dgm:pt>
    <dgm:pt modelId="{4FCF7E6F-1BA9-4DA3-AC4C-9CA2E0A9CF55}" type="pres">
      <dgm:prSet presAssocID="{2D32883C-E335-45A3-98E1-AA1CFD2C477E}" presName="spNode" presStyleCnt="0"/>
      <dgm:spPr/>
    </dgm:pt>
    <dgm:pt modelId="{22DBF915-8EF5-499D-9C98-958B280B7181}" type="pres">
      <dgm:prSet presAssocID="{83FC765A-C91D-4D45-AB5E-CD652ABE5BD5}" presName="sibTrans" presStyleLbl="sibTrans1D1" presStyleIdx="6" presStyleCnt="8"/>
      <dgm:spPr/>
    </dgm:pt>
    <dgm:pt modelId="{719ADBB0-680F-4C93-A412-317364E044CB}" type="pres">
      <dgm:prSet presAssocID="{55FE7F5F-4988-4C6E-A807-219110F11E68}" presName="node" presStyleLbl="node1" presStyleIdx="7" presStyleCnt="8" custScaleX="128049" custScaleY="145512" custRadScaleRad="148808" custRadScaleInc="92959">
        <dgm:presLayoutVars>
          <dgm:bulletEnabled val="1"/>
        </dgm:presLayoutVars>
      </dgm:prSet>
      <dgm:spPr/>
    </dgm:pt>
    <dgm:pt modelId="{FF0D3BB0-C7BD-43BD-833D-996831FE8469}" type="pres">
      <dgm:prSet presAssocID="{55FE7F5F-4988-4C6E-A807-219110F11E68}" presName="spNode" presStyleCnt="0"/>
      <dgm:spPr/>
    </dgm:pt>
    <dgm:pt modelId="{79EE1CC9-DB73-437E-9311-8E99716A286C}" type="pres">
      <dgm:prSet presAssocID="{763B5F76-7309-47DC-A8D3-2AA23C265C1E}" presName="sibTrans" presStyleLbl="sibTrans1D1" presStyleIdx="7" presStyleCnt="8"/>
      <dgm:spPr/>
    </dgm:pt>
  </dgm:ptLst>
  <dgm:cxnLst>
    <dgm:cxn modelId="{11E80207-A058-4A0E-8CD6-89698E5BB506}" type="presOf" srcId="{70FCC269-E774-443E-99EE-92A8B85C9C37}" destId="{B03B2D67-6B4E-424A-8CEA-625A4F425E37}" srcOrd="0" destOrd="0" presId="urn:microsoft.com/office/officeart/2005/8/layout/cycle6"/>
    <dgm:cxn modelId="{9DAD3A10-7F49-48CB-AB14-BB859BED60FA}" srcId="{5A0DEB60-67E6-4507-B451-81940AE179AC}" destId="{008AAD19-FCDE-474F-8301-E8E8B162A431}" srcOrd="5" destOrd="0" parTransId="{70EED3E1-C020-44F1-B6A8-155FAEA74778}" sibTransId="{94B9A1D8-BB67-4DE4-AAA4-9BF461B6933D}"/>
    <dgm:cxn modelId="{6B894911-3A91-445C-B448-8154A1793C36}" srcId="{5A0DEB60-67E6-4507-B451-81940AE179AC}" destId="{4E340693-07DE-4EDF-B527-47C2E676FE81}" srcOrd="2" destOrd="0" parTransId="{050B0617-BC21-4974-BC2C-99AAEE77EEA6}" sibTransId="{3E4F6E63-D250-42C1-8D1F-B3A27F3FF7AF}"/>
    <dgm:cxn modelId="{BBC51813-64B3-4C07-9D5A-1436074853F8}" type="presOf" srcId="{83FC765A-C91D-4D45-AB5E-CD652ABE5BD5}" destId="{22DBF915-8EF5-499D-9C98-958B280B7181}" srcOrd="0" destOrd="0" presId="urn:microsoft.com/office/officeart/2005/8/layout/cycle6"/>
    <dgm:cxn modelId="{B977F213-8BBD-4754-8B13-BC1B9592E634}" type="presOf" srcId="{DE82ACEE-B7FC-4854-A573-61C1FB3730BD}" destId="{8F088921-E0F4-46DB-AA47-E272E6A877C6}" srcOrd="0" destOrd="0" presId="urn:microsoft.com/office/officeart/2005/8/layout/cycle6"/>
    <dgm:cxn modelId="{A337091D-D571-4B1A-8685-C0DF344F9560}" type="presOf" srcId="{4E340693-07DE-4EDF-B527-47C2E676FE81}" destId="{14A089F0-8C0E-461E-A909-409ED0D0D676}" srcOrd="0" destOrd="0" presId="urn:microsoft.com/office/officeart/2005/8/layout/cycle6"/>
    <dgm:cxn modelId="{27859B21-189B-4C5C-A731-37C3B49CA778}" srcId="{5A0DEB60-67E6-4507-B451-81940AE179AC}" destId="{55FE7F5F-4988-4C6E-A807-219110F11E68}" srcOrd="7" destOrd="0" parTransId="{039966E9-FFF5-497A-BCB6-8A34C0DF8984}" sibTransId="{763B5F76-7309-47DC-A8D3-2AA23C265C1E}"/>
    <dgm:cxn modelId="{4A471C5B-F8C2-4FC7-9500-E9EE5F9B1B6C}" type="presOf" srcId="{F9180FE9-DCDB-4FBF-9591-BC5824CDE418}" destId="{B9F461FE-727F-450E-9755-264D170BC225}" srcOrd="0" destOrd="0" presId="urn:microsoft.com/office/officeart/2005/8/layout/cycle6"/>
    <dgm:cxn modelId="{936E0649-769E-4AD9-857B-4FB7CB39E5D3}" srcId="{5A0DEB60-67E6-4507-B451-81940AE179AC}" destId="{2D32883C-E335-45A3-98E1-AA1CFD2C477E}" srcOrd="6" destOrd="0" parTransId="{3E8CB906-EF14-4B2B-80EE-D49AB5633B3A}" sibTransId="{83FC765A-C91D-4D45-AB5E-CD652ABE5BD5}"/>
    <dgm:cxn modelId="{60137449-59DA-4E18-A22D-538945EB6971}" type="presOf" srcId="{763B5F76-7309-47DC-A8D3-2AA23C265C1E}" destId="{79EE1CC9-DB73-437E-9311-8E99716A286C}" srcOrd="0" destOrd="0" presId="urn:microsoft.com/office/officeart/2005/8/layout/cycle6"/>
    <dgm:cxn modelId="{283C2070-FADA-4A33-8671-483AAA1BCDEB}" type="presOf" srcId="{5A0DEB60-67E6-4507-B451-81940AE179AC}" destId="{77D9C5D1-1681-4543-8DAA-3546BD43F9EB}" srcOrd="0" destOrd="0" presId="urn:microsoft.com/office/officeart/2005/8/layout/cycle6"/>
    <dgm:cxn modelId="{C6301877-52F5-4BB3-A79B-A55C68632BC5}" type="presOf" srcId="{517C6B03-7ABF-4477-8F5B-8EDA4F62CA6F}" destId="{7D9DBDFB-434B-46C1-B82F-7F832AD3DA6A}" srcOrd="0" destOrd="0" presId="urn:microsoft.com/office/officeart/2005/8/layout/cycle6"/>
    <dgm:cxn modelId="{7BE6ED81-7CA7-45B5-AFCC-9829AFF02416}" srcId="{5A0DEB60-67E6-4507-B451-81940AE179AC}" destId="{DD78FEC7-F1F9-4B6B-A3EA-E80D250C0A8B}" srcOrd="4" destOrd="0" parTransId="{18049268-D4D0-4549-842D-5A8CFB16C7E1}" sibTransId="{DE82ACEE-B7FC-4854-A573-61C1FB3730BD}"/>
    <dgm:cxn modelId="{A47E418C-AFEA-473E-9BE1-6E20CEC80466}" srcId="{5A0DEB60-67E6-4507-B451-81940AE179AC}" destId="{2ADA1699-3A37-4A33-BFBC-6A00AA06C2ED}" srcOrd="1" destOrd="0" parTransId="{F8B03D8F-7622-4777-ABA7-5AC572035AE6}" sibTransId="{E30DE90D-2FCD-4DDD-BE92-EC1F587EF8E1}"/>
    <dgm:cxn modelId="{F717D399-2BFB-47D1-99BA-408DBB27FDB0}" type="presOf" srcId="{5C40F067-A31D-4D2C-B9A5-9FAAB0EF561B}" destId="{C42C3408-C71D-40B3-BA41-E6E1E0F876A9}" srcOrd="0" destOrd="0" presId="urn:microsoft.com/office/officeart/2005/8/layout/cycle6"/>
    <dgm:cxn modelId="{6984C9A3-FE57-4B8A-BCD4-81E3C08E7B8B}" type="presOf" srcId="{2D32883C-E335-45A3-98E1-AA1CFD2C477E}" destId="{59B5332C-5A7C-42D0-A65D-8EC9F065557B}" srcOrd="0" destOrd="0" presId="urn:microsoft.com/office/officeart/2005/8/layout/cycle6"/>
    <dgm:cxn modelId="{622A99A8-7160-4B02-87B5-798C5D93E64E}" type="presOf" srcId="{55FE7F5F-4988-4C6E-A807-219110F11E68}" destId="{719ADBB0-680F-4C93-A412-317364E044CB}" srcOrd="0" destOrd="0" presId="urn:microsoft.com/office/officeart/2005/8/layout/cycle6"/>
    <dgm:cxn modelId="{9395BAAF-821F-44EB-856A-CAC1A16CF12C}" type="presOf" srcId="{2ADA1699-3A37-4A33-BFBC-6A00AA06C2ED}" destId="{C9C3FDEE-AE6A-4C86-A4C5-75CF4CC58054}" srcOrd="0" destOrd="0" presId="urn:microsoft.com/office/officeart/2005/8/layout/cycle6"/>
    <dgm:cxn modelId="{76B848C0-882E-43A5-9C08-260A6EE1D11E}" type="presOf" srcId="{008AAD19-FCDE-474F-8301-E8E8B162A431}" destId="{D2E50E29-FD22-4A1F-BBE2-DEA591CFF175}" srcOrd="0" destOrd="0" presId="urn:microsoft.com/office/officeart/2005/8/layout/cycle6"/>
    <dgm:cxn modelId="{CB6971C9-3ACE-4E4E-9CB9-79BBFD710337}" type="presOf" srcId="{94B9A1D8-BB67-4DE4-AAA4-9BF461B6933D}" destId="{AD82C560-6E96-4D81-BBD5-2871DC82119A}" srcOrd="0" destOrd="0" presId="urn:microsoft.com/office/officeart/2005/8/layout/cycle6"/>
    <dgm:cxn modelId="{F6E9A2D0-C94A-4A8C-98FF-BB7E9B2EA60B}" type="presOf" srcId="{E30DE90D-2FCD-4DDD-BE92-EC1F587EF8E1}" destId="{829050F7-DA75-49C9-B10F-EBB8A86E3C64}" srcOrd="0" destOrd="0" presId="urn:microsoft.com/office/officeart/2005/8/layout/cycle6"/>
    <dgm:cxn modelId="{0955B4DA-2580-4EA5-94E1-4F5080AA4188}" srcId="{5A0DEB60-67E6-4507-B451-81940AE179AC}" destId="{F9180FE9-DCDB-4FBF-9591-BC5824CDE418}" srcOrd="0" destOrd="0" parTransId="{E6C89F95-AF29-49BB-8948-21AEC63995EB}" sibTransId="{70FCC269-E774-443E-99EE-92A8B85C9C37}"/>
    <dgm:cxn modelId="{736B95DF-F0CF-4E6C-A958-8B4F6DB6341F}" type="presOf" srcId="{3E4F6E63-D250-42C1-8D1F-B3A27F3FF7AF}" destId="{B5317101-A5C5-4243-B29B-01A69F111556}" srcOrd="0" destOrd="0" presId="urn:microsoft.com/office/officeart/2005/8/layout/cycle6"/>
    <dgm:cxn modelId="{777FC8E3-E307-43DD-B26F-B3FB6448A1DA}" srcId="{5A0DEB60-67E6-4507-B451-81940AE179AC}" destId="{5C40F067-A31D-4D2C-B9A5-9FAAB0EF561B}" srcOrd="3" destOrd="0" parTransId="{DCD2EC6C-45C3-4E9E-B3BB-1B319694BFF5}" sibTransId="{517C6B03-7ABF-4477-8F5B-8EDA4F62CA6F}"/>
    <dgm:cxn modelId="{62BB1CE8-E2CE-472E-8324-741FEE87B33C}" type="presOf" srcId="{DD78FEC7-F1F9-4B6B-A3EA-E80D250C0A8B}" destId="{9CA6E2CD-6F2A-4DF6-9322-4B93F950D7CB}" srcOrd="0" destOrd="0" presId="urn:microsoft.com/office/officeart/2005/8/layout/cycle6"/>
    <dgm:cxn modelId="{9B6ACCAC-6BC6-4A01-90F2-77B99F50F01E}" type="presParOf" srcId="{77D9C5D1-1681-4543-8DAA-3546BD43F9EB}" destId="{B9F461FE-727F-450E-9755-264D170BC225}" srcOrd="0" destOrd="0" presId="urn:microsoft.com/office/officeart/2005/8/layout/cycle6"/>
    <dgm:cxn modelId="{C3E8CFA7-B931-4A2B-BF89-09DBF6DB1F39}" type="presParOf" srcId="{77D9C5D1-1681-4543-8DAA-3546BD43F9EB}" destId="{B0F929D4-BBF1-4F44-8C3E-5417A946A1D6}" srcOrd="1" destOrd="0" presId="urn:microsoft.com/office/officeart/2005/8/layout/cycle6"/>
    <dgm:cxn modelId="{E1582121-D99B-48AB-B2C6-201FAA6ABA3C}" type="presParOf" srcId="{77D9C5D1-1681-4543-8DAA-3546BD43F9EB}" destId="{B03B2D67-6B4E-424A-8CEA-625A4F425E37}" srcOrd="2" destOrd="0" presId="urn:microsoft.com/office/officeart/2005/8/layout/cycle6"/>
    <dgm:cxn modelId="{930FB56A-3D71-4ADE-9945-E8CCDE621D02}" type="presParOf" srcId="{77D9C5D1-1681-4543-8DAA-3546BD43F9EB}" destId="{C9C3FDEE-AE6A-4C86-A4C5-75CF4CC58054}" srcOrd="3" destOrd="0" presId="urn:microsoft.com/office/officeart/2005/8/layout/cycle6"/>
    <dgm:cxn modelId="{B89FA1CE-AD64-45E2-91D9-0BA1D9274BF8}" type="presParOf" srcId="{77D9C5D1-1681-4543-8DAA-3546BD43F9EB}" destId="{DD3DDBD0-2C21-4DD1-8AA5-5D6597606400}" srcOrd="4" destOrd="0" presId="urn:microsoft.com/office/officeart/2005/8/layout/cycle6"/>
    <dgm:cxn modelId="{E9855930-D6F2-4443-8F0A-A30D52709D71}" type="presParOf" srcId="{77D9C5D1-1681-4543-8DAA-3546BD43F9EB}" destId="{829050F7-DA75-49C9-B10F-EBB8A86E3C64}" srcOrd="5" destOrd="0" presId="urn:microsoft.com/office/officeart/2005/8/layout/cycle6"/>
    <dgm:cxn modelId="{0950F340-3DEF-4CC2-A4FB-B71B40B9AEB8}" type="presParOf" srcId="{77D9C5D1-1681-4543-8DAA-3546BD43F9EB}" destId="{14A089F0-8C0E-461E-A909-409ED0D0D676}" srcOrd="6" destOrd="0" presId="urn:microsoft.com/office/officeart/2005/8/layout/cycle6"/>
    <dgm:cxn modelId="{6185B78A-82E2-4D5D-8986-5A63703C636A}" type="presParOf" srcId="{77D9C5D1-1681-4543-8DAA-3546BD43F9EB}" destId="{53060036-C8A4-48D0-B4ED-5DFDE0F63A5B}" srcOrd="7" destOrd="0" presId="urn:microsoft.com/office/officeart/2005/8/layout/cycle6"/>
    <dgm:cxn modelId="{AC40AFDF-7A71-4C91-B221-33936D27AA3E}" type="presParOf" srcId="{77D9C5D1-1681-4543-8DAA-3546BD43F9EB}" destId="{B5317101-A5C5-4243-B29B-01A69F111556}" srcOrd="8" destOrd="0" presId="urn:microsoft.com/office/officeart/2005/8/layout/cycle6"/>
    <dgm:cxn modelId="{6D9DC555-2D39-4127-A3DE-64F4DA702328}" type="presParOf" srcId="{77D9C5D1-1681-4543-8DAA-3546BD43F9EB}" destId="{C42C3408-C71D-40B3-BA41-E6E1E0F876A9}" srcOrd="9" destOrd="0" presId="urn:microsoft.com/office/officeart/2005/8/layout/cycle6"/>
    <dgm:cxn modelId="{D98D13F6-2152-4C5D-A30E-BF6808BA04B2}" type="presParOf" srcId="{77D9C5D1-1681-4543-8DAA-3546BD43F9EB}" destId="{86248BD9-FCA7-4118-8FC2-36839B6C5131}" srcOrd="10" destOrd="0" presId="urn:microsoft.com/office/officeart/2005/8/layout/cycle6"/>
    <dgm:cxn modelId="{8B3673BA-9F4F-47DE-B4A6-EE5260F0E6EE}" type="presParOf" srcId="{77D9C5D1-1681-4543-8DAA-3546BD43F9EB}" destId="{7D9DBDFB-434B-46C1-B82F-7F832AD3DA6A}" srcOrd="11" destOrd="0" presId="urn:microsoft.com/office/officeart/2005/8/layout/cycle6"/>
    <dgm:cxn modelId="{870D7655-6C14-4AEB-8A2A-C0337A0973F9}" type="presParOf" srcId="{77D9C5D1-1681-4543-8DAA-3546BD43F9EB}" destId="{9CA6E2CD-6F2A-4DF6-9322-4B93F950D7CB}" srcOrd="12" destOrd="0" presId="urn:microsoft.com/office/officeart/2005/8/layout/cycle6"/>
    <dgm:cxn modelId="{F2EF3A88-C98E-4409-B74C-8A76C6C9320B}" type="presParOf" srcId="{77D9C5D1-1681-4543-8DAA-3546BD43F9EB}" destId="{23187AFB-1051-4259-8B85-9ADE0251C7EB}" srcOrd="13" destOrd="0" presId="urn:microsoft.com/office/officeart/2005/8/layout/cycle6"/>
    <dgm:cxn modelId="{DB5427C1-2A02-47C7-9C70-830549B867FB}" type="presParOf" srcId="{77D9C5D1-1681-4543-8DAA-3546BD43F9EB}" destId="{8F088921-E0F4-46DB-AA47-E272E6A877C6}" srcOrd="14" destOrd="0" presId="urn:microsoft.com/office/officeart/2005/8/layout/cycle6"/>
    <dgm:cxn modelId="{05AA9317-628E-47CE-B03A-1D06577AE9C1}" type="presParOf" srcId="{77D9C5D1-1681-4543-8DAA-3546BD43F9EB}" destId="{D2E50E29-FD22-4A1F-BBE2-DEA591CFF175}" srcOrd="15" destOrd="0" presId="urn:microsoft.com/office/officeart/2005/8/layout/cycle6"/>
    <dgm:cxn modelId="{B24E5BC4-CBC8-4A9A-B292-1B193A496224}" type="presParOf" srcId="{77D9C5D1-1681-4543-8DAA-3546BD43F9EB}" destId="{F9F89B32-BAF4-40D5-B583-B41CB5448EAF}" srcOrd="16" destOrd="0" presId="urn:microsoft.com/office/officeart/2005/8/layout/cycle6"/>
    <dgm:cxn modelId="{6B730C55-5051-448A-9C01-C78CBF692020}" type="presParOf" srcId="{77D9C5D1-1681-4543-8DAA-3546BD43F9EB}" destId="{AD82C560-6E96-4D81-BBD5-2871DC82119A}" srcOrd="17" destOrd="0" presId="urn:microsoft.com/office/officeart/2005/8/layout/cycle6"/>
    <dgm:cxn modelId="{9F46B62B-4962-40A1-98E6-4C9219B87035}" type="presParOf" srcId="{77D9C5D1-1681-4543-8DAA-3546BD43F9EB}" destId="{59B5332C-5A7C-42D0-A65D-8EC9F065557B}" srcOrd="18" destOrd="0" presId="urn:microsoft.com/office/officeart/2005/8/layout/cycle6"/>
    <dgm:cxn modelId="{59BDE2EE-38B5-44AC-BDB4-28F823F0DBF2}" type="presParOf" srcId="{77D9C5D1-1681-4543-8DAA-3546BD43F9EB}" destId="{4FCF7E6F-1BA9-4DA3-AC4C-9CA2E0A9CF55}" srcOrd="19" destOrd="0" presId="urn:microsoft.com/office/officeart/2005/8/layout/cycle6"/>
    <dgm:cxn modelId="{E172AA81-59A7-4881-9EC7-AF8B3D435D4F}" type="presParOf" srcId="{77D9C5D1-1681-4543-8DAA-3546BD43F9EB}" destId="{22DBF915-8EF5-499D-9C98-958B280B7181}" srcOrd="20" destOrd="0" presId="urn:microsoft.com/office/officeart/2005/8/layout/cycle6"/>
    <dgm:cxn modelId="{8DBBFD12-0252-405C-B507-DF8A17C48ED5}" type="presParOf" srcId="{77D9C5D1-1681-4543-8DAA-3546BD43F9EB}" destId="{719ADBB0-680F-4C93-A412-317364E044CB}" srcOrd="21" destOrd="0" presId="urn:microsoft.com/office/officeart/2005/8/layout/cycle6"/>
    <dgm:cxn modelId="{D2F45AF6-2228-466D-B17A-30BFDBD97082}" type="presParOf" srcId="{77D9C5D1-1681-4543-8DAA-3546BD43F9EB}" destId="{FF0D3BB0-C7BD-43BD-833D-996831FE8469}" srcOrd="22" destOrd="0" presId="urn:microsoft.com/office/officeart/2005/8/layout/cycle6"/>
    <dgm:cxn modelId="{795029B4-F715-4F1A-9A42-CE70DAB230EF}" type="presParOf" srcId="{77D9C5D1-1681-4543-8DAA-3546BD43F9EB}" destId="{79EE1CC9-DB73-437E-9311-8E99716A286C}" srcOrd="23" destOrd="0" presId="urn:microsoft.com/office/officeart/2005/8/layout/cycle6"/>
  </dgm:cxnLst>
  <dgm:bg/>
  <dgm:whole>
    <a:ln>
      <a:solidFill>
        <a:srgbClr val="FF0000"/>
      </a:solidFill>
    </a:ln>
  </dgm:whole>
  <dgm:extLst>
    <a:ext uri="http://schemas.microsoft.com/office/drawing/2008/diagram">
      <dsp:dataModelExt xmlns:dsp="http://schemas.microsoft.com/office/drawing/2008/diagram" relId="rId21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574C1CF8-7A79-4296-BC14-879F198F4F74}" type="doc">
      <dgm:prSet loTypeId="urn:microsoft.com/office/officeart/2008/layout/HorizontalMultiLevelHierarchy" loCatId="hierarchy" qsTypeId="urn:microsoft.com/office/officeart/2005/8/quickstyle/simple3" qsCatId="simple" csTypeId="urn:microsoft.com/office/officeart/2005/8/colors/accent1_2" csCatId="accent1" phldr="1"/>
      <dgm:spPr/>
      <dgm:t>
        <a:bodyPr/>
        <a:lstStyle/>
        <a:p>
          <a:endParaRPr lang="en-US"/>
        </a:p>
      </dgm:t>
    </dgm:pt>
    <dgm:pt modelId="{96D38693-162C-4341-B28D-34A686DFB567}">
      <dgm:prSet phldrT="[Text]" custT="1"/>
      <dgm:spPr/>
      <dgm:t>
        <a:bodyPr/>
        <a:lstStyle/>
        <a:p>
          <a:r>
            <a:rPr lang="en-US" sz="2400"/>
            <a:t>Land degredation</a:t>
          </a:r>
        </a:p>
      </dgm:t>
    </dgm:pt>
    <dgm:pt modelId="{43EFA855-46CB-44D7-9D65-F680E674E38B}" type="parTrans" cxnId="{7D231D4E-1B3E-496D-894A-EC6C532898FD}">
      <dgm:prSet/>
      <dgm:spPr/>
      <dgm:t>
        <a:bodyPr/>
        <a:lstStyle/>
        <a:p>
          <a:endParaRPr lang="en-US"/>
        </a:p>
      </dgm:t>
    </dgm:pt>
    <dgm:pt modelId="{708F35FD-FA8B-4BBD-BA3F-D957B1CEBC4A}" type="sibTrans" cxnId="{7D231D4E-1B3E-496D-894A-EC6C532898FD}">
      <dgm:prSet/>
      <dgm:spPr/>
      <dgm:t>
        <a:bodyPr/>
        <a:lstStyle/>
        <a:p>
          <a:endParaRPr lang="en-US"/>
        </a:p>
      </dgm:t>
    </dgm:pt>
    <dgm:pt modelId="{32B8DF85-BB7E-42AC-BEF5-D9ADD2B1B545}">
      <dgm:prSet phldrT="[Text]" custT="1"/>
      <dgm:spPr/>
      <dgm:t>
        <a:bodyPr/>
        <a:lstStyle/>
        <a:p>
          <a:r>
            <a:rPr lang="en-US" sz="1000"/>
            <a:t>Reduced Capacity of lands to serve as pasture in the future </a:t>
          </a:r>
        </a:p>
      </dgm:t>
    </dgm:pt>
    <dgm:pt modelId="{E6B7B373-0C17-4EFB-8C01-B91B2471F2C2}" type="parTrans" cxnId="{4FE7425E-0D03-4CE8-AFE5-EB3ECE186ACC}">
      <dgm:prSet/>
      <dgm:spPr/>
      <dgm:t>
        <a:bodyPr/>
        <a:lstStyle/>
        <a:p>
          <a:endParaRPr lang="en-US"/>
        </a:p>
      </dgm:t>
    </dgm:pt>
    <dgm:pt modelId="{B17601F5-DA1D-48A6-88FC-7445739202D1}" type="sibTrans" cxnId="{4FE7425E-0D03-4CE8-AFE5-EB3ECE186ACC}">
      <dgm:prSet/>
      <dgm:spPr/>
      <dgm:t>
        <a:bodyPr/>
        <a:lstStyle/>
        <a:p>
          <a:endParaRPr lang="en-US"/>
        </a:p>
      </dgm:t>
    </dgm:pt>
    <dgm:pt modelId="{2CD5BA53-2859-44BE-88AE-C3EDC3E35EB0}">
      <dgm:prSet phldrT="[Text]" custT="1"/>
      <dgm:spPr/>
      <dgm:t>
        <a:bodyPr/>
        <a:lstStyle/>
        <a:p>
          <a:r>
            <a:rPr lang="en-US" sz="1000"/>
            <a:t>Worsened value of  nature</a:t>
          </a:r>
        </a:p>
      </dgm:t>
    </dgm:pt>
    <dgm:pt modelId="{F7C396E8-A8E8-4AEB-9A00-E9789E8BB850}" type="parTrans" cxnId="{009EC732-6B73-4363-B92E-76EE21D89904}">
      <dgm:prSet/>
      <dgm:spPr/>
      <dgm:t>
        <a:bodyPr/>
        <a:lstStyle/>
        <a:p>
          <a:endParaRPr lang="en-US"/>
        </a:p>
      </dgm:t>
    </dgm:pt>
    <dgm:pt modelId="{FDE4752D-EB55-4EDB-B511-A2D76D408043}" type="sibTrans" cxnId="{009EC732-6B73-4363-B92E-76EE21D89904}">
      <dgm:prSet/>
      <dgm:spPr/>
      <dgm:t>
        <a:bodyPr/>
        <a:lstStyle/>
        <a:p>
          <a:endParaRPr lang="en-US"/>
        </a:p>
      </dgm:t>
    </dgm:pt>
    <dgm:pt modelId="{4B5C92B9-6DE8-498F-8E22-7698F3971D32}">
      <dgm:prSet phldrT="[Text]" custT="1"/>
      <dgm:spPr/>
      <dgm:t>
        <a:bodyPr/>
        <a:lstStyle/>
        <a:p>
          <a:r>
            <a:rPr lang="en-US" sz="1000"/>
            <a:t>Reduced opportunities for beekeping, wild fruit and medcinal plants collection</a:t>
          </a:r>
        </a:p>
      </dgm:t>
    </dgm:pt>
    <dgm:pt modelId="{69317DAB-2FDD-4BA2-9790-769EC7696E77}" type="parTrans" cxnId="{A5D39BA8-9FD3-409F-8071-3A87827C7DDD}">
      <dgm:prSet/>
      <dgm:spPr/>
      <dgm:t>
        <a:bodyPr/>
        <a:lstStyle/>
        <a:p>
          <a:endParaRPr lang="en-US"/>
        </a:p>
      </dgm:t>
    </dgm:pt>
    <dgm:pt modelId="{27C958FF-AEED-4711-8C65-CD2912AA601B}" type="sibTrans" cxnId="{A5D39BA8-9FD3-409F-8071-3A87827C7DDD}">
      <dgm:prSet/>
      <dgm:spPr/>
      <dgm:t>
        <a:bodyPr/>
        <a:lstStyle/>
        <a:p>
          <a:endParaRPr lang="en-US"/>
        </a:p>
      </dgm:t>
    </dgm:pt>
    <dgm:pt modelId="{AEE7EA92-2AF6-4EFA-93AC-289E0F488F0C}">
      <dgm:prSet custT="1"/>
      <dgm:spPr/>
      <dgm:t>
        <a:bodyPr/>
        <a:lstStyle/>
        <a:p>
          <a:r>
            <a:rPr lang="en-US" sz="1000"/>
            <a:t>Conflicts among land users,social and gender issues</a:t>
          </a:r>
        </a:p>
      </dgm:t>
    </dgm:pt>
    <dgm:pt modelId="{9D57816B-EB0D-4307-BA45-68E43258B5DC}" type="parTrans" cxnId="{522988C1-2E2A-4864-BB9D-1B01D341C490}">
      <dgm:prSet/>
      <dgm:spPr/>
      <dgm:t>
        <a:bodyPr/>
        <a:lstStyle/>
        <a:p>
          <a:endParaRPr lang="en-US"/>
        </a:p>
      </dgm:t>
    </dgm:pt>
    <dgm:pt modelId="{299DC4FE-D1F9-4C77-B3DE-87605A2ECB4C}" type="sibTrans" cxnId="{522988C1-2E2A-4864-BB9D-1B01D341C490}">
      <dgm:prSet/>
      <dgm:spPr/>
      <dgm:t>
        <a:bodyPr/>
        <a:lstStyle/>
        <a:p>
          <a:endParaRPr lang="en-US"/>
        </a:p>
      </dgm:t>
    </dgm:pt>
    <dgm:pt modelId="{EAD48EDD-9816-4EF7-8AA5-D3ACF25E679C}">
      <dgm:prSet custT="1"/>
      <dgm:spPr/>
      <dgm:t>
        <a:bodyPr/>
        <a:lstStyle/>
        <a:p>
          <a:r>
            <a:rPr lang="en-US" sz="1000"/>
            <a:t>Migration from mountain regions</a:t>
          </a:r>
        </a:p>
      </dgm:t>
    </dgm:pt>
    <dgm:pt modelId="{CCECF7F0-768A-4C65-AE8C-1C88468735E9}" type="parTrans" cxnId="{903AC078-BCE4-475B-9F27-C8B6FC5F4C4E}">
      <dgm:prSet/>
      <dgm:spPr/>
      <dgm:t>
        <a:bodyPr/>
        <a:lstStyle/>
        <a:p>
          <a:endParaRPr lang="en-US"/>
        </a:p>
      </dgm:t>
    </dgm:pt>
    <dgm:pt modelId="{9BFA56EE-841A-413A-8B1B-DF2F2F07A93C}" type="sibTrans" cxnId="{903AC078-BCE4-475B-9F27-C8B6FC5F4C4E}">
      <dgm:prSet/>
      <dgm:spPr/>
      <dgm:t>
        <a:bodyPr/>
        <a:lstStyle/>
        <a:p>
          <a:endParaRPr lang="en-US"/>
        </a:p>
      </dgm:t>
    </dgm:pt>
    <dgm:pt modelId="{C0BFCF6E-AFAC-4F38-80B6-D4DEA4CE9CDF}">
      <dgm:prSet custT="1"/>
      <dgm:spPr/>
      <dgm:t>
        <a:bodyPr/>
        <a:lstStyle/>
        <a:p>
          <a:r>
            <a:rPr lang="en-US" sz="1000"/>
            <a:t>Reason for unemployment and poverty</a:t>
          </a:r>
        </a:p>
      </dgm:t>
    </dgm:pt>
    <dgm:pt modelId="{BFF8043D-BD09-4C4F-8BCE-BEA1C4842B48}" type="parTrans" cxnId="{D0E72F20-DAD1-457C-85A1-8553C2B1F6F4}">
      <dgm:prSet/>
      <dgm:spPr/>
      <dgm:t>
        <a:bodyPr/>
        <a:lstStyle/>
        <a:p>
          <a:endParaRPr lang="en-US"/>
        </a:p>
      </dgm:t>
    </dgm:pt>
    <dgm:pt modelId="{A1F4BDCC-DE5A-4292-B28D-865E88647BA9}" type="sibTrans" cxnId="{D0E72F20-DAD1-457C-85A1-8553C2B1F6F4}">
      <dgm:prSet/>
      <dgm:spPr/>
      <dgm:t>
        <a:bodyPr/>
        <a:lstStyle/>
        <a:p>
          <a:endParaRPr lang="en-US"/>
        </a:p>
      </dgm:t>
    </dgm:pt>
    <dgm:pt modelId="{467C3A34-DAB3-452E-8C46-B4C24C4F54A4}" type="pres">
      <dgm:prSet presAssocID="{574C1CF8-7A79-4296-BC14-879F198F4F74}" presName="Name0" presStyleCnt="0">
        <dgm:presLayoutVars>
          <dgm:chPref val="1"/>
          <dgm:dir/>
          <dgm:animOne val="branch"/>
          <dgm:animLvl val="lvl"/>
          <dgm:resizeHandles val="exact"/>
        </dgm:presLayoutVars>
      </dgm:prSet>
      <dgm:spPr/>
    </dgm:pt>
    <dgm:pt modelId="{AED5E1E1-4571-470E-9E94-FEC330ECCB75}" type="pres">
      <dgm:prSet presAssocID="{96D38693-162C-4341-B28D-34A686DFB567}" presName="root1" presStyleCnt="0"/>
      <dgm:spPr/>
    </dgm:pt>
    <dgm:pt modelId="{E08E6483-96FE-4AA1-9876-FF21DB88C4EF}" type="pres">
      <dgm:prSet presAssocID="{96D38693-162C-4341-B28D-34A686DFB567}" presName="LevelOneTextNode" presStyleLbl="node0" presStyleIdx="0" presStyleCnt="1">
        <dgm:presLayoutVars>
          <dgm:chPref val="3"/>
        </dgm:presLayoutVars>
      </dgm:prSet>
      <dgm:spPr/>
    </dgm:pt>
    <dgm:pt modelId="{CCF2CEB1-1798-4766-8ED2-5336665C3790}" type="pres">
      <dgm:prSet presAssocID="{96D38693-162C-4341-B28D-34A686DFB567}" presName="level2hierChild" presStyleCnt="0"/>
      <dgm:spPr/>
    </dgm:pt>
    <dgm:pt modelId="{D4D7DC00-B3AB-485D-A006-66637C540744}" type="pres">
      <dgm:prSet presAssocID="{E6B7B373-0C17-4EFB-8C01-B91B2471F2C2}" presName="conn2-1" presStyleLbl="parChTrans1D2" presStyleIdx="0" presStyleCnt="6"/>
      <dgm:spPr/>
    </dgm:pt>
    <dgm:pt modelId="{6A61C350-C580-47CE-B40B-BBE379181A6C}" type="pres">
      <dgm:prSet presAssocID="{E6B7B373-0C17-4EFB-8C01-B91B2471F2C2}" presName="connTx" presStyleLbl="parChTrans1D2" presStyleIdx="0" presStyleCnt="6"/>
      <dgm:spPr/>
    </dgm:pt>
    <dgm:pt modelId="{9E6502DA-8D73-46F2-AF04-E855F903F32A}" type="pres">
      <dgm:prSet presAssocID="{32B8DF85-BB7E-42AC-BEF5-D9ADD2B1B545}" presName="root2" presStyleCnt="0"/>
      <dgm:spPr/>
    </dgm:pt>
    <dgm:pt modelId="{3F60A27F-6C94-431E-A997-B74715514C4E}" type="pres">
      <dgm:prSet presAssocID="{32B8DF85-BB7E-42AC-BEF5-D9ADD2B1B545}" presName="LevelTwoTextNode" presStyleLbl="node2" presStyleIdx="0" presStyleCnt="6" custScaleY="75490">
        <dgm:presLayoutVars>
          <dgm:chPref val="3"/>
        </dgm:presLayoutVars>
      </dgm:prSet>
      <dgm:spPr/>
    </dgm:pt>
    <dgm:pt modelId="{8256C21E-1EA2-4177-A0DA-DBFABA63AF5C}" type="pres">
      <dgm:prSet presAssocID="{32B8DF85-BB7E-42AC-BEF5-D9ADD2B1B545}" presName="level3hierChild" presStyleCnt="0"/>
      <dgm:spPr/>
    </dgm:pt>
    <dgm:pt modelId="{C7E4C503-E7EB-4CF8-BB71-E0139AE61711}" type="pres">
      <dgm:prSet presAssocID="{F7C396E8-A8E8-4AEB-9A00-E9789E8BB850}" presName="conn2-1" presStyleLbl="parChTrans1D2" presStyleIdx="1" presStyleCnt="6"/>
      <dgm:spPr/>
    </dgm:pt>
    <dgm:pt modelId="{CEA64964-0DD7-4087-AE38-3434FA114151}" type="pres">
      <dgm:prSet presAssocID="{F7C396E8-A8E8-4AEB-9A00-E9789E8BB850}" presName="connTx" presStyleLbl="parChTrans1D2" presStyleIdx="1" presStyleCnt="6"/>
      <dgm:spPr/>
    </dgm:pt>
    <dgm:pt modelId="{54EBFFFE-1A64-4601-9F92-26FB9EFAA1D8}" type="pres">
      <dgm:prSet presAssocID="{2CD5BA53-2859-44BE-88AE-C3EDC3E35EB0}" presName="root2" presStyleCnt="0"/>
      <dgm:spPr/>
    </dgm:pt>
    <dgm:pt modelId="{13441929-89B0-4269-A352-A6647C2DBDF9}" type="pres">
      <dgm:prSet presAssocID="{2CD5BA53-2859-44BE-88AE-C3EDC3E35EB0}" presName="LevelTwoTextNode" presStyleLbl="node2" presStyleIdx="1" presStyleCnt="6" custScaleY="40763">
        <dgm:presLayoutVars>
          <dgm:chPref val="3"/>
        </dgm:presLayoutVars>
      </dgm:prSet>
      <dgm:spPr/>
    </dgm:pt>
    <dgm:pt modelId="{BC560E57-2FDD-4C94-9DD4-2F3A0C83755A}" type="pres">
      <dgm:prSet presAssocID="{2CD5BA53-2859-44BE-88AE-C3EDC3E35EB0}" presName="level3hierChild" presStyleCnt="0"/>
      <dgm:spPr/>
    </dgm:pt>
    <dgm:pt modelId="{96BC8F8C-9C9D-440A-B861-19BE0F001146}" type="pres">
      <dgm:prSet presAssocID="{69317DAB-2FDD-4BA2-9790-769EC7696E77}" presName="conn2-1" presStyleLbl="parChTrans1D2" presStyleIdx="2" presStyleCnt="6"/>
      <dgm:spPr/>
    </dgm:pt>
    <dgm:pt modelId="{08FF2BB9-5436-4BC9-9616-3EEBD89EBC31}" type="pres">
      <dgm:prSet presAssocID="{69317DAB-2FDD-4BA2-9790-769EC7696E77}" presName="connTx" presStyleLbl="parChTrans1D2" presStyleIdx="2" presStyleCnt="6"/>
      <dgm:spPr/>
    </dgm:pt>
    <dgm:pt modelId="{10443F03-656D-4B44-813E-7DDB4959DA5D}" type="pres">
      <dgm:prSet presAssocID="{4B5C92B9-6DE8-498F-8E22-7698F3971D32}" presName="root2" presStyleCnt="0"/>
      <dgm:spPr/>
    </dgm:pt>
    <dgm:pt modelId="{5E875E30-E2FC-443D-9C36-9D078C647EAA}" type="pres">
      <dgm:prSet presAssocID="{4B5C92B9-6DE8-498F-8E22-7698F3971D32}" presName="LevelTwoTextNode" presStyleLbl="node2" presStyleIdx="2" presStyleCnt="6" custScaleY="75102">
        <dgm:presLayoutVars>
          <dgm:chPref val="3"/>
        </dgm:presLayoutVars>
      </dgm:prSet>
      <dgm:spPr/>
    </dgm:pt>
    <dgm:pt modelId="{756F6199-93DC-405A-86F3-CCD3B6E3827C}" type="pres">
      <dgm:prSet presAssocID="{4B5C92B9-6DE8-498F-8E22-7698F3971D32}" presName="level3hierChild" presStyleCnt="0"/>
      <dgm:spPr/>
    </dgm:pt>
    <dgm:pt modelId="{D320C3C3-7BFF-4B91-A03B-B9455D65337D}" type="pres">
      <dgm:prSet presAssocID="{9D57816B-EB0D-4307-BA45-68E43258B5DC}" presName="conn2-1" presStyleLbl="parChTrans1D2" presStyleIdx="3" presStyleCnt="6"/>
      <dgm:spPr/>
    </dgm:pt>
    <dgm:pt modelId="{3E29311C-842A-43FA-A201-B320DA12EB17}" type="pres">
      <dgm:prSet presAssocID="{9D57816B-EB0D-4307-BA45-68E43258B5DC}" presName="connTx" presStyleLbl="parChTrans1D2" presStyleIdx="3" presStyleCnt="6"/>
      <dgm:spPr/>
    </dgm:pt>
    <dgm:pt modelId="{1A4D4D9E-0E88-42B8-BBB3-B0591EFB3C34}" type="pres">
      <dgm:prSet presAssocID="{AEE7EA92-2AF6-4EFA-93AC-289E0F488F0C}" presName="root2" presStyleCnt="0"/>
      <dgm:spPr/>
    </dgm:pt>
    <dgm:pt modelId="{CF5D182E-1B11-417E-A7B2-1C1B024FC9DA}" type="pres">
      <dgm:prSet presAssocID="{AEE7EA92-2AF6-4EFA-93AC-289E0F488F0C}" presName="LevelTwoTextNode" presStyleLbl="node2" presStyleIdx="3" presStyleCnt="6" custScaleY="58138">
        <dgm:presLayoutVars>
          <dgm:chPref val="3"/>
        </dgm:presLayoutVars>
      </dgm:prSet>
      <dgm:spPr/>
    </dgm:pt>
    <dgm:pt modelId="{17CB210F-C6DB-4E00-978D-640C0654B379}" type="pres">
      <dgm:prSet presAssocID="{AEE7EA92-2AF6-4EFA-93AC-289E0F488F0C}" presName="level3hierChild" presStyleCnt="0"/>
      <dgm:spPr/>
    </dgm:pt>
    <dgm:pt modelId="{0B3373FB-CA64-4F7B-8A7E-882D93E67271}" type="pres">
      <dgm:prSet presAssocID="{BFF8043D-BD09-4C4F-8BCE-BEA1C4842B48}" presName="conn2-1" presStyleLbl="parChTrans1D2" presStyleIdx="4" presStyleCnt="6"/>
      <dgm:spPr/>
    </dgm:pt>
    <dgm:pt modelId="{27A88DD5-743D-4107-8D49-0EC27C62344C}" type="pres">
      <dgm:prSet presAssocID="{BFF8043D-BD09-4C4F-8BCE-BEA1C4842B48}" presName="connTx" presStyleLbl="parChTrans1D2" presStyleIdx="4" presStyleCnt="6"/>
      <dgm:spPr/>
    </dgm:pt>
    <dgm:pt modelId="{89B17D1A-046C-4C6E-9492-19A020694FAF}" type="pres">
      <dgm:prSet presAssocID="{C0BFCF6E-AFAC-4F38-80B6-D4DEA4CE9CDF}" presName="root2" presStyleCnt="0"/>
      <dgm:spPr/>
    </dgm:pt>
    <dgm:pt modelId="{BE7EB763-C8C3-4E18-AA71-F943D9FEF6A0}" type="pres">
      <dgm:prSet presAssocID="{C0BFCF6E-AFAC-4F38-80B6-D4DEA4CE9CDF}" presName="LevelTwoTextNode" presStyleLbl="node2" presStyleIdx="4" presStyleCnt="6" custScaleY="47560">
        <dgm:presLayoutVars>
          <dgm:chPref val="3"/>
        </dgm:presLayoutVars>
      </dgm:prSet>
      <dgm:spPr/>
    </dgm:pt>
    <dgm:pt modelId="{9E4A12ED-A4D7-4947-B017-EFA961198F3B}" type="pres">
      <dgm:prSet presAssocID="{C0BFCF6E-AFAC-4F38-80B6-D4DEA4CE9CDF}" presName="level3hierChild" presStyleCnt="0"/>
      <dgm:spPr/>
    </dgm:pt>
    <dgm:pt modelId="{632F62F5-8A53-4680-99DC-C03EA2FEE8D3}" type="pres">
      <dgm:prSet presAssocID="{CCECF7F0-768A-4C65-AE8C-1C88468735E9}" presName="conn2-1" presStyleLbl="parChTrans1D2" presStyleIdx="5" presStyleCnt="6"/>
      <dgm:spPr/>
    </dgm:pt>
    <dgm:pt modelId="{0F039FCC-2EFE-414C-A631-78783615E348}" type="pres">
      <dgm:prSet presAssocID="{CCECF7F0-768A-4C65-AE8C-1C88468735E9}" presName="connTx" presStyleLbl="parChTrans1D2" presStyleIdx="5" presStyleCnt="6"/>
      <dgm:spPr/>
    </dgm:pt>
    <dgm:pt modelId="{F8C57CC0-7DFD-4AF1-AF0D-E8BBC2367E9A}" type="pres">
      <dgm:prSet presAssocID="{EAD48EDD-9816-4EF7-8AA5-D3ACF25E679C}" presName="root2" presStyleCnt="0"/>
      <dgm:spPr/>
    </dgm:pt>
    <dgm:pt modelId="{9606F1D4-645F-4E36-89FD-22E22D14166B}" type="pres">
      <dgm:prSet presAssocID="{EAD48EDD-9816-4EF7-8AA5-D3ACF25E679C}" presName="LevelTwoTextNode" presStyleLbl="node2" presStyleIdx="5" presStyleCnt="6" custScaleY="52460">
        <dgm:presLayoutVars>
          <dgm:chPref val="3"/>
        </dgm:presLayoutVars>
      </dgm:prSet>
      <dgm:spPr/>
    </dgm:pt>
    <dgm:pt modelId="{3A73E280-49A1-4785-A9B5-564787533BFA}" type="pres">
      <dgm:prSet presAssocID="{EAD48EDD-9816-4EF7-8AA5-D3ACF25E679C}" presName="level3hierChild" presStyleCnt="0"/>
      <dgm:spPr/>
    </dgm:pt>
  </dgm:ptLst>
  <dgm:cxnLst>
    <dgm:cxn modelId="{003D4313-776A-4F55-BC82-EA80DE6BACC5}" type="presOf" srcId="{EAD48EDD-9816-4EF7-8AA5-D3ACF25E679C}" destId="{9606F1D4-645F-4E36-89FD-22E22D14166B}" srcOrd="0" destOrd="0" presId="urn:microsoft.com/office/officeart/2008/layout/HorizontalMultiLevelHierarchy"/>
    <dgm:cxn modelId="{203DCE1F-9B6C-4F6A-847A-E654D527B004}" type="presOf" srcId="{32B8DF85-BB7E-42AC-BEF5-D9ADD2B1B545}" destId="{3F60A27F-6C94-431E-A997-B74715514C4E}" srcOrd="0" destOrd="0" presId="urn:microsoft.com/office/officeart/2008/layout/HorizontalMultiLevelHierarchy"/>
    <dgm:cxn modelId="{D0E72F20-DAD1-457C-85A1-8553C2B1F6F4}" srcId="{96D38693-162C-4341-B28D-34A686DFB567}" destId="{C0BFCF6E-AFAC-4F38-80B6-D4DEA4CE9CDF}" srcOrd="4" destOrd="0" parTransId="{BFF8043D-BD09-4C4F-8BCE-BEA1C4842B48}" sibTransId="{A1F4BDCC-DE5A-4292-B28D-865E88647BA9}"/>
    <dgm:cxn modelId="{7F849223-43F7-4065-A0ED-2A4FC03D7949}" type="presOf" srcId="{E6B7B373-0C17-4EFB-8C01-B91B2471F2C2}" destId="{6A61C350-C580-47CE-B40B-BBE379181A6C}" srcOrd="1" destOrd="0" presId="urn:microsoft.com/office/officeart/2008/layout/HorizontalMultiLevelHierarchy"/>
    <dgm:cxn modelId="{009EC732-6B73-4363-B92E-76EE21D89904}" srcId="{96D38693-162C-4341-B28D-34A686DFB567}" destId="{2CD5BA53-2859-44BE-88AE-C3EDC3E35EB0}" srcOrd="1" destOrd="0" parTransId="{F7C396E8-A8E8-4AEB-9A00-E9789E8BB850}" sibTransId="{FDE4752D-EB55-4EDB-B511-A2D76D408043}"/>
    <dgm:cxn modelId="{5E7B4236-006D-4861-AECE-8F72BC7B6C36}" type="presOf" srcId="{CCECF7F0-768A-4C65-AE8C-1C88468735E9}" destId="{632F62F5-8A53-4680-99DC-C03EA2FEE8D3}" srcOrd="0" destOrd="0" presId="urn:microsoft.com/office/officeart/2008/layout/HorizontalMultiLevelHierarchy"/>
    <dgm:cxn modelId="{CA0D865C-05F8-418A-A1A6-D2C68CE99D85}" type="presOf" srcId="{CCECF7F0-768A-4C65-AE8C-1C88468735E9}" destId="{0F039FCC-2EFE-414C-A631-78783615E348}" srcOrd="1" destOrd="0" presId="urn:microsoft.com/office/officeart/2008/layout/HorizontalMultiLevelHierarchy"/>
    <dgm:cxn modelId="{4FE7425E-0D03-4CE8-AFE5-EB3ECE186ACC}" srcId="{96D38693-162C-4341-B28D-34A686DFB567}" destId="{32B8DF85-BB7E-42AC-BEF5-D9ADD2B1B545}" srcOrd="0" destOrd="0" parTransId="{E6B7B373-0C17-4EFB-8C01-B91B2471F2C2}" sibTransId="{B17601F5-DA1D-48A6-88FC-7445739202D1}"/>
    <dgm:cxn modelId="{06DDD75F-5729-40D2-B215-222CBEAD87E1}" type="presOf" srcId="{F7C396E8-A8E8-4AEB-9A00-E9789E8BB850}" destId="{CEA64964-0DD7-4087-AE38-3434FA114151}" srcOrd="1" destOrd="0" presId="urn:microsoft.com/office/officeart/2008/layout/HorizontalMultiLevelHierarchy"/>
    <dgm:cxn modelId="{3BC79D41-981D-4A80-BF32-65595007EC47}" type="presOf" srcId="{C0BFCF6E-AFAC-4F38-80B6-D4DEA4CE9CDF}" destId="{BE7EB763-C8C3-4E18-AA71-F943D9FEF6A0}" srcOrd="0" destOrd="0" presId="urn:microsoft.com/office/officeart/2008/layout/HorizontalMultiLevelHierarchy"/>
    <dgm:cxn modelId="{7D231D4E-1B3E-496D-894A-EC6C532898FD}" srcId="{574C1CF8-7A79-4296-BC14-879F198F4F74}" destId="{96D38693-162C-4341-B28D-34A686DFB567}" srcOrd="0" destOrd="0" parTransId="{43EFA855-46CB-44D7-9D65-F680E674E38B}" sibTransId="{708F35FD-FA8B-4BBD-BA3F-D957B1CEBC4A}"/>
    <dgm:cxn modelId="{72B4F973-DC14-4FC6-8824-FD49D96581FC}" type="presOf" srcId="{574C1CF8-7A79-4296-BC14-879F198F4F74}" destId="{467C3A34-DAB3-452E-8C46-B4C24C4F54A4}" srcOrd="0" destOrd="0" presId="urn:microsoft.com/office/officeart/2008/layout/HorizontalMultiLevelHierarchy"/>
    <dgm:cxn modelId="{903AC078-BCE4-475B-9F27-C8B6FC5F4C4E}" srcId="{96D38693-162C-4341-B28D-34A686DFB567}" destId="{EAD48EDD-9816-4EF7-8AA5-D3ACF25E679C}" srcOrd="5" destOrd="0" parTransId="{CCECF7F0-768A-4C65-AE8C-1C88468735E9}" sibTransId="{9BFA56EE-841A-413A-8B1B-DF2F2F07A93C}"/>
    <dgm:cxn modelId="{2F875B79-6DB1-4CEC-AC77-8A19AA849EBF}" type="presOf" srcId="{69317DAB-2FDD-4BA2-9790-769EC7696E77}" destId="{96BC8F8C-9C9D-440A-B861-19BE0F001146}" srcOrd="0" destOrd="0" presId="urn:microsoft.com/office/officeart/2008/layout/HorizontalMultiLevelHierarchy"/>
    <dgm:cxn modelId="{04046959-92A1-4BBD-ADCB-A7B03B60E1A1}" type="presOf" srcId="{BFF8043D-BD09-4C4F-8BCE-BEA1C4842B48}" destId="{27A88DD5-743D-4107-8D49-0EC27C62344C}" srcOrd="1" destOrd="0" presId="urn:microsoft.com/office/officeart/2008/layout/HorizontalMultiLevelHierarchy"/>
    <dgm:cxn modelId="{B6568F59-9571-44FF-ACF1-344D8ABA8148}" type="presOf" srcId="{AEE7EA92-2AF6-4EFA-93AC-289E0F488F0C}" destId="{CF5D182E-1B11-417E-A7B2-1C1B024FC9DA}" srcOrd="0" destOrd="0" presId="urn:microsoft.com/office/officeart/2008/layout/HorizontalMultiLevelHierarchy"/>
    <dgm:cxn modelId="{D01C0F5A-921B-44C6-ABCA-7C45B734722B}" type="presOf" srcId="{BFF8043D-BD09-4C4F-8BCE-BEA1C4842B48}" destId="{0B3373FB-CA64-4F7B-8A7E-882D93E67271}" srcOrd="0" destOrd="0" presId="urn:microsoft.com/office/officeart/2008/layout/HorizontalMultiLevelHierarchy"/>
    <dgm:cxn modelId="{43751288-BBD1-4AA0-B3BE-75F1E1638E99}" type="presOf" srcId="{E6B7B373-0C17-4EFB-8C01-B91B2471F2C2}" destId="{D4D7DC00-B3AB-485D-A006-66637C540744}" srcOrd="0" destOrd="0" presId="urn:microsoft.com/office/officeart/2008/layout/HorizontalMultiLevelHierarchy"/>
    <dgm:cxn modelId="{C6089EA4-3238-4958-A638-F66D986AAB6C}" type="presOf" srcId="{9D57816B-EB0D-4307-BA45-68E43258B5DC}" destId="{D320C3C3-7BFF-4B91-A03B-B9455D65337D}" srcOrd="0" destOrd="0" presId="urn:microsoft.com/office/officeart/2008/layout/HorizontalMultiLevelHierarchy"/>
    <dgm:cxn modelId="{A5D39BA8-9FD3-409F-8071-3A87827C7DDD}" srcId="{96D38693-162C-4341-B28D-34A686DFB567}" destId="{4B5C92B9-6DE8-498F-8E22-7698F3971D32}" srcOrd="2" destOrd="0" parTransId="{69317DAB-2FDD-4BA2-9790-769EC7696E77}" sibTransId="{27C958FF-AEED-4711-8C65-CD2912AA601B}"/>
    <dgm:cxn modelId="{D7DE2DB7-5E19-4C40-AFF0-53551F1054A2}" type="presOf" srcId="{F7C396E8-A8E8-4AEB-9A00-E9789E8BB850}" destId="{C7E4C503-E7EB-4CF8-BB71-E0139AE61711}" srcOrd="0" destOrd="0" presId="urn:microsoft.com/office/officeart/2008/layout/HorizontalMultiLevelHierarchy"/>
    <dgm:cxn modelId="{522988C1-2E2A-4864-BB9D-1B01D341C490}" srcId="{96D38693-162C-4341-B28D-34A686DFB567}" destId="{AEE7EA92-2AF6-4EFA-93AC-289E0F488F0C}" srcOrd="3" destOrd="0" parTransId="{9D57816B-EB0D-4307-BA45-68E43258B5DC}" sibTransId="{299DC4FE-D1F9-4C77-B3DE-87605A2ECB4C}"/>
    <dgm:cxn modelId="{36F188C9-E6A3-4339-A7FA-F7FAFF2C4AEF}" type="presOf" srcId="{2CD5BA53-2859-44BE-88AE-C3EDC3E35EB0}" destId="{13441929-89B0-4269-A352-A6647C2DBDF9}" srcOrd="0" destOrd="0" presId="urn:microsoft.com/office/officeart/2008/layout/HorizontalMultiLevelHierarchy"/>
    <dgm:cxn modelId="{2E9777DA-356D-43BC-9ADC-976FFCA24B7C}" type="presOf" srcId="{96D38693-162C-4341-B28D-34A686DFB567}" destId="{E08E6483-96FE-4AA1-9876-FF21DB88C4EF}" srcOrd="0" destOrd="0" presId="urn:microsoft.com/office/officeart/2008/layout/HorizontalMultiLevelHierarchy"/>
    <dgm:cxn modelId="{43F1B8DE-4AFC-4028-9F9B-D381A74FF2FC}" type="presOf" srcId="{9D57816B-EB0D-4307-BA45-68E43258B5DC}" destId="{3E29311C-842A-43FA-A201-B320DA12EB17}" srcOrd="1" destOrd="0" presId="urn:microsoft.com/office/officeart/2008/layout/HorizontalMultiLevelHierarchy"/>
    <dgm:cxn modelId="{084AD2E5-8A00-458A-B1EF-9BB043BCD6A9}" type="presOf" srcId="{69317DAB-2FDD-4BA2-9790-769EC7696E77}" destId="{08FF2BB9-5436-4BC9-9616-3EEBD89EBC31}" srcOrd="1" destOrd="0" presId="urn:microsoft.com/office/officeart/2008/layout/HorizontalMultiLevelHierarchy"/>
    <dgm:cxn modelId="{6583A9EA-1DE5-4F5F-9FFB-10309D7A98BE}" type="presOf" srcId="{4B5C92B9-6DE8-498F-8E22-7698F3971D32}" destId="{5E875E30-E2FC-443D-9C36-9D078C647EAA}" srcOrd="0" destOrd="0" presId="urn:microsoft.com/office/officeart/2008/layout/HorizontalMultiLevelHierarchy"/>
    <dgm:cxn modelId="{138ADC46-F95E-4C42-A265-F6B7F092D6E6}" type="presParOf" srcId="{467C3A34-DAB3-452E-8C46-B4C24C4F54A4}" destId="{AED5E1E1-4571-470E-9E94-FEC330ECCB75}" srcOrd="0" destOrd="0" presId="urn:microsoft.com/office/officeart/2008/layout/HorizontalMultiLevelHierarchy"/>
    <dgm:cxn modelId="{FF642F98-6F2D-4241-9F10-6E8F8D05D4B3}" type="presParOf" srcId="{AED5E1E1-4571-470E-9E94-FEC330ECCB75}" destId="{E08E6483-96FE-4AA1-9876-FF21DB88C4EF}" srcOrd="0" destOrd="0" presId="urn:microsoft.com/office/officeart/2008/layout/HorizontalMultiLevelHierarchy"/>
    <dgm:cxn modelId="{9893E89D-7E9D-4471-8367-1E5B273ED9DB}" type="presParOf" srcId="{AED5E1E1-4571-470E-9E94-FEC330ECCB75}" destId="{CCF2CEB1-1798-4766-8ED2-5336665C3790}" srcOrd="1" destOrd="0" presId="urn:microsoft.com/office/officeart/2008/layout/HorizontalMultiLevelHierarchy"/>
    <dgm:cxn modelId="{2CBECE65-3B7D-468C-A003-B8F6B5F20B9A}" type="presParOf" srcId="{CCF2CEB1-1798-4766-8ED2-5336665C3790}" destId="{D4D7DC00-B3AB-485D-A006-66637C540744}" srcOrd="0" destOrd="0" presId="urn:microsoft.com/office/officeart/2008/layout/HorizontalMultiLevelHierarchy"/>
    <dgm:cxn modelId="{D9DE0338-35CD-4FB0-93E8-ABD428DBA1A8}" type="presParOf" srcId="{D4D7DC00-B3AB-485D-A006-66637C540744}" destId="{6A61C350-C580-47CE-B40B-BBE379181A6C}" srcOrd="0" destOrd="0" presId="urn:microsoft.com/office/officeart/2008/layout/HorizontalMultiLevelHierarchy"/>
    <dgm:cxn modelId="{DC0B2FD5-73CE-43F9-A37B-40C0CD6041BB}" type="presParOf" srcId="{CCF2CEB1-1798-4766-8ED2-5336665C3790}" destId="{9E6502DA-8D73-46F2-AF04-E855F903F32A}" srcOrd="1" destOrd="0" presId="urn:microsoft.com/office/officeart/2008/layout/HorizontalMultiLevelHierarchy"/>
    <dgm:cxn modelId="{1ED03AB3-C5C8-4E82-A4D1-349C199DFDA0}" type="presParOf" srcId="{9E6502DA-8D73-46F2-AF04-E855F903F32A}" destId="{3F60A27F-6C94-431E-A997-B74715514C4E}" srcOrd="0" destOrd="0" presId="urn:microsoft.com/office/officeart/2008/layout/HorizontalMultiLevelHierarchy"/>
    <dgm:cxn modelId="{792D7F5E-BF81-4736-9296-1AFE1B5D7CC0}" type="presParOf" srcId="{9E6502DA-8D73-46F2-AF04-E855F903F32A}" destId="{8256C21E-1EA2-4177-A0DA-DBFABA63AF5C}" srcOrd="1" destOrd="0" presId="urn:microsoft.com/office/officeart/2008/layout/HorizontalMultiLevelHierarchy"/>
    <dgm:cxn modelId="{0483A962-B7AD-4247-A491-9BA442191252}" type="presParOf" srcId="{CCF2CEB1-1798-4766-8ED2-5336665C3790}" destId="{C7E4C503-E7EB-4CF8-BB71-E0139AE61711}" srcOrd="2" destOrd="0" presId="urn:microsoft.com/office/officeart/2008/layout/HorizontalMultiLevelHierarchy"/>
    <dgm:cxn modelId="{1733D165-D576-4A4B-8AB4-DC3FAE92A1AB}" type="presParOf" srcId="{C7E4C503-E7EB-4CF8-BB71-E0139AE61711}" destId="{CEA64964-0DD7-4087-AE38-3434FA114151}" srcOrd="0" destOrd="0" presId="urn:microsoft.com/office/officeart/2008/layout/HorizontalMultiLevelHierarchy"/>
    <dgm:cxn modelId="{DAA8FFB0-B274-4F95-8AE6-A124010D7E1C}" type="presParOf" srcId="{CCF2CEB1-1798-4766-8ED2-5336665C3790}" destId="{54EBFFFE-1A64-4601-9F92-26FB9EFAA1D8}" srcOrd="3" destOrd="0" presId="urn:microsoft.com/office/officeart/2008/layout/HorizontalMultiLevelHierarchy"/>
    <dgm:cxn modelId="{D1C12BA8-8411-4B5B-9E6D-06234F70671D}" type="presParOf" srcId="{54EBFFFE-1A64-4601-9F92-26FB9EFAA1D8}" destId="{13441929-89B0-4269-A352-A6647C2DBDF9}" srcOrd="0" destOrd="0" presId="urn:microsoft.com/office/officeart/2008/layout/HorizontalMultiLevelHierarchy"/>
    <dgm:cxn modelId="{6C455783-5261-4A37-ABFE-0F9A94F0449C}" type="presParOf" srcId="{54EBFFFE-1A64-4601-9F92-26FB9EFAA1D8}" destId="{BC560E57-2FDD-4C94-9DD4-2F3A0C83755A}" srcOrd="1" destOrd="0" presId="urn:microsoft.com/office/officeart/2008/layout/HorizontalMultiLevelHierarchy"/>
    <dgm:cxn modelId="{4B2FBCFC-EEA8-456D-9036-9472AFAD403A}" type="presParOf" srcId="{CCF2CEB1-1798-4766-8ED2-5336665C3790}" destId="{96BC8F8C-9C9D-440A-B861-19BE0F001146}" srcOrd="4" destOrd="0" presId="urn:microsoft.com/office/officeart/2008/layout/HorizontalMultiLevelHierarchy"/>
    <dgm:cxn modelId="{D68388B9-EB71-4A9B-9065-4372EE5BB26A}" type="presParOf" srcId="{96BC8F8C-9C9D-440A-B861-19BE0F001146}" destId="{08FF2BB9-5436-4BC9-9616-3EEBD89EBC31}" srcOrd="0" destOrd="0" presId="urn:microsoft.com/office/officeart/2008/layout/HorizontalMultiLevelHierarchy"/>
    <dgm:cxn modelId="{09A5D3E1-5B9E-4EBA-A7F7-2C5E58785595}" type="presParOf" srcId="{CCF2CEB1-1798-4766-8ED2-5336665C3790}" destId="{10443F03-656D-4B44-813E-7DDB4959DA5D}" srcOrd="5" destOrd="0" presId="urn:microsoft.com/office/officeart/2008/layout/HorizontalMultiLevelHierarchy"/>
    <dgm:cxn modelId="{B1BB914D-B50D-41BB-96BD-5AA86D14F3AD}" type="presParOf" srcId="{10443F03-656D-4B44-813E-7DDB4959DA5D}" destId="{5E875E30-E2FC-443D-9C36-9D078C647EAA}" srcOrd="0" destOrd="0" presId="urn:microsoft.com/office/officeart/2008/layout/HorizontalMultiLevelHierarchy"/>
    <dgm:cxn modelId="{5D604604-C32C-4AFA-AA66-EA7D091E8B4D}" type="presParOf" srcId="{10443F03-656D-4B44-813E-7DDB4959DA5D}" destId="{756F6199-93DC-405A-86F3-CCD3B6E3827C}" srcOrd="1" destOrd="0" presId="urn:microsoft.com/office/officeart/2008/layout/HorizontalMultiLevelHierarchy"/>
    <dgm:cxn modelId="{9A8CB13A-0DF0-4D52-ADA2-EDE7C013FF50}" type="presParOf" srcId="{CCF2CEB1-1798-4766-8ED2-5336665C3790}" destId="{D320C3C3-7BFF-4B91-A03B-B9455D65337D}" srcOrd="6" destOrd="0" presId="urn:microsoft.com/office/officeart/2008/layout/HorizontalMultiLevelHierarchy"/>
    <dgm:cxn modelId="{C7EDEF7A-98B8-4E13-A7EF-8FBAD065B991}" type="presParOf" srcId="{D320C3C3-7BFF-4B91-A03B-B9455D65337D}" destId="{3E29311C-842A-43FA-A201-B320DA12EB17}" srcOrd="0" destOrd="0" presId="urn:microsoft.com/office/officeart/2008/layout/HorizontalMultiLevelHierarchy"/>
    <dgm:cxn modelId="{CA0C46CF-42E6-43D7-AD17-1695C97DE396}" type="presParOf" srcId="{CCF2CEB1-1798-4766-8ED2-5336665C3790}" destId="{1A4D4D9E-0E88-42B8-BBB3-B0591EFB3C34}" srcOrd="7" destOrd="0" presId="urn:microsoft.com/office/officeart/2008/layout/HorizontalMultiLevelHierarchy"/>
    <dgm:cxn modelId="{1425BFF0-FDA6-4CDC-B7B2-BF8020881C6B}" type="presParOf" srcId="{1A4D4D9E-0E88-42B8-BBB3-B0591EFB3C34}" destId="{CF5D182E-1B11-417E-A7B2-1C1B024FC9DA}" srcOrd="0" destOrd="0" presId="urn:microsoft.com/office/officeart/2008/layout/HorizontalMultiLevelHierarchy"/>
    <dgm:cxn modelId="{4A6C4028-F0EC-4E99-A2F6-9F142091F26E}" type="presParOf" srcId="{1A4D4D9E-0E88-42B8-BBB3-B0591EFB3C34}" destId="{17CB210F-C6DB-4E00-978D-640C0654B379}" srcOrd="1" destOrd="0" presId="urn:microsoft.com/office/officeart/2008/layout/HorizontalMultiLevelHierarchy"/>
    <dgm:cxn modelId="{9B4233D3-06B5-4A1B-81E0-A832BE52CF76}" type="presParOf" srcId="{CCF2CEB1-1798-4766-8ED2-5336665C3790}" destId="{0B3373FB-CA64-4F7B-8A7E-882D93E67271}" srcOrd="8" destOrd="0" presId="urn:microsoft.com/office/officeart/2008/layout/HorizontalMultiLevelHierarchy"/>
    <dgm:cxn modelId="{4525DBDF-9EC5-478D-B40E-F92213F8C31A}" type="presParOf" srcId="{0B3373FB-CA64-4F7B-8A7E-882D93E67271}" destId="{27A88DD5-743D-4107-8D49-0EC27C62344C}" srcOrd="0" destOrd="0" presId="urn:microsoft.com/office/officeart/2008/layout/HorizontalMultiLevelHierarchy"/>
    <dgm:cxn modelId="{E71284E8-2164-4595-8940-0645117F71EC}" type="presParOf" srcId="{CCF2CEB1-1798-4766-8ED2-5336665C3790}" destId="{89B17D1A-046C-4C6E-9492-19A020694FAF}" srcOrd="9" destOrd="0" presId="urn:microsoft.com/office/officeart/2008/layout/HorizontalMultiLevelHierarchy"/>
    <dgm:cxn modelId="{0ED2B841-EA9C-4A41-A5FF-14511CB459F3}" type="presParOf" srcId="{89B17D1A-046C-4C6E-9492-19A020694FAF}" destId="{BE7EB763-C8C3-4E18-AA71-F943D9FEF6A0}" srcOrd="0" destOrd="0" presId="urn:microsoft.com/office/officeart/2008/layout/HorizontalMultiLevelHierarchy"/>
    <dgm:cxn modelId="{EBD1C33A-0154-41D2-AE75-C298E15C6736}" type="presParOf" srcId="{89B17D1A-046C-4C6E-9492-19A020694FAF}" destId="{9E4A12ED-A4D7-4947-B017-EFA961198F3B}" srcOrd="1" destOrd="0" presId="urn:microsoft.com/office/officeart/2008/layout/HorizontalMultiLevelHierarchy"/>
    <dgm:cxn modelId="{3DA3DBC8-8B76-4B32-94AA-54EB2B453D8D}" type="presParOf" srcId="{CCF2CEB1-1798-4766-8ED2-5336665C3790}" destId="{632F62F5-8A53-4680-99DC-C03EA2FEE8D3}" srcOrd="10" destOrd="0" presId="urn:microsoft.com/office/officeart/2008/layout/HorizontalMultiLevelHierarchy"/>
    <dgm:cxn modelId="{D5835E4E-D7E6-4D02-A7FE-3A24DB8452C3}" type="presParOf" srcId="{632F62F5-8A53-4680-99DC-C03EA2FEE8D3}" destId="{0F039FCC-2EFE-414C-A631-78783615E348}" srcOrd="0" destOrd="0" presId="urn:microsoft.com/office/officeart/2008/layout/HorizontalMultiLevelHierarchy"/>
    <dgm:cxn modelId="{30FCD88B-9406-4709-BF2A-F0AE188349DF}" type="presParOf" srcId="{CCF2CEB1-1798-4766-8ED2-5336665C3790}" destId="{F8C57CC0-7DFD-4AF1-AF0D-E8BBC2367E9A}" srcOrd="11" destOrd="0" presId="urn:microsoft.com/office/officeart/2008/layout/HorizontalMultiLevelHierarchy"/>
    <dgm:cxn modelId="{D57E3780-BDBB-42FB-A1EE-55CABA10E1BA}" type="presParOf" srcId="{F8C57CC0-7DFD-4AF1-AF0D-E8BBC2367E9A}" destId="{9606F1D4-645F-4E36-89FD-22E22D14166B}" srcOrd="0" destOrd="0" presId="urn:microsoft.com/office/officeart/2008/layout/HorizontalMultiLevelHierarchy"/>
    <dgm:cxn modelId="{825094EE-A134-49FC-9384-7A9EC3937D28}" type="presParOf" srcId="{F8C57CC0-7DFD-4AF1-AF0D-E8BBC2367E9A}" destId="{3A73E280-49A1-4785-A9B5-564787533BFA}" srcOrd="1" destOrd="0" presId="urn:microsoft.com/office/officeart/2008/layout/HorizontalMultiLevelHierarchy"/>
  </dgm:cxnLst>
  <dgm:bg/>
  <dgm:whole>
    <a:ln>
      <a:solidFill>
        <a:schemeClr val="accent1"/>
      </a:solidFill>
    </a:ln>
  </dgm:whole>
  <dgm:extLst>
    <a:ext uri="http://schemas.microsoft.com/office/drawing/2008/diagram">
      <dsp:dataModelExt xmlns:dsp="http://schemas.microsoft.com/office/drawing/2008/diagram" relId="rId2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BA137E-FF8F-471D-AE4B-B011C96296BB}">
      <dsp:nvSpPr>
        <dsp:cNvPr id="0" name=""/>
        <dsp:cNvSpPr/>
      </dsp:nvSpPr>
      <dsp:spPr>
        <a:xfrm>
          <a:off x="2542" y="525011"/>
          <a:ext cx="1572793" cy="786396"/>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rgbClr val="FF0000"/>
              </a:solidFill>
              <a:latin typeface="Calibri Light" panose="020F0302020204030204"/>
              <a:ea typeface="+mn-ea"/>
              <a:cs typeface="+mn-cs"/>
            </a:rPr>
            <a:t>Past</a:t>
          </a:r>
        </a:p>
        <a:p>
          <a:pPr marL="0" lvl="0" indent="0" algn="ctr" defTabSz="533400">
            <a:lnSpc>
              <a:spcPct val="90000"/>
            </a:lnSpc>
            <a:spcBef>
              <a:spcPct val="0"/>
            </a:spcBef>
            <a:spcAft>
              <a:spcPct val="35000"/>
            </a:spcAft>
            <a:buNone/>
          </a:pPr>
          <a:r>
            <a:rPr lang="en-US" sz="2000" b="1" kern="1200">
              <a:solidFill>
                <a:srgbClr val="FF0000"/>
              </a:solidFill>
              <a:latin typeface="Times New Roman" panose="02020603050405020304" pitchFamily="18" charset="0"/>
              <a:ea typeface="+mn-ea"/>
              <a:cs typeface="Times New Roman" panose="02020603050405020304" pitchFamily="18" charset="0"/>
            </a:rPr>
            <a:t>∞</a:t>
          </a:r>
          <a:r>
            <a:rPr lang="en-US" sz="1200" b="1" kern="1200">
              <a:solidFill>
                <a:srgbClr val="FF0000"/>
              </a:solidFill>
              <a:latin typeface="Calibri Light" panose="020F0302020204030204"/>
              <a:ea typeface="+mn-ea"/>
              <a:cs typeface="+mn-cs"/>
            </a:rPr>
            <a:t>-2019</a:t>
          </a:r>
        </a:p>
      </dsp:txBody>
      <dsp:txXfrm>
        <a:off x="25575" y="548044"/>
        <a:ext cx="1526727" cy="740330"/>
      </dsp:txXfrm>
    </dsp:sp>
    <dsp:sp modelId="{C6489A6B-5266-429F-8DDD-E2B2ED8AC43A}">
      <dsp:nvSpPr>
        <dsp:cNvPr id="0" name=""/>
        <dsp:cNvSpPr/>
      </dsp:nvSpPr>
      <dsp:spPr>
        <a:xfrm>
          <a:off x="1575336" y="879669"/>
          <a:ext cx="629117" cy="77080"/>
        </a:xfrm>
        <a:custGeom>
          <a:avLst/>
          <a:gdLst/>
          <a:ahLst/>
          <a:cxnLst/>
          <a:rect l="0" t="0" r="0" b="0"/>
          <a:pathLst>
            <a:path>
              <a:moveTo>
                <a:pt x="0" y="41484"/>
              </a:moveTo>
              <a:lnTo>
                <a:pt x="682727" y="41484"/>
              </a:lnTo>
            </a:path>
          </a:pathLst>
        </a:custGeom>
        <a:noFill/>
        <a:ln w="12700" cap="flat" cmpd="sng" algn="ctr">
          <a:solidFill>
            <a:srgbClr val="FF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874166" y="902482"/>
        <a:ext cx="0" cy="0"/>
      </dsp:txXfrm>
    </dsp:sp>
    <dsp:sp modelId="{4D81C1FB-B0C3-4FF8-9516-EC9FF042BC2E}">
      <dsp:nvSpPr>
        <dsp:cNvPr id="0" name=""/>
        <dsp:cNvSpPr/>
      </dsp:nvSpPr>
      <dsp:spPr>
        <a:xfrm>
          <a:off x="2204453" y="525011"/>
          <a:ext cx="1572793" cy="786396"/>
        </a:xfrm>
        <a:prstGeom prst="roundRect">
          <a:avLst>
            <a:gd name="adj" fmla="val 10000"/>
          </a:avLst>
        </a:prstGeom>
        <a:solidFill>
          <a:srgbClr val="C4BE3C"/>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rgbClr val="FF0000"/>
              </a:solidFill>
              <a:latin typeface="Calibri" panose="020F0502020204030204"/>
              <a:ea typeface="+mn-ea"/>
              <a:cs typeface="+mn-cs"/>
            </a:rPr>
            <a:t>Present</a:t>
          </a:r>
        </a:p>
        <a:p>
          <a:pPr marL="0" lvl="0" indent="0" algn="ctr" defTabSz="533400">
            <a:lnSpc>
              <a:spcPct val="90000"/>
            </a:lnSpc>
            <a:spcBef>
              <a:spcPct val="0"/>
            </a:spcBef>
            <a:spcAft>
              <a:spcPct val="35000"/>
            </a:spcAft>
            <a:buNone/>
          </a:pPr>
          <a:r>
            <a:rPr lang="en-US" sz="1200" b="1" kern="1200">
              <a:solidFill>
                <a:srgbClr val="FF0000"/>
              </a:solidFill>
              <a:latin typeface="Calibri" panose="020F0502020204030204"/>
              <a:ea typeface="+mn-ea"/>
              <a:cs typeface="+mn-cs"/>
            </a:rPr>
            <a:t>2020</a:t>
          </a:r>
        </a:p>
      </dsp:txBody>
      <dsp:txXfrm>
        <a:off x="2227486" y="548044"/>
        <a:ext cx="1526727" cy="740330"/>
      </dsp:txXfrm>
    </dsp:sp>
    <dsp:sp modelId="{074424FA-ADEA-482E-80F7-1FB1C3BC4011}">
      <dsp:nvSpPr>
        <dsp:cNvPr id="0" name=""/>
        <dsp:cNvSpPr/>
      </dsp:nvSpPr>
      <dsp:spPr>
        <a:xfrm rot="19457599">
          <a:off x="3704425" y="653580"/>
          <a:ext cx="774760" cy="77080"/>
        </a:xfrm>
        <a:custGeom>
          <a:avLst/>
          <a:gdLst/>
          <a:ahLst/>
          <a:cxnLst/>
          <a:rect l="0" t="0" r="0" b="0"/>
          <a:pathLst>
            <a:path>
              <a:moveTo>
                <a:pt x="0" y="41484"/>
              </a:moveTo>
              <a:lnTo>
                <a:pt x="840781" y="41484"/>
              </a:lnTo>
            </a:path>
          </a:pathLst>
        </a:custGeom>
        <a:noFill/>
        <a:ln w="12700" cap="flat" cmpd="sng" algn="ctr">
          <a:solidFill>
            <a:srgbClr val="FF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064773" y="687697"/>
        <a:ext cx="0" cy="0"/>
      </dsp:txXfrm>
    </dsp:sp>
    <dsp:sp modelId="{BCE44ABA-0DD0-4F54-82CA-712A71DE4AA5}">
      <dsp:nvSpPr>
        <dsp:cNvPr id="0" name=""/>
        <dsp:cNvSpPr/>
      </dsp:nvSpPr>
      <dsp:spPr>
        <a:xfrm>
          <a:off x="4406363" y="72833"/>
          <a:ext cx="1572793" cy="786396"/>
        </a:xfrm>
        <a:prstGeom prst="roundRect">
          <a:avLst>
            <a:gd name="adj" fmla="val 10000"/>
          </a:avLst>
        </a:prstGeom>
        <a:gradFill flip="none" rotWithShape="1">
          <a:gsLst>
            <a:gs pos="13000">
              <a:srgbClr val="4472C4">
                <a:lumMod val="67000"/>
              </a:srgbClr>
            </a:gs>
            <a:gs pos="48000">
              <a:srgbClr val="4472C4">
                <a:lumMod val="97000"/>
                <a:lumOff val="3000"/>
              </a:srgbClr>
            </a:gs>
            <a:gs pos="100000">
              <a:srgbClr val="4472C4">
                <a:lumMod val="60000"/>
                <a:lumOff val="40000"/>
              </a:srgbClr>
            </a:gs>
          </a:gsLst>
          <a:lin ang="16200000" scaled="1"/>
          <a:tileRect/>
        </a:gra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solidFill>
                <a:srgbClr val="FF0000"/>
              </a:solidFill>
              <a:latin typeface="Calibri" panose="020F0502020204030204"/>
              <a:ea typeface="+mn-ea"/>
              <a:cs typeface="+mn-cs"/>
            </a:rPr>
            <a:t>Future as BAU</a:t>
          </a:r>
        </a:p>
        <a:p>
          <a:pPr marL="0" lvl="0" indent="0" algn="ctr" defTabSz="533400">
            <a:lnSpc>
              <a:spcPct val="90000"/>
            </a:lnSpc>
            <a:spcBef>
              <a:spcPct val="0"/>
            </a:spcBef>
            <a:spcAft>
              <a:spcPct val="35000"/>
            </a:spcAft>
            <a:buNone/>
          </a:pPr>
          <a:r>
            <a:rPr lang="en-US" sz="1200" b="1" kern="1200">
              <a:solidFill>
                <a:srgbClr val="FF0000"/>
              </a:solidFill>
              <a:latin typeface="Calibri" panose="020F0502020204030204"/>
              <a:ea typeface="+mn-ea"/>
              <a:cs typeface="+mn-cs"/>
            </a:rPr>
            <a:t>2020-2050</a:t>
          </a:r>
        </a:p>
      </dsp:txBody>
      <dsp:txXfrm>
        <a:off x="4429396" y="95866"/>
        <a:ext cx="1526727" cy="740330"/>
      </dsp:txXfrm>
    </dsp:sp>
    <dsp:sp modelId="{02CA28BF-F14A-4568-BBEC-F4FC843622C5}">
      <dsp:nvSpPr>
        <dsp:cNvPr id="0" name=""/>
        <dsp:cNvSpPr/>
      </dsp:nvSpPr>
      <dsp:spPr>
        <a:xfrm rot="2142401">
          <a:off x="3704425" y="1105758"/>
          <a:ext cx="774760" cy="77080"/>
        </a:xfrm>
        <a:custGeom>
          <a:avLst/>
          <a:gdLst/>
          <a:ahLst/>
          <a:cxnLst/>
          <a:rect l="0" t="0" r="0" b="0"/>
          <a:pathLst>
            <a:path>
              <a:moveTo>
                <a:pt x="0" y="41484"/>
              </a:moveTo>
              <a:lnTo>
                <a:pt x="840781" y="41484"/>
              </a:lnTo>
            </a:path>
          </a:pathLst>
        </a:custGeom>
        <a:noFill/>
        <a:ln w="12700" cap="flat" cmpd="sng" algn="ctr">
          <a:solidFill>
            <a:srgbClr val="FF0000"/>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087382" y="1117267"/>
        <a:ext cx="0" cy="0"/>
      </dsp:txXfrm>
    </dsp:sp>
    <dsp:sp modelId="{C2FCA2FC-8222-43E0-9D6C-DF27F9035ABE}">
      <dsp:nvSpPr>
        <dsp:cNvPr id="0" name=""/>
        <dsp:cNvSpPr/>
      </dsp:nvSpPr>
      <dsp:spPr>
        <a:xfrm>
          <a:off x="4406363" y="977189"/>
          <a:ext cx="1572793" cy="786396"/>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rgbClr val="FF0000"/>
              </a:solidFill>
              <a:latin typeface="Calibri" panose="020F0502020204030204"/>
              <a:ea typeface="+mn-ea"/>
              <a:cs typeface="+mn-cs"/>
            </a:rPr>
            <a:t>Future as SEM</a:t>
          </a:r>
        </a:p>
        <a:p>
          <a:pPr marL="0" lvl="0" indent="0" algn="ctr" defTabSz="533400">
            <a:lnSpc>
              <a:spcPct val="90000"/>
            </a:lnSpc>
            <a:spcBef>
              <a:spcPct val="0"/>
            </a:spcBef>
            <a:spcAft>
              <a:spcPct val="35000"/>
            </a:spcAft>
            <a:buNone/>
          </a:pPr>
          <a:r>
            <a:rPr lang="en-US" sz="1200" kern="1200">
              <a:solidFill>
                <a:srgbClr val="FF0000"/>
              </a:solidFill>
              <a:latin typeface="Calibri" panose="020F0502020204030204"/>
              <a:ea typeface="+mn-ea"/>
              <a:cs typeface="+mn-cs"/>
            </a:rPr>
            <a:t>2020-2050</a:t>
          </a:r>
        </a:p>
      </dsp:txBody>
      <dsp:txXfrm>
        <a:off x="4429396" y="1000222"/>
        <a:ext cx="1526727" cy="74033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B595E9-1F5A-45D4-9EB6-E0B0E02A21C2}">
      <dsp:nvSpPr>
        <dsp:cNvPr id="0" name=""/>
        <dsp:cNvSpPr/>
      </dsp:nvSpPr>
      <dsp:spPr>
        <a:xfrm>
          <a:off x="3047238" y="2694622"/>
          <a:ext cx="398897" cy="91440"/>
        </a:xfrm>
        <a:custGeom>
          <a:avLst/>
          <a:gdLst/>
          <a:ahLst/>
          <a:cxnLst/>
          <a:rect l="0" t="0" r="0" b="0"/>
          <a:pathLst>
            <a:path>
              <a:moveTo>
                <a:pt x="0" y="45720"/>
              </a:moveTo>
              <a:lnTo>
                <a:pt x="398897" y="4572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3236714" y="2730370"/>
        <a:ext cx="0" cy="0"/>
      </dsp:txXfrm>
    </dsp:sp>
    <dsp:sp modelId="{E74FBF5E-B67A-4A92-BF33-A0D54AAED4BB}">
      <dsp:nvSpPr>
        <dsp:cNvPr id="0" name=""/>
        <dsp:cNvSpPr/>
      </dsp:nvSpPr>
      <dsp:spPr>
        <a:xfrm>
          <a:off x="653850" y="1600200"/>
          <a:ext cx="398897" cy="1140142"/>
        </a:xfrm>
        <a:custGeom>
          <a:avLst/>
          <a:gdLst/>
          <a:ahLst/>
          <a:cxnLst/>
          <a:rect l="0" t="0" r="0" b="0"/>
          <a:pathLst>
            <a:path>
              <a:moveTo>
                <a:pt x="0" y="0"/>
              </a:moveTo>
              <a:lnTo>
                <a:pt x="199448" y="0"/>
              </a:lnTo>
              <a:lnTo>
                <a:pt x="199448" y="1140142"/>
              </a:lnTo>
              <a:lnTo>
                <a:pt x="398897" y="114014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823102" y="2140073"/>
        <a:ext cx="0" cy="0"/>
      </dsp:txXfrm>
    </dsp:sp>
    <dsp:sp modelId="{1690788F-7C81-4CEE-9DED-6F3EDD5B8D3A}">
      <dsp:nvSpPr>
        <dsp:cNvPr id="0" name=""/>
        <dsp:cNvSpPr/>
      </dsp:nvSpPr>
      <dsp:spPr>
        <a:xfrm>
          <a:off x="3047238" y="1934527"/>
          <a:ext cx="398897" cy="91440"/>
        </a:xfrm>
        <a:custGeom>
          <a:avLst/>
          <a:gdLst/>
          <a:ahLst/>
          <a:cxnLst/>
          <a:rect l="0" t="0" r="0" b="0"/>
          <a:pathLst>
            <a:path>
              <a:moveTo>
                <a:pt x="0" y="45720"/>
              </a:moveTo>
              <a:lnTo>
                <a:pt x="398897" y="4572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3236714" y="1970275"/>
        <a:ext cx="0" cy="0"/>
      </dsp:txXfrm>
    </dsp:sp>
    <dsp:sp modelId="{48ED537F-18E7-4E4A-B96B-DF52F0F13D85}">
      <dsp:nvSpPr>
        <dsp:cNvPr id="0" name=""/>
        <dsp:cNvSpPr/>
      </dsp:nvSpPr>
      <dsp:spPr>
        <a:xfrm>
          <a:off x="653850" y="1600200"/>
          <a:ext cx="398897" cy="380047"/>
        </a:xfrm>
        <a:custGeom>
          <a:avLst/>
          <a:gdLst/>
          <a:ahLst/>
          <a:cxnLst/>
          <a:rect l="0" t="0" r="0" b="0"/>
          <a:pathLst>
            <a:path>
              <a:moveTo>
                <a:pt x="0" y="0"/>
              </a:moveTo>
              <a:lnTo>
                <a:pt x="199448" y="0"/>
              </a:lnTo>
              <a:lnTo>
                <a:pt x="199448" y="380047"/>
              </a:lnTo>
              <a:lnTo>
                <a:pt x="398897" y="380047"/>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839525" y="1776449"/>
        <a:ext cx="0" cy="0"/>
      </dsp:txXfrm>
    </dsp:sp>
    <dsp:sp modelId="{53FF2C16-833B-49EE-B8B0-A59A510C9835}">
      <dsp:nvSpPr>
        <dsp:cNvPr id="0" name=""/>
        <dsp:cNvSpPr/>
      </dsp:nvSpPr>
      <dsp:spPr>
        <a:xfrm>
          <a:off x="3047238" y="1174432"/>
          <a:ext cx="398897" cy="91440"/>
        </a:xfrm>
        <a:custGeom>
          <a:avLst/>
          <a:gdLst/>
          <a:ahLst/>
          <a:cxnLst/>
          <a:rect l="0" t="0" r="0" b="0"/>
          <a:pathLst>
            <a:path>
              <a:moveTo>
                <a:pt x="0" y="45720"/>
              </a:moveTo>
              <a:lnTo>
                <a:pt x="398897" y="4572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3236714" y="1210180"/>
        <a:ext cx="0" cy="0"/>
      </dsp:txXfrm>
    </dsp:sp>
    <dsp:sp modelId="{51A6D475-9E24-4556-AD13-4F165D259E94}">
      <dsp:nvSpPr>
        <dsp:cNvPr id="0" name=""/>
        <dsp:cNvSpPr/>
      </dsp:nvSpPr>
      <dsp:spPr>
        <a:xfrm>
          <a:off x="653850" y="1220152"/>
          <a:ext cx="398897" cy="380047"/>
        </a:xfrm>
        <a:custGeom>
          <a:avLst/>
          <a:gdLst/>
          <a:ahLst/>
          <a:cxnLst/>
          <a:rect l="0" t="0" r="0" b="0"/>
          <a:pathLst>
            <a:path>
              <a:moveTo>
                <a:pt x="0" y="380047"/>
              </a:moveTo>
              <a:lnTo>
                <a:pt x="199448" y="380047"/>
              </a:lnTo>
              <a:lnTo>
                <a:pt x="199448" y="0"/>
              </a:lnTo>
              <a:lnTo>
                <a:pt x="398897" y="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839525" y="1396402"/>
        <a:ext cx="0" cy="0"/>
      </dsp:txXfrm>
    </dsp:sp>
    <dsp:sp modelId="{69174C36-AB71-4DB8-9CF4-4424461BAAB7}">
      <dsp:nvSpPr>
        <dsp:cNvPr id="0" name=""/>
        <dsp:cNvSpPr/>
      </dsp:nvSpPr>
      <dsp:spPr>
        <a:xfrm>
          <a:off x="3047238" y="414337"/>
          <a:ext cx="398897" cy="91440"/>
        </a:xfrm>
        <a:custGeom>
          <a:avLst/>
          <a:gdLst/>
          <a:ahLst/>
          <a:cxnLst/>
          <a:rect l="0" t="0" r="0" b="0"/>
          <a:pathLst>
            <a:path>
              <a:moveTo>
                <a:pt x="0" y="45720"/>
              </a:moveTo>
              <a:lnTo>
                <a:pt x="398897" y="4572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3236714" y="450085"/>
        <a:ext cx="0" cy="0"/>
      </dsp:txXfrm>
    </dsp:sp>
    <dsp:sp modelId="{A0379735-9BC9-4840-947D-CBADEC6307F4}">
      <dsp:nvSpPr>
        <dsp:cNvPr id="0" name=""/>
        <dsp:cNvSpPr/>
      </dsp:nvSpPr>
      <dsp:spPr>
        <a:xfrm>
          <a:off x="653850" y="460057"/>
          <a:ext cx="398897" cy="1140142"/>
        </a:xfrm>
        <a:custGeom>
          <a:avLst/>
          <a:gdLst/>
          <a:ahLst/>
          <a:cxnLst/>
          <a:rect l="0" t="0" r="0" b="0"/>
          <a:pathLst>
            <a:path>
              <a:moveTo>
                <a:pt x="0" y="1140142"/>
              </a:moveTo>
              <a:lnTo>
                <a:pt x="199448" y="1140142"/>
              </a:lnTo>
              <a:lnTo>
                <a:pt x="199448" y="0"/>
              </a:lnTo>
              <a:lnTo>
                <a:pt x="398897" y="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823102" y="999931"/>
        <a:ext cx="0" cy="0"/>
      </dsp:txXfrm>
    </dsp:sp>
    <dsp:sp modelId="{99E39C17-1C95-41B9-8751-2C64BC20BBF0}">
      <dsp:nvSpPr>
        <dsp:cNvPr id="0" name=""/>
        <dsp:cNvSpPr/>
      </dsp:nvSpPr>
      <dsp:spPr>
        <a:xfrm rot="16200000">
          <a:off x="-1250387" y="1296162"/>
          <a:ext cx="3200400" cy="60807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latin typeface="Calibri" panose="020F0502020204030204"/>
              <a:ea typeface="+mn-ea"/>
              <a:cs typeface="+mn-cs"/>
            </a:rPr>
            <a:t>Ecosystem Services</a:t>
          </a:r>
          <a:endParaRPr lang="en-US" sz="1000" kern="1200">
            <a:latin typeface="Calibri" panose="020F0502020204030204"/>
            <a:ea typeface="+mn-ea"/>
            <a:cs typeface="+mn-cs"/>
          </a:endParaRPr>
        </a:p>
      </dsp:txBody>
      <dsp:txXfrm>
        <a:off x="-1250387" y="1296162"/>
        <a:ext cx="3200400" cy="608076"/>
      </dsp:txXfrm>
    </dsp:sp>
    <dsp:sp modelId="{6BE57724-7B04-4982-9101-FF8E0420304D}">
      <dsp:nvSpPr>
        <dsp:cNvPr id="0" name=""/>
        <dsp:cNvSpPr/>
      </dsp:nvSpPr>
      <dsp:spPr>
        <a:xfrm>
          <a:off x="1052748" y="156019"/>
          <a:ext cx="1994489" cy="60807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latin typeface="Calibri" panose="020F0502020204030204"/>
              <a:ea typeface="+mn-ea"/>
              <a:cs typeface="+mn-cs"/>
            </a:rPr>
            <a:t>Provisional</a:t>
          </a:r>
          <a:endParaRPr lang="en-US" sz="1000" kern="1200">
            <a:latin typeface="Calibri" panose="020F0502020204030204"/>
            <a:ea typeface="+mn-ea"/>
            <a:cs typeface="+mn-cs"/>
          </a:endParaRPr>
        </a:p>
      </dsp:txBody>
      <dsp:txXfrm>
        <a:off x="1052748" y="156019"/>
        <a:ext cx="1994489" cy="608076"/>
      </dsp:txXfrm>
    </dsp:sp>
    <dsp:sp modelId="{550A1B1F-B960-4373-827C-0EA1A00DA7B8}">
      <dsp:nvSpPr>
        <dsp:cNvPr id="0" name=""/>
        <dsp:cNvSpPr/>
      </dsp:nvSpPr>
      <dsp:spPr>
        <a:xfrm>
          <a:off x="3446135" y="156019"/>
          <a:ext cx="1994489" cy="608076"/>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latin typeface="Calibri" panose="020F0502020204030204"/>
              <a:ea typeface="+mn-ea"/>
              <a:cs typeface="+mn-cs"/>
            </a:rPr>
            <a:t>Direct use of plants for grazing of animals, gathering of plants, using of stones</a:t>
          </a:r>
          <a:endParaRPr lang="en-US" sz="1000" kern="1200">
            <a:latin typeface="Calibri" panose="020F0502020204030204"/>
            <a:ea typeface="+mn-ea"/>
            <a:cs typeface="+mn-cs"/>
          </a:endParaRPr>
        </a:p>
      </dsp:txBody>
      <dsp:txXfrm>
        <a:off x="3446135" y="156019"/>
        <a:ext cx="1994489" cy="608076"/>
      </dsp:txXfrm>
    </dsp:sp>
    <dsp:sp modelId="{3455E6E6-10D5-4854-879A-58E53DE39D18}">
      <dsp:nvSpPr>
        <dsp:cNvPr id="0" name=""/>
        <dsp:cNvSpPr/>
      </dsp:nvSpPr>
      <dsp:spPr>
        <a:xfrm>
          <a:off x="1052748" y="916114"/>
          <a:ext cx="1994489" cy="60807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latin typeface="Calibri" panose="020F0502020204030204"/>
              <a:ea typeface="+mn-ea"/>
              <a:cs typeface="+mn-cs"/>
            </a:rPr>
            <a:t>Regulating</a:t>
          </a:r>
          <a:endParaRPr lang="en-US" sz="1000" kern="1200">
            <a:latin typeface="Calibri" panose="020F0502020204030204"/>
            <a:ea typeface="+mn-ea"/>
            <a:cs typeface="+mn-cs"/>
          </a:endParaRPr>
        </a:p>
      </dsp:txBody>
      <dsp:txXfrm>
        <a:off x="1052748" y="916114"/>
        <a:ext cx="1994489" cy="608076"/>
      </dsp:txXfrm>
    </dsp:sp>
    <dsp:sp modelId="{384C15CD-70A0-4EA0-B579-D5045A39BECF}">
      <dsp:nvSpPr>
        <dsp:cNvPr id="0" name=""/>
        <dsp:cNvSpPr/>
      </dsp:nvSpPr>
      <dsp:spPr>
        <a:xfrm>
          <a:off x="3446135" y="916114"/>
          <a:ext cx="1994489" cy="608076"/>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Calibri" panose="020F0502020204030204"/>
              <a:ea typeface="+mn-ea"/>
              <a:cs typeface="+mn-cs"/>
            </a:rPr>
            <a:t>Maintenance of water qualit</a:t>
          </a:r>
          <a:r>
            <a:rPr lang="az-Latn-AZ" sz="1000" kern="1200">
              <a:latin typeface="Calibri" panose="020F0502020204030204"/>
              <a:ea typeface="+mn-ea"/>
              <a:cs typeface="+mn-cs"/>
            </a:rPr>
            <a:t>y</a:t>
          </a:r>
        </a:p>
        <a:p>
          <a:pPr marL="0" lvl="0" indent="0" algn="ctr" defTabSz="444500">
            <a:lnSpc>
              <a:spcPct val="90000"/>
            </a:lnSpc>
            <a:spcBef>
              <a:spcPct val="0"/>
            </a:spcBef>
            <a:spcAft>
              <a:spcPct val="35000"/>
            </a:spcAft>
            <a:buNone/>
          </a:pPr>
          <a:r>
            <a:rPr lang="en-US" sz="1000" kern="1200">
              <a:latin typeface="Calibri" panose="020F0502020204030204"/>
              <a:ea typeface="+mn-ea"/>
              <a:cs typeface="+mn-cs"/>
            </a:rPr>
            <a:t>Buffering of floods </a:t>
          </a:r>
          <a:r>
            <a:rPr lang="az-Latn-AZ" sz="1000" kern="1200">
              <a:latin typeface="Calibri" panose="020F0502020204030204"/>
              <a:ea typeface="+mn-ea"/>
              <a:cs typeface="+mn-cs"/>
            </a:rPr>
            <a:t> and </a:t>
          </a:r>
          <a:r>
            <a:rPr lang="en-US" sz="1000" kern="1200">
              <a:latin typeface="Calibri" panose="020F0502020204030204"/>
              <a:ea typeface="+mn-ea"/>
              <a:cs typeface="+mn-cs"/>
            </a:rPr>
            <a:t>erosion control</a:t>
          </a:r>
        </a:p>
      </dsp:txBody>
      <dsp:txXfrm>
        <a:off x="3446135" y="916114"/>
        <a:ext cx="1994489" cy="608076"/>
      </dsp:txXfrm>
    </dsp:sp>
    <dsp:sp modelId="{6E8510CC-68C0-4701-8947-7437A020D9CB}">
      <dsp:nvSpPr>
        <dsp:cNvPr id="0" name=""/>
        <dsp:cNvSpPr/>
      </dsp:nvSpPr>
      <dsp:spPr>
        <a:xfrm>
          <a:off x="1052748" y="1676209"/>
          <a:ext cx="1994489" cy="60807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latin typeface="Calibri" panose="020F0502020204030204"/>
              <a:ea typeface="+mn-ea"/>
              <a:cs typeface="+mn-cs"/>
            </a:rPr>
            <a:t>Supporting</a:t>
          </a:r>
          <a:endParaRPr lang="en-US" sz="1000" kern="1200">
            <a:latin typeface="Calibri" panose="020F0502020204030204"/>
            <a:ea typeface="+mn-ea"/>
            <a:cs typeface="+mn-cs"/>
          </a:endParaRPr>
        </a:p>
      </dsp:txBody>
      <dsp:txXfrm>
        <a:off x="1052748" y="1676209"/>
        <a:ext cx="1994489" cy="608076"/>
      </dsp:txXfrm>
    </dsp:sp>
    <dsp:sp modelId="{0CE598B2-A9B4-4A41-83F9-B8F18E8E3D22}">
      <dsp:nvSpPr>
        <dsp:cNvPr id="0" name=""/>
        <dsp:cNvSpPr/>
      </dsp:nvSpPr>
      <dsp:spPr>
        <a:xfrm>
          <a:off x="3446135" y="1676209"/>
          <a:ext cx="1994489" cy="608076"/>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latin typeface="Calibri" panose="020F0502020204030204"/>
              <a:ea typeface="+mn-ea"/>
              <a:cs typeface="+mn-cs"/>
            </a:rPr>
            <a:t>Game quality, role in nutrient cycling</a:t>
          </a:r>
          <a:endParaRPr lang="en-US" sz="1000" kern="1200">
            <a:latin typeface="Calibri" panose="020F0502020204030204"/>
            <a:ea typeface="+mn-ea"/>
            <a:cs typeface="+mn-cs"/>
          </a:endParaRPr>
        </a:p>
      </dsp:txBody>
      <dsp:txXfrm>
        <a:off x="3446135" y="1676209"/>
        <a:ext cx="1994489" cy="608076"/>
      </dsp:txXfrm>
    </dsp:sp>
    <dsp:sp modelId="{5E576CF9-6405-4670-B796-266FC3899251}">
      <dsp:nvSpPr>
        <dsp:cNvPr id="0" name=""/>
        <dsp:cNvSpPr/>
      </dsp:nvSpPr>
      <dsp:spPr>
        <a:xfrm>
          <a:off x="1052748" y="2436304"/>
          <a:ext cx="1994489" cy="60807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latin typeface="Calibri" panose="020F0502020204030204"/>
              <a:ea typeface="+mn-ea"/>
              <a:cs typeface="+mn-cs"/>
            </a:rPr>
            <a:t>Cultural</a:t>
          </a:r>
          <a:endParaRPr lang="en-US" sz="1000" kern="1200">
            <a:latin typeface="Calibri" panose="020F0502020204030204"/>
            <a:ea typeface="+mn-ea"/>
            <a:cs typeface="+mn-cs"/>
          </a:endParaRPr>
        </a:p>
      </dsp:txBody>
      <dsp:txXfrm>
        <a:off x="1052748" y="2436304"/>
        <a:ext cx="1994489" cy="608076"/>
      </dsp:txXfrm>
    </dsp:sp>
    <dsp:sp modelId="{57B8DFBB-6FED-4531-BAB5-7C9D0EAAED94}">
      <dsp:nvSpPr>
        <dsp:cNvPr id="0" name=""/>
        <dsp:cNvSpPr/>
      </dsp:nvSpPr>
      <dsp:spPr>
        <a:xfrm>
          <a:off x="3446135" y="2436304"/>
          <a:ext cx="1994489" cy="608076"/>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Calibri" panose="020F0502020204030204"/>
              <a:ea typeface="+mn-ea"/>
              <a:cs typeface="+mn-cs"/>
            </a:rPr>
            <a:t>Recreation and tourism </a:t>
          </a:r>
          <a:r>
            <a:rPr lang="az-Latn-AZ" sz="1000" kern="1200">
              <a:latin typeface="Calibri" panose="020F0502020204030204"/>
              <a:ea typeface="+mn-ea"/>
              <a:cs typeface="+mn-cs"/>
            </a:rPr>
            <a:t>(</a:t>
          </a:r>
          <a:r>
            <a:rPr lang="en-US" sz="1000" kern="1200">
              <a:latin typeface="Calibri" panose="020F0502020204030204"/>
              <a:ea typeface="+mn-ea"/>
              <a:cs typeface="+mn-cs"/>
            </a:rPr>
            <a:t>hiking, </a:t>
          </a:r>
          <a:r>
            <a:rPr lang="az-Latn-AZ" sz="1000" kern="1200">
              <a:latin typeface="Calibri" panose="020F0502020204030204"/>
              <a:ea typeface="+mn-ea"/>
              <a:cs typeface="+mn-cs"/>
            </a:rPr>
            <a:t>river rafting</a:t>
          </a:r>
          <a:r>
            <a:rPr lang="en-US" sz="1000" kern="1200">
              <a:latin typeface="Calibri" panose="020F0502020204030204"/>
              <a:ea typeface="+mn-ea"/>
              <a:cs typeface="+mn-cs"/>
            </a:rPr>
            <a:t>, </a:t>
          </a:r>
          <a:r>
            <a:rPr lang="az-Latn-AZ" sz="1000" kern="1200">
              <a:latin typeface="Calibri" panose="020F0502020204030204"/>
              <a:ea typeface="+mn-ea"/>
              <a:cs typeface="+mn-cs"/>
            </a:rPr>
            <a:t>esthetic</a:t>
          </a:r>
          <a:r>
            <a:rPr lang="en-US" sz="1000" kern="1200">
              <a:latin typeface="Calibri" panose="020F0502020204030204"/>
              <a:ea typeface="+mn-ea"/>
              <a:cs typeface="+mn-cs"/>
            </a:rPr>
            <a:t> view</a:t>
          </a:r>
          <a:r>
            <a:rPr lang="az-Latn-AZ" sz="1000" kern="1200">
              <a:latin typeface="Calibri" panose="020F0502020204030204"/>
              <a:ea typeface="+mn-ea"/>
              <a:cs typeface="+mn-cs"/>
            </a:rPr>
            <a:t>s</a:t>
          </a:r>
          <a:r>
            <a:rPr lang="en-US" sz="1000" kern="1200">
              <a:latin typeface="Calibri" panose="020F0502020204030204"/>
              <a:ea typeface="+mn-ea"/>
              <a:cs typeface="+mn-cs"/>
            </a:rPr>
            <a:t>)</a:t>
          </a:r>
          <a:r>
            <a:rPr lang="az-Latn-AZ" sz="1000" kern="1200">
              <a:latin typeface="Calibri" panose="020F0502020204030204"/>
              <a:ea typeface="+mn-ea"/>
              <a:cs typeface="+mn-cs"/>
            </a:rPr>
            <a:t>, non use values</a:t>
          </a:r>
          <a:endParaRPr lang="en-US" sz="1000" kern="1200">
            <a:latin typeface="Calibri" panose="020F0502020204030204"/>
            <a:ea typeface="+mn-ea"/>
            <a:cs typeface="+mn-cs"/>
          </a:endParaRPr>
        </a:p>
      </dsp:txBody>
      <dsp:txXfrm>
        <a:off x="3446135" y="2436304"/>
        <a:ext cx="1994489" cy="60807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115D96-8A7F-4CE4-A0FB-7881784F0CB4}">
      <dsp:nvSpPr>
        <dsp:cNvPr id="0" name=""/>
        <dsp:cNvSpPr/>
      </dsp:nvSpPr>
      <dsp:spPr>
        <a:xfrm>
          <a:off x="86964" y="1425607"/>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Values of water bodies</a:t>
          </a:r>
        </a:p>
      </dsp:txBody>
      <dsp:txXfrm>
        <a:off x="95714" y="1434357"/>
        <a:ext cx="729353" cy="281239"/>
      </dsp:txXfrm>
    </dsp:sp>
    <dsp:sp modelId="{482B4EBB-B4F9-450D-85DB-25CA391668D8}">
      <dsp:nvSpPr>
        <dsp:cNvPr id="0" name=""/>
        <dsp:cNvSpPr/>
      </dsp:nvSpPr>
      <dsp:spPr>
        <a:xfrm rot="18478040">
          <a:off x="656682" y="1203935"/>
          <a:ext cx="920692" cy="16243"/>
        </a:xfrm>
        <a:custGeom>
          <a:avLst/>
          <a:gdLst/>
          <a:ahLst/>
          <a:cxnLst/>
          <a:rect l="0" t="0" r="0" b="0"/>
          <a:pathLst>
            <a:path>
              <a:moveTo>
                <a:pt x="0" y="8121"/>
              </a:moveTo>
              <a:lnTo>
                <a:pt x="920692" y="8121"/>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1094011" y="1189040"/>
        <a:ext cx="46034" cy="46034"/>
      </dsp:txXfrm>
    </dsp:sp>
    <dsp:sp modelId="{964E778E-14AE-44EC-82F3-7B455A11D863}">
      <dsp:nvSpPr>
        <dsp:cNvPr id="0" name=""/>
        <dsp:cNvSpPr/>
      </dsp:nvSpPr>
      <dsp:spPr>
        <a:xfrm>
          <a:off x="1400239" y="699768"/>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Use values</a:t>
          </a:r>
        </a:p>
      </dsp:txBody>
      <dsp:txXfrm>
        <a:off x="1408989" y="708518"/>
        <a:ext cx="729353" cy="281239"/>
      </dsp:txXfrm>
    </dsp:sp>
    <dsp:sp modelId="{EAB8B6B5-B74A-467A-BEED-5B8C6B57296B}">
      <dsp:nvSpPr>
        <dsp:cNvPr id="0" name=""/>
        <dsp:cNvSpPr/>
      </dsp:nvSpPr>
      <dsp:spPr>
        <a:xfrm rot="19104931">
          <a:off x="2082255" y="670262"/>
          <a:ext cx="514532" cy="16243"/>
        </a:xfrm>
        <a:custGeom>
          <a:avLst/>
          <a:gdLst/>
          <a:ahLst/>
          <a:cxnLst/>
          <a:rect l="0" t="0" r="0" b="0"/>
          <a:pathLst>
            <a:path>
              <a:moveTo>
                <a:pt x="0" y="8121"/>
              </a:moveTo>
              <a:lnTo>
                <a:pt x="514532"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2326658" y="665520"/>
        <a:ext cx="25726" cy="25726"/>
      </dsp:txXfrm>
    </dsp:sp>
    <dsp:sp modelId="{2268B3B9-A8DB-4E88-8116-B122C40DA818}">
      <dsp:nvSpPr>
        <dsp:cNvPr id="0" name=""/>
        <dsp:cNvSpPr/>
      </dsp:nvSpPr>
      <dsp:spPr>
        <a:xfrm>
          <a:off x="2531951" y="358260"/>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Direct use values</a:t>
          </a:r>
        </a:p>
      </dsp:txBody>
      <dsp:txXfrm>
        <a:off x="2540701" y="367010"/>
        <a:ext cx="729353" cy="281239"/>
      </dsp:txXfrm>
    </dsp:sp>
    <dsp:sp modelId="{09F8CD28-95F3-416F-89CB-42DDCA8D686B}">
      <dsp:nvSpPr>
        <dsp:cNvPr id="0" name=""/>
        <dsp:cNvSpPr/>
      </dsp:nvSpPr>
      <dsp:spPr>
        <a:xfrm rot="18244171">
          <a:off x="3192251" y="336486"/>
          <a:ext cx="393603" cy="16243"/>
        </a:xfrm>
        <a:custGeom>
          <a:avLst/>
          <a:gdLst/>
          <a:ahLst/>
          <a:cxnLst/>
          <a:rect l="0" t="0" r="0" b="0"/>
          <a:pathLst>
            <a:path>
              <a:moveTo>
                <a:pt x="0" y="8121"/>
              </a:moveTo>
              <a:lnTo>
                <a:pt x="393603"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3379212" y="334767"/>
        <a:ext cx="19680" cy="19680"/>
      </dsp:txXfrm>
    </dsp:sp>
    <dsp:sp modelId="{27304E48-7F3C-4EDC-98FC-96566D49CA92}">
      <dsp:nvSpPr>
        <dsp:cNvPr id="0" name=""/>
        <dsp:cNvSpPr/>
      </dsp:nvSpPr>
      <dsp:spPr>
        <a:xfrm>
          <a:off x="3499300" y="2778"/>
          <a:ext cx="1840149" cy="357614"/>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Medicinal and edible plants</a:t>
          </a:r>
        </a:p>
      </dsp:txBody>
      <dsp:txXfrm>
        <a:off x="3509774" y="13252"/>
        <a:ext cx="1819201" cy="336666"/>
      </dsp:txXfrm>
    </dsp:sp>
    <dsp:sp modelId="{C6147D37-AAAA-49DC-B90F-2A9E5E97A209}">
      <dsp:nvSpPr>
        <dsp:cNvPr id="0" name=""/>
        <dsp:cNvSpPr/>
      </dsp:nvSpPr>
      <dsp:spPr>
        <a:xfrm rot="642014">
          <a:off x="3276853" y="520340"/>
          <a:ext cx="224397" cy="16243"/>
        </a:xfrm>
        <a:custGeom>
          <a:avLst/>
          <a:gdLst/>
          <a:ahLst/>
          <a:cxnLst/>
          <a:rect l="0" t="0" r="0" b="0"/>
          <a:pathLst>
            <a:path>
              <a:moveTo>
                <a:pt x="0" y="8121"/>
              </a:moveTo>
              <a:lnTo>
                <a:pt x="224397"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3383442" y="522852"/>
        <a:ext cx="11219" cy="11219"/>
      </dsp:txXfrm>
    </dsp:sp>
    <dsp:sp modelId="{BDA27464-BF05-4CC2-8ABE-E2AD65E9C7D1}">
      <dsp:nvSpPr>
        <dsp:cNvPr id="0" name=""/>
        <dsp:cNvSpPr/>
      </dsp:nvSpPr>
      <dsp:spPr>
        <a:xfrm>
          <a:off x="3499300" y="401735"/>
          <a:ext cx="1840144" cy="295117"/>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Drinking and irrigation water</a:t>
          </a:r>
        </a:p>
      </dsp:txBody>
      <dsp:txXfrm>
        <a:off x="3507944" y="410379"/>
        <a:ext cx="1822856" cy="277829"/>
      </dsp:txXfrm>
    </dsp:sp>
    <dsp:sp modelId="{F76E0063-13C0-4928-AB32-62119C955F99}">
      <dsp:nvSpPr>
        <dsp:cNvPr id="0" name=""/>
        <dsp:cNvSpPr/>
      </dsp:nvSpPr>
      <dsp:spPr>
        <a:xfrm rot="3543063">
          <a:off x="3174676" y="683362"/>
          <a:ext cx="428752" cy="16243"/>
        </a:xfrm>
        <a:custGeom>
          <a:avLst/>
          <a:gdLst/>
          <a:ahLst/>
          <a:cxnLst/>
          <a:rect l="0" t="0" r="0" b="0"/>
          <a:pathLst>
            <a:path>
              <a:moveTo>
                <a:pt x="0" y="8121"/>
              </a:moveTo>
              <a:lnTo>
                <a:pt x="428752"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3378334" y="680765"/>
        <a:ext cx="21437" cy="21437"/>
      </dsp:txXfrm>
    </dsp:sp>
    <dsp:sp modelId="{EC4BA5DF-D570-487E-89DA-786D4D9D3663}">
      <dsp:nvSpPr>
        <dsp:cNvPr id="0" name=""/>
        <dsp:cNvSpPr/>
      </dsp:nvSpPr>
      <dsp:spPr>
        <a:xfrm>
          <a:off x="3499300" y="738196"/>
          <a:ext cx="1843616" cy="274286"/>
        </a:xfrm>
        <a:prstGeom prst="roundRect">
          <a:avLst>
            <a:gd name="adj" fmla="val 10000"/>
          </a:avLst>
        </a:prstGeom>
        <a:solidFill>
          <a:schemeClr val="accent2">
            <a:hueOff val="0"/>
            <a:satOff val="0"/>
            <a:lumOff val="0"/>
            <a:alphaOff val="0"/>
          </a:schemeClr>
        </a:solidFill>
        <a:ln w="1270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Fishing and huntig of water animals</a:t>
          </a:r>
        </a:p>
      </dsp:txBody>
      <dsp:txXfrm>
        <a:off x="3507334" y="746230"/>
        <a:ext cx="1827548" cy="258218"/>
      </dsp:txXfrm>
    </dsp:sp>
    <dsp:sp modelId="{A2725361-6568-4DAF-9C98-266E9E90948F}">
      <dsp:nvSpPr>
        <dsp:cNvPr id="0" name=""/>
        <dsp:cNvSpPr/>
      </dsp:nvSpPr>
      <dsp:spPr>
        <a:xfrm rot="1980680">
          <a:off x="2110024" y="966110"/>
          <a:ext cx="459227" cy="16243"/>
        </a:xfrm>
        <a:custGeom>
          <a:avLst/>
          <a:gdLst/>
          <a:ahLst/>
          <a:cxnLst/>
          <a:rect l="0" t="0" r="0" b="0"/>
          <a:pathLst>
            <a:path>
              <a:moveTo>
                <a:pt x="0" y="8121"/>
              </a:moveTo>
              <a:lnTo>
                <a:pt x="459227"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2328157" y="962752"/>
        <a:ext cx="22961" cy="22961"/>
      </dsp:txXfrm>
    </dsp:sp>
    <dsp:sp modelId="{31A2456E-946E-40B4-9747-872EB6FDD615}">
      <dsp:nvSpPr>
        <dsp:cNvPr id="0" name=""/>
        <dsp:cNvSpPr/>
      </dsp:nvSpPr>
      <dsp:spPr>
        <a:xfrm>
          <a:off x="2532183" y="949957"/>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Non direct use values</a:t>
          </a:r>
        </a:p>
      </dsp:txBody>
      <dsp:txXfrm>
        <a:off x="2540933" y="958707"/>
        <a:ext cx="729353" cy="281239"/>
      </dsp:txXfrm>
    </dsp:sp>
    <dsp:sp modelId="{10AB61B1-CF55-4D36-87BE-6EFAC05A0A77}">
      <dsp:nvSpPr>
        <dsp:cNvPr id="0" name=""/>
        <dsp:cNvSpPr/>
      </dsp:nvSpPr>
      <dsp:spPr>
        <a:xfrm rot="1477521">
          <a:off x="3267484" y="1144132"/>
          <a:ext cx="254041" cy="16243"/>
        </a:xfrm>
        <a:custGeom>
          <a:avLst/>
          <a:gdLst/>
          <a:ahLst/>
          <a:cxnLst/>
          <a:rect l="0" t="0" r="0" b="0"/>
          <a:pathLst>
            <a:path>
              <a:moveTo>
                <a:pt x="0" y="8121"/>
              </a:moveTo>
              <a:lnTo>
                <a:pt x="254041"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3388153" y="1145903"/>
        <a:ext cx="12702" cy="12702"/>
      </dsp:txXfrm>
    </dsp:sp>
    <dsp:sp modelId="{B855D2EA-DAB2-4E5C-9502-A543146910FF}">
      <dsp:nvSpPr>
        <dsp:cNvPr id="0" name=""/>
        <dsp:cNvSpPr/>
      </dsp:nvSpPr>
      <dsp:spPr>
        <a:xfrm>
          <a:off x="3509972" y="1059161"/>
          <a:ext cx="1842635" cy="292041"/>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Tourism and recreation</a:t>
          </a:r>
        </a:p>
      </dsp:txBody>
      <dsp:txXfrm>
        <a:off x="3518526" y="1067715"/>
        <a:ext cx="1825527" cy="274933"/>
      </dsp:txXfrm>
    </dsp:sp>
    <dsp:sp modelId="{B3478021-6846-4167-974F-81FB519E2D7E}">
      <dsp:nvSpPr>
        <dsp:cNvPr id="0" name=""/>
        <dsp:cNvSpPr/>
      </dsp:nvSpPr>
      <dsp:spPr>
        <a:xfrm rot="172352">
          <a:off x="833446" y="1581665"/>
          <a:ext cx="591076" cy="16243"/>
        </a:xfrm>
        <a:custGeom>
          <a:avLst/>
          <a:gdLst/>
          <a:ahLst/>
          <a:cxnLst/>
          <a:rect l="0" t="0" r="0" b="0"/>
          <a:pathLst>
            <a:path>
              <a:moveTo>
                <a:pt x="0" y="8121"/>
              </a:moveTo>
              <a:lnTo>
                <a:pt x="591076" y="8121"/>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1114208" y="1575010"/>
        <a:ext cx="29553" cy="29553"/>
      </dsp:txXfrm>
    </dsp:sp>
    <dsp:sp modelId="{0F5A035C-0B4A-48D7-858E-2617FA81151E}">
      <dsp:nvSpPr>
        <dsp:cNvPr id="0" name=""/>
        <dsp:cNvSpPr/>
      </dsp:nvSpPr>
      <dsp:spPr>
        <a:xfrm>
          <a:off x="1424152" y="1455228"/>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Environmental values</a:t>
          </a:r>
        </a:p>
      </dsp:txBody>
      <dsp:txXfrm>
        <a:off x="1432902" y="1463978"/>
        <a:ext cx="729353" cy="281239"/>
      </dsp:txXfrm>
    </dsp:sp>
    <dsp:sp modelId="{5E7925C6-ADCD-40CB-A4A6-36110AB83987}">
      <dsp:nvSpPr>
        <dsp:cNvPr id="0" name=""/>
        <dsp:cNvSpPr/>
      </dsp:nvSpPr>
      <dsp:spPr>
        <a:xfrm rot="20998687">
          <a:off x="2168208" y="1564582"/>
          <a:ext cx="366539" cy="16243"/>
        </a:xfrm>
        <a:custGeom>
          <a:avLst/>
          <a:gdLst/>
          <a:ahLst/>
          <a:cxnLst/>
          <a:rect l="0" t="0" r="0" b="0"/>
          <a:pathLst>
            <a:path>
              <a:moveTo>
                <a:pt x="0" y="8121"/>
              </a:moveTo>
              <a:lnTo>
                <a:pt x="366539"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2342315" y="1563541"/>
        <a:ext cx="18326" cy="18326"/>
      </dsp:txXfrm>
    </dsp:sp>
    <dsp:sp modelId="{CCF054C8-2F95-471C-B42B-6792E3C46D47}">
      <dsp:nvSpPr>
        <dsp:cNvPr id="0" name=""/>
        <dsp:cNvSpPr/>
      </dsp:nvSpPr>
      <dsp:spPr>
        <a:xfrm>
          <a:off x="2531951" y="1390558"/>
          <a:ext cx="751263" cy="300505"/>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Habitats</a:t>
          </a:r>
        </a:p>
        <a:p>
          <a:pPr marL="0" lvl="0" indent="0" algn="ctr" defTabSz="444500">
            <a:lnSpc>
              <a:spcPct val="90000"/>
            </a:lnSpc>
            <a:spcBef>
              <a:spcPct val="0"/>
            </a:spcBef>
            <a:spcAft>
              <a:spcPct val="35000"/>
            </a:spcAft>
            <a:buNone/>
          </a:pPr>
          <a:r>
            <a:rPr lang="en-US" sz="1000" kern="1200"/>
            <a:t>Sheltering</a:t>
          </a:r>
        </a:p>
      </dsp:txBody>
      <dsp:txXfrm>
        <a:off x="2540752" y="1399359"/>
        <a:ext cx="733661" cy="282903"/>
      </dsp:txXfrm>
    </dsp:sp>
    <dsp:sp modelId="{1A31772A-8174-413B-BB08-3F78CED09B16}">
      <dsp:nvSpPr>
        <dsp:cNvPr id="0" name=""/>
        <dsp:cNvSpPr/>
      </dsp:nvSpPr>
      <dsp:spPr>
        <a:xfrm rot="79380">
          <a:off x="3283184" y="1535358"/>
          <a:ext cx="231229" cy="16243"/>
        </a:xfrm>
        <a:custGeom>
          <a:avLst/>
          <a:gdLst/>
          <a:ahLst/>
          <a:cxnLst/>
          <a:rect l="0" t="0" r="0" b="0"/>
          <a:pathLst>
            <a:path>
              <a:moveTo>
                <a:pt x="0" y="8121"/>
              </a:moveTo>
              <a:lnTo>
                <a:pt x="231229"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3393018" y="1537700"/>
        <a:ext cx="11561" cy="11561"/>
      </dsp:txXfrm>
    </dsp:sp>
    <dsp:sp modelId="{C01FAF12-C5DC-421B-924F-3588CC79B002}">
      <dsp:nvSpPr>
        <dsp:cNvPr id="0" name=""/>
        <dsp:cNvSpPr/>
      </dsp:nvSpPr>
      <dsp:spPr>
        <a:xfrm>
          <a:off x="3514382" y="1398391"/>
          <a:ext cx="1842635" cy="295517"/>
        </a:xfrm>
        <a:prstGeom prst="roundRect">
          <a:avLst>
            <a:gd name="adj" fmla="val 10000"/>
          </a:avLst>
        </a:prstGeom>
        <a:solidFill>
          <a:schemeClr val="accent2">
            <a:hueOff val="0"/>
            <a:satOff val="0"/>
            <a:lumOff val="0"/>
            <a:alphaOff val="0"/>
          </a:schemeClr>
        </a:solidFill>
        <a:ln w="1270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Protection of fish and animals</a:t>
          </a:r>
        </a:p>
      </dsp:txBody>
      <dsp:txXfrm>
        <a:off x="3523037" y="1407046"/>
        <a:ext cx="1825325" cy="278207"/>
      </dsp:txXfrm>
    </dsp:sp>
    <dsp:sp modelId="{390C0DD4-7A41-4EB5-A41A-D2A7EBB95BD7}">
      <dsp:nvSpPr>
        <dsp:cNvPr id="0" name=""/>
        <dsp:cNvSpPr/>
      </dsp:nvSpPr>
      <dsp:spPr>
        <a:xfrm rot="3323806">
          <a:off x="622524" y="1969336"/>
          <a:ext cx="977960" cy="16243"/>
        </a:xfrm>
        <a:custGeom>
          <a:avLst/>
          <a:gdLst/>
          <a:ahLst/>
          <a:cxnLst/>
          <a:rect l="0" t="0" r="0" b="0"/>
          <a:pathLst>
            <a:path>
              <a:moveTo>
                <a:pt x="0" y="8121"/>
              </a:moveTo>
              <a:lnTo>
                <a:pt x="977960" y="8121"/>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1087056" y="1953009"/>
        <a:ext cx="48898" cy="48898"/>
      </dsp:txXfrm>
    </dsp:sp>
    <dsp:sp modelId="{A9F9B4B6-8DD5-4A2A-A753-3D4CBF74E4B7}">
      <dsp:nvSpPr>
        <dsp:cNvPr id="0" name=""/>
        <dsp:cNvSpPr/>
      </dsp:nvSpPr>
      <dsp:spPr>
        <a:xfrm>
          <a:off x="1389192" y="2230571"/>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Non use values</a:t>
          </a:r>
        </a:p>
      </dsp:txBody>
      <dsp:txXfrm>
        <a:off x="1397942" y="2239321"/>
        <a:ext cx="729353" cy="281239"/>
      </dsp:txXfrm>
    </dsp:sp>
    <dsp:sp modelId="{09928D6F-B266-464F-9325-E6F5BEC7257D}">
      <dsp:nvSpPr>
        <dsp:cNvPr id="0" name=""/>
        <dsp:cNvSpPr/>
      </dsp:nvSpPr>
      <dsp:spPr>
        <a:xfrm rot="18508515">
          <a:off x="2015836" y="2122736"/>
          <a:ext cx="636324" cy="16243"/>
        </a:xfrm>
        <a:custGeom>
          <a:avLst/>
          <a:gdLst/>
          <a:ahLst/>
          <a:cxnLst/>
          <a:rect l="0" t="0" r="0" b="0"/>
          <a:pathLst>
            <a:path>
              <a:moveTo>
                <a:pt x="0" y="8121"/>
              </a:moveTo>
              <a:lnTo>
                <a:pt x="636324"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2318090" y="2114950"/>
        <a:ext cx="31816" cy="31816"/>
      </dsp:txXfrm>
    </dsp:sp>
    <dsp:sp modelId="{C35FB87C-E8B1-4CAB-9B01-6935B02CEE18}">
      <dsp:nvSpPr>
        <dsp:cNvPr id="0" name=""/>
        <dsp:cNvSpPr/>
      </dsp:nvSpPr>
      <dsp:spPr>
        <a:xfrm>
          <a:off x="2531951" y="1732407"/>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Bequest value</a:t>
          </a:r>
        </a:p>
      </dsp:txBody>
      <dsp:txXfrm>
        <a:off x="2540701" y="1741157"/>
        <a:ext cx="729353" cy="281239"/>
      </dsp:txXfrm>
    </dsp:sp>
    <dsp:sp modelId="{1664AD0D-253C-4452-AD5D-78F5BD9C43DB}">
      <dsp:nvSpPr>
        <dsp:cNvPr id="0" name=""/>
        <dsp:cNvSpPr/>
      </dsp:nvSpPr>
      <dsp:spPr>
        <a:xfrm rot="21367633">
          <a:off x="3278534" y="1865649"/>
          <a:ext cx="237050" cy="16243"/>
        </a:xfrm>
        <a:custGeom>
          <a:avLst/>
          <a:gdLst/>
          <a:ahLst/>
          <a:cxnLst/>
          <a:rect l="0" t="0" r="0" b="0"/>
          <a:pathLst>
            <a:path>
              <a:moveTo>
                <a:pt x="0" y="8121"/>
              </a:moveTo>
              <a:lnTo>
                <a:pt x="237050"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3391133" y="1867845"/>
        <a:ext cx="11852" cy="11852"/>
      </dsp:txXfrm>
    </dsp:sp>
    <dsp:sp modelId="{45B60FCA-9704-4080-AAE0-7B0EC6CA591F}">
      <dsp:nvSpPr>
        <dsp:cNvPr id="0" name=""/>
        <dsp:cNvSpPr/>
      </dsp:nvSpPr>
      <dsp:spPr>
        <a:xfrm>
          <a:off x="3515314" y="1718207"/>
          <a:ext cx="1840144" cy="295117"/>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Preservation of biodiversity and transmission to future generations</a:t>
          </a:r>
        </a:p>
      </dsp:txBody>
      <dsp:txXfrm>
        <a:off x="3523958" y="1726851"/>
        <a:ext cx="1822856" cy="277829"/>
      </dsp:txXfrm>
    </dsp:sp>
    <dsp:sp modelId="{29E6F4E9-ABCC-4D56-9EE9-5E0EE33A8ABF}">
      <dsp:nvSpPr>
        <dsp:cNvPr id="0" name=""/>
        <dsp:cNvSpPr/>
      </dsp:nvSpPr>
      <dsp:spPr>
        <a:xfrm rot="20294016">
          <a:off x="2120848" y="2292777"/>
          <a:ext cx="426299" cy="16243"/>
        </a:xfrm>
        <a:custGeom>
          <a:avLst/>
          <a:gdLst/>
          <a:ahLst/>
          <a:cxnLst/>
          <a:rect l="0" t="0" r="0" b="0"/>
          <a:pathLst>
            <a:path>
              <a:moveTo>
                <a:pt x="0" y="8121"/>
              </a:moveTo>
              <a:lnTo>
                <a:pt x="426299"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2323341" y="2290242"/>
        <a:ext cx="21314" cy="21314"/>
      </dsp:txXfrm>
    </dsp:sp>
    <dsp:sp modelId="{81BEB854-A4C1-487F-B473-A3267780334B}">
      <dsp:nvSpPr>
        <dsp:cNvPr id="0" name=""/>
        <dsp:cNvSpPr/>
      </dsp:nvSpPr>
      <dsp:spPr>
        <a:xfrm>
          <a:off x="2531951" y="2072489"/>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Exsistance value</a:t>
          </a:r>
        </a:p>
      </dsp:txBody>
      <dsp:txXfrm>
        <a:off x="2540701" y="2081239"/>
        <a:ext cx="729353" cy="281239"/>
      </dsp:txXfrm>
    </dsp:sp>
    <dsp:sp modelId="{94D36978-8323-4E95-BC6D-C6F379B5140D}">
      <dsp:nvSpPr>
        <dsp:cNvPr id="0" name=""/>
        <dsp:cNvSpPr/>
      </dsp:nvSpPr>
      <dsp:spPr>
        <a:xfrm rot="21372744">
          <a:off x="3278540" y="2205731"/>
          <a:ext cx="242374" cy="16243"/>
        </a:xfrm>
        <a:custGeom>
          <a:avLst/>
          <a:gdLst/>
          <a:ahLst/>
          <a:cxnLst/>
          <a:rect l="0" t="0" r="0" b="0"/>
          <a:pathLst>
            <a:path>
              <a:moveTo>
                <a:pt x="0" y="8121"/>
              </a:moveTo>
              <a:lnTo>
                <a:pt x="242374"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3393668" y="2207794"/>
        <a:ext cx="12118" cy="12118"/>
      </dsp:txXfrm>
    </dsp:sp>
    <dsp:sp modelId="{7486AA83-EAFC-49B8-BC69-1CE1659F34E5}">
      <dsp:nvSpPr>
        <dsp:cNvPr id="0" name=""/>
        <dsp:cNvSpPr/>
      </dsp:nvSpPr>
      <dsp:spPr>
        <a:xfrm>
          <a:off x="3520650" y="2060025"/>
          <a:ext cx="1840144" cy="291644"/>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Satisfaction with the existence of</a:t>
          </a:r>
          <a:r>
            <a:rPr lang="az-Latn-AZ" sz="1000" kern="1200">
              <a:ln>
                <a:noFill/>
              </a:ln>
            </a:rPr>
            <a:t> rivers and lakes</a:t>
          </a:r>
          <a:endParaRPr lang="en-US" sz="1000" kern="1200">
            <a:ln>
              <a:noFill/>
            </a:ln>
          </a:endParaRPr>
        </a:p>
      </dsp:txBody>
      <dsp:txXfrm>
        <a:off x="3529192" y="2068567"/>
        <a:ext cx="1823060" cy="274560"/>
      </dsp:txXfrm>
    </dsp:sp>
    <dsp:sp modelId="{0ADBD147-26C5-4746-8E01-B9F3C292BFDE}">
      <dsp:nvSpPr>
        <dsp:cNvPr id="0" name=""/>
        <dsp:cNvSpPr/>
      </dsp:nvSpPr>
      <dsp:spPr>
        <a:xfrm rot="1481310">
          <a:off x="2116130" y="2462818"/>
          <a:ext cx="435735" cy="16243"/>
        </a:xfrm>
        <a:custGeom>
          <a:avLst/>
          <a:gdLst/>
          <a:ahLst/>
          <a:cxnLst/>
          <a:rect l="0" t="0" r="0" b="0"/>
          <a:pathLst>
            <a:path>
              <a:moveTo>
                <a:pt x="0" y="8121"/>
              </a:moveTo>
              <a:lnTo>
                <a:pt x="435735"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2323105" y="2460047"/>
        <a:ext cx="21786" cy="21786"/>
      </dsp:txXfrm>
    </dsp:sp>
    <dsp:sp modelId="{B0B3E2CB-CD77-48E0-92C5-9DE17FECBA69}">
      <dsp:nvSpPr>
        <dsp:cNvPr id="0" name=""/>
        <dsp:cNvSpPr/>
      </dsp:nvSpPr>
      <dsp:spPr>
        <a:xfrm>
          <a:off x="2531951" y="2412571"/>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Altruistic value</a:t>
          </a:r>
        </a:p>
      </dsp:txBody>
      <dsp:txXfrm>
        <a:off x="2540701" y="2421321"/>
        <a:ext cx="729353" cy="281239"/>
      </dsp:txXfrm>
    </dsp:sp>
    <dsp:sp modelId="{351184B6-1FD7-4AB3-ADFD-B541B0B6F5CC}">
      <dsp:nvSpPr>
        <dsp:cNvPr id="0" name=""/>
        <dsp:cNvSpPr/>
      </dsp:nvSpPr>
      <dsp:spPr>
        <a:xfrm rot="21524163">
          <a:off x="3278775" y="2551150"/>
          <a:ext cx="241904" cy="16243"/>
        </a:xfrm>
        <a:custGeom>
          <a:avLst/>
          <a:gdLst/>
          <a:ahLst/>
          <a:cxnLst/>
          <a:rect l="0" t="0" r="0" b="0"/>
          <a:pathLst>
            <a:path>
              <a:moveTo>
                <a:pt x="0" y="8121"/>
              </a:moveTo>
              <a:lnTo>
                <a:pt x="241904"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endParaRPr>
        </a:p>
      </dsp:txBody>
      <dsp:txXfrm>
        <a:off x="3393680" y="2553225"/>
        <a:ext cx="12095" cy="12095"/>
      </dsp:txXfrm>
    </dsp:sp>
    <dsp:sp modelId="{4CF62D4E-48EB-46CA-B5E1-F7292F5BB085}">
      <dsp:nvSpPr>
        <dsp:cNvPr id="0" name=""/>
        <dsp:cNvSpPr/>
      </dsp:nvSpPr>
      <dsp:spPr>
        <a:xfrm>
          <a:off x="3520650" y="2410782"/>
          <a:ext cx="1840144" cy="291644"/>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ln>
                <a:noFill/>
              </a:ln>
            </a:rPr>
            <a:t>Protection of lakes and rivers as a national asset</a:t>
          </a:r>
          <a:endParaRPr lang="en-US" sz="1000" kern="1200">
            <a:ln>
              <a:noFill/>
            </a:ln>
          </a:endParaRPr>
        </a:p>
      </dsp:txBody>
      <dsp:txXfrm>
        <a:off x="3529192" y="2419324"/>
        <a:ext cx="1823060" cy="274560"/>
      </dsp:txXfrm>
    </dsp:sp>
    <dsp:sp modelId="{B9B07B87-3CD2-427E-9917-F4FBB8B91335}">
      <dsp:nvSpPr>
        <dsp:cNvPr id="0" name=""/>
        <dsp:cNvSpPr/>
      </dsp:nvSpPr>
      <dsp:spPr>
        <a:xfrm rot="3169571">
          <a:off x="2006389" y="2632859"/>
          <a:ext cx="655218" cy="16243"/>
        </a:xfrm>
        <a:custGeom>
          <a:avLst/>
          <a:gdLst/>
          <a:ahLst/>
          <a:cxnLst/>
          <a:rect l="0" t="0" r="0" b="0"/>
          <a:pathLst>
            <a:path>
              <a:moveTo>
                <a:pt x="0" y="8121"/>
              </a:moveTo>
              <a:lnTo>
                <a:pt x="655218"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2317618" y="2624601"/>
        <a:ext cx="32760" cy="32760"/>
      </dsp:txXfrm>
    </dsp:sp>
    <dsp:sp modelId="{36970409-3E85-47EB-BFD8-77C75FC4F780}">
      <dsp:nvSpPr>
        <dsp:cNvPr id="0" name=""/>
        <dsp:cNvSpPr/>
      </dsp:nvSpPr>
      <dsp:spPr>
        <a:xfrm>
          <a:off x="2531951" y="2752653"/>
          <a:ext cx="746853" cy="298739"/>
        </a:xfrm>
        <a:prstGeom prst="roundRect">
          <a:avLst>
            <a:gd name="adj" fmla="val 10000"/>
          </a:avLst>
        </a:prstGeom>
        <a:solidFill>
          <a:schemeClr val="accent2">
            <a:hueOff val="0"/>
            <a:satOff val="0"/>
            <a:lumOff val="0"/>
            <a:alphaOff val="0"/>
          </a:schemeClr>
        </a:solidFill>
        <a:ln w="1905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n>
                <a:noFill/>
              </a:ln>
            </a:rPr>
            <a:t>Esthetic value</a:t>
          </a:r>
        </a:p>
      </dsp:txBody>
      <dsp:txXfrm>
        <a:off x="2540701" y="2761403"/>
        <a:ext cx="729353" cy="281239"/>
      </dsp:txXfrm>
    </dsp:sp>
    <dsp:sp modelId="{C1D7942C-6033-4989-AF03-EF7D486A3BAC}">
      <dsp:nvSpPr>
        <dsp:cNvPr id="0" name=""/>
        <dsp:cNvSpPr/>
      </dsp:nvSpPr>
      <dsp:spPr>
        <a:xfrm rot="21518745">
          <a:off x="3278773" y="2891231"/>
          <a:ext cx="225895" cy="16243"/>
        </a:xfrm>
        <a:custGeom>
          <a:avLst/>
          <a:gdLst/>
          <a:ahLst/>
          <a:cxnLst/>
          <a:rect l="0" t="0" r="0" b="0"/>
          <a:pathLst>
            <a:path>
              <a:moveTo>
                <a:pt x="0" y="8121"/>
              </a:moveTo>
              <a:lnTo>
                <a:pt x="225895" y="8121"/>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3386073" y="2893706"/>
        <a:ext cx="11294" cy="11294"/>
      </dsp:txXfrm>
    </dsp:sp>
    <dsp:sp modelId="{B29AA0B9-FDE7-455F-B9FE-CA77D3C99409}">
      <dsp:nvSpPr>
        <dsp:cNvPr id="0" name=""/>
        <dsp:cNvSpPr/>
      </dsp:nvSpPr>
      <dsp:spPr>
        <a:xfrm>
          <a:off x="3504636" y="2759541"/>
          <a:ext cx="1840144" cy="274286"/>
        </a:xfrm>
        <a:prstGeom prst="roundRect">
          <a:avLst>
            <a:gd name="adj" fmla="val 10000"/>
          </a:avLst>
        </a:prstGeom>
        <a:solidFill>
          <a:schemeClr val="accent2">
            <a:hueOff val="0"/>
            <a:satOff val="0"/>
            <a:lumOff val="0"/>
            <a:alphaOff val="0"/>
          </a:schemeClr>
        </a:solidFill>
        <a:ln w="12700"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Spectacular view of waterfalls, lakes, rivers</a:t>
          </a:r>
        </a:p>
      </dsp:txBody>
      <dsp:txXfrm>
        <a:off x="3512670" y="2767575"/>
        <a:ext cx="1824076" cy="25821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5DEE56-9642-4184-81AA-20D0B9BB4E22}">
      <dsp:nvSpPr>
        <dsp:cNvPr id="0" name=""/>
        <dsp:cNvSpPr/>
      </dsp:nvSpPr>
      <dsp:spPr>
        <a:xfrm>
          <a:off x="216517" y="1967191"/>
          <a:ext cx="777424" cy="421343"/>
        </a:xfrm>
        <a:prstGeom prst="roundRect">
          <a:avLst>
            <a:gd name="adj" fmla="val 10000"/>
          </a:avLst>
        </a:prstGeo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solidFill>
                <a:sysClr val="window" lastClr="FFFFFF"/>
              </a:solidFill>
              <a:latin typeface="Times New Roman" pitchFamily="18" charset="0"/>
              <a:ea typeface="+mn-ea"/>
              <a:cs typeface="Times New Roman" pitchFamily="18" charset="0"/>
            </a:rPr>
            <a:t>Summer pastures</a:t>
          </a:r>
          <a:endParaRPr lang="ru-RU" sz="1200" kern="1200">
            <a:solidFill>
              <a:sysClr val="window" lastClr="FFFFFF"/>
            </a:solidFill>
            <a:latin typeface="Times New Roman" pitchFamily="18" charset="0"/>
            <a:ea typeface="+mn-ea"/>
            <a:cs typeface="Times New Roman" pitchFamily="18" charset="0"/>
          </a:endParaRPr>
        </a:p>
      </dsp:txBody>
      <dsp:txXfrm>
        <a:off x="228858" y="1979532"/>
        <a:ext cx="752742" cy="396661"/>
      </dsp:txXfrm>
    </dsp:sp>
    <dsp:sp modelId="{1B99C9A5-958E-424C-AD80-151E0230DC9B}">
      <dsp:nvSpPr>
        <dsp:cNvPr id="0" name=""/>
        <dsp:cNvSpPr/>
      </dsp:nvSpPr>
      <dsp:spPr>
        <a:xfrm rot="17090567">
          <a:off x="671077" y="1751096"/>
          <a:ext cx="868110" cy="14392"/>
        </a:xfrm>
        <a:custGeom>
          <a:avLst/>
          <a:gdLst/>
          <a:ahLst/>
          <a:cxnLst/>
          <a:rect l="0" t="0" r="0" b="0"/>
          <a:pathLst>
            <a:path>
              <a:moveTo>
                <a:pt x="0" y="6800"/>
              </a:moveTo>
              <a:lnTo>
                <a:pt x="959752" y="6800"/>
              </a:lnTo>
            </a:path>
          </a:pathLst>
        </a:custGeom>
        <a:noFill/>
        <a:ln w="25400" cap="flat" cmpd="sng" algn="ctr">
          <a:solidFill>
            <a:srgbClr val="4BACC6">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1083430" y="1736589"/>
        <a:ext cx="43405" cy="43405"/>
      </dsp:txXfrm>
    </dsp:sp>
    <dsp:sp modelId="{8DB266B3-13E9-46C4-9975-9B08E7BDC852}">
      <dsp:nvSpPr>
        <dsp:cNvPr id="0" name=""/>
        <dsp:cNvSpPr/>
      </dsp:nvSpPr>
      <dsp:spPr>
        <a:xfrm>
          <a:off x="1216323" y="1199731"/>
          <a:ext cx="896098" cy="277977"/>
        </a:xfrm>
        <a:prstGeom prst="roundRect">
          <a:avLst>
            <a:gd name="adj" fmla="val 10000"/>
          </a:avLst>
        </a:prstGeo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Times New Roman" pitchFamily="18" charset="0"/>
              <a:ea typeface="+mn-ea"/>
              <a:cs typeface="Times New Roman" pitchFamily="18" charset="0"/>
            </a:rPr>
            <a:t>Usage values</a:t>
          </a:r>
          <a:endParaRPr lang="ru-RU" sz="1100" kern="1200">
            <a:solidFill>
              <a:sysClr val="window" lastClr="FFFFFF"/>
            </a:solidFill>
            <a:latin typeface="Times New Roman" pitchFamily="18" charset="0"/>
            <a:ea typeface="+mn-ea"/>
            <a:cs typeface="Times New Roman" pitchFamily="18" charset="0"/>
          </a:endParaRPr>
        </a:p>
      </dsp:txBody>
      <dsp:txXfrm>
        <a:off x="1224465" y="1207873"/>
        <a:ext cx="879814" cy="261693"/>
      </dsp:txXfrm>
    </dsp:sp>
    <dsp:sp modelId="{85475B12-3AD9-42C7-AA35-C7DCAD33892E}">
      <dsp:nvSpPr>
        <dsp:cNvPr id="0" name=""/>
        <dsp:cNvSpPr/>
      </dsp:nvSpPr>
      <dsp:spPr>
        <a:xfrm rot="17230830">
          <a:off x="1847183" y="971891"/>
          <a:ext cx="752859" cy="14392"/>
        </a:xfrm>
        <a:custGeom>
          <a:avLst/>
          <a:gdLst/>
          <a:ahLst/>
          <a:cxnLst/>
          <a:rect l="0" t="0" r="0" b="0"/>
          <a:pathLst>
            <a:path>
              <a:moveTo>
                <a:pt x="0" y="6800"/>
              </a:moveTo>
              <a:lnTo>
                <a:pt x="832335" y="6800"/>
              </a:lnTo>
            </a:path>
          </a:pathLst>
        </a:custGeom>
        <a:noFill/>
        <a:ln w="25400" cap="flat" cmpd="sng" algn="ctr">
          <a:solidFill>
            <a:srgbClr val="F79646">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2204791" y="960265"/>
        <a:ext cx="37642" cy="37642"/>
      </dsp:txXfrm>
    </dsp:sp>
    <dsp:sp modelId="{D8E4688C-0942-4C6D-9E08-C221E5754811}">
      <dsp:nvSpPr>
        <dsp:cNvPr id="0" name=""/>
        <dsp:cNvSpPr/>
      </dsp:nvSpPr>
      <dsp:spPr>
        <a:xfrm>
          <a:off x="2334804" y="480465"/>
          <a:ext cx="896854" cy="277977"/>
        </a:xfrm>
        <a:prstGeom prst="roundRect">
          <a:avLst>
            <a:gd name="adj" fmla="val 10000"/>
          </a:avLst>
        </a:prstGeo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Direct use values</a:t>
          </a:r>
          <a:endParaRPr lang="ru-RU" sz="1000" kern="1200">
            <a:solidFill>
              <a:sysClr val="window" lastClr="FFFFFF"/>
            </a:solidFill>
            <a:latin typeface="Times New Roman" pitchFamily="18" charset="0"/>
            <a:ea typeface="+mn-ea"/>
            <a:cs typeface="Times New Roman" pitchFamily="18" charset="0"/>
          </a:endParaRPr>
        </a:p>
      </dsp:txBody>
      <dsp:txXfrm>
        <a:off x="2342946" y="488607"/>
        <a:ext cx="880570" cy="261693"/>
      </dsp:txXfrm>
    </dsp:sp>
    <dsp:sp modelId="{5EE4A5A2-C9E6-4F7C-9363-C8242B5932CA}">
      <dsp:nvSpPr>
        <dsp:cNvPr id="0" name=""/>
        <dsp:cNvSpPr/>
      </dsp:nvSpPr>
      <dsp:spPr>
        <a:xfrm rot="18289469">
          <a:off x="3148141" y="452421"/>
          <a:ext cx="389416" cy="14392"/>
        </a:xfrm>
        <a:custGeom>
          <a:avLst/>
          <a:gdLst/>
          <a:ahLst/>
          <a:cxnLst/>
          <a:rect l="0" t="0" r="0" b="0"/>
          <a:pathLst>
            <a:path>
              <a:moveTo>
                <a:pt x="0" y="6800"/>
              </a:moveTo>
              <a:lnTo>
                <a:pt x="430525"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333114" y="449881"/>
        <a:ext cx="19470" cy="19470"/>
      </dsp:txXfrm>
    </dsp:sp>
    <dsp:sp modelId="{56383EDB-0D35-4C77-A80D-1EC990B7521B}">
      <dsp:nvSpPr>
        <dsp:cNvPr id="0" name=""/>
        <dsp:cNvSpPr/>
      </dsp:nvSpPr>
      <dsp:spPr>
        <a:xfrm>
          <a:off x="3454040" y="160791"/>
          <a:ext cx="704583"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solidFill>
                <a:sysClr val="window" lastClr="FFFFFF"/>
              </a:solidFill>
              <a:latin typeface="Times New Roman" pitchFamily="18" charset="0"/>
              <a:ea typeface="+mn-ea"/>
              <a:cs typeface="Times New Roman" pitchFamily="18" charset="0"/>
            </a:rPr>
            <a:t>Consumption values</a:t>
          </a:r>
          <a:endParaRPr lang="ru-RU" sz="900" kern="1200">
            <a:solidFill>
              <a:sysClr val="window" lastClr="FFFFFF"/>
            </a:solidFill>
            <a:latin typeface="Times New Roman" pitchFamily="18" charset="0"/>
            <a:ea typeface="+mn-ea"/>
            <a:cs typeface="Times New Roman" pitchFamily="18" charset="0"/>
          </a:endParaRPr>
        </a:p>
      </dsp:txBody>
      <dsp:txXfrm>
        <a:off x="3462182" y="168933"/>
        <a:ext cx="688299" cy="261693"/>
      </dsp:txXfrm>
    </dsp:sp>
    <dsp:sp modelId="{5892AC75-C69D-47B1-B6AE-0A7B2A9116E4}">
      <dsp:nvSpPr>
        <dsp:cNvPr id="0" name=""/>
        <dsp:cNvSpPr/>
      </dsp:nvSpPr>
      <dsp:spPr>
        <a:xfrm rot="19457599">
          <a:off x="4132882" y="212665"/>
          <a:ext cx="273863" cy="14392"/>
        </a:xfrm>
        <a:custGeom>
          <a:avLst/>
          <a:gdLst/>
          <a:ahLst/>
          <a:cxnLst/>
          <a:rect l="0" t="0" r="0" b="0"/>
          <a:pathLst>
            <a:path>
              <a:moveTo>
                <a:pt x="0" y="6800"/>
              </a:moveTo>
              <a:lnTo>
                <a:pt x="302774"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4262968" y="213015"/>
        <a:ext cx="13693" cy="13693"/>
      </dsp:txXfrm>
    </dsp:sp>
    <dsp:sp modelId="{5FB82D29-3239-4125-832C-9A8B24DFD78B}">
      <dsp:nvSpPr>
        <dsp:cNvPr id="0" name=""/>
        <dsp:cNvSpPr/>
      </dsp:nvSpPr>
      <dsp:spPr>
        <a:xfrm>
          <a:off x="4381005" y="954"/>
          <a:ext cx="1346076"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Commercial/industrial raw materials</a:t>
          </a:r>
          <a:endParaRPr lang="ru-RU" sz="1000" kern="1200">
            <a:solidFill>
              <a:sysClr val="window" lastClr="FFFFFF"/>
            </a:solidFill>
            <a:latin typeface="Times New Roman" pitchFamily="18" charset="0"/>
            <a:ea typeface="+mn-ea"/>
            <a:cs typeface="Times New Roman" pitchFamily="18" charset="0"/>
          </a:endParaRPr>
        </a:p>
      </dsp:txBody>
      <dsp:txXfrm>
        <a:off x="4389147" y="9096"/>
        <a:ext cx="1329792" cy="261693"/>
      </dsp:txXfrm>
    </dsp:sp>
    <dsp:sp modelId="{A2659901-5396-430E-8E12-696C16093F28}">
      <dsp:nvSpPr>
        <dsp:cNvPr id="0" name=""/>
        <dsp:cNvSpPr/>
      </dsp:nvSpPr>
      <dsp:spPr>
        <a:xfrm rot="2142401">
          <a:off x="4132882" y="372502"/>
          <a:ext cx="273863" cy="14392"/>
        </a:xfrm>
        <a:custGeom>
          <a:avLst/>
          <a:gdLst/>
          <a:ahLst/>
          <a:cxnLst/>
          <a:rect l="0" t="0" r="0" b="0"/>
          <a:pathLst>
            <a:path>
              <a:moveTo>
                <a:pt x="0" y="6800"/>
              </a:moveTo>
              <a:lnTo>
                <a:pt x="302774"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4262968" y="372852"/>
        <a:ext cx="13693" cy="13693"/>
      </dsp:txXfrm>
    </dsp:sp>
    <dsp:sp modelId="{977A89F1-4961-4494-A236-F733AE45F805}">
      <dsp:nvSpPr>
        <dsp:cNvPr id="0" name=""/>
        <dsp:cNvSpPr/>
      </dsp:nvSpPr>
      <dsp:spPr>
        <a:xfrm>
          <a:off x="4381005" y="320628"/>
          <a:ext cx="1344014"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Non-commercial raw materials</a:t>
          </a:r>
          <a:endParaRPr lang="ru-RU" sz="1000" kern="1200">
            <a:solidFill>
              <a:sysClr val="window" lastClr="FFFFFF"/>
            </a:solidFill>
            <a:latin typeface="Times New Roman" pitchFamily="18" charset="0"/>
            <a:ea typeface="+mn-ea"/>
            <a:cs typeface="Times New Roman" pitchFamily="18" charset="0"/>
          </a:endParaRPr>
        </a:p>
      </dsp:txBody>
      <dsp:txXfrm>
        <a:off x="4389147" y="328770"/>
        <a:ext cx="1327730" cy="261693"/>
      </dsp:txXfrm>
    </dsp:sp>
    <dsp:sp modelId="{1C24895F-D815-42EB-9CD7-8572D0C6B878}">
      <dsp:nvSpPr>
        <dsp:cNvPr id="0" name=""/>
        <dsp:cNvSpPr/>
      </dsp:nvSpPr>
      <dsp:spPr>
        <a:xfrm rot="3310531">
          <a:off x="3148141" y="772095"/>
          <a:ext cx="389416" cy="14392"/>
        </a:xfrm>
        <a:custGeom>
          <a:avLst/>
          <a:gdLst/>
          <a:ahLst/>
          <a:cxnLst/>
          <a:rect l="0" t="0" r="0" b="0"/>
          <a:pathLst>
            <a:path>
              <a:moveTo>
                <a:pt x="0" y="6800"/>
              </a:moveTo>
              <a:lnTo>
                <a:pt x="430525"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333114" y="769555"/>
        <a:ext cx="19470" cy="19470"/>
      </dsp:txXfrm>
    </dsp:sp>
    <dsp:sp modelId="{15373E67-8656-4C91-A26A-2790F9D7165D}">
      <dsp:nvSpPr>
        <dsp:cNvPr id="0" name=""/>
        <dsp:cNvSpPr/>
      </dsp:nvSpPr>
      <dsp:spPr>
        <a:xfrm>
          <a:off x="3454040" y="800139"/>
          <a:ext cx="777018"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Non-consumption values</a:t>
          </a:r>
          <a:endParaRPr lang="ru-RU" sz="1000" kern="1200">
            <a:solidFill>
              <a:sysClr val="window" lastClr="FFFFFF"/>
            </a:solidFill>
            <a:latin typeface="Times New Roman" pitchFamily="18" charset="0"/>
            <a:ea typeface="+mn-ea"/>
            <a:cs typeface="Times New Roman" pitchFamily="18" charset="0"/>
          </a:endParaRPr>
        </a:p>
      </dsp:txBody>
      <dsp:txXfrm>
        <a:off x="3462182" y="808281"/>
        <a:ext cx="760734" cy="261693"/>
      </dsp:txXfrm>
    </dsp:sp>
    <dsp:sp modelId="{C5559746-031F-48A2-AC65-F0A0B86E8985}">
      <dsp:nvSpPr>
        <dsp:cNvPr id="0" name=""/>
        <dsp:cNvSpPr/>
      </dsp:nvSpPr>
      <dsp:spPr>
        <a:xfrm rot="19457599">
          <a:off x="4205317" y="852013"/>
          <a:ext cx="273863" cy="14392"/>
        </a:xfrm>
        <a:custGeom>
          <a:avLst/>
          <a:gdLst/>
          <a:ahLst/>
          <a:cxnLst/>
          <a:rect l="0" t="0" r="0" b="0"/>
          <a:pathLst>
            <a:path>
              <a:moveTo>
                <a:pt x="0" y="6800"/>
              </a:moveTo>
              <a:lnTo>
                <a:pt x="302774"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4335403" y="852362"/>
        <a:ext cx="13693" cy="13693"/>
      </dsp:txXfrm>
    </dsp:sp>
    <dsp:sp modelId="{018B9E57-5A36-40AC-9BE3-3C1785243588}">
      <dsp:nvSpPr>
        <dsp:cNvPr id="0" name=""/>
        <dsp:cNvSpPr/>
      </dsp:nvSpPr>
      <dsp:spPr>
        <a:xfrm>
          <a:off x="4453440" y="640302"/>
          <a:ext cx="1197453"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solidFill>
                <a:sysClr val="window" lastClr="FFFFFF"/>
              </a:solidFill>
              <a:latin typeface="Times New Roman" pitchFamily="18" charset="0"/>
              <a:ea typeface="+mn-ea"/>
              <a:cs typeface="Times New Roman" pitchFamily="18" charset="0"/>
            </a:rPr>
            <a:t>Recreation (grass walks, wildlife)</a:t>
          </a:r>
          <a:endParaRPr lang="ru-RU" sz="900" kern="1200">
            <a:solidFill>
              <a:sysClr val="window" lastClr="FFFFFF"/>
            </a:solidFill>
            <a:latin typeface="Times New Roman" pitchFamily="18" charset="0"/>
            <a:ea typeface="+mn-ea"/>
            <a:cs typeface="Times New Roman" pitchFamily="18" charset="0"/>
          </a:endParaRPr>
        </a:p>
      </dsp:txBody>
      <dsp:txXfrm>
        <a:off x="4461582" y="648444"/>
        <a:ext cx="1181169" cy="261693"/>
      </dsp:txXfrm>
    </dsp:sp>
    <dsp:sp modelId="{16A5238C-7780-4665-B5C7-DAEF7E81B921}">
      <dsp:nvSpPr>
        <dsp:cNvPr id="0" name=""/>
        <dsp:cNvSpPr/>
      </dsp:nvSpPr>
      <dsp:spPr>
        <a:xfrm rot="2142401">
          <a:off x="4205317" y="1011850"/>
          <a:ext cx="273863" cy="14392"/>
        </a:xfrm>
        <a:custGeom>
          <a:avLst/>
          <a:gdLst/>
          <a:ahLst/>
          <a:cxnLst/>
          <a:rect l="0" t="0" r="0" b="0"/>
          <a:pathLst>
            <a:path>
              <a:moveTo>
                <a:pt x="0" y="6800"/>
              </a:moveTo>
              <a:lnTo>
                <a:pt x="302774"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4335403" y="1012199"/>
        <a:ext cx="13693" cy="13693"/>
      </dsp:txXfrm>
    </dsp:sp>
    <dsp:sp modelId="{795098F4-57B8-444F-B992-45D632CBF20E}">
      <dsp:nvSpPr>
        <dsp:cNvPr id="0" name=""/>
        <dsp:cNvSpPr/>
      </dsp:nvSpPr>
      <dsp:spPr>
        <a:xfrm>
          <a:off x="4453440" y="959976"/>
          <a:ext cx="1271823"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kern="1200">
              <a:solidFill>
                <a:sysClr val="window" lastClr="FFFFFF"/>
              </a:solidFill>
              <a:latin typeface="Times New Roman" pitchFamily="18" charset="0"/>
              <a:ea typeface="+mn-ea"/>
              <a:cs typeface="Times New Roman" pitchFamily="18" charset="0"/>
            </a:rPr>
            <a:t>Science/education (various rangeland studies)</a:t>
          </a:r>
          <a:endParaRPr lang="ru-RU" sz="900" kern="1200">
            <a:solidFill>
              <a:sysClr val="window" lastClr="FFFFFF"/>
            </a:solidFill>
            <a:latin typeface="Times New Roman" pitchFamily="18" charset="0"/>
            <a:ea typeface="+mn-ea"/>
            <a:cs typeface="Times New Roman" pitchFamily="18" charset="0"/>
          </a:endParaRPr>
        </a:p>
      </dsp:txBody>
      <dsp:txXfrm>
        <a:off x="4461582" y="968118"/>
        <a:ext cx="1255539" cy="261693"/>
      </dsp:txXfrm>
    </dsp:sp>
    <dsp:sp modelId="{0AA94B9F-E6B8-4FC6-886B-A61B662797C5}">
      <dsp:nvSpPr>
        <dsp:cNvPr id="0" name=""/>
        <dsp:cNvSpPr/>
      </dsp:nvSpPr>
      <dsp:spPr>
        <a:xfrm rot="4369170">
          <a:off x="1847183" y="1691157"/>
          <a:ext cx="752859" cy="14392"/>
        </a:xfrm>
        <a:custGeom>
          <a:avLst/>
          <a:gdLst/>
          <a:ahLst/>
          <a:cxnLst/>
          <a:rect l="0" t="0" r="0" b="0"/>
          <a:pathLst>
            <a:path>
              <a:moveTo>
                <a:pt x="0" y="6800"/>
              </a:moveTo>
              <a:lnTo>
                <a:pt x="832335" y="6800"/>
              </a:lnTo>
            </a:path>
          </a:pathLst>
        </a:custGeom>
        <a:noFill/>
        <a:ln w="25400" cap="flat" cmpd="sng" algn="ctr">
          <a:solidFill>
            <a:srgbClr val="F79646">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2204791" y="1679531"/>
        <a:ext cx="37642" cy="37642"/>
      </dsp:txXfrm>
    </dsp:sp>
    <dsp:sp modelId="{6FD4BB88-C832-497F-9ADE-629D75248C0C}">
      <dsp:nvSpPr>
        <dsp:cNvPr id="0" name=""/>
        <dsp:cNvSpPr/>
      </dsp:nvSpPr>
      <dsp:spPr>
        <a:xfrm>
          <a:off x="2334804" y="1918997"/>
          <a:ext cx="909875" cy="277977"/>
        </a:xfrm>
        <a:prstGeom prst="roundRect">
          <a:avLst>
            <a:gd name="adj" fmla="val 10000"/>
          </a:avLst>
        </a:prstGeo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Implicit use values</a:t>
          </a:r>
          <a:endParaRPr lang="ru-RU" sz="1000" kern="1200">
            <a:solidFill>
              <a:sysClr val="window" lastClr="FFFFFF"/>
            </a:solidFill>
            <a:latin typeface="Times New Roman" pitchFamily="18" charset="0"/>
            <a:ea typeface="+mn-ea"/>
            <a:cs typeface="Times New Roman" pitchFamily="18" charset="0"/>
          </a:endParaRPr>
        </a:p>
      </dsp:txBody>
      <dsp:txXfrm>
        <a:off x="2342946" y="1927139"/>
        <a:ext cx="893591" cy="261693"/>
      </dsp:txXfrm>
    </dsp:sp>
    <dsp:sp modelId="{07FFC7D4-18CD-48E8-8D8F-5AC19D05D6B4}">
      <dsp:nvSpPr>
        <dsp:cNvPr id="0" name=""/>
        <dsp:cNvSpPr/>
      </dsp:nvSpPr>
      <dsp:spPr>
        <a:xfrm rot="17350740">
          <a:off x="3017410" y="1731116"/>
          <a:ext cx="676918" cy="14392"/>
        </a:xfrm>
        <a:custGeom>
          <a:avLst/>
          <a:gdLst/>
          <a:ahLst/>
          <a:cxnLst/>
          <a:rect l="0" t="0" r="0" b="0"/>
          <a:pathLst>
            <a:path>
              <a:moveTo>
                <a:pt x="0" y="6800"/>
              </a:moveTo>
              <a:lnTo>
                <a:pt x="748377"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338947" y="1721389"/>
        <a:ext cx="33845" cy="33845"/>
      </dsp:txXfrm>
    </dsp:sp>
    <dsp:sp modelId="{C007A9BE-60ED-4F73-850D-1CB7D572DD6F}">
      <dsp:nvSpPr>
        <dsp:cNvPr id="0" name=""/>
        <dsp:cNvSpPr/>
      </dsp:nvSpPr>
      <dsp:spPr>
        <a:xfrm>
          <a:off x="3467060" y="1279650"/>
          <a:ext cx="1841526"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Water protection and purification</a:t>
          </a:r>
          <a:endParaRPr lang="ru-RU" sz="1000" kern="1200">
            <a:solidFill>
              <a:sysClr val="window" lastClr="FFFFFF"/>
            </a:solidFill>
            <a:latin typeface="Times New Roman" pitchFamily="18" charset="0"/>
            <a:ea typeface="+mn-ea"/>
            <a:cs typeface="Times New Roman" pitchFamily="18" charset="0"/>
          </a:endParaRPr>
        </a:p>
      </dsp:txBody>
      <dsp:txXfrm>
        <a:off x="3475202" y="1287792"/>
        <a:ext cx="1825242" cy="261693"/>
      </dsp:txXfrm>
    </dsp:sp>
    <dsp:sp modelId="{9DF3F31C-9C9B-421D-98FE-484947B6261B}">
      <dsp:nvSpPr>
        <dsp:cNvPr id="0" name=""/>
        <dsp:cNvSpPr/>
      </dsp:nvSpPr>
      <dsp:spPr>
        <a:xfrm rot="18289469">
          <a:off x="3161161" y="1890953"/>
          <a:ext cx="389416" cy="14392"/>
        </a:xfrm>
        <a:custGeom>
          <a:avLst/>
          <a:gdLst/>
          <a:ahLst/>
          <a:cxnLst/>
          <a:rect l="0" t="0" r="0" b="0"/>
          <a:pathLst>
            <a:path>
              <a:moveTo>
                <a:pt x="0" y="6800"/>
              </a:moveTo>
              <a:lnTo>
                <a:pt x="430525"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346134" y="1888413"/>
        <a:ext cx="19470" cy="19470"/>
      </dsp:txXfrm>
    </dsp:sp>
    <dsp:sp modelId="{D954366C-A2A6-4CDE-9043-8AA5DB732E83}">
      <dsp:nvSpPr>
        <dsp:cNvPr id="0" name=""/>
        <dsp:cNvSpPr/>
      </dsp:nvSpPr>
      <dsp:spPr>
        <a:xfrm>
          <a:off x="3467060" y="1599323"/>
          <a:ext cx="1815307"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Soil protection and increasing fertility</a:t>
          </a:r>
          <a:endParaRPr lang="ru-RU" sz="1000" kern="1200">
            <a:solidFill>
              <a:sysClr val="window" lastClr="FFFFFF"/>
            </a:solidFill>
            <a:latin typeface="Times New Roman" pitchFamily="18" charset="0"/>
            <a:ea typeface="+mn-ea"/>
            <a:cs typeface="Times New Roman" pitchFamily="18" charset="0"/>
          </a:endParaRPr>
        </a:p>
      </dsp:txBody>
      <dsp:txXfrm>
        <a:off x="3475202" y="1607465"/>
        <a:ext cx="1799023" cy="261693"/>
      </dsp:txXfrm>
    </dsp:sp>
    <dsp:sp modelId="{78D4E1D9-BB20-47C6-BEB2-AD4C4EB97E4C}">
      <dsp:nvSpPr>
        <dsp:cNvPr id="0" name=""/>
        <dsp:cNvSpPr/>
      </dsp:nvSpPr>
      <dsp:spPr>
        <a:xfrm>
          <a:off x="3244679" y="2050790"/>
          <a:ext cx="222381" cy="14392"/>
        </a:xfrm>
        <a:custGeom>
          <a:avLst/>
          <a:gdLst/>
          <a:ahLst/>
          <a:cxnLst/>
          <a:rect l="0" t="0" r="0" b="0"/>
          <a:pathLst>
            <a:path>
              <a:moveTo>
                <a:pt x="0" y="6800"/>
              </a:moveTo>
              <a:lnTo>
                <a:pt x="245857"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350310" y="2052426"/>
        <a:ext cx="11119" cy="11119"/>
      </dsp:txXfrm>
    </dsp:sp>
    <dsp:sp modelId="{01993F66-654B-4886-A3D9-F909F3173307}">
      <dsp:nvSpPr>
        <dsp:cNvPr id="0" name=""/>
        <dsp:cNvSpPr/>
      </dsp:nvSpPr>
      <dsp:spPr>
        <a:xfrm>
          <a:off x="3467060" y="1918997"/>
          <a:ext cx="1856965"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Gas exchange, climate regulation, carbon storage</a:t>
          </a:r>
          <a:endParaRPr lang="ru-RU" sz="1000" kern="1200">
            <a:solidFill>
              <a:sysClr val="window" lastClr="FFFFFF"/>
            </a:solidFill>
            <a:latin typeface="Times New Roman" pitchFamily="18" charset="0"/>
            <a:ea typeface="+mn-ea"/>
            <a:cs typeface="Times New Roman" pitchFamily="18" charset="0"/>
          </a:endParaRPr>
        </a:p>
      </dsp:txBody>
      <dsp:txXfrm>
        <a:off x="3475202" y="1927139"/>
        <a:ext cx="1840681" cy="261693"/>
      </dsp:txXfrm>
    </dsp:sp>
    <dsp:sp modelId="{E7C0FF0E-12A0-4F63-A29C-1BA1C6CB255F}">
      <dsp:nvSpPr>
        <dsp:cNvPr id="0" name=""/>
        <dsp:cNvSpPr/>
      </dsp:nvSpPr>
      <dsp:spPr>
        <a:xfrm rot="3310531">
          <a:off x="3161161" y="2210627"/>
          <a:ext cx="389416" cy="14392"/>
        </a:xfrm>
        <a:custGeom>
          <a:avLst/>
          <a:gdLst/>
          <a:ahLst/>
          <a:cxnLst/>
          <a:rect l="0" t="0" r="0" b="0"/>
          <a:pathLst>
            <a:path>
              <a:moveTo>
                <a:pt x="0" y="6800"/>
              </a:moveTo>
              <a:lnTo>
                <a:pt x="430525"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346134" y="2208087"/>
        <a:ext cx="19470" cy="19470"/>
      </dsp:txXfrm>
    </dsp:sp>
    <dsp:sp modelId="{00D1201E-2815-4794-A394-DD4CE671A347}">
      <dsp:nvSpPr>
        <dsp:cNvPr id="0" name=""/>
        <dsp:cNvSpPr/>
      </dsp:nvSpPr>
      <dsp:spPr>
        <a:xfrm>
          <a:off x="3467060" y="2238671"/>
          <a:ext cx="1832537"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Conservation of habitat and biodiversity</a:t>
          </a:r>
          <a:endParaRPr lang="ru-RU" sz="1000" kern="1200">
            <a:solidFill>
              <a:sysClr val="window" lastClr="FFFFFF"/>
            </a:solidFill>
            <a:latin typeface="Times New Roman" pitchFamily="18" charset="0"/>
            <a:ea typeface="+mn-ea"/>
            <a:cs typeface="Times New Roman" pitchFamily="18" charset="0"/>
          </a:endParaRPr>
        </a:p>
      </dsp:txBody>
      <dsp:txXfrm>
        <a:off x="3475202" y="2246813"/>
        <a:ext cx="1816253" cy="261693"/>
      </dsp:txXfrm>
    </dsp:sp>
    <dsp:sp modelId="{B0B41154-6F80-48E4-B655-E84D8747A0A6}">
      <dsp:nvSpPr>
        <dsp:cNvPr id="0" name=""/>
        <dsp:cNvSpPr/>
      </dsp:nvSpPr>
      <dsp:spPr>
        <a:xfrm rot="4249260">
          <a:off x="3017410" y="2370464"/>
          <a:ext cx="676918" cy="14392"/>
        </a:xfrm>
        <a:custGeom>
          <a:avLst/>
          <a:gdLst/>
          <a:ahLst/>
          <a:cxnLst/>
          <a:rect l="0" t="0" r="0" b="0"/>
          <a:pathLst>
            <a:path>
              <a:moveTo>
                <a:pt x="0" y="6800"/>
              </a:moveTo>
              <a:lnTo>
                <a:pt x="748377"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338947" y="2360737"/>
        <a:ext cx="33845" cy="33845"/>
      </dsp:txXfrm>
    </dsp:sp>
    <dsp:sp modelId="{B6601972-1956-4F9C-A42F-9FD123DD45DF}">
      <dsp:nvSpPr>
        <dsp:cNvPr id="0" name=""/>
        <dsp:cNvSpPr/>
      </dsp:nvSpPr>
      <dsp:spPr>
        <a:xfrm>
          <a:off x="3467060" y="2558345"/>
          <a:ext cx="1823069"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Aesthetic, cultural and spiritual values</a:t>
          </a:r>
          <a:endParaRPr lang="ru-RU" sz="1000" kern="1200">
            <a:solidFill>
              <a:sysClr val="window" lastClr="FFFFFF"/>
            </a:solidFill>
            <a:latin typeface="Times New Roman" pitchFamily="18" charset="0"/>
            <a:ea typeface="+mn-ea"/>
            <a:cs typeface="Times New Roman" pitchFamily="18" charset="0"/>
          </a:endParaRPr>
        </a:p>
      </dsp:txBody>
      <dsp:txXfrm>
        <a:off x="3475202" y="2566487"/>
        <a:ext cx="1806785" cy="261693"/>
      </dsp:txXfrm>
    </dsp:sp>
    <dsp:sp modelId="{CFC40C43-3307-410F-9CF6-FB32DEE40879}">
      <dsp:nvSpPr>
        <dsp:cNvPr id="0" name=""/>
        <dsp:cNvSpPr/>
      </dsp:nvSpPr>
      <dsp:spPr>
        <a:xfrm rot="4509433">
          <a:off x="671077" y="2590239"/>
          <a:ext cx="868110" cy="14392"/>
        </a:xfrm>
        <a:custGeom>
          <a:avLst/>
          <a:gdLst/>
          <a:ahLst/>
          <a:cxnLst/>
          <a:rect l="0" t="0" r="0" b="0"/>
          <a:pathLst>
            <a:path>
              <a:moveTo>
                <a:pt x="0" y="6800"/>
              </a:moveTo>
              <a:lnTo>
                <a:pt x="959752" y="6800"/>
              </a:lnTo>
            </a:path>
          </a:pathLst>
        </a:custGeom>
        <a:noFill/>
        <a:ln w="25400" cap="flat" cmpd="sng" algn="ctr">
          <a:solidFill>
            <a:srgbClr val="4BACC6">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1083430" y="2575733"/>
        <a:ext cx="43405" cy="43405"/>
      </dsp:txXfrm>
    </dsp:sp>
    <dsp:sp modelId="{202CC648-1568-4CE6-A6C8-33494659A5F1}">
      <dsp:nvSpPr>
        <dsp:cNvPr id="0" name=""/>
        <dsp:cNvSpPr/>
      </dsp:nvSpPr>
      <dsp:spPr>
        <a:xfrm>
          <a:off x="1216323" y="2878019"/>
          <a:ext cx="886563" cy="277977"/>
        </a:xfrm>
        <a:prstGeom prst="roundRect">
          <a:avLst>
            <a:gd name="adj" fmla="val 10000"/>
          </a:avLst>
        </a:prstGeom>
        <a:gradFill rotWithShape="0">
          <a:gsLst>
            <a:gs pos="0">
              <a:srgbClr val="4BACC6">
                <a:hueOff val="0"/>
                <a:satOff val="0"/>
                <a:lumOff val="0"/>
                <a:alphaOff val="0"/>
                <a:shade val="51000"/>
                <a:satMod val="130000"/>
              </a:srgbClr>
            </a:gs>
            <a:gs pos="80000">
              <a:srgbClr val="4BACC6">
                <a:hueOff val="0"/>
                <a:satOff val="0"/>
                <a:lumOff val="0"/>
                <a:alphaOff val="0"/>
                <a:shade val="93000"/>
                <a:satMod val="130000"/>
              </a:srgbClr>
            </a:gs>
            <a:gs pos="100000">
              <a:srgbClr val="4BACC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Times New Roman" pitchFamily="18" charset="0"/>
              <a:ea typeface="+mn-ea"/>
              <a:cs typeface="Times New Roman" pitchFamily="18" charset="0"/>
            </a:rPr>
            <a:t>Non-use values</a:t>
          </a:r>
          <a:endParaRPr lang="ru-RU" sz="1100" kern="1200">
            <a:solidFill>
              <a:sysClr val="window" lastClr="FFFFFF"/>
            </a:solidFill>
            <a:latin typeface="Times New Roman" pitchFamily="18" charset="0"/>
            <a:ea typeface="+mn-ea"/>
            <a:cs typeface="Times New Roman" pitchFamily="18" charset="0"/>
          </a:endParaRPr>
        </a:p>
      </dsp:txBody>
      <dsp:txXfrm>
        <a:off x="1224465" y="2886161"/>
        <a:ext cx="870279" cy="261693"/>
      </dsp:txXfrm>
    </dsp:sp>
    <dsp:sp modelId="{A5824C49-DA55-4F4F-A2DC-550AF98D4A3F}">
      <dsp:nvSpPr>
        <dsp:cNvPr id="0" name=""/>
        <dsp:cNvSpPr/>
      </dsp:nvSpPr>
      <dsp:spPr>
        <a:xfrm rot="19457599">
          <a:off x="2077146" y="2929893"/>
          <a:ext cx="273863" cy="14392"/>
        </a:xfrm>
        <a:custGeom>
          <a:avLst/>
          <a:gdLst/>
          <a:ahLst/>
          <a:cxnLst/>
          <a:rect l="0" t="0" r="0" b="0"/>
          <a:pathLst>
            <a:path>
              <a:moveTo>
                <a:pt x="0" y="6800"/>
              </a:moveTo>
              <a:lnTo>
                <a:pt x="302774" y="6800"/>
              </a:lnTo>
            </a:path>
          </a:pathLst>
        </a:custGeom>
        <a:noFill/>
        <a:ln w="25400" cap="flat" cmpd="sng" algn="ctr">
          <a:solidFill>
            <a:srgbClr val="F79646">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2207231" y="2930242"/>
        <a:ext cx="13693" cy="13693"/>
      </dsp:txXfrm>
    </dsp:sp>
    <dsp:sp modelId="{BE11FE1E-7C81-4D74-9B16-23BF3C3E2E8F}">
      <dsp:nvSpPr>
        <dsp:cNvPr id="0" name=""/>
        <dsp:cNvSpPr/>
      </dsp:nvSpPr>
      <dsp:spPr>
        <a:xfrm>
          <a:off x="2325269" y="2718182"/>
          <a:ext cx="953650" cy="277977"/>
        </a:xfrm>
        <a:prstGeom prst="roundRect">
          <a:avLst>
            <a:gd name="adj" fmla="val 10000"/>
          </a:avLst>
        </a:prstGeo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Choice</a:t>
          </a:r>
          <a:endParaRPr lang="ru-RU" sz="1000" kern="1200">
            <a:solidFill>
              <a:sysClr val="window" lastClr="FFFFFF"/>
            </a:solidFill>
            <a:latin typeface="Times New Roman" pitchFamily="18" charset="0"/>
            <a:ea typeface="+mn-ea"/>
            <a:cs typeface="Times New Roman" pitchFamily="18" charset="0"/>
          </a:endParaRPr>
        </a:p>
      </dsp:txBody>
      <dsp:txXfrm>
        <a:off x="2333411" y="2726324"/>
        <a:ext cx="937366" cy="261693"/>
      </dsp:txXfrm>
    </dsp:sp>
    <dsp:sp modelId="{4AF4158A-38C9-4E14-B6B6-45FF1EB63F95}">
      <dsp:nvSpPr>
        <dsp:cNvPr id="0" name=""/>
        <dsp:cNvSpPr/>
      </dsp:nvSpPr>
      <dsp:spPr>
        <a:xfrm rot="2142401">
          <a:off x="2077146" y="3089730"/>
          <a:ext cx="273863" cy="14392"/>
        </a:xfrm>
        <a:custGeom>
          <a:avLst/>
          <a:gdLst/>
          <a:ahLst/>
          <a:cxnLst/>
          <a:rect l="0" t="0" r="0" b="0"/>
          <a:pathLst>
            <a:path>
              <a:moveTo>
                <a:pt x="0" y="6800"/>
              </a:moveTo>
              <a:lnTo>
                <a:pt x="302774" y="6800"/>
              </a:lnTo>
            </a:path>
          </a:pathLst>
        </a:custGeom>
        <a:noFill/>
        <a:ln w="25400" cap="flat" cmpd="sng" algn="ctr">
          <a:solidFill>
            <a:srgbClr val="F79646">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2207231" y="3090079"/>
        <a:ext cx="13693" cy="13693"/>
      </dsp:txXfrm>
    </dsp:sp>
    <dsp:sp modelId="{F461AED0-05AB-45B0-8B86-B43338D8465F}">
      <dsp:nvSpPr>
        <dsp:cNvPr id="0" name=""/>
        <dsp:cNvSpPr/>
      </dsp:nvSpPr>
      <dsp:spPr>
        <a:xfrm>
          <a:off x="2325269" y="3037855"/>
          <a:ext cx="989565" cy="277977"/>
        </a:xfrm>
        <a:prstGeom prst="roundRect">
          <a:avLst>
            <a:gd name="adj" fmla="val 10000"/>
          </a:avLst>
        </a:prstGeom>
        <a:gradFill rotWithShape="0">
          <a:gsLst>
            <a:gs pos="0">
              <a:srgbClr val="F79646">
                <a:hueOff val="0"/>
                <a:satOff val="0"/>
                <a:lumOff val="0"/>
                <a:alphaOff val="0"/>
                <a:shade val="51000"/>
                <a:satMod val="130000"/>
              </a:srgbClr>
            </a:gs>
            <a:gs pos="80000">
              <a:srgbClr val="F79646">
                <a:hueOff val="0"/>
                <a:satOff val="0"/>
                <a:lumOff val="0"/>
                <a:alphaOff val="0"/>
                <a:shade val="93000"/>
                <a:satMod val="130000"/>
              </a:srgbClr>
            </a:gs>
            <a:gs pos="100000">
              <a:srgbClr val="F79646">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Property and heritage values</a:t>
          </a:r>
          <a:endParaRPr lang="ru-RU" sz="1000" kern="1200">
            <a:solidFill>
              <a:sysClr val="window" lastClr="FFFFFF"/>
            </a:solidFill>
            <a:latin typeface="Times New Roman" pitchFamily="18" charset="0"/>
            <a:ea typeface="+mn-ea"/>
            <a:cs typeface="Times New Roman" pitchFamily="18" charset="0"/>
          </a:endParaRPr>
        </a:p>
      </dsp:txBody>
      <dsp:txXfrm>
        <a:off x="2333411" y="3045997"/>
        <a:ext cx="973281" cy="261693"/>
      </dsp:txXfrm>
    </dsp:sp>
    <dsp:sp modelId="{EEB736C6-C959-4C7F-87E1-C030481A0DEB}">
      <dsp:nvSpPr>
        <dsp:cNvPr id="0" name=""/>
        <dsp:cNvSpPr/>
      </dsp:nvSpPr>
      <dsp:spPr>
        <a:xfrm rot="19457599">
          <a:off x="3289093" y="3089730"/>
          <a:ext cx="273863" cy="14392"/>
        </a:xfrm>
        <a:custGeom>
          <a:avLst/>
          <a:gdLst/>
          <a:ahLst/>
          <a:cxnLst/>
          <a:rect l="0" t="0" r="0" b="0"/>
          <a:pathLst>
            <a:path>
              <a:moveTo>
                <a:pt x="0" y="6800"/>
              </a:moveTo>
              <a:lnTo>
                <a:pt x="302774"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419179" y="3090079"/>
        <a:ext cx="13693" cy="13693"/>
      </dsp:txXfrm>
    </dsp:sp>
    <dsp:sp modelId="{071BACEC-87F0-4CB1-9DAF-ABB9176C81A2}">
      <dsp:nvSpPr>
        <dsp:cNvPr id="0" name=""/>
        <dsp:cNvSpPr/>
      </dsp:nvSpPr>
      <dsp:spPr>
        <a:xfrm>
          <a:off x="3537216" y="2878019"/>
          <a:ext cx="911626"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Cost of existence</a:t>
          </a:r>
          <a:endParaRPr lang="ru-RU" sz="1000" kern="1200">
            <a:solidFill>
              <a:sysClr val="window" lastClr="FFFFFF"/>
            </a:solidFill>
            <a:latin typeface="Times New Roman" pitchFamily="18" charset="0"/>
            <a:ea typeface="+mn-ea"/>
            <a:cs typeface="Times New Roman" pitchFamily="18" charset="0"/>
          </a:endParaRPr>
        </a:p>
      </dsp:txBody>
      <dsp:txXfrm>
        <a:off x="3545358" y="2886161"/>
        <a:ext cx="895342" cy="261693"/>
      </dsp:txXfrm>
    </dsp:sp>
    <dsp:sp modelId="{B76D1B7A-EA94-4D30-84D1-1B48DD8A5656}">
      <dsp:nvSpPr>
        <dsp:cNvPr id="0" name=""/>
        <dsp:cNvSpPr/>
      </dsp:nvSpPr>
      <dsp:spPr>
        <a:xfrm rot="2142401">
          <a:off x="3289093" y="3249567"/>
          <a:ext cx="273863" cy="14392"/>
        </a:xfrm>
        <a:custGeom>
          <a:avLst/>
          <a:gdLst/>
          <a:ahLst/>
          <a:cxnLst/>
          <a:rect l="0" t="0" r="0" b="0"/>
          <a:pathLst>
            <a:path>
              <a:moveTo>
                <a:pt x="0" y="6800"/>
              </a:moveTo>
              <a:lnTo>
                <a:pt x="302774" y="6800"/>
              </a:lnTo>
            </a:path>
          </a:pathLst>
        </a:custGeom>
        <a:noFill/>
        <a:ln w="25400" cap="flat" cmpd="sng" algn="ctr">
          <a:solidFill>
            <a:srgbClr val="4F81BD">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419179" y="3249916"/>
        <a:ext cx="13693" cy="13693"/>
      </dsp:txXfrm>
    </dsp:sp>
    <dsp:sp modelId="{504AEEC9-3FE6-4F32-86F0-29689628A98B}">
      <dsp:nvSpPr>
        <dsp:cNvPr id="0" name=""/>
        <dsp:cNvSpPr/>
      </dsp:nvSpPr>
      <dsp:spPr>
        <a:xfrm>
          <a:off x="3537216" y="3197692"/>
          <a:ext cx="895342" cy="277977"/>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Times New Roman" pitchFamily="18" charset="0"/>
              <a:ea typeface="+mn-ea"/>
              <a:cs typeface="Times New Roman" pitchFamily="18" charset="0"/>
            </a:rPr>
            <a:t>Inheritance value</a:t>
          </a:r>
          <a:endParaRPr lang="ru-RU" sz="1000" kern="1200">
            <a:solidFill>
              <a:sysClr val="window" lastClr="FFFFFF"/>
            </a:solidFill>
            <a:latin typeface="Times New Roman" pitchFamily="18" charset="0"/>
            <a:ea typeface="+mn-ea"/>
            <a:cs typeface="Times New Roman" pitchFamily="18" charset="0"/>
          </a:endParaRPr>
        </a:p>
      </dsp:txBody>
      <dsp:txXfrm>
        <a:off x="3545358" y="3205834"/>
        <a:ext cx="879058" cy="26169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5E3EFE-DD8E-441A-944E-023030000E2C}">
      <dsp:nvSpPr>
        <dsp:cNvPr id="0" name=""/>
        <dsp:cNvSpPr/>
      </dsp:nvSpPr>
      <dsp:spPr>
        <a:xfrm>
          <a:off x="1111" y="1017674"/>
          <a:ext cx="0" cy="2437494"/>
        </a:xfrm>
        <a:prstGeom prst="line">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56EB2736-F2BB-4F95-BCA2-2BE9A69EAFC3}">
      <dsp:nvSpPr>
        <dsp:cNvPr id="0" name=""/>
        <dsp:cNvSpPr/>
      </dsp:nvSpPr>
      <dsp:spPr>
        <a:xfrm>
          <a:off x="68820" y="1098924"/>
          <a:ext cx="1281986" cy="1096872"/>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8000" b="-8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104D44A-1641-4DCD-9376-6DC1E269021D}">
      <dsp:nvSpPr>
        <dsp:cNvPr id="0" name=""/>
        <dsp:cNvSpPr/>
      </dsp:nvSpPr>
      <dsp:spPr>
        <a:xfrm>
          <a:off x="68820" y="2195796"/>
          <a:ext cx="1281986" cy="12593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5400" tIns="25400" rIns="25400" bIns="25400" numCol="1" spcCol="1270" anchor="t"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Pastures</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Forests</a:t>
          </a: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Rivers and springs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Soil</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Rocks and Minerals</a:t>
          </a: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68820" y="2195796"/>
        <a:ext cx="1281986" cy="1259372"/>
      </dsp:txXfrm>
    </dsp:sp>
    <dsp:sp modelId="{0D8AA16A-87CD-45B1-8E67-C872A63D543B}">
      <dsp:nvSpPr>
        <dsp:cNvPr id="0" name=""/>
        <dsp:cNvSpPr/>
      </dsp:nvSpPr>
      <dsp:spPr>
        <a:xfrm>
          <a:off x="1111" y="746841"/>
          <a:ext cx="1354163" cy="270832"/>
        </a:xfrm>
        <a:prstGeom prst="rect">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L="0" lvl="0" indent="0" algn="ctr" defTabSz="622300">
            <a:lnSpc>
              <a:spcPct val="90000"/>
            </a:lnSpc>
            <a:spcBef>
              <a:spcPct val="0"/>
            </a:spcBef>
            <a:spcAft>
              <a:spcPct val="35000"/>
            </a:spcAft>
            <a:buNone/>
          </a:pPr>
          <a:r>
            <a:rPr lang="az-Latn-AZ" sz="1400" kern="1200">
              <a:solidFill>
                <a:sysClr val="window" lastClr="FFFFFF"/>
              </a:solidFill>
              <a:latin typeface="Calibri" panose="020F0502020204030204"/>
              <a:ea typeface="+mn-ea"/>
              <a:cs typeface="+mn-cs"/>
            </a:rPr>
            <a:t>Utilized</a:t>
          </a:r>
          <a:endParaRPr lang="en-US" sz="1400" kern="1200">
            <a:solidFill>
              <a:sysClr val="window" lastClr="FFFFFF"/>
            </a:solidFill>
            <a:latin typeface="Calibri" panose="020F0502020204030204"/>
            <a:ea typeface="+mn-ea"/>
            <a:cs typeface="+mn-cs"/>
          </a:endParaRPr>
        </a:p>
      </dsp:txBody>
      <dsp:txXfrm>
        <a:off x="1111" y="746841"/>
        <a:ext cx="1354163" cy="270832"/>
      </dsp:txXfrm>
    </dsp:sp>
    <dsp:sp modelId="{65E67444-5926-490E-AE7D-5CC34F0262CD}">
      <dsp:nvSpPr>
        <dsp:cNvPr id="0" name=""/>
        <dsp:cNvSpPr/>
      </dsp:nvSpPr>
      <dsp:spPr>
        <a:xfrm>
          <a:off x="1548597" y="1017674"/>
          <a:ext cx="0" cy="2437494"/>
        </a:xfrm>
        <a:prstGeom prst="line">
          <a:avLst/>
        </a:prstGeom>
        <a:solidFill>
          <a:sysClr val="window" lastClr="FFFFFF">
            <a:alpha val="90000"/>
            <a:hueOff val="0"/>
            <a:satOff val="0"/>
            <a:lumOff val="0"/>
            <a:alphaOff val="0"/>
          </a:sysClr>
        </a:solidFill>
        <a:ln w="12700" cap="flat" cmpd="sng" algn="ctr">
          <a:solidFill>
            <a:srgbClr val="5B9BD5">
              <a:hueOff val="-2252848"/>
              <a:satOff val="-5806"/>
              <a:lumOff val="-3922"/>
              <a:alphaOff val="0"/>
            </a:srgbClr>
          </a:solidFill>
          <a:prstDash val="solid"/>
          <a:miter lim="800000"/>
        </a:ln>
        <a:effectLst/>
      </dsp:spPr>
      <dsp:style>
        <a:lnRef idx="2">
          <a:scrgbClr r="0" g="0" b="0"/>
        </a:lnRef>
        <a:fillRef idx="1">
          <a:scrgbClr r="0" g="0" b="0"/>
        </a:fillRef>
        <a:effectRef idx="0">
          <a:scrgbClr r="0" g="0" b="0"/>
        </a:effectRef>
        <a:fontRef idx="minor"/>
      </dsp:style>
    </dsp:sp>
    <dsp:sp modelId="{2CB27BE1-B3BD-43C3-85A8-50A085F74467}">
      <dsp:nvSpPr>
        <dsp:cNvPr id="0" name=""/>
        <dsp:cNvSpPr/>
      </dsp:nvSpPr>
      <dsp:spPr>
        <a:xfrm>
          <a:off x="1616305" y="1098924"/>
          <a:ext cx="1281986" cy="1096872"/>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8000" b="-8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AF29A6F-37F8-4AB7-B49D-083CED1F5925}">
      <dsp:nvSpPr>
        <dsp:cNvPr id="0" name=""/>
        <dsp:cNvSpPr/>
      </dsp:nvSpPr>
      <dsp:spPr>
        <a:xfrm>
          <a:off x="1616305" y="2195796"/>
          <a:ext cx="1281986" cy="12593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5400" tIns="25400" rIns="25400" bIns="25400" numCol="1" spcCol="1270" anchor="t" anchorCtr="0">
          <a:noAutofit/>
        </a:bodyPr>
        <a:lstStyle/>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Milk</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Cheese</a:t>
          </a: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Butter</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Meat</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Wool</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Leather</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Fuel</a:t>
          </a: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Construction materials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Paints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Carpets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Dresses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177800">
            <a:lnSpc>
              <a:spcPct val="90000"/>
            </a:lnSpc>
            <a:spcBef>
              <a:spcPct val="0"/>
            </a:spcBef>
            <a:spcAft>
              <a:spcPct val="15000"/>
            </a:spcAft>
            <a:buChar char="•"/>
          </a:pPr>
          <a:endParaRPr lang="en-US" sz="400" kern="1200">
            <a:solidFill>
              <a:sysClr val="windowText" lastClr="000000">
                <a:hueOff val="0"/>
                <a:satOff val="0"/>
                <a:lumOff val="0"/>
                <a:alphaOff val="0"/>
              </a:sysClr>
            </a:solidFill>
            <a:latin typeface="Calibri" panose="020F0502020204030204"/>
            <a:ea typeface="+mn-ea"/>
            <a:cs typeface="+mn-cs"/>
          </a:endParaRPr>
        </a:p>
      </dsp:txBody>
      <dsp:txXfrm>
        <a:off x="1616305" y="2195796"/>
        <a:ext cx="1281986" cy="1259372"/>
      </dsp:txXfrm>
    </dsp:sp>
    <dsp:sp modelId="{F08D0A6C-DE2F-493E-8A9C-4FE2C886C143}">
      <dsp:nvSpPr>
        <dsp:cNvPr id="0" name=""/>
        <dsp:cNvSpPr/>
      </dsp:nvSpPr>
      <dsp:spPr>
        <a:xfrm>
          <a:off x="1548597" y="746841"/>
          <a:ext cx="1354163" cy="270832"/>
        </a:xfrm>
        <a:prstGeom prst="rect">
          <a:avLst/>
        </a:prstGeom>
        <a:solidFill>
          <a:srgbClr val="5B9BD5">
            <a:hueOff val="-2252848"/>
            <a:satOff val="-5806"/>
            <a:lumOff val="-3922"/>
            <a:alphaOff val="0"/>
          </a:srgbClr>
        </a:solidFill>
        <a:ln w="12700" cap="flat" cmpd="sng" algn="ctr">
          <a:solidFill>
            <a:srgbClr val="5B9BD5">
              <a:hueOff val="-2252848"/>
              <a:satOff val="-5806"/>
              <a:lumOff val="-392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 lastClr="FFFFFF"/>
              </a:solidFill>
              <a:latin typeface="Calibri" panose="020F0502020204030204"/>
              <a:ea typeface="+mn-ea"/>
              <a:cs typeface="+mn-cs"/>
            </a:rPr>
            <a:t>Produced</a:t>
          </a:r>
        </a:p>
      </dsp:txBody>
      <dsp:txXfrm>
        <a:off x="1548597" y="746841"/>
        <a:ext cx="1354163" cy="270832"/>
      </dsp:txXfrm>
    </dsp:sp>
    <dsp:sp modelId="{29EB31FB-F512-4FBE-9397-792596BACB9C}">
      <dsp:nvSpPr>
        <dsp:cNvPr id="0" name=""/>
        <dsp:cNvSpPr/>
      </dsp:nvSpPr>
      <dsp:spPr>
        <a:xfrm>
          <a:off x="3096083" y="1017674"/>
          <a:ext cx="0" cy="2437494"/>
        </a:xfrm>
        <a:prstGeom prst="line">
          <a:avLst/>
        </a:prstGeom>
        <a:solidFill>
          <a:sysClr val="window" lastClr="FFFFFF">
            <a:alpha val="90000"/>
            <a:hueOff val="0"/>
            <a:satOff val="0"/>
            <a:lumOff val="0"/>
            <a:alphaOff val="0"/>
          </a:sysClr>
        </a:solidFill>
        <a:ln w="12700" cap="flat" cmpd="sng" algn="ctr">
          <a:solidFill>
            <a:srgbClr val="5B9BD5">
              <a:hueOff val="-4505695"/>
              <a:satOff val="-11613"/>
              <a:lumOff val="-7843"/>
              <a:alphaOff val="0"/>
            </a:srgbClr>
          </a:solidFill>
          <a:prstDash val="solid"/>
          <a:miter lim="800000"/>
        </a:ln>
        <a:effectLst/>
      </dsp:spPr>
      <dsp:style>
        <a:lnRef idx="2">
          <a:scrgbClr r="0" g="0" b="0"/>
        </a:lnRef>
        <a:fillRef idx="1">
          <a:scrgbClr r="0" g="0" b="0"/>
        </a:fillRef>
        <a:effectRef idx="0">
          <a:scrgbClr r="0" g="0" b="0"/>
        </a:effectRef>
        <a:fontRef idx="minor"/>
      </dsp:style>
    </dsp:sp>
    <dsp:sp modelId="{57194780-4E73-4A7A-876A-F874C78BEC84}">
      <dsp:nvSpPr>
        <dsp:cNvPr id="0" name=""/>
        <dsp:cNvSpPr/>
      </dsp:nvSpPr>
      <dsp:spPr>
        <a:xfrm>
          <a:off x="3163791" y="1098924"/>
          <a:ext cx="1281986" cy="1096872"/>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t="-8000" b="-8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735F8C7-7715-4C4D-828B-9F9D17990C70}">
      <dsp:nvSpPr>
        <dsp:cNvPr id="0" name=""/>
        <dsp:cNvSpPr/>
      </dsp:nvSpPr>
      <dsp:spPr>
        <a:xfrm>
          <a:off x="3163791" y="2195796"/>
          <a:ext cx="1281986" cy="12593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5400" tIns="25400" rIns="25400" bIns="25400" numCol="1" spcCol="1270" anchor="t" anchorCtr="0">
          <a:noAutofit/>
        </a:bodyPr>
        <a:lstStyle/>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Plants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Water</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Animals</a:t>
          </a: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Mushrooms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Berries</a:t>
          </a:r>
        </a:p>
        <a:p>
          <a:pPr marL="114300" lvl="1" indent="-114300" algn="l" defTabSz="533400">
            <a:lnSpc>
              <a:spcPct val="90000"/>
            </a:lnSpc>
            <a:spcBef>
              <a:spcPct val="0"/>
            </a:spcBef>
            <a:spcAft>
              <a:spcPct val="15000"/>
            </a:spcAft>
            <a:buChar char="•"/>
          </a:pPr>
          <a:endParaRPr lang="en-US" sz="12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222250">
            <a:lnSpc>
              <a:spcPct val="90000"/>
            </a:lnSpc>
            <a:spcBef>
              <a:spcPct val="0"/>
            </a:spcBef>
            <a:spcAft>
              <a:spcPct val="15000"/>
            </a:spcAft>
            <a:buChar char="•"/>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163791" y="2195796"/>
        <a:ext cx="1281986" cy="1259372"/>
      </dsp:txXfrm>
    </dsp:sp>
    <dsp:sp modelId="{451FF86A-AB5B-482F-86A8-0BDF2F75508B}">
      <dsp:nvSpPr>
        <dsp:cNvPr id="0" name=""/>
        <dsp:cNvSpPr/>
      </dsp:nvSpPr>
      <dsp:spPr>
        <a:xfrm>
          <a:off x="3096083" y="746841"/>
          <a:ext cx="1354163" cy="270832"/>
        </a:xfrm>
        <a:prstGeom prst="rect">
          <a:avLst/>
        </a:prstGeom>
        <a:solidFill>
          <a:srgbClr val="5B9BD5">
            <a:hueOff val="-4505695"/>
            <a:satOff val="-11613"/>
            <a:lumOff val="-7843"/>
            <a:alphaOff val="0"/>
          </a:srgbClr>
        </a:solidFill>
        <a:ln w="12700" cap="flat" cmpd="sng" algn="ctr">
          <a:solidFill>
            <a:srgbClr val="5B9BD5">
              <a:hueOff val="-4505695"/>
              <a:satOff val="-11613"/>
              <a:lumOff val="-7843"/>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 lastClr="FFFFFF"/>
              </a:solidFill>
              <a:latin typeface="Calibri" panose="020F0502020204030204"/>
              <a:ea typeface="+mn-ea"/>
              <a:cs typeface="+mn-cs"/>
            </a:rPr>
            <a:t>Used</a:t>
          </a:r>
        </a:p>
      </dsp:txBody>
      <dsp:txXfrm>
        <a:off x="3096083" y="746841"/>
        <a:ext cx="1354163" cy="270832"/>
      </dsp:txXfrm>
    </dsp:sp>
    <dsp:sp modelId="{907E2BAD-7409-438E-8199-8C6B0B293A5B}">
      <dsp:nvSpPr>
        <dsp:cNvPr id="0" name=""/>
        <dsp:cNvSpPr/>
      </dsp:nvSpPr>
      <dsp:spPr>
        <a:xfrm>
          <a:off x="4643569" y="1017674"/>
          <a:ext cx="0" cy="2437494"/>
        </a:xfrm>
        <a:prstGeom prst="line">
          <a:avLst/>
        </a:prstGeom>
        <a:solidFill>
          <a:sysClr val="window" lastClr="FFFFFF">
            <a:alpha val="90000"/>
            <a:hueOff val="0"/>
            <a:satOff val="0"/>
            <a:lumOff val="0"/>
            <a:alphaOff val="0"/>
          </a:sysClr>
        </a:solidFill>
        <a:ln w="12700" cap="flat" cmpd="sng" algn="ctr">
          <a:solidFill>
            <a:srgbClr val="5B9BD5">
              <a:hueOff val="-6758543"/>
              <a:satOff val="-17419"/>
              <a:lumOff val="-11765"/>
              <a:alphaOff val="0"/>
            </a:srgbClr>
          </a:solidFill>
          <a:prstDash val="solid"/>
          <a:miter lim="800000"/>
        </a:ln>
        <a:effectLst/>
      </dsp:spPr>
      <dsp:style>
        <a:lnRef idx="2">
          <a:scrgbClr r="0" g="0" b="0"/>
        </a:lnRef>
        <a:fillRef idx="1">
          <a:scrgbClr r="0" g="0" b="0"/>
        </a:fillRef>
        <a:effectRef idx="0">
          <a:scrgbClr r="0" g="0" b="0"/>
        </a:effectRef>
        <a:fontRef idx="minor"/>
      </dsp:style>
    </dsp:sp>
    <dsp:sp modelId="{CEC2D8CF-6E7A-4B41-ABF4-ED3F3F52B63E}">
      <dsp:nvSpPr>
        <dsp:cNvPr id="0" name=""/>
        <dsp:cNvSpPr/>
      </dsp:nvSpPr>
      <dsp:spPr>
        <a:xfrm>
          <a:off x="4711277" y="1098924"/>
          <a:ext cx="1281986" cy="1096872"/>
        </a:xfrm>
        <a:prstGeom prst="rect">
          <a:avLst/>
        </a:prstGeom>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t="-8000" b="-8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AFC0375-6CA8-49B2-B959-B99B0593FA28}">
      <dsp:nvSpPr>
        <dsp:cNvPr id="0" name=""/>
        <dsp:cNvSpPr/>
      </dsp:nvSpPr>
      <dsp:spPr>
        <a:xfrm>
          <a:off x="4711277" y="2195796"/>
          <a:ext cx="1281986" cy="12593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5400" tIns="25400" rIns="25400" bIns="25400" numCol="1" spcCol="1270" anchor="t" anchorCtr="0">
          <a:noAutofit/>
        </a:bodyPr>
        <a:lstStyle/>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Caves</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Mount</a:t>
          </a:r>
          <a:r>
            <a:rPr lang="az-Latn-AZ" sz="1000" kern="1200">
              <a:solidFill>
                <a:sysClr val="windowText" lastClr="000000">
                  <a:hueOff val="0"/>
                  <a:satOff val="0"/>
                  <a:lumOff val="0"/>
                  <a:alphaOff val="0"/>
                </a:sysClr>
              </a:solidFill>
              <a:latin typeface="Calibri" panose="020F0502020204030204"/>
              <a:ea typeface="+mn-ea"/>
              <a:cs typeface="+mn-cs"/>
            </a:rPr>
            <a:t>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Lakes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Animals</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Sun</a:t>
          </a: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Rivers</a:t>
          </a:r>
        </a:p>
        <a:p>
          <a:pPr marL="57150" lvl="1" indent="-57150" algn="l" defTabSz="444500">
            <a:lnSpc>
              <a:spcPct val="90000"/>
            </a:lnSpc>
            <a:spcBef>
              <a:spcPct val="0"/>
            </a:spcBef>
            <a:spcAft>
              <a:spcPct val="15000"/>
            </a:spcAft>
            <a:buChar char="•"/>
          </a:pPr>
          <a:r>
            <a:rPr lang="az-Latn-AZ" sz="1000" kern="1200">
              <a:solidFill>
                <a:sysClr val="windowText" lastClr="000000">
                  <a:hueOff val="0"/>
                  <a:satOff val="0"/>
                  <a:lumOff val="0"/>
                  <a:alphaOff val="0"/>
                </a:sysClr>
              </a:solidFill>
              <a:latin typeface="Calibri" panose="020F0502020204030204"/>
              <a:ea typeface="+mn-ea"/>
              <a:cs typeface="+mn-cs"/>
            </a:rPr>
            <a:t>Fire temples</a:t>
          </a:r>
          <a:endParaRPr lang="en-US"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solidFill>
                <a:sysClr val="windowText" lastClr="000000">
                  <a:hueOff val="0"/>
                  <a:satOff val="0"/>
                  <a:lumOff val="0"/>
                  <a:alphaOff val="0"/>
                </a:sysClr>
              </a:solidFill>
              <a:latin typeface="Calibri" panose="020F0502020204030204"/>
              <a:ea typeface="+mn-ea"/>
              <a:cs typeface="+mn-cs"/>
            </a:rPr>
            <a:t>Lake Tufan</a:t>
          </a:r>
        </a:p>
        <a:p>
          <a:pPr marL="57150" lvl="1" indent="-57150" algn="l" defTabSz="177800">
            <a:lnSpc>
              <a:spcPct val="90000"/>
            </a:lnSpc>
            <a:spcBef>
              <a:spcPct val="0"/>
            </a:spcBef>
            <a:spcAft>
              <a:spcPct val="15000"/>
            </a:spcAft>
            <a:buChar char="•"/>
          </a:pPr>
          <a:endParaRPr lang="en-US" sz="4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177800">
            <a:lnSpc>
              <a:spcPct val="90000"/>
            </a:lnSpc>
            <a:spcBef>
              <a:spcPct val="0"/>
            </a:spcBef>
            <a:spcAft>
              <a:spcPct val="15000"/>
            </a:spcAft>
            <a:buChar char="•"/>
          </a:pPr>
          <a:endParaRPr lang="en-US" sz="400" kern="1200">
            <a:solidFill>
              <a:sysClr val="windowText" lastClr="000000">
                <a:hueOff val="0"/>
                <a:satOff val="0"/>
                <a:lumOff val="0"/>
                <a:alphaOff val="0"/>
              </a:sysClr>
            </a:solidFill>
            <a:latin typeface="Calibri" panose="020F0502020204030204"/>
            <a:ea typeface="+mn-ea"/>
            <a:cs typeface="+mn-cs"/>
          </a:endParaRPr>
        </a:p>
      </dsp:txBody>
      <dsp:txXfrm>
        <a:off x="4711277" y="2195796"/>
        <a:ext cx="1281986" cy="1259372"/>
      </dsp:txXfrm>
    </dsp:sp>
    <dsp:sp modelId="{6B5919B4-83D3-4C48-8CE2-3839329C4B87}">
      <dsp:nvSpPr>
        <dsp:cNvPr id="0" name=""/>
        <dsp:cNvSpPr/>
      </dsp:nvSpPr>
      <dsp:spPr>
        <a:xfrm>
          <a:off x="4643569" y="746841"/>
          <a:ext cx="1354163" cy="270832"/>
        </a:xfrm>
        <a:prstGeom prst="rect">
          <a:avLst/>
        </a:prstGeom>
        <a:solidFill>
          <a:srgbClr val="5B9BD5">
            <a:hueOff val="-6758543"/>
            <a:satOff val="-17419"/>
            <a:lumOff val="-11765"/>
            <a:alphaOff val="0"/>
          </a:srgbClr>
        </a:solidFill>
        <a:ln w="12700" cap="flat" cmpd="sng" algn="ctr">
          <a:solidFill>
            <a:srgbClr val="5B9BD5">
              <a:hueOff val="-6758543"/>
              <a:satOff val="-17419"/>
              <a:lumOff val="-1176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 lastClr="FFFFFF"/>
              </a:solidFill>
              <a:latin typeface="Calibri" panose="020F0502020204030204"/>
              <a:ea typeface="+mn-ea"/>
              <a:cs typeface="+mn-cs"/>
            </a:rPr>
            <a:t>Beleived</a:t>
          </a:r>
        </a:p>
      </dsp:txBody>
      <dsp:txXfrm>
        <a:off x="4643569" y="746841"/>
        <a:ext cx="1354163" cy="27083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B595E9-1F5A-45D4-9EB6-E0B0E02A21C2}">
      <dsp:nvSpPr>
        <dsp:cNvPr id="0" name=""/>
        <dsp:cNvSpPr/>
      </dsp:nvSpPr>
      <dsp:spPr>
        <a:xfrm>
          <a:off x="3047238" y="2694622"/>
          <a:ext cx="398897" cy="91440"/>
        </a:xfrm>
        <a:custGeom>
          <a:avLst/>
          <a:gdLst/>
          <a:ahLst/>
          <a:cxnLst/>
          <a:rect l="0" t="0" r="0" b="0"/>
          <a:pathLst>
            <a:path>
              <a:moveTo>
                <a:pt x="0" y="45720"/>
              </a:moveTo>
              <a:lnTo>
                <a:pt x="398897" y="45720"/>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3236714" y="2730370"/>
        <a:ext cx="0" cy="0"/>
      </dsp:txXfrm>
    </dsp:sp>
    <dsp:sp modelId="{E74FBF5E-B67A-4A92-BF33-A0D54AAED4BB}">
      <dsp:nvSpPr>
        <dsp:cNvPr id="0" name=""/>
        <dsp:cNvSpPr/>
      </dsp:nvSpPr>
      <dsp:spPr>
        <a:xfrm>
          <a:off x="653850" y="1600200"/>
          <a:ext cx="398897" cy="1140142"/>
        </a:xfrm>
        <a:custGeom>
          <a:avLst/>
          <a:gdLst/>
          <a:ahLst/>
          <a:cxnLst/>
          <a:rect l="0" t="0" r="0" b="0"/>
          <a:pathLst>
            <a:path>
              <a:moveTo>
                <a:pt x="0" y="0"/>
              </a:moveTo>
              <a:lnTo>
                <a:pt x="199448" y="0"/>
              </a:lnTo>
              <a:lnTo>
                <a:pt x="199448" y="1140142"/>
              </a:lnTo>
              <a:lnTo>
                <a:pt x="398897" y="1140142"/>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823102" y="2140073"/>
        <a:ext cx="0" cy="0"/>
      </dsp:txXfrm>
    </dsp:sp>
    <dsp:sp modelId="{1690788F-7C81-4CEE-9DED-6F3EDD5B8D3A}">
      <dsp:nvSpPr>
        <dsp:cNvPr id="0" name=""/>
        <dsp:cNvSpPr/>
      </dsp:nvSpPr>
      <dsp:spPr>
        <a:xfrm>
          <a:off x="3047238" y="1934527"/>
          <a:ext cx="398897" cy="91440"/>
        </a:xfrm>
        <a:custGeom>
          <a:avLst/>
          <a:gdLst/>
          <a:ahLst/>
          <a:cxnLst/>
          <a:rect l="0" t="0" r="0" b="0"/>
          <a:pathLst>
            <a:path>
              <a:moveTo>
                <a:pt x="0" y="45720"/>
              </a:moveTo>
              <a:lnTo>
                <a:pt x="398897" y="45720"/>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3236714" y="1970275"/>
        <a:ext cx="0" cy="0"/>
      </dsp:txXfrm>
    </dsp:sp>
    <dsp:sp modelId="{48ED537F-18E7-4E4A-B96B-DF52F0F13D85}">
      <dsp:nvSpPr>
        <dsp:cNvPr id="0" name=""/>
        <dsp:cNvSpPr/>
      </dsp:nvSpPr>
      <dsp:spPr>
        <a:xfrm>
          <a:off x="653850" y="1600200"/>
          <a:ext cx="398897" cy="380047"/>
        </a:xfrm>
        <a:custGeom>
          <a:avLst/>
          <a:gdLst/>
          <a:ahLst/>
          <a:cxnLst/>
          <a:rect l="0" t="0" r="0" b="0"/>
          <a:pathLst>
            <a:path>
              <a:moveTo>
                <a:pt x="0" y="0"/>
              </a:moveTo>
              <a:lnTo>
                <a:pt x="199448" y="0"/>
              </a:lnTo>
              <a:lnTo>
                <a:pt x="199448" y="380047"/>
              </a:lnTo>
              <a:lnTo>
                <a:pt x="398897" y="38004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839525" y="1776449"/>
        <a:ext cx="0" cy="0"/>
      </dsp:txXfrm>
    </dsp:sp>
    <dsp:sp modelId="{53FF2C16-833B-49EE-B8B0-A59A510C9835}">
      <dsp:nvSpPr>
        <dsp:cNvPr id="0" name=""/>
        <dsp:cNvSpPr/>
      </dsp:nvSpPr>
      <dsp:spPr>
        <a:xfrm>
          <a:off x="3047238" y="1174432"/>
          <a:ext cx="398897" cy="91440"/>
        </a:xfrm>
        <a:custGeom>
          <a:avLst/>
          <a:gdLst/>
          <a:ahLst/>
          <a:cxnLst/>
          <a:rect l="0" t="0" r="0" b="0"/>
          <a:pathLst>
            <a:path>
              <a:moveTo>
                <a:pt x="0" y="45720"/>
              </a:moveTo>
              <a:lnTo>
                <a:pt x="398897" y="45720"/>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3236714" y="1210180"/>
        <a:ext cx="0" cy="0"/>
      </dsp:txXfrm>
    </dsp:sp>
    <dsp:sp modelId="{51A6D475-9E24-4556-AD13-4F165D259E94}">
      <dsp:nvSpPr>
        <dsp:cNvPr id="0" name=""/>
        <dsp:cNvSpPr/>
      </dsp:nvSpPr>
      <dsp:spPr>
        <a:xfrm>
          <a:off x="653850" y="1220152"/>
          <a:ext cx="398897" cy="380047"/>
        </a:xfrm>
        <a:custGeom>
          <a:avLst/>
          <a:gdLst/>
          <a:ahLst/>
          <a:cxnLst/>
          <a:rect l="0" t="0" r="0" b="0"/>
          <a:pathLst>
            <a:path>
              <a:moveTo>
                <a:pt x="0" y="380047"/>
              </a:moveTo>
              <a:lnTo>
                <a:pt x="199448" y="380047"/>
              </a:lnTo>
              <a:lnTo>
                <a:pt x="199448" y="0"/>
              </a:lnTo>
              <a:lnTo>
                <a:pt x="398897" y="0"/>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839525" y="1396402"/>
        <a:ext cx="0" cy="0"/>
      </dsp:txXfrm>
    </dsp:sp>
    <dsp:sp modelId="{69174C36-AB71-4DB8-9CF4-4424461BAAB7}">
      <dsp:nvSpPr>
        <dsp:cNvPr id="0" name=""/>
        <dsp:cNvSpPr/>
      </dsp:nvSpPr>
      <dsp:spPr>
        <a:xfrm>
          <a:off x="3047238" y="414337"/>
          <a:ext cx="398897" cy="91440"/>
        </a:xfrm>
        <a:custGeom>
          <a:avLst/>
          <a:gdLst/>
          <a:ahLst/>
          <a:cxnLst/>
          <a:rect l="0" t="0" r="0" b="0"/>
          <a:pathLst>
            <a:path>
              <a:moveTo>
                <a:pt x="0" y="45720"/>
              </a:moveTo>
              <a:lnTo>
                <a:pt x="398897" y="45720"/>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3236714" y="450085"/>
        <a:ext cx="0" cy="0"/>
      </dsp:txXfrm>
    </dsp:sp>
    <dsp:sp modelId="{A0379735-9BC9-4840-947D-CBADEC6307F4}">
      <dsp:nvSpPr>
        <dsp:cNvPr id="0" name=""/>
        <dsp:cNvSpPr/>
      </dsp:nvSpPr>
      <dsp:spPr>
        <a:xfrm>
          <a:off x="653850" y="460057"/>
          <a:ext cx="398897" cy="1140142"/>
        </a:xfrm>
        <a:custGeom>
          <a:avLst/>
          <a:gdLst/>
          <a:ahLst/>
          <a:cxnLst/>
          <a:rect l="0" t="0" r="0" b="0"/>
          <a:pathLst>
            <a:path>
              <a:moveTo>
                <a:pt x="0" y="1140142"/>
              </a:moveTo>
              <a:lnTo>
                <a:pt x="199448" y="1140142"/>
              </a:lnTo>
              <a:lnTo>
                <a:pt x="199448" y="0"/>
              </a:lnTo>
              <a:lnTo>
                <a:pt x="398897" y="0"/>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Calibri" panose="020F0502020204030204"/>
            <a:ea typeface="+mn-ea"/>
            <a:cs typeface="+mn-cs"/>
          </a:endParaRPr>
        </a:p>
      </dsp:txBody>
      <dsp:txXfrm>
        <a:off x="823102" y="999931"/>
        <a:ext cx="0" cy="0"/>
      </dsp:txXfrm>
    </dsp:sp>
    <dsp:sp modelId="{99E39C17-1C95-41B9-8751-2C64BC20BBF0}">
      <dsp:nvSpPr>
        <dsp:cNvPr id="0" name=""/>
        <dsp:cNvSpPr/>
      </dsp:nvSpPr>
      <dsp:spPr>
        <a:xfrm rot="16200000">
          <a:off x="-1250387" y="1296162"/>
          <a:ext cx="3200400"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solidFill>
                <a:sysClr val="window" lastClr="FFFFFF"/>
              </a:solidFill>
              <a:latin typeface="Calibri" panose="020F0502020204030204"/>
              <a:ea typeface="+mn-ea"/>
              <a:cs typeface="+mn-cs"/>
            </a:rPr>
            <a:t>Ecosystem Services</a:t>
          </a:r>
          <a:endParaRPr lang="en-US" sz="1000" kern="1200">
            <a:solidFill>
              <a:sysClr val="window" lastClr="FFFFFF"/>
            </a:solidFill>
            <a:latin typeface="Calibri" panose="020F0502020204030204"/>
            <a:ea typeface="+mn-ea"/>
            <a:cs typeface="+mn-cs"/>
          </a:endParaRPr>
        </a:p>
      </dsp:txBody>
      <dsp:txXfrm>
        <a:off x="-1250387" y="1296162"/>
        <a:ext cx="3200400" cy="608076"/>
      </dsp:txXfrm>
    </dsp:sp>
    <dsp:sp modelId="{6BE57724-7B04-4982-9101-FF8E0420304D}">
      <dsp:nvSpPr>
        <dsp:cNvPr id="0" name=""/>
        <dsp:cNvSpPr/>
      </dsp:nvSpPr>
      <dsp:spPr>
        <a:xfrm>
          <a:off x="1052748" y="156019"/>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solidFill>
                <a:sysClr val="window" lastClr="FFFFFF"/>
              </a:solidFill>
              <a:latin typeface="Calibri" panose="020F0502020204030204"/>
              <a:ea typeface="+mn-ea"/>
              <a:cs typeface="+mn-cs"/>
            </a:rPr>
            <a:t>Provisional</a:t>
          </a:r>
          <a:endParaRPr lang="en-US" sz="1000" kern="1200">
            <a:solidFill>
              <a:sysClr val="window" lastClr="FFFFFF"/>
            </a:solidFill>
            <a:latin typeface="Calibri" panose="020F0502020204030204"/>
            <a:ea typeface="+mn-ea"/>
            <a:cs typeface="+mn-cs"/>
          </a:endParaRPr>
        </a:p>
      </dsp:txBody>
      <dsp:txXfrm>
        <a:off x="1052748" y="156019"/>
        <a:ext cx="1994489" cy="608076"/>
      </dsp:txXfrm>
    </dsp:sp>
    <dsp:sp modelId="{550A1B1F-B960-4373-827C-0EA1A00DA7B8}">
      <dsp:nvSpPr>
        <dsp:cNvPr id="0" name=""/>
        <dsp:cNvSpPr/>
      </dsp:nvSpPr>
      <dsp:spPr>
        <a:xfrm>
          <a:off x="3446135" y="156019"/>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solidFill>
                <a:sysClr val="window" lastClr="FFFFFF"/>
              </a:solidFill>
              <a:latin typeface="Calibri" panose="020F0502020204030204"/>
              <a:ea typeface="+mn-ea"/>
              <a:cs typeface="+mn-cs"/>
            </a:rPr>
            <a:t>Direct use of plants for grazing of animals, gathering of plants, using of stones</a:t>
          </a:r>
          <a:endParaRPr lang="en-US" sz="1000" kern="1200">
            <a:solidFill>
              <a:sysClr val="window" lastClr="FFFFFF"/>
            </a:solidFill>
            <a:latin typeface="Calibri" panose="020F0502020204030204"/>
            <a:ea typeface="+mn-ea"/>
            <a:cs typeface="+mn-cs"/>
          </a:endParaRPr>
        </a:p>
      </dsp:txBody>
      <dsp:txXfrm>
        <a:off x="3446135" y="156019"/>
        <a:ext cx="1994489" cy="608076"/>
      </dsp:txXfrm>
    </dsp:sp>
    <dsp:sp modelId="{3455E6E6-10D5-4854-879A-58E53DE39D18}">
      <dsp:nvSpPr>
        <dsp:cNvPr id="0" name=""/>
        <dsp:cNvSpPr/>
      </dsp:nvSpPr>
      <dsp:spPr>
        <a:xfrm>
          <a:off x="1052748" y="916114"/>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solidFill>
                <a:sysClr val="window" lastClr="FFFFFF"/>
              </a:solidFill>
              <a:latin typeface="Calibri" panose="020F0502020204030204"/>
              <a:ea typeface="+mn-ea"/>
              <a:cs typeface="+mn-cs"/>
            </a:rPr>
            <a:t>Regulating</a:t>
          </a:r>
          <a:endParaRPr lang="en-US" sz="1000" kern="1200">
            <a:solidFill>
              <a:sysClr val="window" lastClr="FFFFFF"/>
            </a:solidFill>
            <a:latin typeface="Calibri" panose="020F0502020204030204"/>
            <a:ea typeface="+mn-ea"/>
            <a:cs typeface="+mn-cs"/>
          </a:endParaRPr>
        </a:p>
      </dsp:txBody>
      <dsp:txXfrm>
        <a:off x="1052748" y="916114"/>
        <a:ext cx="1994489" cy="608076"/>
      </dsp:txXfrm>
    </dsp:sp>
    <dsp:sp modelId="{384C15CD-70A0-4EA0-B579-D5045A39BECF}">
      <dsp:nvSpPr>
        <dsp:cNvPr id="0" name=""/>
        <dsp:cNvSpPr/>
      </dsp:nvSpPr>
      <dsp:spPr>
        <a:xfrm>
          <a:off x="3446135" y="916114"/>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panose="020F0502020204030204"/>
              <a:ea typeface="+mn-ea"/>
              <a:cs typeface="+mn-cs"/>
            </a:rPr>
            <a:t>Maintenance of water qualit</a:t>
          </a:r>
          <a:r>
            <a:rPr lang="az-Latn-AZ" sz="1000" kern="1200">
              <a:solidFill>
                <a:sysClr val="window" lastClr="FFFFFF"/>
              </a:solidFill>
              <a:latin typeface="Calibri" panose="020F0502020204030204"/>
              <a:ea typeface="+mn-ea"/>
              <a:cs typeface="+mn-cs"/>
            </a:rPr>
            <a:t>y</a:t>
          </a:r>
        </a:p>
        <a:p>
          <a:pPr marL="0" lvl="0" indent="0" algn="ctr" defTabSz="444500">
            <a:lnSpc>
              <a:spcPct val="90000"/>
            </a:lnSpc>
            <a:spcBef>
              <a:spcPct val="0"/>
            </a:spcBef>
            <a:spcAft>
              <a:spcPct val="35000"/>
            </a:spcAft>
            <a:buNone/>
          </a:pPr>
          <a:r>
            <a:rPr lang="en-US" sz="1000" kern="1200">
              <a:solidFill>
                <a:sysClr val="window" lastClr="FFFFFF"/>
              </a:solidFill>
              <a:latin typeface="Calibri" panose="020F0502020204030204"/>
              <a:ea typeface="+mn-ea"/>
              <a:cs typeface="+mn-cs"/>
            </a:rPr>
            <a:t>Buffering of floods </a:t>
          </a:r>
          <a:r>
            <a:rPr lang="az-Latn-AZ" sz="1000" kern="1200">
              <a:solidFill>
                <a:sysClr val="window" lastClr="FFFFFF"/>
              </a:solidFill>
              <a:latin typeface="Calibri" panose="020F0502020204030204"/>
              <a:ea typeface="+mn-ea"/>
              <a:cs typeface="+mn-cs"/>
            </a:rPr>
            <a:t> and </a:t>
          </a:r>
          <a:r>
            <a:rPr lang="en-US" sz="1000" kern="1200">
              <a:solidFill>
                <a:sysClr val="window" lastClr="FFFFFF"/>
              </a:solidFill>
              <a:latin typeface="Calibri" panose="020F0502020204030204"/>
              <a:ea typeface="+mn-ea"/>
              <a:cs typeface="+mn-cs"/>
            </a:rPr>
            <a:t>erosion control</a:t>
          </a:r>
        </a:p>
      </dsp:txBody>
      <dsp:txXfrm>
        <a:off x="3446135" y="916114"/>
        <a:ext cx="1994489" cy="608076"/>
      </dsp:txXfrm>
    </dsp:sp>
    <dsp:sp modelId="{6E8510CC-68C0-4701-8947-7437A020D9CB}">
      <dsp:nvSpPr>
        <dsp:cNvPr id="0" name=""/>
        <dsp:cNvSpPr/>
      </dsp:nvSpPr>
      <dsp:spPr>
        <a:xfrm>
          <a:off x="1052748" y="1676209"/>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solidFill>
                <a:sysClr val="window" lastClr="FFFFFF"/>
              </a:solidFill>
              <a:latin typeface="Calibri" panose="020F0502020204030204"/>
              <a:ea typeface="+mn-ea"/>
              <a:cs typeface="+mn-cs"/>
            </a:rPr>
            <a:t>Supporting</a:t>
          </a:r>
          <a:endParaRPr lang="en-US" sz="1000" kern="1200">
            <a:solidFill>
              <a:sysClr val="window" lastClr="FFFFFF"/>
            </a:solidFill>
            <a:latin typeface="Calibri" panose="020F0502020204030204"/>
            <a:ea typeface="+mn-ea"/>
            <a:cs typeface="+mn-cs"/>
          </a:endParaRPr>
        </a:p>
      </dsp:txBody>
      <dsp:txXfrm>
        <a:off x="1052748" y="1676209"/>
        <a:ext cx="1994489" cy="608076"/>
      </dsp:txXfrm>
    </dsp:sp>
    <dsp:sp modelId="{0CE598B2-A9B4-4A41-83F9-B8F18E8E3D22}">
      <dsp:nvSpPr>
        <dsp:cNvPr id="0" name=""/>
        <dsp:cNvSpPr/>
      </dsp:nvSpPr>
      <dsp:spPr>
        <a:xfrm>
          <a:off x="3446135" y="1676209"/>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solidFill>
                <a:sysClr val="window" lastClr="FFFFFF"/>
              </a:solidFill>
              <a:latin typeface="Calibri" panose="020F0502020204030204"/>
              <a:ea typeface="+mn-ea"/>
              <a:cs typeface="+mn-cs"/>
            </a:rPr>
            <a:t>Game quality, role in nutrient cycling</a:t>
          </a:r>
          <a:endParaRPr lang="en-US" sz="1000" kern="1200">
            <a:solidFill>
              <a:sysClr val="window" lastClr="FFFFFF"/>
            </a:solidFill>
            <a:latin typeface="Calibri" panose="020F0502020204030204"/>
            <a:ea typeface="+mn-ea"/>
            <a:cs typeface="+mn-cs"/>
          </a:endParaRPr>
        </a:p>
      </dsp:txBody>
      <dsp:txXfrm>
        <a:off x="3446135" y="1676209"/>
        <a:ext cx="1994489" cy="608076"/>
      </dsp:txXfrm>
    </dsp:sp>
    <dsp:sp modelId="{5E576CF9-6405-4670-B796-266FC3899251}">
      <dsp:nvSpPr>
        <dsp:cNvPr id="0" name=""/>
        <dsp:cNvSpPr/>
      </dsp:nvSpPr>
      <dsp:spPr>
        <a:xfrm>
          <a:off x="1052748" y="2436304"/>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az-Latn-AZ" sz="1000" kern="1200">
              <a:solidFill>
                <a:sysClr val="window" lastClr="FFFFFF"/>
              </a:solidFill>
              <a:latin typeface="Calibri" panose="020F0502020204030204"/>
              <a:ea typeface="+mn-ea"/>
              <a:cs typeface="+mn-cs"/>
            </a:rPr>
            <a:t>Cultural</a:t>
          </a:r>
          <a:endParaRPr lang="en-US" sz="1000" kern="1200">
            <a:solidFill>
              <a:sysClr val="window" lastClr="FFFFFF"/>
            </a:solidFill>
            <a:latin typeface="Calibri" panose="020F0502020204030204"/>
            <a:ea typeface="+mn-ea"/>
            <a:cs typeface="+mn-cs"/>
          </a:endParaRPr>
        </a:p>
      </dsp:txBody>
      <dsp:txXfrm>
        <a:off x="1052748" y="2436304"/>
        <a:ext cx="1994489" cy="608076"/>
      </dsp:txXfrm>
    </dsp:sp>
    <dsp:sp modelId="{57B8DFBB-6FED-4531-BAB5-7C9D0EAAED94}">
      <dsp:nvSpPr>
        <dsp:cNvPr id="0" name=""/>
        <dsp:cNvSpPr/>
      </dsp:nvSpPr>
      <dsp:spPr>
        <a:xfrm>
          <a:off x="3446135" y="2436304"/>
          <a:ext cx="1994489" cy="60807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panose="020F0502020204030204"/>
              <a:ea typeface="+mn-ea"/>
              <a:cs typeface="+mn-cs"/>
            </a:rPr>
            <a:t>Recreation and tourism </a:t>
          </a:r>
          <a:r>
            <a:rPr lang="az-Latn-AZ" sz="1000" kern="1200">
              <a:solidFill>
                <a:sysClr val="window" lastClr="FFFFFF"/>
              </a:solidFill>
              <a:latin typeface="Calibri" panose="020F0502020204030204"/>
              <a:ea typeface="+mn-ea"/>
              <a:cs typeface="+mn-cs"/>
            </a:rPr>
            <a:t>(</a:t>
          </a:r>
          <a:r>
            <a:rPr lang="en-US" sz="1000" kern="1200">
              <a:solidFill>
                <a:sysClr val="window" lastClr="FFFFFF"/>
              </a:solidFill>
              <a:latin typeface="Calibri" panose="020F0502020204030204"/>
              <a:ea typeface="+mn-ea"/>
              <a:cs typeface="+mn-cs"/>
            </a:rPr>
            <a:t>hiking, </a:t>
          </a:r>
          <a:r>
            <a:rPr lang="az-Latn-AZ" sz="1000" kern="1200">
              <a:solidFill>
                <a:sysClr val="window" lastClr="FFFFFF"/>
              </a:solidFill>
              <a:latin typeface="Calibri" panose="020F0502020204030204"/>
              <a:ea typeface="+mn-ea"/>
              <a:cs typeface="+mn-cs"/>
            </a:rPr>
            <a:t>river rafting</a:t>
          </a:r>
          <a:r>
            <a:rPr lang="en-US" sz="1000" kern="1200">
              <a:solidFill>
                <a:sysClr val="window" lastClr="FFFFFF"/>
              </a:solidFill>
              <a:latin typeface="Calibri" panose="020F0502020204030204"/>
              <a:ea typeface="+mn-ea"/>
              <a:cs typeface="+mn-cs"/>
            </a:rPr>
            <a:t>, </a:t>
          </a:r>
          <a:r>
            <a:rPr lang="az-Latn-AZ" sz="1000" kern="1200">
              <a:solidFill>
                <a:sysClr val="window" lastClr="FFFFFF"/>
              </a:solidFill>
              <a:latin typeface="Calibri" panose="020F0502020204030204"/>
              <a:ea typeface="+mn-ea"/>
              <a:cs typeface="+mn-cs"/>
            </a:rPr>
            <a:t>esthetic</a:t>
          </a:r>
          <a:r>
            <a:rPr lang="en-US" sz="1000" kern="1200">
              <a:solidFill>
                <a:sysClr val="window" lastClr="FFFFFF"/>
              </a:solidFill>
              <a:latin typeface="Calibri" panose="020F0502020204030204"/>
              <a:ea typeface="+mn-ea"/>
              <a:cs typeface="+mn-cs"/>
            </a:rPr>
            <a:t> view</a:t>
          </a:r>
          <a:r>
            <a:rPr lang="az-Latn-AZ" sz="1000" kern="1200">
              <a:solidFill>
                <a:sysClr val="window" lastClr="FFFFFF"/>
              </a:solidFill>
              <a:latin typeface="Calibri" panose="020F0502020204030204"/>
              <a:ea typeface="+mn-ea"/>
              <a:cs typeface="+mn-cs"/>
            </a:rPr>
            <a:t>s</a:t>
          </a:r>
          <a:r>
            <a:rPr lang="en-US" sz="1000" kern="1200">
              <a:solidFill>
                <a:sysClr val="window" lastClr="FFFFFF"/>
              </a:solidFill>
              <a:latin typeface="Calibri" panose="020F0502020204030204"/>
              <a:ea typeface="+mn-ea"/>
              <a:cs typeface="+mn-cs"/>
            </a:rPr>
            <a:t>)</a:t>
          </a:r>
          <a:r>
            <a:rPr lang="az-Latn-AZ" sz="1000" kern="1200">
              <a:solidFill>
                <a:sysClr val="window" lastClr="FFFFFF"/>
              </a:solidFill>
              <a:latin typeface="Calibri" panose="020F0502020204030204"/>
              <a:ea typeface="+mn-ea"/>
              <a:cs typeface="+mn-cs"/>
            </a:rPr>
            <a:t>, non use values</a:t>
          </a:r>
          <a:endParaRPr lang="en-US" sz="1000" kern="1200">
            <a:solidFill>
              <a:sysClr val="window" lastClr="FFFFFF"/>
            </a:solidFill>
            <a:latin typeface="Calibri" panose="020F0502020204030204"/>
            <a:ea typeface="+mn-ea"/>
            <a:cs typeface="+mn-cs"/>
          </a:endParaRPr>
        </a:p>
      </dsp:txBody>
      <dsp:txXfrm>
        <a:off x="3446135" y="2436304"/>
        <a:ext cx="1994489" cy="60807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EBE7541-F3F5-4ECA-B53D-3F59F9875D26}">
      <dsp:nvSpPr>
        <dsp:cNvPr id="0" name=""/>
        <dsp:cNvSpPr/>
      </dsp:nvSpPr>
      <dsp:spPr>
        <a:xfrm>
          <a:off x="71928" y="1630555"/>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GB" sz="700" kern="1200">
              <a:solidFill>
                <a:sysClr val="window" lastClr="FFFFFF"/>
              </a:solidFill>
              <a:latin typeface="Calibri" panose="020F0502020204030204"/>
              <a:ea typeface="+mn-ea"/>
              <a:cs typeface="+mn-cs"/>
            </a:rPr>
            <a:t>Mountain</a:t>
          </a:r>
          <a:r>
            <a:rPr lang="az-Latn-AZ" sz="700" kern="1200">
              <a:solidFill>
                <a:sysClr val="window" lastClr="FFFFFF"/>
              </a:solidFill>
              <a:latin typeface="Calibri" panose="020F0502020204030204"/>
              <a:ea typeface="+mn-ea"/>
              <a:cs typeface="+mn-cs"/>
            </a:rPr>
            <a:t> </a:t>
          </a:r>
          <a:endParaRPr lang="en-US" sz="700" kern="1200">
            <a:solidFill>
              <a:sysClr val="window" lastClr="FFFFFF"/>
            </a:solidFill>
            <a:latin typeface="Calibri" panose="020F0502020204030204"/>
            <a:ea typeface="+mn-ea"/>
            <a:cs typeface="+mn-cs"/>
          </a:endParaRPr>
        </a:p>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community</a:t>
          </a:r>
          <a:endParaRPr lang="en-US" sz="700" kern="1200">
            <a:solidFill>
              <a:sysClr val="window" lastClr="FFFFFF"/>
            </a:solidFill>
            <a:latin typeface="Calibri" panose="020F0502020204030204"/>
            <a:ea typeface="+mn-ea"/>
            <a:cs typeface="+mn-cs"/>
          </a:endParaRPr>
        </a:p>
      </dsp:txBody>
      <dsp:txXfrm>
        <a:off x="83782" y="1642409"/>
        <a:ext cx="785768" cy="381030"/>
      </dsp:txXfrm>
    </dsp:sp>
    <dsp:sp modelId="{3363B607-1C3E-4C35-8712-F55FB3DBEF0D}">
      <dsp:nvSpPr>
        <dsp:cNvPr id="0" name=""/>
        <dsp:cNvSpPr/>
      </dsp:nvSpPr>
      <dsp:spPr>
        <a:xfrm rot="17132988">
          <a:off x="439384" y="1239731"/>
          <a:ext cx="1207831" cy="22763"/>
        </a:xfrm>
        <a:custGeom>
          <a:avLst/>
          <a:gdLst/>
          <a:ahLst/>
          <a:cxnLst/>
          <a:rect l="0" t="0" r="0" b="0"/>
          <a:pathLst>
            <a:path>
              <a:moveTo>
                <a:pt x="0" y="11381"/>
              </a:moveTo>
              <a:lnTo>
                <a:pt x="1207831" y="1138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006115" y="1272108"/>
        <a:ext cx="0" cy="0"/>
      </dsp:txXfrm>
    </dsp:sp>
    <dsp:sp modelId="{F97FCE70-026E-4C8F-8F97-E8D5C428557B}">
      <dsp:nvSpPr>
        <dsp:cNvPr id="0" name=""/>
        <dsp:cNvSpPr/>
      </dsp:nvSpPr>
      <dsp:spPr>
        <a:xfrm>
          <a:off x="1205195" y="466933"/>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Food</a:t>
          </a:r>
          <a:endParaRPr lang="en-US" sz="700" kern="1200">
            <a:solidFill>
              <a:sysClr val="window" lastClr="FFFFFF"/>
            </a:solidFill>
            <a:latin typeface="Calibri" panose="020F0502020204030204"/>
            <a:ea typeface="+mn-ea"/>
            <a:cs typeface="+mn-cs"/>
          </a:endParaRPr>
        </a:p>
      </dsp:txBody>
      <dsp:txXfrm>
        <a:off x="1217049" y="478787"/>
        <a:ext cx="785768" cy="381030"/>
      </dsp:txXfrm>
    </dsp:sp>
    <dsp:sp modelId="{14DC6905-E87D-4DD7-9C75-5591B7140B9C}">
      <dsp:nvSpPr>
        <dsp:cNvPr id="0" name=""/>
        <dsp:cNvSpPr/>
      </dsp:nvSpPr>
      <dsp:spPr>
        <a:xfrm rot="18289469">
          <a:off x="1893069" y="425196"/>
          <a:ext cx="566994" cy="22763"/>
        </a:xfrm>
        <a:custGeom>
          <a:avLst/>
          <a:gdLst/>
          <a:ahLst/>
          <a:cxnLst/>
          <a:rect l="0" t="0" r="0" b="0"/>
          <a:pathLst>
            <a:path>
              <a:moveTo>
                <a:pt x="0" y="11381"/>
              </a:moveTo>
              <a:lnTo>
                <a:pt x="566994"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156835" y="440119"/>
        <a:ext cx="0" cy="0"/>
      </dsp:txXfrm>
    </dsp:sp>
    <dsp:sp modelId="{32439925-08C6-4438-80A3-2547BED0A0E0}">
      <dsp:nvSpPr>
        <dsp:cNvPr id="0" name=""/>
        <dsp:cNvSpPr/>
      </dsp:nvSpPr>
      <dsp:spPr>
        <a:xfrm>
          <a:off x="2338461" y="1484"/>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Diary products</a:t>
          </a:r>
        </a:p>
      </dsp:txBody>
      <dsp:txXfrm>
        <a:off x="2350315" y="13338"/>
        <a:ext cx="785768" cy="381030"/>
      </dsp:txXfrm>
    </dsp:sp>
    <dsp:sp modelId="{7C9BDC14-3DC1-4C2A-88E9-C3F675DCADC7}">
      <dsp:nvSpPr>
        <dsp:cNvPr id="0" name=""/>
        <dsp:cNvSpPr/>
      </dsp:nvSpPr>
      <dsp:spPr>
        <a:xfrm>
          <a:off x="3147938" y="192471"/>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301738" y="195758"/>
        <a:ext cx="0" cy="0"/>
      </dsp:txXfrm>
    </dsp:sp>
    <dsp:sp modelId="{B1176F34-E2E1-476F-A422-A1751AD80E9D}">
      <dsp:nvSpPr>
        <dsp:cNvPr id="0" name=""/>
        <dsp:cNvSpPr/>
      </dsp:nvSpPr>
      <dsp:spPr>
        <a:xfrm>
          <a:off x="3471728" y="1484"/>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Cattle. sheep</a:t>
          </a:r>
        </a:p>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 an</a:t>
          </a:r>
          <a:r>
            <a:rPr lang="en-US" sz="700" kern="1200">
              <a:solidFill>
                <a:sysClr val="window" lastClr="FFFFFF"/>
              </a:solidFill>
              <a:latin typeface="Calibri" panose="020F0502020204030204"/>
              <a:ea typeface="+mn-ea"/>
              <a:cs typeface="+mn-cs"/>
            </a:rPr>
            <a:t>d </a:t>
          </a:r>
          <a:r>
            <a:rPr lang="az-Latn-AZ" sz="700" kern="1200">
              <a:solidFill>
                <a:sysClr val="window" lastClr="FFFFFF"/>
              </a:solidFill>
              <a:latin typeface="Calibri" panose="020F0502020204030204"/>
              <a:ea typeface="+mn-ea"/>
              <a:cs typeface="+mn-cs"/>
            </a:rPr>
            <a:t>oats</a:t>
          </a:r>
          <a:endParaRPr lang="en-US" sz="700" kern="1200">
            <a:solidFill>
              <a:sysClr val="window" lastClr="FFFFFF"/>
            </a:solidFill>
            <a:latin typeface="Calibri" panose="020F0502020204030204"/>
            <a:ea typeface="+mn-ea"/>
            <a:cs typeface="+mn-cs"/>
          </a:endParaRPr>
        </a:p>
      </dsp:txBody>
      <dsp:txXfrm>
        <a:off x="3483582" y="13338"/>
        <a:ext cx="785768" cy="381030"/>
      </dsp:txXfrm>
    </dsp:sp>
    <dsp:sp modelId="{BFE9AE6B-6FB6-4769-8809-B34EDE2708DA}">
      <dsp:nvSpPr>
        <dsp:cNvPr id="0" name=""/>
        <dsp:cNvSpPr/>
      </dsp:nvSpPr>
      <dsp:spPr>
        <a:xfrm>
          <a:off x="4281204" y="192471"/>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435005" y="195758"/>
        <a:ext cx="0" cy="0"/>
      </dsp:txXfrm>
    </dsp:sp>
    <dsp:sp modelId="{E680718C-02D6-44FD-A9BE-D473CEB3A8AA}">
      <dsp:nvSpPr>
        <dsp:cNvPr id="0" name=""/>
        <dsp:cNvSpPr/>
      </dsp:nvSpPr>
      <dsp:spPr>
        <a:xfrm>
          <a:off x="4604995" y="1484"/>
          <a:ext cx="809476" cy="404738"/>
        </a:xfrm>
        <a:prstGeom prst="roundRect">
          <a:avLst>
            <a:gd name="adj" fmla="val 10000"/>
          </a:avLst>
        </a:prstGeom>
        <a:solidFill>
          <a:srgbClr val="92D050"/>
        </a:solidFill>
        <a:ln w="12700" cap="flat" cmpd="sng" algn="ctr">
          <a:solidFill>
            <a:srgbClr val="92D05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Alpine, subalpine meadows and Steppe</a:t>
          </a:r>
        </a:p>
      </dsp:txBody>
      <dsp:txXfrm>
        <a:off x="4616849" y="13338"/>
        <a:ext cx="785768" cy="381030"/>
      </dsp:txXfrm>
    </dsp:sp>
    <dsp:sp modelId="{1ACA7C71-6307-4CAD-97B8-E402FB412418}">
      <dsp:nvSpPr>
        <dsp:cNvPr id="0" name=""/>
        <dsp:cNvSpPr/>
      </dsp:nvSpPr>
      <dsp:spPr>
        <a:xfrm>
          <a:off x="2014671" y="657920"/>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168471" y="661207"/>
        <a:ext cx="0" cy="0"/>
      </dsp:txXfrm>
    </dsp:sp>
    <dsp:sp modelId="{C1E5C7FA-797C-4C99-953B-1D8394827051}">
      <dsp:nvSpPr>
        <dsp:cNvPr id="0" name=""/>
        <dsp:cNvSpPr/>
      </dsp:nvSpPr>
      <dsp:spPr>
        <a:xfrm>
          <a:off x="2338461" y="466933"/>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Bread</a:t>
          </a:r>
        </a:p>
      </dsp:txBody>
      <dsp:txXfrm>
        <a:off x="2350315" y="478787"/>
        <a:ext cx="785768" cy="381030"/>
      </dsp:txXfrm>
    </dsp:sp>
    <dsp:sp modelId="{A3B0FBBB-17ED-4354-A388-7B0D9D589198}">
      <dsp:nvSpPr>
        <dsp:cNvPr id="0" name=""/>
        <dsp:cNvSpPr/>
      </dsp:nvSpPr>
      <dsp:spPr>
        <a:xfrm>
          <a:off x="3147938" y="657920"/>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301738" y="661207"/>
        <a:ext cx="0" cy="0"/>
      </dsp:txXfrm>
    </dsp:sp>
    <dsp:sp modelId="{13FBC5B8-33CB-4692-9091-39F29AD3C805}">
      <dsp:nvSpPr>
        <dsp:cNvPr id="0" name=""/>
        <dsp:cNvSpPr/>
      </dsp:nvSpPr>
      <dsp:spPr>
        <a:xfrm>
          <a:off x="3471728" y="466933"/>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Wheat, rye, barley</a:t>
          </a:r>
        </a:p>
      </dsp:txBody>
      <dsp:txXfrm>
        <a:off x="3483582" y="478787"/>
        <a:ext cx="785768" cy="381030"/>
      </dsp:txXfrm>
    </dsp:sp>
    <dsp:sp modelId="{E416EDFB-E3CD-4D9E-95CD-E64E68F877C2}">
      <dsp:nvSpPr>
        <dsp:cNvPr id="0" name=""/>
        <dsp:cNvSpPr/>
      </dsp:nvSpPr>
      <dsp:spPr>
        <a:xfrm>
          <a:off x="4281204" y="657920"/>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435005" y="661207"/>
        <a:ext cx="0" cy="0"/>
      </dsp:txXfrm>
    </dsp:sp>
    <dsp:sp modelId="{8ED9207B-99B2-4BBA-9F4D-95B69C91672C}">
      <dsp:nvSpPr>
        <dsp:cNvPr id="0" name=""/>
        <dsp:cNvSpPr/>
      </dsp:nvSpPr>
      <dsp:spPr>
        <a:xfrm>
          <a:off x="4604995" y="466933"/>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Terraces</a:t>
          </a:r>
          <a:r>
            <a:rPr lang="az-Latn-AZ" sz="700" kern="1200">
              <a:solidFill>
                <a:sysClr val="window" lastClr="FFFFFF"/>
              </a:solidFill>
              <a:latin typeface="Calibri" panose="020F0502020204030204"/>
              <a:ea typeface="+mn-ea"/>
              <a:cs typeface="+mn-cs"/>
            </a:rPr>
            <a:t>, precipitation and sno</a:t>
          </a:r>
          <a:r>
            <a:rPr lang="en-US" sz="700" kern="1200">
              <a:solidFill>
                <a:sysClr val="window" lastClr="FFFFFF"/>
              </a:solidFill>
              <a:latin typeface="Calibri" panose="020F0502020204030204"/>
              <a:ea typeface="+mn-ea"/>
              <a:cs typeface="+mn-cs"/>
            </a:rPr>
            <a:t>w</a:t>
          </a:r>
        </a:p>
      </dsp:txBody>
      <dsp:txXfrm>
        <a:off x="4616849" y="478787"/>
        <a:ext cx="785768" cy="381030"/>
      </dsp:txXfrm>
    </dsp:sp>
    <dsp:sp modelId="{4C9B8C3D-1689-4383-A589-F0677EB84C21}">
      <dsp:nvSpPr>
        <dsp:cNvPr id="0" name=""/>
        <dsp:cNvSpPr/>
      </dsp:nvSpPr>
      <dsp:spPr>
        <a:xfrm rot="3310531">
          <a:off x="1893069" y="890644"/>
          <a:ext cx="566994" cy="22763"/>
        </a:xfrm>
        <a:custGeom>
          <a:avLst/>
          <a:gdLst/>
          <a:ahLst/>
          <a:cxnLst/>
          <a:rect l="0" t="0" r="0" b="0"/>
          <a:pathLst>
            <a:path>
              <a:moveTo>
                <a:pt x="0" y="11381"/>
              </a:moveTo>
              <a:lnTo>
                <a:pt x="566994"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180107" y="882295"/>
        <a:ext cx="0" cy="0"/>
      </dsp:txXfrm>
    </dsp:sp>
    <dsp:sp modelId="{5DCEB88B-73A8-4073-8B9A-B1AEF8F4ECCF}">
      <dsp:nvSpPr>
        <dsp:cNvPr id="0" name=""/>
        <dsp:cNvSpPr/>
      </dsp:nvSpPr>
      <dsp:spPr>
        <a:xfrm>
          <a:off x="2338461" y="932382"/>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Medicinal and edible plants</a:t>
          </a:r>
          <a:r>
            <a:rPr lang="en-US" sz="700" kern="1200">
              <a:solidFill>
                <a:sysClr val="window" lastClr="FFFFFF"/>
              </a:solidFill>
              <a:latin typeface="Calibri" panose="020F0502020204030204"/>
              <a:ea typeface="+mn-ea"/>
              <a:cs typeface="+mn-cs"/>
            </a:rPr>
            <a:t>, mushrooms</a:t>
          </a:r>
        </a:p>
      </dsp:txBody>
      <dsp:txXfrm>
        <a:off x="2350315" y="944236"/>
        <a:ext cx="785768" cy="381030"/>
      </dsp:txXfrm>
    </dsp:sp>
    <dsp:sp modelId="{84D0DA2C-F6B4-405D-B319-C3FB711FF75F}">
      <dsp:nvSpPr>
        <dsp:cNvPr id="0" name=""/>
        <dsp:cNvSpPr/>
      </dsp:nvSpPr>
      <dsp:spPr>
        <a:xfrm>
          <a:off x="3147938" y="1123369"/>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301738" y="1126656"/>
        <a:ext cx="0" cy="0"/>
      </dsp:txXfrm>
    </dsp:sp>
    <dsp:sp modelId="{C754DFF2-280F-482C-8EF6-41656E7F8BA7}">
      <dsp:nvSpPr>
        <dsp:cNvPr id="0" name=""/>
        <dsp:cNvSpPr/>
      </dsp:nvSpPr>
      <dsp:spPr>
        <a:xfrm>
          <a:off x="3471728" y="932382"/>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Certain tyoes</a:t>
          </a:r>
          <a:r>
            <a:rPr lang="az-Latn-AZ" sz="700" kern="1200">
              <a:solidFill>
                <a:sysClr val="window" lastClr="FFFFFF"/>
              </a:solidFill>
              <a:latin typeface="Calibri" panose="020F0502020204030204"/>
              <a:ea typeface="+mn-ea"/>
              <a:cs typeface="+mn-cs"/>
            </a:rPr>
            <a:t> of plants</a:t>
          </a:r>
          <a:r>
            <a:rPr lang="en-US" sz="700" kern="1200">
              <a:solidFill>
                <a:sysClr val="window" lastClr="FFFFFF"/>
              </a:solidFill>
              <a:latin typeface="Calibri" panose="020F0502020204030204"/>
              <a:ea typeface="+mn-ea"/>
              <a:cs typeface="+mn-cs"/>
            </a:rPr>
            <a:t> and mushrooms</a:t>
          </a:r>
        </a:p>
      </dsp:txBody>
      <dsp:txXfrm>
        <a:off x="3483582" y="944236"/>
        <a:ext cx="785768" cy="381030"/>
      </dsp:txXfrm>
    </dsp:sp>
    <dsp:sp modelId="{F9EDF82C-3FDB-4834-8E46-3CB915876EC8}">
      <dsp:nvSpPr>
        <dsp:cNvPr id="0" name=""/>
        <dsp:cNvSpPr/>
      </dsp:nvSpPr>
      <dsp:spPr>
        <a:xfrm>
          <a:off x="4281204" y="1123369"/>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435005" y="1126656"/>
        <a:ext cx="0" cy="0"/>
      </dsp:txXfrm>
    </dsp:sp>
    <dsp:sp modelId="{A1B3E660-8E44-425C-9E3A-3DF58C8521AB}">
      <dsp:nvSpPr>
        <dsp:cNvPr id="0" name=""/>
        <dsp:cNvSpPr/>
      </dsp:nvSpPr>
      <dsp:spPr>
        <a:xfrm>
          <a:off x="4604995" y="932382"/>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Alpine, subalpine meadows and Steppe</a:t>
          </a:r>
        </a:p>
      </dsp:txBody>
      <dsp:txXfrm>
        <a:off x="4616849" y="944236"/>
        <a:ext cx="785768" cy="381030"/>
      </dsp:txXfrm>
    </dsp:sp>
    <dsp:sp modelId="{4CEBBBE1-B7B6-486C-A0E0-DF04833526B5}">
      <dsp:nvSpPr>
        <dsp:cNvPr id="0" name=""/>
        <dsp:cNvSpPr/>
      </dsp:nvSpPr>
      <dsp:spPr>
        <a:xfrm rot="18853050">
          <a:off x="812597" y="1658582"/>
          <a:ext cx="454751" cy="22763"/>
        </a:xfrm>
        <a:custGeom>
          <a:avLst/>
          <a:gdLst/>
          <a:ahLst/>
          <a:cxnLst/>
          <a:rect l="0" t="0" r="0" b="0"/>
          <a:pathLst>
            <a:path>
              <a:moveTo>
                <a:pt x="0" y="11381"/>
              </a:moveTo>
              <a:lnTo>
                <a:pt x="454751" y="1138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023897" y="1670183"/>
        <a:ext cx="0" cy="0"/>
      </dsp:txXfrm>
    </dsp:sp>
    <dsp:sp modelId="{6AB051E9-0D1B-49FC-ADAB-6901623BF48E}">
      <dsp:nvSpPr>
        <dsp:cNvPr id="0" name=""/>
        <dsp:cNvSpPr/>
      </dsp:nvSpPr>
      <dsp:spPr>
        <a:xfrm>
          <a:off x="1198541" y="1304635"/>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Shelter</a:t>
          </a:r>
          <a:r>
            <a:rPr lang="en-US" sz="700" kern="1200">
              <a:solidFill>
                <a:sysClr val="window" lastClr="FFFFFF"/>
              </a:solidFill>
              <a:latin typeface="Calibri" panose="020F0502020204030204"/>
              <a:ea typeface="+mn-ea"/>
              <a:cs typeface="+mn-cs"/>
            </a:rPr>
            <a:t> (house)</a:t>
          </a:r>
        </a:p>
      </dsp:txBody>
      <dsp:txXfrm>
        <a:off x="1210395" y="1316489"/>
        <a:ext cx="785768" cy="381030"/>
      </dsp:txXfrm>
    </dsp:sp>
    <dsp:sp modelId="{93C6DBD1-73AC-44DF-8949-9CCEC042E688}">
      <dsp:nvSpPr>
        <dsp:cNvPr id="0" name=""/>
        <dsp:cNvSpPr/>
      </dsp:nvSpPr>
      <dsp:spPr>
        <a:xfrm rot="945000">
          <a:off x="2001572" y="1542220"/>
          <a:ext cx="343334" cy="22763"/>
        </a:xfrm>
        <a:custGeom>
          <a:avLst/>
          <a:gdLst/>
          <a:ahLst/>
          <a:cxnLst/>
          <a:rect l="0" t="0" r="0" b="0"/>
          <a:pathLst>
            <a:path>
              <a:moveTo>
                <a:pt x="0" y="11381"/>
              </a:moveTo>
              <a:lnTo>
                <a:pt x="343334"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167308" y="1543011"/>
        <a:ext cx="0" cy="0"/>
      </dsp:txXfrm>
    </dsp:sp>
    <dsp:sp modelId="{BB06919B-CB00-47F2-A31F-BABF60EEED6A}">
      <dsp:nvSpPr>
        <dsp:cNvPr id="0" name=""/>
        <dsp:cNvSpPr/>
      </dsp:nvSpPr>
      <dsp:spPr>
        <a:xfrm>
          <a:off x="2338461" y="1397830"/>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Sand</a:t>
          </a:r>
        </a:p>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Riverstone </a:t>
          </a:r>
        </a:p>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Clay</a:t>
          </a:r>
          <a:endParaRPr lang="en-US" sz="700" kern="1200">
            <a:solidFill>
              <a:sysClr val="window" lastClr="FFFFFF"/>
            </a:solidFill>
            <a:latin typeface="Calibri" panose="020F0502020204030204"/>
            <a:ea typeface="+mn-ea"/>
            <a:cs typeface="+mn-cs"/>
          </a:endParaRPr>
        </a:p>
      </dsp:txBody>
      <dsp:txXfrm>
        <a:off x="2350315" y="1409684"/>
        <a:ext cx="785768" cy="381030"/>
      </dsp:txXfrm>
    </dsp:sp>
    <dsp:sp modelId="{6C842CE5-B830-4863-ACF6-A2846167C2E8}">
      <dsp:nvSpPr>
        <dsp:cNvPr id="0" name=""/>
        <dsp:cNvSpPr/>
      </dsp:nvSpPr>
      <dsp:spPr>
        <a:xfrm>
          <a:off x="3147938" y="1588818"/>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301738" y="1592105"/>
        <a:ext cx="0" cy="0"/>
      </dsp:txXfrm>
    </dsp:sp>
    <dsp:sp modelId="{0188F844-63BA-4A17-99B8-6B9D7B71FEBC}">
      <dsp:nvSpPr>
        <dsp:cNvPr id="0" name=""/>
        <dsp:cNvSpPr/>
      </dsp:nvSpPr>
      <dsp:spPr>
        <a:xfrm>
          <a:off x="3471728" y="1397830"/>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Rivers</a:t>
          </a:r>
          <a:endParaRPr lang="en-US" sz="700" kern="1200">
            <a:solidFill>
              <a:sysClr val="window" lastClr="FFFFFF"/>
            </a:solidFill>
            <a:latin typeface="Calibri" panose="020F0502020204030204"/>
            <a:ea typeface="+mn-ea"/>
            <a:cs typeface="+mn-cs"/>
          </a:endParaRPr>
        </a:p>
      </dsp:txBody>
      <dsp:txXfrm>
        <a:off x="3483582" y="1409684"/>
        <a:ext cx="785768" cy="381030"/>
      </dsp:txXfrm>
    </dsp:sp>
    <dsp:sp modelId="{CC74D8C3-103E-41F3-B410-B5F06990CD0F}">
      <dsp:nvSpPr>
        <dsp:cNvPr id="0" name=""/>
        <dsp:cNvSpPr/>
      </dsp:nvSpPr>
      <dsp:spPr>
        <a:xfrm>
          <a:off x="4281204" y="1588818"/>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435005" y="1592105"/>
        <a:ext cx="0" cy="0"/>
      </dsp:txXfrm>
    </dsp:sp>
    <dsp:sp modelId="{4E989EC7-AD50-4612-9D7C-8C2E2EA0C8B8}">
      <dsp:nvSpPr>
        <dsp:cNvPr id="0" name=""/>
        <dsp:cNvSpPr/>
      </dsp:nvSpPr>
      <dsp:spPr>
        <a:xfrm>
          <a:off x="4604995" y="1397830"/>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Minerals and rocks</a:t>
          </a:r>
        </a:p>
      </dsp:txBody>
      <dsp:txXfrm>
        <a:off x="4616849" y="1409684"/>
        <a:ext cx="785768" cy="381030"/>
      </dsp:txXfrm>
    </dsp:sp>
    <dsp:sp modelId="{88E7060D-FFAA-4688-9EC8-51852E298241}">
      <dsp:nvSpPr>
        <dsp:cNvPr id="0" name=""/>
        <dsp:cNvSpPr/>
      </dsp:nvSpPr>
      <dsp:spPr>
        <a:xfrm rot="2142401">
          <a:off x="843925" y="1937904"/>
          <a:ext cx="398749" cy="22763"/>
        </a:xfrm>
        <a:custGeom>
          <a:avLst/>
          <a:gdLst/>
          <a:ahLst/>
          <a:cxnLst/>
          <a:rect l="0" t="0" r="0" b="0"/>
          <a:pathLst>
            <a:path>
              <a:moveTo>
                <a:pt x="0" y="11381"/>
              </a:moveTo>
              <a:lnTo>
                <a:pt x="398749" y="1138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041023" y="1935373"/>
        <a:ext cx="0" cy="0"/>
      </dsp:txXfrm>
    </dsp:sp>
    <dsp:sp modelId="{8813B1CD-379F-4E32-BEF4-5D65823DA564}">
      <dsp:nvSpPr>
        <dsp:cNvPr id="0" name=""/>
        <dsp:cNvSpPr/>
      </dsp:nvSpPr>
      <dsp:spPr>
        <a:xfrm>
          <a:off x="1205195" y="1863279"/>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Clothing</a:t>
          </a:r>
          <a:endParaRPr lang="en-US" sz="700" kern="1200">
            <a:solidFill>
              <a:sysClr val="window" lastClr="FFFFFF"/>
            </a:solidFill>
            <a:latin typeface="Calibri" panose="020F0502020204030204"/>
            <a:ea typeface="+mn-ea"/>
            <a:cs typeface="+mn-cs"/>
          </a:endParaRPr>
        </a:p>
      </dsp:txBody>
      <dsp:txXfrm>
        <a:off x="1217049" y="1875133"/>
        <a:ext cx="785768" cy="381030"/>
      </dsp:txXfrm>
    </dsp:sp>
    <dsp:sp modelId="{DCBA20EC-54F2-4838-857D-DF57E393C785}">
      <dsp:nvSpPr>
        <dsp:cNvPr id="0" name=""/>
        <dsp:cNvSpPr/>
      </dsp:nvSpPr>
      <dsp:spPr>
        <a:xfrm>
          <a:off x="2014671" y="2054266"/>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168471" y="2057554"/>
        <a:ext cx="0" cy="0"/>
      </dsp:txXfrm>
    </dsp:sp>
    <dsp:sp modelId="{2A768295-F89E-405A-B505-EBB80D345DD4}">
      <dsp:nvSpPr>
        <dsp:cNvPr id="0" name=""/>
        <dsp:cNvSpPr/>
      </dsp:nvSpPr>
      <dsp:spPr>
        <a:xfrm>
          <a:off x="2338461" y="1863279"/>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Wool</a:t>
          </a:r>
          <a:r>
            <a:rPr lang="az-Latn-AZ" sz="700" kern="1200">
              <a:solidFill>
                <a:sysClr val="window" lastClr="FFFFFF"/>
              </a:solidFill>
              <a:latin typeface="Calibri" panose="020F0502020204030204"/>
              <a:ea typeface="+mn-ea"/>
              <a:cs typeface="+mn-cs"/>
            </a:rPr>
            <a:t>, leather</a:t>
          </a:r>
          <a:endParaRPr lang="en-US" sz="700" kern="1200">
            <a:solidFill>
              <a:sysClr val="window" lastClr="FFFFFF"/>
            </a:solidFill>
            <a:latin typeface="Calibri" panose="020F0502020204030204"/>
            <a:ea typeface="+mn-ea"/>
            <a:cs typeface="+mn-cs"/>
          </a:endParaRPr>
        </a:p>
      </dsp:txBody>
      <dsp:txXfrm>
        <a:off x="2350315" y="1875133"/>
        <a:ext cx="785768" cy="381030"/>
      </dsp:txXfrm>
    </dsp:sp>
    <dsp:sp modelId="{867EC8E6-ED6F-4A8F-9450-8B953FE8085A}">
      <dsp:nvSpPr>
        <dsp:cNvPr id="0" name=""/>
        <dsp:cNvSpPr/>
      </dsp:nvSpPr>
      <dsp:spPr>
        <a:xfrm>
          <a:off x="3147938" y="2054266"/>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301738" y="2057554"/>
        <a:ext cx="0" cy="0"/>
      </dsp:txXfrm>
    </dsp:sp>
    <dsp:sp modelId="{C46CA4A2-65B1-4C06-9A91-896C91766C19}">
      <dsp:nvSpPr>
        <dsp:cNvPr id="0" name=""/>
        <dsp:cNvSpPr/>
      </dsp:nvSpPr>
      <dsp:spPr>
        <a:xfrm>
          <a:off x="3471728" y="1863279"/>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Cattle. sheep</a:t>
          </a:r>
        </a:p>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ansgoats</a:t>
          </a:r>
          <a:endParaRPr lang="en-US" sz="700" kern="1200">
            <a:solidFill>
              <a:sysClr val="window" lastClr="FFFFFF"/>
            </a:solidFill>
            <a:latin typeface="Calibri" panose="020F0502020204030204"/>
            <a:ea typeface="+mn-ea"/>
            <a:cs typeface="+mn-cs"/>
          </a:endParaRPr>
        </a:p>
      </dsp:txBody>
      <dsp:txXfrm>
        <a:off x="3483582" y="1875133"/>
        <a:ext cx="785768" cy="381030"/>
      </dsp:txXfrm>
    </dsp:sp>
    <dsp:sp modelId="{CE4DACEA-01BB-4B12-AC2C-92DCD5E8ED78}">
      <dsp:nvSpPr>
        <dsp:cNvPr id="0" name=""/>
        <dsp:cNvSpPr/>
      </dsp:nvSpPr>
      <dsp:spPr>
        <a:xfrm>
          <a:off x="4281204" y="2054266"/>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435005" y="2057554"/>
        <a:ext cx="0" cy="0"/>
      </dsp:txXfrm>
    </dsp:sp>
    <dsp:sp modelId="{E6B6C54D-5F52-4565-A73F-25FA10390FF7}">
      <dsp:nvSpPr>
        <dsp:cNvPr id="0" name=""/>
        <dsp:cNvSpPr/>
      </dsp:nvSpPr>
      <dsp:spPr>
        <a:xfrm>
          <a:off x="4604995" y="1863279"/>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Alpine, subalpine meadows and Steppe</a:t>
          </a:r>
        </a:p>
      </dsp:txBody>
      <dsp:txXfrm>
        <a:off x="4616849" y="1875133"/>
        <a:ext cx="785768" cy="381030"/>
      </dsp:txXfrm>
    </dsp:sp>
    <dsp:sp modelId="{70AC7AFF-ED71-431A-805F-0EB307C70784}">
      <dsp:nvSpPr>
        <dsp:cNvPr id="0" name=""/>
        <dsp:cNvSpPr/>
      </dsp:nvSpPr>
      <dsp:spPr>
        <a:xfrm rot="3907178">
          <a:off x="658499" y="2170629"/>
          <a:ext cx="769601" cy="22763"/>
        </a:xfrm>
        <a:custGeom>
          <a:avLst/>
          <a:gdLst/>
          <a:ahLst/>
          <a:cxnLst/>
          <a:rect l="0" t="0" r="0" b="0"/>
          <a:pathLst>
            <a:path>
              <a:moveTo>
                <a:pt x="0" y="11381"/>
              </a:moveTo>
              <a:lnTo>
                <a:pt x="769601" y="1138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052660" y="2156461"/>
        <a:ext cx="0" cy="0"/>
      </dsp:txXfrm>
    </dsp:sp>
    <dsp:sp modelId="{785C8777-87E9-4DD4-9D4E-D9B0D74C0B68}">
      <dsp:nvSpPr>
        <dsp:cNvPr id="0" name=""/>
        <dsp:cNvSpPr/>
      </dsp:nvSpPr>
      <dsp:spPr>
        <a:xfrm>
          <a:off x="1205195" y="2328728"/>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Heating</a:t>
          </a:r>
          <a:endParaRPr lang="en-US" sz="700" kern="1200">
            <a:solidFill>
              <a:sysClr val="window" lastClr="FFFFFF"/>
            </a:solidFill>
            <a:latin typeface="Calibri" panose="020F0502020204030204"/>
            <a:ea typeface="+mn-ea"/>
            <a:cs typeface="+mn-cs"/>
          </a:endParaRPr>
        </a:p>
      </dsp:txBody>
      <dsp:txXfrm>
        <a:off x="1217049" y="2340582"/>
        <a:ext cx="785768" cy="381030"/>
      </dsp:txXfrm>
    </dsp:sp>
    <dsp:sp modelId="{D48ED247-C8CB-4C52-B9C8-D489FE87E85F}">
      <dsp:nvSpPr>
        <dsp:cNvPr id="0" name=""/>
        <dsp:cNvSpPr/>
      </dsp:nvSpPr>
      <dsp:spPr>
        <a:xfrm>
          <a:off x="2014671" y="2519715"/>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168471" y="2523002"/>
        <a:ext cx="0" cy="0"/>
      </dsp:txXfrm>
    </dsp:sp>
    <dsp:sp modelId="{5F549D6F-6356-4EEE-B2DE-C097335F5299}">
      <dsp:nvSpPr>
        <dsp:cNvPr id="0" name=""/>
        <dsp:cNvSpPr/>
      </dsp:nvSpPr>
      <dsp:spPr>
        <a:xfrm>
          <a:off x="2338461" y="2328728"/>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M</a:t>
          </a:r>
          <a:r>
            <a:rPr lang="en-US" sz="700" kern="1200">
              <a:solidFill>
                <a:sysClr val="window" lastClr="FFFFFF"/>
              </a:solidFill>
              <a:latin typeface="Calibri" panose="020F0502020204030204"/>
              <a:ea typeface="+mn-ea"/>
              <a:cs typeface="+mn-cs"/>
            </a:rPr>
            <a:t>anure briquette</a:t>
          </a:r>
          <a:r>
            <a:rPr lang="az-Latn-AZ" sz="700" kern="1200">
              <a:solidFill>
                <a:sysClr val="window" lastClr="FFFFFF"/>
              </a:solidFill>
              <a:latin typeface="Calibri" panose="020F0502020204030204"/>
              <a:ea typeface="+mn-ea"/>
              <a:cs typeface="+mn-cs"/>
            </a:rPr>
            <a:t>s</a:t>
          </a:r>
          <a:endParaRPr lang="en-US" sz="700" kern="1200">
            <a:solidFill>
              <a:sysClr val="window" lastClr="FFFFFF"/>
            </a:solidFill>
            <a:latin typeface="Calibri" panose="020F0502020204030204"/>
            <a:ea typeface="+mn-ea"/>
            <a:cs typeface="+mn-cs"/>
          </a:endParaRPr>
        </a:p>
      </dsp:txBody>
      <dsp:txXfrm>
        <a:off x="2350315" y="2340582"/>
        <a:ext cx="785768" cy="381030"/>
      </dsp:txXfrm>
    </dsp:sp>
    <dsp:sp modelId="{20681E65-E32B-4404-8ED9-8DEB50567E49}">
      <dsp:nvSpPr>
        <dsp:cNvPr id="0" name=""/>
        <dsp:cNvSpPr/>
      </dsp:nvSpPr>
      <dsp:spPr>
        <a:xfrm>
          <a:off x="3147938" y="2519715"/>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301738" y="2523002"/>
        <a:ext cx="0" cy="0"/>
      </dsp:txXfrm>
    </dsp:sp>
    <dsp:sp modelId="{383B5A47-22DF-46FD-B2C8-026DE14A7F6E}">
      <dsp:nvSpPr>
        <dsp:cNvPr id="0" name=""/>
        <dsp:cNvSpPr/>
      </dsp:nvSpPr>
      <dsp:spPr>
        <a:xfrm>
          <a:off x="3471728" y="2328728"/>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Cattle. sheep</a:t>
          </a:r>
        </a:p>
        <a:p>
          <a:pPr marL="0" lvl="0" indent="0" algn="ctr" defTabSz="311150">
            <a:lnSpc>
              <a:spcPct val="90000"/>
            </a:lnSpc>
            <a:spcBef>
              <a:spcPct val="0"/>
            </a:spcBef>
            <a:spcAft>
              <a:spcPct val="35000"/>
            </a:spcAft>
            <a:buNone/>
          </a:pPr>
          <a:r>
            <a:rPr lang="az-Latn-AZ" sz="700" kern="1200">
              <a:solidFill>
                <a:sysClr val="window" lastClr="FFFFFF"/>
              </a:solidFill>
              <a:latin typeface="Calibri" panose="020F0502020204030204"/>
              <a:ea typeface="+mn-ea"/>
              <a:cs typeface="+mn-cs"/>
            </a:rPr>
            <a:t>ansgoats</a:t>
          </a:r>
          <a:endParaRPr lang="en-US" sz="700" kern="1200">
            <a:solidFill>
              <a:sysClr val="window" lastClr="FFFFFF"/>
            </a:solidFill>
            <a:latin typeface="Calibri" panose="020F0502020204030204"/>
            <a:ea typeface="+mn-ea"/>
            <a:cs typeface="+mn-cs"/>
          </a:endParaRPr>
        </a:p>
      </dsp:txBody>
      <dsp:txXfrm>
        <a:off x="3483582" y="2340582"/>
        <a:ext cx="785768" cy="381030"/>
      </dsp:txXfrm>
    </dsp:sp>
    <dsp:sp modelId="{FC744ACF-4F94-400C-BA6A-7C6E0C7DB45C}">
      <dsp:nvSpPr>
        <dsp:cNvPr id="0" name=""/>
        <dsp:cNvSpPr/>
      </dsp:nvSpPr>
      <dsp:spPr>
        <a:xfrm>
          <a:off x="4281204" y="2519715"/>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435005" y="2523002"/>
        <a:ext cx="0" cy="0"/>
      </dsp:txXfrm>
    </dsp:sp>
    <dsp:sp modelId="{FE4307D8-CC03-4562-80CA-31B456E2A966}">
      <dsp:nvSpPr>
        <dsp:cNvPr id="0" name=""/>
        <dsp:cNvSpPr/>
      </dsp:nvSpPr>
      <dsp:spPr>
        <a:xfrm>
          <a:off x="4604995" y="2328728"/>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Alpine, subalpine meadows and Steppe</a:t>
          </a:r>
        </a:p>
      </dsp:txBody>
      <dsp:txXfrm>
        <a:off x="4616849" y="2340582"/>
        <a:ext cx="785768" cy="381030"/>
      </dsp:txXfrm>
    </dsp:sp>
    <dsp:sp modelId="{146915F1-07A0-4FBF-8898-2BC4E3032ED0}">
      <dsp:nvSpPr>
        <dsp:cNvPr id="0" name=""/>
        <dsp:cNvSpPr/>
      </dsp:nvSpPr>
      <dsp:spPr>
        <a:xfrm rot="4467012">
          <a:off x="439384" y="2403353"/>
          <a:ext cx="1207831" cy="22763"/>
        </a:xfrm>
        <a:custGeom>
          <a:avLst/>
          <a:gdLst/>
          <a:ahLst/>
          <a:cxnLst/>
          <a:rect l="0" t="0" r="0" b="0"/>
          <a:pathLst>
            <a:path>
              <a:moveTo>
                <a:pt x="0" y="11381"/>
              </a:moveTo>
              <a:lnTo>
                <a:pt x="1207831" y="11381"/>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064295" y="2377550"/>
        <a:ext cx="0" cy="0"/>
      </dsp:txXfrm>
    </dsp:sp>
    <dsp:sp modelId="{D3CB3AC5-C7AA-413D-85ED-018E9954F82F}">
      <dsp:nvSpPr>
        <dsp:cNvPr id="0" name=""/>
        <dsp:cNvSpPr/>
      </dsp:nvSpPr>
      <dsp:spPr>
        <a:xfrm>
          <a:off x="1205195" y="2794177"/>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Water</a:t>
          </a:r>
        </a:p>
      </dsp:txBody>
      <dsp:txXfrm>
        <a:off x="1217049" y="2806031"/>
        <a:ext cx="785768" cy="381030"/>
      </dsp:txXfrm>
    </dsp:sp>
    <dsp:sp modelId="{51D3EDFF-2C87-4785-A34C-4A67654C1095}">
      <dsp:nvSpPr>
        <dsp:cNvPr id="0" name=""/>
        <dsp:cNvSpPr/>
      </dsp:nvSpPr>
      <dsp:spPr>
        <a:xfrm>
          <a:off x="2014671" y="2985164"/>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168471" y="2988451"/>
        <a:ext cx="0" cy="0"/>
      </dsp:txXfrm>
    </dsp:sp>
    <dsp:sp modelId="{82504137-B6DB-4D8A-919E-7ACDFAB3CFA6}">
      <dsp:nvSpPr>
        <dsp:cNvPr id="0" name=""/>
        <dsp:cNvSpPr/>
      </dsp:nvSpPr>
      <dsp:spPr>
        <a:xfrm>
          <a:off x="2338461" y="2794177"/>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Springs</a:t>
          </a:r>
        </a:p>
      </dsp:txBody>
      <dsp:txXfrm>
        <a:off x="2350315" y="2806031"/>
        <a:ext cx="785768" cy="381030"/>
      </dsp:txXfrm>
    </dsp:sp>
    <dsp:sp modelId="{9CFBE5A7-0862-40AD-88B3-C76F37E929C1}">
      <dsp:nvSpPr>
        <dsp:cNvPr id="0" name=""/>
        <dsp:cNvSpPr/>
      </dsp:nvSpPr>
      <dsp:spPr>
        <a:xfrm>
          <a:off x="3147938" y="2985164"/>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301738" y="2988451"/>
        <a:ext cx="0" cy="0"/>
      </dsp:txXfrm>
    </dsp:sp>
    <dsp:sp modelId="{6A5DA356-627A-4742-AD2D-2FD1C1ECFFDA}">
      <dsp:nvSpPr>
        <dsp:cNvPr id="0" name=""/>
        <dsp:cNvSpPr/>
      </dsp:nvSpPr>
      <dsp:spPr>
        <a:xfrm>
          <a:off x="3471728" y="2794177"/>
          <a:ext cx="809476" cy="40473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Groundwater</a:t>
          </a:r>
        </a:p>
      </dsp:txBody>
      <dsp:txXfrm>
        <a:off x="3483582" y="2806031"/>
        <a:ext cx="785768" cy="381030"/>
      </dsp:txXfrm>
    </dsp:sp>
    <dsp:sp modelId="{74E00CDE-BA53-4246-964F-8E8D525061BE}">
      <dsp:nvSpPr>
        <dsp:cNvPr id="0" name=""/>
        <dsp:cNvSpPr/>
      </dsp:nvSpPr>
      <dsp:spPr>
        <a:xfrm>
          <a:off x="4281204" y="2985164"/>
          <a:ext cx="323790" cy="22763"/>
        </a:xfrm>
        <a:custGeom>
          <a:avLst/>
          <a:gdLst/>
          <a:ahLst/>
          <a:cxnLst/>
          <a:rect l="0" t="0" r="0" b="0"/>
          <a:pathLst>
            <a:path>
              <a:moveTo>
                <a:pt x="0" y="11381"/>
              </a:moveTo>
              <a:lnTo>
                <a:pt x="323790" y="11381"/>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4435005" y="2988451"/>
        <a:ext cx="0" cy="0"/>
      </dsp:txXfrm>
    </dsp:sp>
    <dsp:sp modelId="{C709B354-F5EA-4D9F-92C3-6FAF3BF7876A}">
      <dsp:nvSpPr>
        <dsp:cNvPr id="0" name=""/>
        <dsp:cNvSpPr/>
      </dsp:nvSpPr>
      <dsp:spPr>
        <a:xfrm>
          <a:off x="4604995" y="2794177"/>
          <a:ext cx="809476" cy="404738"/>
        </a:xfrm>
        <a:prstGeom prst="roundRect">
          <a:avLst>
            <a:gd name="adj" fmla="val 1000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Precipitaiton and snow</a:t>
          </a:r>
        </a:p>
      </dsp:txBody>
      <dsp:txXfrm>
        <a:off x="4616849" y="2806031"/>
        <a:ext cx="785768" cy="38103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F461FE-727F-450E-9755-264D170BC225}">
      <dsp:nvSpPr>
        <dsp:cNvPr id="0" name=""/>
        <dsp:cNvSpPr/>
      </dsp:nvSpPr>
      <dsp:spPr>
        <a:xfrm>
          <a:off x="2539475" y="257231"/>
          <a:ext cx="1230176" cy="787753"/>
        </a:xfrm>
        <a:prstGeom prst="smileyFac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b="0" kern="1200">
              <a:solidFill>
                <a:sysClr val="windowText" lastClr="000000"/>
              </a:solidFill>
              <a:latin typeface="Calibri" panose="020F0502020204030204"/>
              <a:ea typeface="+mn-ea"/>
              <a:cs typeface="+mn-cs"/>
            </a:rPr>
            <a:t>Buffer</a:t>
          </a:r>
        </a:p>
      </dsp:txBody>
      <dsp:txXfrm>
        <a:off x="2719630" y="372595"/>
        <a:ext cx="869866" cy="557025"/>
      </dsp:txXfrm>
    </dsp:sp>
    <dsp:sp modelId="{B03B2D67-6B4E-424A-8CEA-625A4F425E37}">
      <dsp:nvSpPr>
        <dsp:cNvPr id="0" name=""/>
        <dsp:cNvSpPr/>
      </dsp:nvSpPr>
      <dsp:spPr>
        <a:xfrm>
          <a:off x="1386990" y="823149"/>
          <a:ext cx="3396451" cy="3396451"/>
        </a:xfrm>
        <a:custGeom>
          <a:avLst/>
          <a:gdLst/>
          <a:ahLst/>
          <a:cxnLst/>
          <a:rect l="0" t="0" r="0" b="0"/>
          <a:pathLst>
            <a:path>
              <a:moveTo>
                <a:pt x="2387364" y="146111"/>
              </a:moveTo>
              <a:arcTo wR="1698225" hR="1698225" stAng="17636473" swAng="1024152"/>
            </a:path>
          </a:pathLst>
        </a:custGeom>
        <a:noFill/>
        <a:ln w="15875" cap="flat" cmpd="sng" algn="ctr">
          <a:solidFill>
            <a:srgbClr val="ED7D31"/>
          </a:solidFill>
          <a:prstDash val="solid"/>
          <a:miter lim="800000"/>
        </a:ln>
        <a:effectLst/>
      </dsp:spPr>
      <dsp:style>
        <a:lnRef idx="1">
          <a:scrgbClr r="0" g="0" b="0"/>
        </a:lnRef>
        <a:fillRef idx="0">
          <a:scrgbClr r="0" g="0" b="0"/>
        </a:fillRef>
        <a:effectRef idx="0">
          <a:scrgbClr r="0" g="0" b="0"/>
        </a:effectRef>
        <a:fontRef idx="minor"/>
      </dsp:style>
    </dsp:sp>
    <dsp:sp modelId="{C9C3FDEE-AE6A-4C86-A4C5-75CF4CC58054}">
      <dsp:nvSpPr>
        <dsp:cNvPr id="0" name=""/>
        <dsp:cNvSpPr/>
      </dsp:nvSpPr>
      <dsp:spPr>
        <a:xfrm>
          <a:off x="3752545" y="1243290"/>
          <a:ext cx="1177713" cy="745433"/>
        </a:xfrm>
        <a:prstGeom prst="flowChartMultidocumen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b="1" kern="1200">
              <a:solidFill>
                <a:srgbClr val="FF0000"/>
              </a:solidFill>
              <a:latin typeface="Calibri" panose="020F0502020204030204"/>
              <a:ea typeface="+mn-ea"/>
              <a:cs typeface="+mn-cs"/>
            </a:rPr>
            <a:t>Knowledge</a:t>
          </a:r>
        </a:p>
      </dsp:txBody>
      <dsp:txXfrm>
        <a:off x="3752545" y="1370117"/>
        <a:ext cx="1013869" cy="590376"/>
      </dsp:txXfrm>
    </dsp:sp>
    <dsp:sp modelId="{829050F7-DA75-49C9-B10F-EBB8A86E3C64}">
      <dsp:nvSpPr>
        <dsp:cNvPr id="0" name=""/>
        <dsp:cNvSpPr/>
      </dsp:nvSpPr>
      <dsp:spPr>
        <a:xfrm>
          <a:off x="2668815" y="1988692"/>
          <a:ext cx="3396451" cy="3396451"/>
        </a:xfrm>
        <a:custGeom>
          <a:avLst/>
          <a:gdLst/>
          <a:ahLst/>
          <a:cxnLst/>
          <a:rect l="0" t="0" r="0" b="0"/>
          <a:pathLst>
            <a:path>
              <a:moveTo>
                <a:pt x="1716234" y="95"/>
              </a:moveTo>
              <a:arcTo wR="1698225" hR="1698225" stAng="16236455" swAng="1517767"/>
            </a:path>
          </a:pathLst>
        </a:custGeom>
        <a:noFill/>
        <a:ln w="15875" cap="flat" cmpd="sng" algn="ctr">
          <a:solidFill>
            <a:srgbClr val="ED7D31"/>
          </a:solidFill>
          <a:prstDash val="solid"/>
          <a:miter lim="800000"/>
        </a:ln>
        <a:effectLst/>
      </dsp:spPr>
      <dsp:style>
        <a:lnRef idx="1">
          <a:scrgbClr r="0" g="0" b="0"/>
        </a:lnRef>
        <a:fillRef idx="0">
          <a:scrgbClr r="0" g="0" b="0"/>
        </a:fillRef>
        <a:effectRef idx="0">
          <a:scrgbClr r="0" g="0" b="0"/>
        </a:effectRef>
        <a:fontRef idx="minor"/>
      </dsp:style>
    </dsp:sp>
    <dsp:sp modelId="{14A089F0-8C0E-461E-A909-409ED0D0D676}">
      <dsp:nvSpPr>
        <dsp:cNvPr id="0" name=""/>
        <dsp:cNvSpPr/>
      </dsp:nvSpPr>
      <dsp:spPr>
        <a:xfrm>
          <a:off x="4482649" y="2162642"/>
          <a:ext cx="1135719" cy="723267"/>
        </a:xfrm>
        <a:prstGeom prst="ellips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az-Latn-AZ" sz="1200" kern="1200">
              <a:solidFill>
                <a:sysClr val="window" lastClr="FFFFFF"/>
              </a:solidFill>
              <a:latin typeface="Calibri" panose="020F0502020204030204"/>
              <a:ea typeface="+mn-ea"/>
              <a:cs typeface="+mn-cs"/>
            </a:rPr>
            <a:t>Hazard</a:t>
          </a:r>
          <a:endParaRPr lang="en-US" sz="1200" kern="1200">
            <a:solidFill>
              <a:sysClr val="window" lastClr="FFFFFF"/>
            </a:solidFill>
            <a:latin typeface="Calibri" panose="020F0502020204030204"/>
            <a:ea typeface="+mn-ea"/>
            <a:cs typeface="+mn-cs"/>
          </a:endParaRPr>
        </a:p>
      </dsp:txBody>
      <dsp:txXfrm>
        <a:off x="4648971" y="2268562"/>
        <a:ext cx="803075" cy="511427"/>
      </dsp:txXfrm>
    </dsp:sp>
    <dsp:sp modelId="{B5317101-A5C5-4243-B29B-01A69F111556}">
      <dsp:nvSpPr>
        <dsp:cNvPr id="0" name=""/>
        <dsp:cNvSpPr/>
      </dsp:nvSpPr>
      <dsp:spPr>
        <a:xfrm>
          <a:off x="1827548" y="2157005"/>
          <a:ext cx="3396451" cy="3396451"/>
        </a:xfrm>
        <a:custGeom>
          <a:avLst/>
          <a:gdLst/>
          <a:ahLst/>
          <a:cxnLst/>
          <a:rect l="0" t="0" r="0" b="0"/>
          <a:pathLst>
            <a:path>
              <a:moveTo>
                <a:pt x="3094412" y="731461"/>
              </a:moveTo>
              <a:arcTo wR="1698225" hR="1698225" stAng="19518001" swAng="618018"/>
            </a:path>
          </a:pathLst>
        </a:custGeom>
        <a:noFill/>
        <a:ln w="15875" cap="flat" cmpd="sng" algn="ctr">
          <a:solidFill>
            <a:srgbClr val="ED7D31"/>
          </a:solidFill>
          <a:prstDash val="solid"/>
          <a:miter lim="800000"/>
        </a:ln>
        <a:effectLst/>
      </dsp:spPr>
      <dsp:style>
        <a:lnRef idx="1">
          <a:scrgbClr r="0" g="0" b="0"/>
        </a:lnRef>
        <a:fillRef idx="0">
          <a:scrgbClr r="0" g="0" b="0"/>
        </a:fillRef>
        <a:effectRef idx="0">
          <a:scrgbClr r="0" g="0" b="0"/>
        </a:effectRef>
        <a:fontRef idx="minor"/>
      </dsp:style>
    </dsp:sp>
    <dsp:sp modelId="{C42C3408-C71D-40B3-BA41-E6E1E0F876A9}">
      <dsp:nvSpPr>
        <dsp:cNvPr id="0" name=""/>
        <dsp:cNvSpPr/>
      </dsp:nvSpPr>
      <dsp:spPr>
        <a:xfrm>
          <a:off x="4393886" y="3156529"/>
          <a:ext cx="869017" cy="729670"/>
        </a:xfrm>
        <a:prstGeom prst="roundRec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az-Latn-AZ" sz="1200" b="1" kern="1200">
              <a:ln>
                <a:noFill/>
              </a:ln>
              <a:solidFill>
                <a:sysClr val="windowText" lastClr="000000"/>
              </a:solidFill>
              <a:latin typeface="Calibri" panose="020F0502020204030204"/>
              <a:ea typeface="+mn-ea"/>
              <a:cs typeface="+mn-cs"/>
            </a:rPr>
            <a:t>Nature</a:t>
          </a:r>
          <a:endParaRPr lang="en-US" sz="1200" b="1" kern="1200">
            <a:ln>
              <a:noFill/>
            </a:ln>
            <a:solidFill>
              <a:sysClr val="windowText" lastClr="000000"/>
            </a:solidFill>
            <a:latin typeface="Calibri" panose="020F0502020204030204"/>
            <a:ea typeface="+mn-ea"/>
            <a:cs typeface="+mn-cs"/>
          </a:endParaRPr>
        </a:p>
      </dsp:txBody>
      <dsp:txXfrm>
        <a:off x="4429506" y="3192149"/>
        <a:ext cx="797777" cy="658430"/>
      </dsp:txXfrm>
    </dsp:sp>
    <dsp:sp modelId="{7D9DBDFB-434B-46C1-B82F-7F832AD3DA6A}">
      <dsp:nvSpPr>
        <dsp:cNvPr id="0" name=""/>
        <dsp:cNvSpPr/>
      </dsp:nvSpPr>
      <dsp:spPr>
        <a:xfrm>
          <a:off x="3711002" y="775902"/>
          <a:ext cx="3396451" cy="3396451"/>
        </a:xfrm>
        <a:custGeom>
          <a:avLst/>
          <a:gdLst/>
          <a:ahLst/>
          <a:cxnLst/>
          <a:rect l="0" t="0" r="0" b="0"/>
          <a:pathLst>
            <a:path>
              <a:moveTo>
                <a:pt x="740878" y="3100886"/>
              </a:moveTo>
              <a:arcTo wR="1698225" hR="1698225" stAng="7458866" swAng="3493270"/>
            </a:path>
          </a:pathLst>
        </a:custGeom>
        <a:noFill/>
        <a:ln w="15875" cap="flat" cmpd="sng" algn="ctr">
          <a:solidFill>
            <a:srgbClr val="ED7D31"/>
          </a:solidFill>
          <a:prstDash val="solid"/>
          <a:miter lim="800000"/>
        </a:ln>
        <a:effectLst/>
      </dsp:spPr>
      <dsp:style>
        <a:lnRef idx="1">
          <a:scrgbClr r="0" g="0" b="0"/>
        </a:lnRef>
        <a:fillRef idx="0">
          <a:scrgbClr r="0" g="0" b="0"/>
        </a:fillRef>
        <a:effectRef idx="0">
          <a:scrgbClr r="0" g="0" b="0"/>
        </a:effectRef>
        <a:fontRef idx="minor"/>
      </dsp:style>
    </dsp:sp>
    <dsp:sp modelId="{9CA6E2CD-6F2A-4DF6-9322-4B93F950D7CB}">
      <dsp:nvSpPr>
        <dsp:cNvPr id="0" name=""/>
        <dsp:cNvSpPr/>
      </dsp:nvSpPr>
      <dsp:spPr>
        <a:xfrm>
          <a:off x="2727850" y="2382202"/>
          <a:ext cx="1211536" cy="777370"/>
        </a:xfrm>
        <a:prstGeom prst="ellips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 lastClr="FFFFFF"/>
              </a:solidFill>
              <a:latin typeface="Calibri" panose="020F0502020204030204"/>
              <a:ea typeface="+mn-ea"/>
              <a:cs typeface="+mn-cs"/>
            </a:rPr>
            <a:t>Natural Capital</a:t>
          </a:r>
        </a:p>
      </dsp:txBody>
      <dsp:txXfrm>
        <a:off x="2905275" y="2496045"/>
        <a:ext cx="856686" cy="549684"/>
      </dsp:txXfrm>
    </dsp:sp>
    <dsp:sp modelId="{8F088921-E0F4-46DB-AA47-E272E6A877C6}">
      <dsp:nvSpPr>
        <dsp:cNvPr id="0" name=""/>
        <dsp:cNvSpPr/>
      </dsp:nvSpPr>
      <dsp:spPr>
        <a:xfrm>
          <a:off x="-221023" y="29156"/>
          <a:ext cx="3396451" cy="3396451"/>
        </a:xfrm>
        <a:custGeom>
          <a:avLst/>
          <a:gdLst/>
          <a:ahLst/>
          <a:cxnLst/>
          <a:rect l="0" t="0" r="0" b="0"/>
          <a:pathLst>
            <a:path>
              <a:moveTo>
                <a:pt x="2944759" y="2851536"/>
              </a:moveTo>
              <a:arcTo wR="1698225" hR="1698225" stAng="2566526" swAng="1210601"/>
            </a:path>
          </a:pathLst>
        </a:custGeom>
        <a:noFill/>
        <a:ln w="15875" cap="flat" cmpd="sng" algn="ctr">
          <a:solidFill>
            <a:srgbClr val="ED7D31"/>
          </a:solidFill>
          <a:prstDash val="solid"/>
          <a:miter lim="800000"/>
        </a:ln>
        <a:effectLst/>
      </dsp:spPr>
      <dsp:style>
        <a:lnRef idx="1">
          <a:scrgbClr r="0" g="0" b="0"/>
        </a:lnRef>
        <a:fillRef idx="0">
          <a:scrgbClr r="0" g="0" b="0"/>
        </a:fillRef>
        <a:effectRef idx="0">
          <a:scrgbClr r="0" g="0" b="0"/>
        </a:effectRef>
        <a:fontRef idx="minor"/>
      </dsp:style>
    </dsp:sp>
    <dsp:sp modelId="{D2E50E29-FD22-4A1F-BBE2-DEA591CFF175}">
      <dsp:nvSpPr>
        <dsp:cNvPr id="0" name=""/>
        <dsp:cNvSpPr/>
      </dsp:nvSpPr>
      <dsp:spPr>
        <a:xfrm>
          <a:off x="1116186" y="2328880"/>
          <a:ext cx="1175733" cy="913738"/>
        </a:xfrm>
        <a:prstGeom prst="flowChartMultidocumen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b="1" kern="1200">
              <a:solidFill>
                <a:srgbClr val="FF0000"/>
              </a:solidFill>
              <a:latin typeface="Calibri" panose="020F0502020204030204"/>
              <a:ea typeface="+mn-ea"/>
              <a:cs typeface="+mn-cs"/>
            </a:rPr>
            <a:t>Knowledge</a:t>
          </a:r>
        </a:p>
      </dsp:txBody>
      <dsp:txXfrm>
        <a:off x="1116186" y="2484342"/>
        <a:ext cx="1012165" cy="723672"/>
      </dsp:txXfrm>
    </dsp:sp>
    <dsp:sp modelId="{AD82C560-6E96-4D81-BBD5-2871DC82119A}">
      <dsp:nvSpPr>
        <dsp:cNvPr id="0" name=""/>
        <dsp:cNvSpPr/>
      </dsp:nvSpPr>
      <dsp:spPr>
        <a:xfrm>
          <a:off x="1254460" y="-225805"/>
          <a:ext cx="3396451" cy="3396451"/>
        </a:xfrm>
        <a:custGeom>
          <a:avLst/>
          <a:gdLst/>
          <a:ahLst/>
          <a:cxnLst/>
          <a:rect l="0" t="0" r="0" b="0"/>
          <a:pathLst>
            <a:path>
              <a:moveTo>
                <a:pt x="229632" y="2550989"/>
              </a:moveTo>
              <a:arcTo wR="1698225" hR="1698225" stAng="8991462" swAng="850965"/>
            </a:path>
          </a:pathLst>
        </a:custGeom>
        <a:noFill/>
        <a:ln w="15875" cap="flat" cmpd="sng" algn="ctr">
          <a:solidFill>
            <a:srgbClr val="ED7D31"/>
          </a:solidFill>
          <a:prstDash val="solid"/>
          <a:miter lim="800000"/>
        </a:ln>
        <a:effectLst/>
      </dsp:spPr>
      <dsp:style>
        <a:lnRef idx="1">
          <a:scrgbClr r="0" g="0" b="0"/>
        </a:lnRef>
        <a:fillRef idx="0">
          <a:scrgbClr r="0" g="0" b="0"/>
        </a:fillRef>
        <a:effectRef idx="0">
          <a:scrgbClr r="0" g="0" b="0"/>
        </a:effectRef>
        <a:fontRef idx="minor"/>
      </dsp:style>
    </dsp:sp>
    <dsp:sp modelId="{59B5332C-5A7C-42D0-A65D-8EC9F065557B}">
      <dsp:nvSpPr>
        <dsp:cNvPr id="0" name=""/>
        <dsp:cNvSpPr/>
      </dsp:nvSpPr>
      <dsp:spPr>
        <a:xfrm>
          <a:off x="736287" y="1025582"/>
          <a:ext cx="1306911" cy="909665"/>
        </a:xfrm>
        <a:prstGeom prst="smileyFace">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b="0" kern="1200">
              <a:solidFill>
                <a:sysClr val="windowText" lastClr="000000"/>
              </a:solidFill>
              <a:latin typeface="Calibri" panose="020F0502020204030204"/>
              <a:ea typeface="+mn-ea"/>
              <a:cs typeface="+mn-cs"/>
            </a:rPr>
            <a:t>Gains</a:t>
          </a:r>
        </a:p>
      </dsp:txBody>
      <dsp:txXfrm>
        <a:off x="927680" y="1158799"/>
        <a:ext cx="924125" cy="643231"/>
      </dsp:txXfrm>
    </dsp:sp>
    <dsp:sp modelId="{22DBF915-8EF5-499D-9C98-958B280B7181}">
      <dsp:nvSpPr>
        <dsp:cNvPr id="0" name=""/>
        <dsp:cNvSpPr/>
      </dsp:nvSpPr>
      <dsp:spPr>
        <a:xfrm>
          <a:off x="787124" y="-2133324"/>
          <a:ext cx="3396451" cy="3396451"/>
        </a:xfrm>
        <a:custGeom>
          <a:avLst/>
          <a:gdLst/>
          <a:ahLst/>
          <a:cxnLst/>
          <a:rect l="0" t="0" r="0" b="0"/>
          <a:pathLst>
            <a:path>
              <a:moveTo>
                <a:pt x="827709" y="3156366"/>
              </a:moveTo>
              <a:arcTo wR="1698225" hR="1698225" stAng="7250244" swAng="989381"/>
            </a:path>
          </a:pathLst>
        </a:custGeom>
        <a:noFill/>
        <a:ln w="15875" cap="flat" cmpd="sng" algn="ctr">
          <a:solidFill>
            <a:srgbClr val="ED7D31"/>
          </a:solidFill>
          <a:prstDash val="solid"/>
          <a:miter lim="800000"/>
        </a:ln>
        <a:effectLst/>
      </dsp:spPr>
      <dsp:style>
        <a:lnRef idx="1">
          <a:scrgbClr r="0" g="0" b="0"/>
        </a:lnRef>
        <a:fillRef idx="0">
          <a:scrgbClr r="0" g="0" b="0"/>
        </a:fillRef>
        <a:effectRef idx="0">
          <a:scrgbClr r="0" g="0" b="0"/>
        </a:effectRef>
        <a:fontRef idx="minor"/>
      </dsp:style>
    </dsp:sp>
    <dsp:sp modelId="{719ADBB0-680F-4C93-A412-317364E044CB}">
      <dsp:nvSpPr>
        <dsp:cNvPr id="0" name=""/>
        <dsp:cNvSpPr/>
      </dsp:nvSpPr>
      <dsp:spPr>
        <a:xfrm>
          <a:off x="1092218" y="0"/>
          <a:ext cx="964362" cy="712321"/>
        </a:xfrm>
        <a:prstGeom prst="roundRec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b="1" kern="1200">
              <a:solidFill>
                <a:sysClr val="windowText" lastClr="000000"/>
              </a:solidFill>
              <a:latin typeface="Calibri" panose="020F0502020204030204"/>
              <a:ea typeface="+mn-ea"/>
              <a:cs typeface="+mn-cs"/>
            </a:rPr>
            <a:t>People</a:t>
          </a:r>
          <a:endParaRPr lang="en-US" sz="1200" b="1" kern="1200">
            <a:solidFill>
              <a:sysClr val="windowText" lastClr="000000"/>
            </a:solidFill>
            <a:latin typeface="Calibri" panose="020F0502020204030204"/>
            <a:ea typeface="+mn-ea"/>
            <a:cs typeface="+mn-cs"/>
          </a:endParaRPr>
        </a:p>
      </dsp:txBody>
      <dsp:txXfrm>
        <a:off x="1126991" y="34773"/>
        <a:ext cx="894816" cy="642775"/>
      </dsp:txXfrm>
    </dsp:sp>
    <dsp:sp modelId="{79EE1CC9-DB73-437E-9311-8E99716A286C}">
      <dsp:nvSpPr>
        <dsp:cNvPr id="0" name=""/>
        <dsp:cNvSpPr/>
      </dsp:nvSpPr>
      <dsp:spPr>
        <a:xfrm>
          <a:off x="-692350" y="-302866"/>
          <a:ext cx="3396451" cy="3396451"/>
        </a:xfrm>
        <a:custGeom>
          <a:avLst/>
          <a:gdLst/>
          <a:ahLst/>
          <a:cxnLst/>
          <a:rect l="0" t="0" r="0" b="0"/>
          <a:pathLst>
            <a:path>
              <a:moveTo>
                <a:pt x="2755000" y="368865"/>
              </a:moveTo>
              <a:arcTo wR="1698225" hR="1698225" stAng="18508975" swAng="1549154"/>
            </a:path>
          </a:pathLst>
        </a:custGeom>
        <a:noFill/>
        <a:ln w="15875" cap="flat" cmpd="sng" algn="ctr">
          <a:solidFill>
            <a:srgbClr val="ED7D31"/>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2F62F5-8A53-4680-99DC-C03EA2FEE8D3}">
      <dsp:nvSpPr>
        <dsp:cNvPr id="0" name=""/>
        <dsp:cNvSpPr/>
      </dsp:nvSpPr>
      <dsp:spPr>
        <a:xfrm>
          <a:off x="1852287" y="1600200"/>
          <a:ext cx="398119" cy="1280696"/>
        </a:xfrm>
        <a:custGeom>
          <a:avLst/>
          <a:gdLst/>
          <a:ahLst/>
          <a:cxnLst/>
          <a:rect l="0" t="0" r="0" b="0"/>
          <a:pathLst>
            <a:path>
              <a:moveTo>
                <a:pt x="0" y="0"/>
              </a:moveTo>
              <a:lnTo>
                <a:pt x="199059" y="0"/>
              </a:lnTo>
              <a:lnTo>
                <a:pt x="199059" y="1280696"/>
              </a:lnTo>
              <a:lnTo>
                <a:pt x="398119" y="12806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017817" y="2207019"/>
        <a:ext cx="67057" cy="67057"/>
      </dsp:txXfrm>
    </dsp:sp>
    <dsp:sp modelId="{0B3373FB-CA64-4F7B-8A7E-882D93E67271}">
      <dsp:nvSpPr>
        <dsp:cNvPr id="0" name=""/>
        <dsp:cNvSpPr/>
      </dsp:nvSpPr>
      <dsp:spPr>
        <a:xfrm>
          <a:off x="1852287" y="1600200"/>
          <a:ext cx="398119" cy="825469"/>
        </a:xfrm>
        <a:custGeom>
          <a:avLst/>
          <a:gdLst/>
          <a:ahLst/>
          <a:cxnLst/>
          <a:rect l="0" t="0" r="0" b="0"/>
          <a:pathLst>
            <a:path>
              <a:moveTo>
                <a:pt x="0" y="0"/>
              </a:moveTo>
              <a:lnTo>
                <a:pt x="199059" y="0"/>
              </a:lnTo>
              <a:lnTo>
                <a:pt x="199059" y="825469"/>
              </a:lnTo>
              <a:lnTo>
                <a:pt x="398119" y="82546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028435" y="1990023"/>
        <a:ext cx="45822" cy="45822"/>
      </dsp:txXfrm>
    </dsp:sp>
    <dsp:sp modelId="{D320C3C3-7BFF-4B91-A03B-B9455D65337D}">
      <dsp:nvSpPr>
        <dsp:cNvPr id="0" name=""/>
        <dsp:cNvSpPr/>
      </dsp:nvSpPr>
      <dsp:spPr>
        <a:xfrm>
          <a:off x="1852287" y="1600200"/>
          <a:ext cx="398119" cy="353012"/>
        </a:xfrm>
        <a:custGeom>
          <a:avLst/>
          <a:gdLst/>
          <a:ahLst/>
          <a:cxnLst/>
          <a:rect l="0" t="0" r="0" b="0"/>
          <a:pathLst>
            <a:path>
              <a:moveTo>
                <a:pt x="0" y="0"/>
              </a:moveTo>
              <a:lnTo>
                <a:pt x="199059" y="0"/>
              </a:lnTo>
              <a:lnTo>
                <a:pt x="199059" y="353012"/>
              </a:lnTo>
              <a:lnTo>
                <a:pt x="398119" y="35301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038044" y="1763403"/>
        <a:ext cx="26604" cy="26604"/>
      </dsp:txXfrm>
    </dsp:sp>
    <dsp:sp modelId="{96BC8F8C-9C9D-440A-B861-19BE0F001146}">
      <dsp:nvSpPr>
        <dsp:cNvPr id="0" name=""/>
        <dsp:cNvSpPr/>
      </dsp:nvSpPr>
      <dsp:spPr>
        <a:xfrm>
          <a:off x="1852287" y="1397180"/>
          <a:ext cx="398119" cy="203019"/>
        </a:xfrm>
        <a:custGeom>
          <a:avLst/>
          <a:gdLst/>
          <a:ahLst/>
          <a:cxnLst/>
          <a:rect l="0" t="0" r="0" b="0"/>
          <a:pathLst>
            <a:path>
              <a:moveTo>
                <a:pt x="0" y="203019"/>
              </a:moveTo>
              <a:lnTo>
                <a:pt x="199059" y="203019"/>
              </a:lnTo>
              <a:lnTo>
                <a:pt x="199059" y="0"/>
              </a:lnTo>
              <a:lnTo>
                <a:pt x="39811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040174" y="1487517"/>
        <a:ext cx="22344" cy="22344"/>
      </dsp:txXfrm>
    </dsp:sp>
    <dsp:sp modelId="{C7E4C503-E7EB-4CF8-BB71-E0139AE61711}">
      <dsp:nvSpPr>
        <dsp:cNvPr id="0" name=""/>
        <dsp:cNvSpPr/>
      </dsp:nvSpPr>
      <dsp:spPr>
        <a:xfrm>
          <a:off x="1852287" y="893872"/>
          <a:ext cx="398119" cy="706327"/>
        </a:xfrm>
        <a:custGeom>
          <a:avLst/>
          <a:gdLst/>
          <a:ahLst/>
          <a:cxnLst/>
          <a:rect l="0" t="0" r="0" b="0"/>
          <a:pathLst>
            <a:path>
              <a:moveTo>
                <a:pt x="0" y="706327"/>
              </a:moveTo>
              <a:lnTo>
                <a:pt x="199059" y="706327"/>
              </a:lnTo>
              <a:lnTo>
                <a:pt x="199059" y="0"/>
              </a:lnTo>
              <a:lnTo>
                <a:pt x="39811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031076" y="1226766"/>
        <a:ext cx="40540" cy="40540"/>
      </dsp:txXfrm>
    </dsp:sp>
    <dsp:sp modelId="{D4D7DC00-B3AB-485D-A006-66637C540744}">
      <dsp:nvSpPr>
        <dsp:cNvPr id="0" name=""/>
        <dsp:cNvSpPr/>
      </dsp:nvSpPr>
      <dsp:spPr>
        <a:xfrm>
          <a:off x="1852287" y="389386"/>
          <a:ext cx="398119" cy="1210813"/>
        </a:xfrm>
        <a:custGeom>
          <a:avLst/>
          <a:gdLst/>
          <a:ahLst/>
          <a:cxnLst/>
          <a:rect l="0" t="0" r="0" b="0"/>
          <a:pathLst>
            <a:path>
              <a:moveTo>
                <a:pt x="0" y="1210813"/>
              </a:moveTo>
              <a:lnTo>
                <a:pt x="199059" y="1210813"/>
              </a:lnTo>
              <a:lnTo>
                <a:pt x="199059" y="0"/>
              </a:lnTo>
              <a:lnTo>
                <a:pt x="39811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019481" y="962928"/>
        <a:ext cx="63729" cy="63729"/>
      </dsp:txXfrm>
    </dsp:sp>
    <dsp:sp modelId="{E08E6483-96FE-4AA1-9876-FF21DB88C4EF}">
      <dsp:nvSpPr>
        <dsp:cNvPr id="0" name=""/>
        <dsp:cNvSpPr/>
      </dsp:nvSpPr>
      <dsp:spPr>
        <a:xfrm rot="16200000">
          <a:off x="-48233" y="1296755"/>
          <a:ext cx="3194152" cy="606888"/>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marL="0" lvl="0" indent="0" algn="ctr" defTabSz="1066800">
            <a:lnSpc>
              <a:spcPct val="90000"/>
            </a:lnSpc>
            <a:spcBef>
              <a:spcPct val="0"/>
            </a:spcBef>
            <a:spcAft>
              <a:spcPct val="35000"/>
            </a:spcAft>
            <a:buNone/>
          </a:pPr>
          <a:r>
            <a:rPr lang="en-US" sz="2400" kern="1200"/>
            <a:t>Land degredation</a:t>
          </a:r>
        </a:p>
      </dsp:txBody>
      <dsp:txXfrm>
        <a:off x="-48233" y="1296755"/>
        <a:ext cx="3194152" cy="606888"/>
      </dsp:txXfrm>
    </dsp:sp>
    <dsp:sp modelId="{3F60A27F-6C94-431E-A997-B74715514C4E}">
      <dsp:nvSpPr>
        <dsp:cNvPr id="0" name=""/>
        <dsp:cNvSpPr/>
      </dsp:nvSpPr>
      <dsp:spPr>
        <a:xfrm>
          <a:off x="2250406" y="160316"/>
          <a:ext cx="1990595" cy="458140"/>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Reduced Capacity of lands to serve as pasture in the future </a:t>
          </a:r>
        </a:p>
      </dsp:txBody>
      <dsp:txXfrm>
        <a:off x="2250406" y="160316"/>
        <a:ext cx="1990595" cy="458140"/>
      </dsp:txXfrm>
    </dsp:sp>
    <dsp:sp modelId="{13441929-89B0-4269-A352-A6647C2DBDF9}">
      <dsp:nvSpPr>
        <dsp:cNvPr id="0" name=""/>
        <dsp:cNvSpPr/>
      </dsp:nvSpPr>
      <dsp:spPr>
        <a:xfrm>
          <a:off x="2250406" y="770179"/>
          <a:ext cx="1990595" cy="24738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Worsened value of  nature</a:t>
          </a:r>
        </a:p>
      </dsp:txBody>
      <dsp:txXfrm>
        <a:off x="2250406" y="770179"/>
        <a:ext cx="1990595" cy="247386"/>
      </dsp:txXfrm>
    </dsp:sp>
    <dsp:sp modelId="{5E875E30-E2FC-443D-9C36-9D078C647EAA}">
      <dsp:nvSpPr>
        <dsp:cNvPr id="0" name=""/>
        <dsp:cNvSpPr/>
      </dsp:nvSpPr>
      <dsp:spPr>
        <a:xfrm>
          <a:off x="2250406" y="1169287"/>
          <a:ext cx="1990595" cy="455785"/>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Reduced opportunities for beekeping, wild fruit and medcinal plants collection</a:t>
          </a:r>
        </a:p>
      </dsp:txBody>
      <dsp:txXfrm>
        <a:off x="2250406" y="1169287"/>
        <a:ext cx="1990595" cy="455785"/>
      </dsp:txXfrm>
    </dsp:sp>
    <dsp:sp modelId="{CF5D182E-1B11-417E-A7B2-1C1B024FC9DA}">
      <dsp:nvSpPr>
        <dsp:cNvPr id="0" name=""/>
        <dsp:cNvSpPr/>
      </dsp:nvSpPr>
      <dsp:spPr>
        <a:xfrm>
          <a:off x="2250406" y="1776795"/>
          <a:ext cx="1990595" cy="35283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Conflicts among land users,social and gender issues</a:t>
          </a:r>
        </a:p>
      </dsp:txBody>
      <dsp:txXfrm>
        <a:off x="2250406" y="1776795"/>
        <a:ext cx="1990595" cy="352833"/>
      </dsp:txXfrm>
    </dsp:sp>
    <dsp:sp modelId="{BE7EB763-C8C3-4E18-AA71-F943D9FEF6A0}">
      <dsp:nvSpPr>
        <dsp:cNvPr id="0" name=""/>
        <dsp:cNvSpPr/>
      </dsp:nvSpPr>
      <dsp:spPr>
        <a:xfrm>
          <a:off x="2250406" y="2281350"/>
          <a:ext cx="1990595" cy="28863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Reason for unemployment and poverty</a:t>
          </a:r>
        </a:p>
      </dsp:txBody>
      <dsp:txXfrm>
        <a:off x="2250406" y="2281350"/>
        <a:ext cx="1990595" cy="288636"/>
      </dsp:txXfrm>
    </dsp:sp>
    <dsp:sp modelId="{9606F1D4-645F-4E36-89FD-22E22D14166B}">
      <dsp:nvSpPr>
        <dsp:cNvPr id="0" name=""/>
        <dsp:cNvSpPr/>
      </dsp:nvSpPr>
      <dsp:spPr>
        <a:xfrm>
          <a:off x="2250406" y="2721709"/>
          <a:ext cx="1990595" cy="31837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Migration from mountain regions</a:t>
          </a:r>
        </a:p>
      </dsp:txBody>
      <dsp:txXfrm>
        <a:off x="2250406" y="2721709"/>
        <a:ext cx="1990595" cy="31837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8/layout/TitlePictureLineup">
  <dgm:title val=""/>
  <dgm:desc val=""/>
  <dgm:catLst>
    <dgm:cat type="picture" pri="18000"/>
    <dgm:cat type="pictureconvert" pri="18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dir/>
    </dgm:varLst>
    <dgm:choose name="Name1">
      <dgm:if name="Name2" func="var" arg="dir" op="equ" val="norm">
        <dgm:alg type="lin">
          <dgm:param type="linDir" val="fromL"/>
          <dgm:param type="fallback" val="1D"/>
          <dgm:param type="horzAlign" val="ctr"/>
          <dgm:param type="vertAlign" val="mid"/>
          <dgm:param type="nodeVertAlign" val="t"/>
        </dgm:alg>
      </dgm:if>
      <dgm:else name="Name3">
        <dgm:alg type="lin">
          <dgm:param type="linDir" val="fromR"/>
          <dgm:param type="fallback" val="1D"/>
          <dgm:param type="horzAlign" val="ctr"/>
          <dgm:param type="vertAlign" val="mid"/>
          <dgm:param type="nodeVertAlign" val="t"/>
        </dgm:alg>
      </dgm:else>
    </dgm:choose>
    <dgm:shape xmlns:r="http://schemas.openxmlformats.org/officeDocument/2006/relationships" r:blip="">
      <dgm:adjLst/>
    </dgm:shape>
    <dgm:constrLst>
      <dgm:constr type="h" for="des" forName="Child" op="equ"/>
      <dgm:constr type="w" for="des" forName="Child" op="equ"/>
      <dgm:constr type="h" for="des" forName="Accent" op="equ"/>
      <dgm:constr type="w" for="des" forName="Accent" op="equ"/>
      <dgm:constr type="primFontSz" for="des" forName="Parent" op="equ"/>
      <dgm:constr type="primFontSz" for="des" forName="Child" op="equ"/>
      <dgm:constr type="w" for="ch" forName="composite" refType="w"/>
      <dgm:constr type="h" for="ch" forName="composite" refType="h"/>
      <dgm:constr type="sp" refType="w" refFor="ch" refForName="composite" op="equ" fact="0.1"/>
      <dgm:constr type="w" for="ch" forName="sibTrans" refType="w" refFor="ch" refForName="composite" op="equ" fact="0.05"/>
      <dgm:constr type="h" for="ch" forName="sibTrans" refType="w" refFor="ch" refForName="sibTrans" op="equ"/>
    </dgm:constrLst>
    <dgm:forEach name="nodesForEach" axis="ch" ptType="node">
      <dgm:layoutNode name="composite">
        <dgm:alg type="composite">
          <dgm:param type="ar" val="0.5"/>
        </dgm:alg>
        <dgm:shape xmlns:r="http://schemas.openxmlformats.org/officeDocument/2006/relationships" r:blip="">
          <dgm:adjLst/>
        </dgm:shape>
        <dgm:choose name="Name4">
          <dgm:if name="Name5" func="var" arg="dir" op="equ" val="norm">
            <dgm:constrLst>
              <dgm:constr type="l" for="ch" forName="Parent" refType="w" fact="0"/>
              <dgm:constr type="t" for="ch" forName="Parent" refType="h" fact="0"/>
              <dgm:constr type="w" for="ch" forName="Parent" refType="w"/>
              <dgm:constr type="h" for="ch" forName="Parent" refType="h" fact="0.1"/>
              <dgm:constr type="l" for="ch" forName="Accent" refType="w" fact="0"/>
              <dgm:constr type="b" for="ch" forName="Accent" refType="h"/>
              <dgm:constr type="w" for="ch" forName="Accent" refType="w" fact="0"/>
              <dgm:constr type="h" for="ch" forName="Accent" refType="h" fact="0.9"/>
              <dgm:constr type="l" for="ch" forName="Image" refType="w" fact="0.05"/>
              <dgm:constr type="t" for="ch" forName="Image" refType="h" fact="0.13"/>
              <dgm:constr type="w" for="ch" forName="Image" refType="w" fact="0.9467"/>
              <dgm:constr type="h" for="ch" forName="Image" refType="h" fact="0.405"/>
              <dgm:constr type="l" for="ch" forName="Child" refType="w" fact="0.05"/>
              <dgm:constr type="t" for="ch" forName="Child" refType="h" fact="0.535"/>
              <dgm:constr type="w" for="ch" forName="Child" refType="w" fact="0.9467"/>
              <dgm:constr type="h" for="ch" forName="Child" refType="h" fact="0.465"/>
            </dgm:constrLst>
          </dgm:if>
          <dgm:else name="Name6">
            <dgm:constrLst>
              <dgm:constr type="l" for="ch" forName="Parent" refType="w" fact="0"/>
              <dgm:constr type="t" for="ch" forName="Parent" refType="h" fact="0"/>
              <dgm:constr type="w" for="ch" forName="Parent" refType="w"/>
              <dgm:constr type="h" for="ch" forName="Parent" refType="h" fact="0.1"/>
              <dgm:constr type="l" for="ch" forName="Accent" refType="w"/>
              <dgm:constr type="b" for="ch" forName="Accent" refType="h"/>
              <dgm:constr type="h" for="ch" forName="Accent" refType="h" fact="0.9"/>
              <dgm:constr type="l" for="ch" forName="Image" refType="w" fact="0"/>
              <dgm:constr type="t" for="ch" forName="Image" refType="h" fact="0.13"/>
              <dgm:constr type="w" for="ch" forName="Image" refType="w" fact="0.9467"/>
              <dgm:constr type="h" for="ch" forName="Image" refType="h" fact="0.405"/>
              <dgm:constr type="l" for="ch" forName="Child" refType="w" fact="0"/>
              <dgm:constr type="t" for="ch" forName="Child" refType="h" fact="0.535"/>
              <dgm:constr type="w" for="ch" forName="Child" refType="w" fact="0.9467"/>
              <dgm:constr type="h" for="ch" forName="Child" refType="h" fact="0.465"/>
            </dgm:constrLst>
          </dgm:else>
        </dgm:choose>
        <dgm:forEach name="Name7" axis="self" ptType="node">
          <dgm:layoutNode name="Accent" styleLbl="alignAcc1">
            <dgm:alg type="sp"/>
            <dgm:shape xmlns:r="http://schemas.openxmlformats.org/officeDocument/2006/relationships" type="line" r:blip="">
              <dgm:adjLst/>
            </dgm:shape>
            <dgm:presOf/>
          </dgm:layoutNode>
          <dgm:layoutNode name="Image">
            <dgm:alg type="sp"/>
            <dgm:shape xmlns:r="http://schemas.openxmlformats.org/officeDocument/2006/relationships" type="rect" r:blip="" blipPhldr="1">
              <dgm:adjLst/>
            </dgm:shape>
            <dgm:presOf/>
          </dgm:layoutNode>
          <dgm:layoutNode name="Child" styleLbl="revTx">
            <dgm:varLst>
              <dgm:bulletEnabled val="1"/>
            </dgm:varLst>
            <dgm:choose name="Name8">
              <dgm:if name="Name9" axis="ch" ptType="node" func="cnt" op="gt" val="1">
                <dgm:choose name="Name10">
                  <dgm:if name="Name11" func="var" arg="dir" op="equ" val="norm">
                    <dgm:alg type="tx">
                      <dgm:param type="shpTxLTRAlignCh" val="l"/>
                      <dgm:param type="shpTxRTLAlignCh" val="r"/>
                      <dgm:param type="txAnchorVert" val="t"/>
                      <dgm:param type="stBulletLvl" val="1"/>
                    </dgm:alg>
                  </dgm:if>
                  <dgm:else name="Name12">
                    <dgm:alg type="tx">
                      <dgm:param type="shpTxLTRAlignCh" val="l"/>
                      <dgm:param type="shpTxRTLAlignCh" val="r"/>
                      <dgm:param type="txAnchorVert" val="t"/>
                      <dgm:param type="stBulletLvl" val="1"/>
                    </dgm:alg>
                  </dgm:else>
                </dgm:choose>
              </dgm:if>
              <dgm:else name="Name13">
                <dgm:choose name="Name14">
                  <dgm:if name="Name15" func="var" arg="dir" op="equ" val="norm">
                    <dgm:alg type="tx">
                      <dgm:param type="shpTxLTRAlignCh" val="l"/>
                      <dgm:param type="shpTxRTLAlignCh" val="r"/>
                      <dgm:param type="txAnchorVert" val="t"/>
                      <dgm:param type="stBulletLvl" val="2"/>
                    </dgm:alg>
                  </dgm:if>
                  <dgm:else name="Name16">
                    <dgm:alg type="tx">
                      <dgm:param type="shpTxLTRAlignCh" val="l"/>
                      <dgm:param type="shpTxRTLAlignCh" val="r"/>
                      <dgm:param type="txAnchorVert" val="t"/>
                      <dgm:param type="stBulletLvl" val="2"/>
                    </dgm:alg>
                  </dgm:else>
                </dgm:choose>
              </dgm:else>
            </dgm:choose>
            <dgm:shape xmlns:r="http://schemas.openxmlformats.org/officeDocument/2006/relationships" type="rect" r:blip="">
              <dgm:adjLst/>
            </dgm:shape>
            <dgm:presOf axis="des"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Parent" styleLbl="alignNode1">
            <dgm:varLst>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forEach>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9.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988828e2-e93a-4802-b548-f32cd527b975">
      <UserInfo>
        <DisplayName>Pratik Tandon</DisplayName>
        <AccountId>3947</AccountId>
        <AccountType/>
      </UserInfo>
      <UserInfo>
        <DisplayName>Samrita Shankar</DisplayName>
        <AccountId>4511</AccountId>
        <AccountType/>
      </UserInfo>
    </SharedWithUsers>
    <Esther xmlns="b4f87f36-f9f3-4753-b095-5a0c122f0a4e">
      <UserInfo>
        <DisplayName/>
        <AccountId xsi:nil="true"/>
        <AccountType/>
      </UserInfo>
    </Esther>
    <TaxCatchAll xmlns="988828e2-e93a-4802-b548-f32cd527b975" xsi:nil="true"/>
    <lcf76f155ced4ddcb4097134ff3c332f xmlns="b4f87f36-f9f3-4753-b095-5a0c122f0a4e">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96C533B449075438744B57991855D63" ma:contentTypeVersion="22" ma:contentTypeDescription="Create a new document." ma:contentTypeScope="" ma:versionID="9db0127f23fff205a6273607e9eaadde">
  <xsd:schema xmlns:xsd="http://www.w3.org/2001/XMLSchema" xmlns:xs="http://www.w3.org/2001/XMLSchema" xmlns:p="http://schemas.microsoft.com/office/2006/metadata/properties" xmlns:ns2="b4f87f36-f9f3-4753-b095-5a0c122f0a4e" xmlns:ns3="988828e2-e93a-4802-b548-f32cd527b975" targetNamespace="http://schemas.microsoft.com/office/2006/metadata/properties" ma:root="true" ma:fieldsID="1dd3818d6dcfd14d5161f3d74b12c2c9" ns2:_="" ns3:_="">
    <xsd:import namespace="b4f87f36-f9f3-4753-b095-5a0c122f0a4e"/>
    <xsd:import namespace="988828e2-e93a-4802-b548-f32cd527b97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Esthe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f87f36-f9f3-4753-b095-5a0c122f0a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hidden="true" ma:internalName="MediaServiceAutoTags" ma:readOnly="true">
      <xsd:simpleType>
        <xsd:restriction base="dms:Text"/>
      </xsd:simpleType>
    </xsd:element>
    <xsd:element name="MediaServiceOCR" ma:index="11" nillable="true" ma:displayName="Extracted Text" ma:hidden="true" ma:internalName="MediaServiceOCR" ma:readOnly="true">
      <xsd:simpleType>
        <xsd:restriction base="dms:Note"/>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hidden="true"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hidden="true" ma:internalName="MediaServiceKeyPoints" ma:readOnly="true">
      <xsd:simpleType>
        <xsd:restriction base="dms:Note"/>
      </xsd:simpleType>
    </xsd:element>
    <xsd:element name="MediaLengthInSeconds" ma:index="20" nillable="true" ma:displayName="Length (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cd29fe91-dcf4-43ec-bf40-197c5b5df0f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Esther" ma:index="25" nillable="true" ma:displayName="Esther" ma:format="Dropdown" ma:list="UserInfo" ma:SharePointGroup="0" ma:internalName="Esth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88828e2-e93a-4802-b548-f32cd527b975" elementFormDefault="qualified">
    <xsd:import namespace="http://schemas.microsoft.com/office/2006/documentManagement/types"/>
    <xsd:import namespace="http://schemas.microsoft.com/office/infopath/2007/PartnerControls"/>
    <xsd:element name="SharedWithUsers" ma:index="18"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hidden="true" ma:internalName="SharedWithDetails" ma:readOnly="true">
      <xsd:simpleType>
        <xsd:restriction base="dms:Note"/>
      </xsd:simpleType>
    </xsd:element>
    <xsd:element name="TaxCatchAll" ma:index="23" nillable="true" ma:displayName="Taxonomy Catch All Column" ma:hidden="true" ma:list="{1dbf547b-e4aa-4d53-aba3-2d0059222d6f}" ma:internalName="TaxCatchAll" ma:readOnly="false" ma:showField="CatchAllData" ma:web="988828e2-e93a-4802-b548-f32cd527b97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C6AB07D-E7A0-4AF1-B088-E3ED825D4028}">
  <ds:schemaRefs>
    <ds:schemaRef ds:uri="http://schemas.microsoft.com/sharepoint/v3/contenttype/forms"/>
  </ds:schemaRefs>
</ds:datastoreItem>
</file>

<file path=customXml/itemProps2.xml><?xml version="1.0" encoding="utf-8"?>
<ds:datastoreItem xmlns:ds="http://schemas.openxmlformats.org/officeDocument/2006/customXml" ds:itemID="{E3424B04-C0B2-412A-BAE4-5301A50744CB}">
  <ds:schemaRefs>
    <ds:schemaRef ds:uri="http://purl.org/dc/dcmitype/"/>
    <ds:schemaRef ds:uri="http://schemas.microsoft.com/office/infopath/2007/PartnerControls"/>
    <ds:schemaRef ds:uri="http://purl.org/dc/terms/"/>
    <ds:schemaRef ds:uri="http://schemas.microsoft.com/office/2006/documentManagement/types"/>
    <ds:schemaRef ds:uri="b4f87f36-f9f3-4753-b095-5a0c122f0a4e"/>
    <ds:schemaRef ds:uri="http://purl.org/dc/elements/1.1/"/>
    <ds:schemaRef ds:uri="988828e2-e93a-4802-b548-f32cd527b975"/>
    <ds:schemaRef ds:uri="http://schemas.openxmlformats.org/package/2006/metadata/core-propertie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48D7941B-C63E-4DF7-9823-6740672E1C6B}">
  <ds:schemaRefs>
    <ds:schemaRef ds:uri="http://schemas.openxmlformats.org/officeDocument/2006/bibliography"/>
  </ds:schemaRefs>
</ds:datastoreItem>
</file>

<file path=customXml/itemProps4.xml><?xml version="1.0" encoding="utf-8"?>
<ds:datastoreItem xmlns:ds="http://schemas.openxmlformats.org/officeDocument/2006/customXml" ds:itemID="{F6254CB6-3355-47F2-A4C9-1D9B2E3FA0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4f87f36-f9f3-4753-b095-5a0c122f0a4e"/>
    <ds:schemaRef ds:uri="988828e2-e93a-4802-b548-f32cd527b9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129218</Words>
  <Characters>736544</Characters>
  <Application>Microsoft Office Word</Application>
  <DocSecurity>0</DocSecurity>
  <Lines>6137</Lines>
  <Paragraphs>1728</Paragraphs>
  <ScaleCrop>false</ScaleCrop>
  <Company/>
  <LinksUpToDate>false</LinksUpToDate>
  <CharactersWithSpaces>864034</CharactersWithSpaces>
  <SharedDoc>false</SharedDoc>
  <HLinks>
    <vt:vector size="912" baseType="variant">
      <vt:variant>
        <vt:i4>6094941</vt:i4>
      </vt:variant>
      <vt:variant>
        <vt:i4>1233</vt:i4>
      </vt:variant>
      <vt:variant>
        <vt:i4>0</vt:i4>
      </vt:variant>
      <vt:variant>
        <vt:i4>5</vt:i4>
      </vt:variant>
      <vt:variant>
        <vt:lpwstr>https://en.wikipedia.org/wiki/%C4%86</vt:lpwstr>
      </vt:variant>
      <vt:variant>
        <vt:lpwstr/>
      </vt:variant>
      <vt:variant>
        <vt:i4>3670114</vt:i4>
      </vt:variant>
      <vt:variant>
        <vt:i4>990</vt:i4>
      </vt:variant>
      <vt:variant>
        <vt:i4>0</vt:i4>
      </vt:variant>
      <vt:variant>
        <vt:i4>5</vt:i4>
      </vt:variant>
      <vt:variant>
        <vt:lpwstr>http://www.enerjiatlasi.com/hidroelektrik/kayabeyi-baraji.html</vt:lpwstr>
      </vt:variant>
      <vt:variant>
        <vt:lpwstr/>
      </vt:variant>
      <vt:variant>
        <vt:i4>5570561</vt:i4>
      </vt:variant>
      <vt:variant>
        <vt:i4>987</vt:i4>
      </vt:variant>
      <vt:variant>
        <vt:i4>0</vt:i4>
      </vt:variant>
      <vt:variant>
        <vt:i4>5</vt:i4>
      </vt:variant>
      <vt:variant>
        <vt:lpwstr>http://www.enerjiatlasi.com/hidroelektrik/koroglu-baraji.html</vt:lpwstr>
      </vt:variant>
      <vt:variant>
        <vt:lpwstr/>
      </vt:variant>
      <vt:variant>
        <vt:i4>65551</vt:i4>
      </vt:variant>
      <vt:variant>
        <vt:i4>963</vt:i4>
      </vt:variant>
      <vt:variant>
        <vt:i4>0</vt:i4>
      </vt:variant>
      <vt:variant>
        <vt:i4>5</vt:i4>
      </vt:variant>
      <vt:variant>
        <vt:lpwstr>https://en.wikipedia.org/w/index.php?title=Xa%C3%A7%C4%B1n%C3%A7ay_su_anbar%C4%B1&amp;action=edit&amp;redlink=1</vt:lpwstr>
      </vt:variant>
      <vt:variant>
        <vt:lpwstr/>
      </vt:variant>
      <vt:variant>
        <vt:i4>3473508</vt:i4>
      </vt:variant>
      <vt:variant>
        <vt:i4>912</vt:i4>
      </vt:variant>
      <vt:variant>
        <vt:i4>0</vt:i4>
      </vt:variant>
      <vt:variant>
        <vt:i4>5</vt:i4>
      </vt:variant>
      <vt:variant>
        <vt:lpwstr>https://doi.org/10.1023/b:ectx.0000003037.55253.c5</vt:lpwstr>
      </vt:variant>
      <vt:variant>
        <vt:lpwstr/>
      </vt:variant>
      <vt:variant>
        <vt:i4>1703954</vt:i4>
      </vt:variant>
      <vt:variant>
        <vt:i4>909</vt:i4>
      </vt:variant>
      <vt:variant>
        <vt:i4>0</vt:i4>
      </vt:variant>
      <vt:variant>
        <vt:i4>5</vt:i4>
      </vt:variant>
      <vt:variant>
        <vt:lpwstr>https://doi.org/10.1007/s001289900792</vt:lpwstr>
      </vt:variant>
      <vt:variant>
        <vt:lpwstr/>
      </vt:variant>
      <vt:variant>
        <vt:i4>2687028</vt:i4>
      </vt:variant>
      <vt:variant>
        <vt:i4>906</vt:i4>
      </vt:variant>
      <vt:variant>
        <vt:i4>0</vt:i4>
      </vt:variant>
      <vt:variant>
        <vt:i4>5</vt:i4>
      </vt:variant>
      <vt:variant>
        <vt:lpwstr>https://doi.org/10.1007/s00267-019-01215-1</vt:lpwstr>
      </vt:variant>
      <vt:variant>
        <vt:lpwstr/>
      </vt:variant>
      <vt:variant>
        <vt:i4>2883711</vt:i4>
      </vt:variant>
      <vt:variant>
        <vt:i4>903</vt:i4>
      </vt:variant>
      <vt:variant>
        <vt:i4>0</vt:i4>
      </vt:variant>
      <vt:variant>
        <vt:i4>5</vt:i4>
      </vt:variant>
      <vt:variant>
        <vt:lpwstr>http://www.enpi-fleg.org/news/teeb-scoping-study-for-forestry-sector-of-azerbaijan/</vt:lpwstr>
      </vt:variant>
      <vt:variant>
        <vt:lpwstr/>
      </vt:variant>
      <vt:variant>
        <vt:i4>1310774</vt:i4>
      </vt:variant>
      <vt:variant>
        <vt:i4>860</vt:i4>
      </vt:variant>
      <vt:variant>
        <vt:i4>0</vt:i4>
      </vt:variant>
      <vt:variant>
        <vt:i4>5</vt:i4>
      </vt:variant>
      <vt:variant>
        <vt:lpwstr/>
      </vt:variant>
      <vt:variant>
        <vt:lpwstr>_Toc162472235</vt:lpwstr>
      </vt:variant>
      <vt:variant>
        <vt:i4>1310774</vt:i4>
      </vt:variant>
      <vt:variant>
        <vt:i4>854</vt:i4>
      </vt:variant>
      <vt:variant>
        <vt:i4>0</vt:i4>
      </vt:variant>
      <vt:variant>
        <vt:i4>5</vt:i4>
      </vt:variant>
      <vt:variant>
        <vt:lpwstr/>
      </vt:variant>
      <vt:variant>
        <vt:lpwstr>_Toc162472234</vt:lpwstr>
      </vt:variant>
      <vt:variant>
        <vt:i4>1310774</vt:i4>
      </vt:variant>
      <vt:variant>
        <vt:i4>848</vt:i4>
      </vt:variant>
      <vt:variant>
        <vt:i4>0</vt:i4>
      </vt:variant>
      <vt:variant>
        <vt:i4>5</vt:i4>
      </vt:variant>
      <vt:variant>
        <vt:lpwstr/>
      </vt:variant>
      <vt:variant>
        <vt:lpwstr>_Toc162472233</vt:lpwstr>
      </vt:variant>
      <vt:variant>
        <vt:i4>1310774</vt:i4>
      </vt:variant>
      <vt:variant>
        <vt:i4>842</vt:i4>
      </vt:variant>
      <vt:variant>
        <vt:i4>0</vt:i4>
      </vt:variant>
      <vt:variant>
        <vt:i4>5</vt:i4>
      </vt:variant>
      <vt:variant>
        <vt:lpwstr/>
      </vt:variant>
      <vt:variant>
        <vt:lpwstr>_Toc162472232</vt:lpwstr>
      </vt:variant>
      <vt:variant>
        <vt:i4>1310774</vt:i4>
      </vt:variant>
      <vt:variant>
        <vt:i4>836</vt:i4>
      </vt:variant>
      <vt:variant>
        <vt:i4>0</vt:i4>
      </vt:variant>
      <vt:variant>
        <vt:i4>5</vt:i4>
      </vt:variant>
      <vt:variant>
        <vt:lpwstr/>
      </vt:variant>
      <vt:variant>
        <vt:lpwstr>_Toc162472231</vt:lpwstr>
      </vt:variant>
      <vt:variant>
        <vt:i4>1310774</vt:i4>
      </vt:variant>
      <vt:variant>
        <vt:i4>830</vt:i4>
      </vt:variant>
      <vt:variant>
        <vt:i4>0</vt:i4>
      </vt:variant>
      <vt:variant>
        <vt:i4>5</vt:i4>
      </vt:variant>
      <vt:variant>
        <vt:lpwstr/>
      </vt:variant>
      <vt:variant>
        <vt:lpwstr>_Toc162472230</vt:lpwstr>
      </vt:variant>
      <vt:variant>
        <vt:i4>1376310</vt:i4>
      </vt:variant>
      <vt:variant>
        <vt:i4>824</vt:i4>
      </vt:variant>
      <vt:variant>
        <vt:i4>0</vt:i4>
      </vt:variant>
      <vt:variant>
        <vt:i4>5</vt:i4>
      </vt:variant>
      <vt:variant>
        <vt:lpwstr/>
      </vt:variant>
      <vt:variant>
        <vt:lpwstr>_Toc162472229</vt:lpwstr>
      </vt:variant>
      <vt:variant>
        <vt:i4>1376310</vt:i4>
      </vt:variant>
      <vt:variant>
        <vt:i4>818</vt:i4>
      </vt:variant>
      <vt:variant>
        <vt:i4>0</vt:i4>
      </vt:variant>
      <vt:variant>
        <vt:i4>5</vt:i4>
      </vt:variant>
      <vt:variant>
        <vt:lpwstr/>
      </vt:variant>
      <vt:variant>
        <vt:lpwstr>_Toc162472228</vt:lpwstr>
      </vt:variant>
      <vt:variant>
        <vt:i4>1376310</vt:i4>
      </vt:variant>
      <vt:variant>
        <vt:i4>812</vt:i4>
      </vt:variant>
      <vt:variant>
        <vt:i4>0</vt:i4>
      </vt:variant>
      <vt:variant>
        <vt:i4>5</vt:i4>
      </vt:variant>
      <vt:variant>
        <vt:lpwstr/>
      </vt:variant>
      <vt:variant>
        <vt:lpwstr>_Toc162472227</vt:lpwstr>
      </vt:variant>
      <vt:variant>
        <vt:i4>1376310</vt:i4>
      </vt:variant>
      <vt:variant>
        <vt:i4>806</vt:i4>
      </vt:variant>
      <vt:variant>
        <vt:i4>0</vt:i4>
      </vt:variant>
      <vt:variant>
        <vt:i4>5</vt:i4>
      </vt:variant>
      <vt:variant>
        <vt:lpwstr/>
      </vt:variant>
      <vt:variant>
        <vt:lpwstr>_Toc162472226</vt:lpwstr>
      </vt:variant>
      <vt:variant>
        <vt:i4>1376310</vt:i4>
      </vt:variant>
      <vt:variant>
        <vt:i4>800</vt:i4>
      </vt:variant>
      <vt:variant>
        <vt:i4>0</vt:i4>
      </vt:variant>
      <vt:variant>
        <vt:i4>5</vt:i4>
      </vt:variant>
      <vt:variant>
        <vt:lpwstr/>
      </vt:variant>
      <vt:variant>
        <vt:lpwstr>_Toc162472225</vt:lpwstr>
      </vt:variant>
      <vt:variant>
        <vt:i4>1376310</vt:i4>
      </vt:variant>
      <vt:variant>
        <vt:i4>794</vt:i4>
      </vt:variant>
      <vt:variant>
        <vt:i4>0</vt:i4>
      </vt:variant>
      <vt:variant>
        <vt:i4>5</vt:i4>
      </vt:variant>
      <vt:variant>
        <vt:lpwstr/>
      </vt:variant>
      <vt:variant>
        <vt:lpwstr>_Toc162472224</vt:lpwstr>
      </vt:variant>
      <vt:variant>
        <vt:i4>1376310</vt:i4>
      </vt:variant>
      <vt:variant>
        <vt:i4>788</vt:i4>
      </vt:variant>
      <vt:variant>
        <vt:i4>0</vt:i4>
      </vt:variant>
      <vt:variant>
        <vt:i4>5</vt:i4>
      </vt:variant>
      <vt:variant>
        <vt:lpwstr/>
      </vt:variant>
      <vt:variant>
        <vt:lpwstr>_Toc162472223</vt:lpwstr>
      </vt:variant>
      <vt:variant>
        <vt:i4>1376310</vt:i4>
      </vt:variant>
      <vt:variant>
        <vt:i4>782</vt:i4>
      </vt:variant>
      <vt:variant>
        <vt:i4>0</vt:i4>
      </vt:variant>
      <vt:variant>
        <vt:i4>5</vt:i4>
      </vt:variant>
      <vt:variant>
        <vt:lpwstr/>
      </vt:variant>
      <vt:variant>
        <vt:lpwstr>_Toc162472222</vt:lpwstr>
      </vt:variant>
      <vt:variant>
        <vt:i4>1376310</vt:i4>
      </vt:variant>
      <vt:variant>
        <vt:i4>776</vt:i4>
      </vt:variant>
      <vt:variant>
        <vt:i4>0</vt:i4>
      </vt:variant>
      <vt:variant>
        <vt:i4>5</vt:i4>
      </vt:variant>
      <vt:variant>
        <vt:lpwstr/>
      </vt:variant>
      <vt:variant>
        <vt:lpwstr>_Toc162472221</vt:lpwstr>
      </vt:variant>
      <vt:variant>
        <vt:i4>1376310</vt:i4>
      </vt:variant>
      <vt:variant>
        <vt:i4>770</vt:i4>
      </vt:variant>
      <vt:variant>
        <vt:i4>0</vt:i4>
      </vt:variant>
      <vt:variant>
        <vt:i4>5</vt:i4>
      </vt:variant>
      <vt:variant>
        <vt:lpwstr/>
      </vt:variant>
      <vt:variant>
        <vt:lpwstr>_Toc162472220</vt:lpwstr>
      </vt:variant>
      <vt:variant>
        <vt:i4>1441846</vt:i4>
      </vt:variant>
      <vt:variant>
        <vt:i4>764</vt:i4>
      </vt:variant>
      <vt:variant>
        <vt:i4>0</vt:i4>
      </vt:variant>
      <vt:variant>
        <vt:i4>5</vt:i4>
      </vt:variant>
      <vt:variant>
        <vt:lpwstr/>
      </vt:variant>
      <vt:variant>
        <vt:lpwstr>_Toc162472219</vt:lpwstr>
      </vt:variant>
      <vt:variant>
        <vt:i4>1441846</vt:i4>
      </vt:variant>
      <vt:variant>
        <vt:i4>758</vt:i4>
      </vt:variant>
      <vt:variant>
        <vt:i4>0</vt:i4>
      </vt:variant>
      <vt:variant>
        <vt:i4>5</vt:i4>
      </vt:variant>
      <vt:variant>
        <vt:lpwstr/>
      </vt:variant>
      <vt:variant>
        <vt:lpwstr>_Toc162472218</vt:lpwstr>
      </vt:variant>
      <vt:variant>
        <vt:i4>1441846</vt:i4>
      </vt:variant>
      <vt:variant>
        <vt:i4>752</vt:i4>
      </vt:variant>
      <vt:variant>
        <vt:i4>0</vt:i4>
      </vt:variant>
      <vt:variant>
        <vt:i4>5</vt:i4>
      </vt:variant>
      <vt:variant>
        <vt:lpwstr/>
      </vt:variant>
      <vt:variant>
        <vt:lpwstr>_Toc162472217</vt:lpwstr>
      </vt:variant>
      <vt:variant>
        <vt:i4>1441846</vt:i4>
      </vt:variant>
      <vt:variant>
        <vt:i4>746</vt:i4>
      </vt:variant>
      <vt:variant>
        <vt:i4>0</vt:i4>
      </vt:variant>
      <vt:variant>
        <vt:i4>5</vt:i4>
      </vt:variant>
      <vt:variant>
        <vt:lpwstr/>
      </vt:variant>
      <vt:variant>
        <vt:lpwstr>_Toc162472216</vt:lpwstr>
      </vt:variant>
      <vt:variant>
        <vt:i4>1441846</vt:i4>
      </vt:variant>
      <vt:variant>
        <vt:i4>740</vt:i4>
      </vt:variant>
      <vt:variant>
        <vt:i4>0</vt:i4>
      </vt:variant>
      <vt:variant>
        <vt:i4>5</vt:i4>
      </vt:variant>
      <vt:variant>
        <vt:lpwstr/>
      </vt:variant>
      <vt:variant>
        <vt:lpwstr>_Toc162472215</vt:lpwstr>
      </vt:variant>
      <vt:variant>
        <vt:i4>1441846</vt:i4>
      </vt:variant>
      <vt:variant>
        <vt:i4>734</vt:i4>
      </vt:variant>
      <vt:variant>
        <vt:i4>0</vt:i4>
      </vt:variant>
      <vt:variant>
        <vt:i4>5</vt:i4>
      </vt:variant>
      <vt:variant>
        <vt:lpwstr/>
      </vt:variant>
      <vt:variant>
        <vt:lpwstr>_Toc162472214</vt:lpwstr>
      </vt:variant>
      <vt:variant>
        <vt:i4>1441846</vt:i4>
      </vt:variant>
      <vt:variant>
        <vt:i4>728</vt:i4>
      </vt:variant>
      <vt:variant>
        <vt:i4>0</vt:i4>
      </vt:variant>
      <vt:variant>
        <vt:i4>5</vt:i4>
      </vt:variant>
      <vt:variant>
        <vt:lpwstr/>
      </vt:variant>
      <vt:variant>
        <vt:lpwstr>_Toc162472213</vt:lpwstr>
      </vt:variant>
      <vt:variant>
        <vt:i4>1441846</vt:i4>
      </vt:variant>
      <vt:variant>
        <vt:i4>722</vt:i4>
      </vt:variant>
      <vt:variant>
        <vt:i4>0</vt:i4>
      </vt:variant>
      <vt:variant>
        <vt:i4>5</vt:i4>
      </vt:variant>
      <vt:variant>
        <vt:lpwstr/>
      </vt:variant>
      <vt:variant>
        <vt:lpwstr>_Toc162472212</vt:lpwstr>
      </vt:variant>
      <vt:variant>
        <vt:i4>1441846</vt:i4>
      </vt:variant>
      <vt:variant>
        <vt:i4>716</vt:i4>
      </vt:variant>
      <vt:variant>
        <vt:i4>0</vt:i4>
      </vt:variant>
      <vt:variant>
        <vt:i4>5</vt:i4>
      </vt:variant>
      <vt:variant>
        <vt:lpwstr/>
      </vt:variant>
      <vt:variant>
        <vt:lpwstr>_Toc162472211</vt:lpwstr>
      </vt:variant>
      <vt:variant>
        <vt:i4>1441846</vt:i4>
      </vt:variant>
      <vt:variant>
        <vt:i4>710</vt:i4>
      </vt:variant>
      <vt:variant>
        <vt:i4>0</vt:i4>
      </vt:variant>
      <vt:variant>
        <vt:i4>5</vt:i4>
      </vt:variant>
      <vt:variant>
        <vt:lpwstr/>
      </vt:variant>
      <vt:variant>
        <vt:lpwstr>_Toc162472210</vt:lpwstr>
      </vt:variant>
      <vt:variant>
        <vt:i4>1507382</vt:i4>
      </vt:variant>
      <vt:variant>
        <vt:i4>704</vt:i4>
      </vt:variant>
      <vt:variant>
        <vt:i4>0</vt:i4>
      </vt:variant>
      <vt:variant>
        <vt:i4>5</vt:i4>
      </vt:variant>
      <vt:variant>
        <vt:lpwstr/>
      </vt:variant>
      <vt:variant>
        <vt:lpwstr>_Toc162472209</vt:lpwstr>
      </vt:variant>
      <vt:variant>
        <vt:i4>1507382</vt:i4>
      </vt:variant>
      <vt:variant>
        <vt:i4>698</vt:i4>
      </vt:variant>
      <vt:variant>
        <vt:i4>0</vt:i4>
      </vt:variant>
      <vt:variant>
        <vt:i4>5</vt:i4>
      </vt:variant>
      <vt:variant>
        <vt:lpwstr/>
      </vt:variant>
      <vt:variant>
        <vt:lpwstr>_Toc162472208</vt:lpwstr>
      </vt:variant>
      <vt:variant>
        <vt:i4>1507382</vt:i4>
      </vt:variant>
      <vt:variant>
        <vt:i4>692</vt:i4>
      </vt:variant>
      <vt:variant>
        <vt:i4>0</vt:i4>
      </vt:variant>
      <vt:variant>
        <vt:i4>5</vt:i4>
      </vt:variant>
      <vt:variant>
        <vt:lpwstr/>
      </vt:variant>
      <vt:variant>
        <vt:lpwstr>_Toc162472207</vt:lpwstr>
      </vt:variant>
      <vt:variant>
        <vt:i4>1507382</vt:i4>
      </vt:variant>
      <vt:variant>
        <vt:i4>686</vt:i4>
      </vt:variant>
      <vt:variant>
        <vt:i4>0</vt:i4>
      </vt:variant>
      <vt:variant>
        <vt:i4>5</vt:i4>
      </vt:variant>
      <vt:variant>
        <vt:lpwstr/>
      </vt:variant>
      <vt:variant>
        <vt:lpwstr>_Toc162472206</vt:lpwstr>
      </vt:variant>
      <vt:variant>
        <vt:i4>1507382</vt:i4>
      </vt:variant>
      <vt:variant>
        <vt:i4>680</vt:i4>
      </vt:variant>
      <vt:variant>
        <vt:i4>0</vt:i4>
      </vt:variant>
      <vt:variant>
        <vt:i4>5</vt:i4>
      </vt:variant>
      <vt:variant>
        <vt:lpwstr/>
      </vt:variant>
      <vt:variant>
        <vt:lpwstr>_Toc162472205</vt:lpwstr>
      </vt:variant>
      <vt:variant>
        <vt:i4>1507382</vt:i4>
      </vt:variant>
      <vt:variant>
        <vt:i4>674</vt:i4>
      </vt:variant>
      <vt:variant>
        <vt:i4>0</vt:i4>
      </vt:variant>
      <vt:variant>
        <vt:i4>5</vt:i4>
      </vt:variant>
      <vt:variant>
        <vt:lpwstr/>
      </vt:variant>
      <vt:variant>
        <vt:lpwstr>_Toc162472204</vt:lpwstr>
      </vt:variant>
      <vt:variant>
        <vt:i4>1507382</vt:i4>
      </vt:variant>
      <vt:variant>
        <vt:i4>668</vt:i4>
      </vt:variant>
      <vt:variant>
        <vt:i4>0</vt:i4>
      </vt:variant>
      <vt:variant>
        <vt:i4>5</vt:i4>
      </vt:variant>
      <vt:variant>
        <vt:lpwstr/>
      </vt:variant>
      <vt:variant>
        <vt:lpwstr>_Toc162472203</vt:lpwstr>
      </vt:variant>
      <vt:variant>
        <vt:i4>1507382</vt:i4>
      </vt:variant>
      <vt:variant>
        <vt:i4>662</vt:i4>
      </vt:variant>
      <vt:variant>
        <vt:i4>0</vt:i4>
      </vt:variant>
      <vt:variant>
        <vt:i4>5</vt:i4>
      </vt:variant>
      <vt:variant>
        <vt:lpwstr/>
      </vt:variant>
      <vt:variant>
        <vt:lpwstr>_Toc162472202</vt:lpwstr>
      </vt:variant>
      <vt:variant>
        <vt:i4>1507382</vt:i4>
      </vt:variant>
      <vt:variant>
        <vt:i4>656</vt:i4>
      </vt:variant>
      <vt:variant>
        <vt:i4>0</vt:i4>
      </vt:variant>
      <vt:variant>
        <vt:i4>5</vt:i4>
      </vt:variant>
      <vt:variant>
        <vt:lpwstr/>
      </vt:variant>
      <vt:variant>
        <vt:lpwstr>_Toc162472200</vt:lpwstr>
      </vt:variant>
      <vt:variant>
        <vt:i4>1966133</vt:i4>
      </vt:variant>
      <vt:variant>
        <vt:i4>650</vt:i4>
      </vt:variant>
      <vt:variant>
        <vt:i4>0</vt:i4>
      </vt:variant>
      <vt:variant>
        <vt:i4>5</vt:i4>
      </vt:variant>
      <vt:variant>
        <vt:lpwstr/>
      </vt:variant>
      <vt:variant>
        <vt:lpwstr>_Toc162472199</vt:lpwstr>
      </vt:variant>
      <vt:variant>
        <vt:i4>1966133</vt:i4>
      </vt:variant>
      <vt:variant>
        <vt:i4>644</vt:i4>
      </vt:variant>
      <vt:variant>
        <vt:i4>0</vt:i4>
      </vt:variant>
      <vt:variant>
        <vt:i4>5</vt:i4>
      </vt:variant>
      <vt:variant>
        <vt:lpwstr/>
      </vt:variant>
      <vt:variant>
        <vt:lpwstr>_Toc162472198</vt:lpwstr>
      </vt:variant>
      <vt:variant>
        <vt:i4>1966133</vt:i4>
      </vt:variant>
      <vt:variant>
        <vt:i4>638</vt:i4>
      </vt:variant>
      <vt:variant>
        <vt:i4>0</vt:i4>
      </vt:variant>
      <vt:variant>
        <vt:i4>5</vt:i4>
      </vt:variant>
      <vt:variant>
        <vt:lpwstr/>
      </vt:variant>
      <vt:variant>
        <vt:lpwstr>_Toc162472197</vt:lpwstr>
      </vt:variant>
      <vt:variant>
        <vt:i4>1966133</vt:i4>
      </vt:variant>
      <vt:variant>
        <vt:i4>632</vt:i4>
      </vt:variant>
      <vt:variant>
        <vt:i4>0</vt:i4>
      </vt:variant>
      <vt:variant>
        <vt:i4>5</vt:i4>
      </vt:variant>
      <vt:variant>
        <vt:lpwstr/>
      </vt:variant>
      <vt:variant>
        <vt:lpwstr>_Toc162472196</vt:lpwstr>
      </vt:variant>
      <vt:variant>
        <vt:i4>1966133</vt:i4>
      </vt:variant>
      <vt:variant>
        <vt:i4>626</vt:i4>
      </vt:variant>
      <vt:variant>
        <vt:i4>0</vt:i4>
      </vt:variant>
      <vt:variant>
        <vt:i4>5</vt:i4>
      </vt:variant>
      <vt:variant>
        <vt:lpwstr/>
      </vt:variant>
      <vt:variant>
        <vt:lpwstr>_Toc162472195</vt:lpwstr>
      </vt:variant>
      <vt:variant>
        <vt:i4>1966133</vt:i4>
      </vt:variant>
      <vt:variant>
        <vt:i4>620</vt:i4>
      </vt:variant>
      <vt:variant>
        <vt:i4>0</vt:i4>
      </vt:variant>
      <vt:variant>
        <vt:i4>5</vt:i4>
      </vt:variant>
      <vt:variant>
        <vt:lpwstr/>
      </vt:variant>
      <vt:variant>
        <vt:lpwstr>_Toc162472194</vt:lpwstr>
      </vt:variant>
      <vt:variant>
        <vt:i4>1966133</vt:i4>
      </vt:variant>
      <vt:variant>
        <vt:i4>614</vt:i4>
      </vt:variant>
      <vt:variant>
        <vt:i4>0</vt:i4>
      </vt:variant>
      <vt:variant>
        <vt:i4>5</vt:i4>
      </vt:variant>
      <vt:variant>
        <vt:lpwstr/>
      </vt:variant>
      <vt:variant>
        <vt:lpwstr>_Toc162472193</vt:lpwstr>
      </vt:variant>
      <vt:variant>
        <vt:i4>1966133</vt:i4>
      </vt:variant>
      <vt:variant>
        <vt:i4>608</vt:i4>
      </vt:variant>
      <vt:variant>
        <vt:i4>0</vt:i4>
      </vt:variant>
      <vt:variant>
        <vt:i4>5</vt:i4>
      </vt:variant>
      <vt:variant>
        <vt:lpwstr/>
      </vt:variant>
      <vt:variant>
        <vt:lpwstr>_Toc162472192</vt:lpwstr>
      </vt:variant>
      <vt:variant>
        <vt:i4>1966133</vt:i4>
      </vt:variant>
      <vt:variant>
        <vt:i4>602</vt:i4>
      </vt:variant>
      <vt:variant>
        <vt:i4>0</vt:i4>
      </vt:variant>
      <vt:variant>
        <vt:i4>5</vt:i4>
      </vt:variant>
      <vt:variant>
        <vt:lpwstr/>
      </vt:variant>
      <vt:variant>
        <vt:lpwstr>_Toc162472191</vt:lpwstr>
      </vt:variant>
      <vt:variant>
        <vt:i4>1966133</vt:i4>
      </vt:variant>
      <vt:variant>
        <vt:i4>596</vt:i4>
      </vt:variant>
      <vt:variant>
        <vt:i4>0</vt:i4>
      </vt:variant>
      <vt:variant>
        <vt:i4>5</vt:i4>
      </vt:variant>
      <vt:variant>
        <vt:lpwstr/>
      </vt:variant>
      <vt:variant>
        <vt:lpwstr>_Toc162472190</vt:lpwstr>
      </vt:variant>
      <vt:variant>
        <vt:i4>2031669</vt:i4>
      </vt:variant>
      <vt:variant>
        <vt:i4>590</vt:i4>
      </vt:variant>
      <vt:variant>
        <vt:i4>0</vt:i4>
      </vt:variant>
      <vt:variant>
        <vt:i4>5</vt:i4>
      </vt:variant>
      <vt:variant>
        <vt:lpwstr/>
      </vt:variant>
      <vt:variant>
        <vt:lpwstr>_Toc162472189</vt:lpwstr>
      </vt:variant>
      <vt:variant>
        <vt:i4>2031669</vt:i4>
      </vt:variant>
      <vt:variant>
        <vt:i4>584</vt:i4>
      </vt:variant>
      <vt:variant>
        <vt:i4>0</vt:i4>
      </vt:variant>
      <vt:variant>
        <vt:i4>5</vt:i4>
      </vt:variant>
      <vt:variant>
        <vt:lpwstr/>
      </vt:variant>
      <vt:variant>
        <vt:lpwstr>_Toc162472188</vt:lpwstr>
      </vt:variant>
      <vt:variant>
        <vt:i4>2031669</vt:i4>
      </vt:variant>
      <vt:variant>
        <vt:i4>578</vt:i4>
      </vt:variant>
      <vt:variant>
        <vt:i4>0</vt:i4>
      </vt:variant>
      <vt:variant>
        <vt:i4>5</vt:i4>
      </vt:variant>
      <vt:variant>
        <vt:lpwstr/>
      </vt:variant>
      <vt:variant>
        <vt:lpwstr>_Toc162472187</vt:lpwstr>
      </vt:variant>
      <vt:variant>
        <vt:i4>2031669</vt:i4>
      </vt:variant>
      <vt:variant>
        <vt:i4>572</vt:i4>
      </vt:variant>
      <vt:variant>
        <vt:i4>0</vt:i4>
      </vt:variant>
      <vt:variant>
        <vt:i4>5</vt:i4>
      </vt:variant>
      <vt:variant>
        <vt:lpwstr/>
      </vt:variant>
      <vt:variant>
        <vt:lpwstr>_Toc162472186</vt:lpwstr>
      </vt:variant>
      <vt:variant>
        <vt:i4>2031669</vt:i4>
      </vt:variant>
      <vt:variant>
        <vt:i4>566</vt:i4>
      </vt:variant>
      <vt:variant>
        <vt:i4>0</vt:i4>
      </vt:variant>
      <vt:variant>
        <vt:i4>5</vt:i4>
      </vt:variant>
      <vt:variant>
        <vt:lpwstr/>
      </vt:variant>
      <vt:variant>
        <vt:lpwstr>_Toc162472185</vt:lpwstr>
      </vt:variant>
      <vt:variant>
        <vt:i4>2031669</vt:i4>
      </vt:variant>
      <vt:variant>
        <vt:i4>560</vt:i4>
      </vt:variant>
      <vt:variant>
        <vt:i4>0</vt:i4>
      </vt:variant>
      <vt:variant>
        <vt:i4>5</vt:i4>
      </vt:variant>
      <vt:variant>
        <vt:lpwstr/>
      </vt:variant>
      <vt:variant>
        <vt:lpwstr>_Toc162472184</vt:lpwstr>
      </vt:variant>
      <vt:variant>
        <vt:i4>2031669</vt:i4>
      </vt:variant>
      <vt:variant>
        <vt:i4>554</vt:i4>
      </vt:variant>
      <vt:variant>
        <vt:i4>0</vt:i4>
      </vt:variant>
      <vt:variant>
        <vt:i4>5</vt:i4>
      </vt:variant>
      <vt:variant>
        <vt:lpwstr/>
      </vt:variant>
      <vt:variant>
        <vt:lpwstr>_Toc162472183</vt:lpwstr>
      </vt:variant>
      <vt:variant>
        <vt:i4>2031669</vt:i4>
      </vt:variant>
      <vt:variant>
        <vt:i4>548</vt:i4>
      </vt:variant>
      <vt:variant>
        <vt:i4>0</vt:i4>
      </vt:variant>
      <vt:variant>
        <vt:i4>5</vt:i4>
      </vt:variant>
      <vt:variant>
        <vt:lpwstr/>
      </vt:variant>
      <vt:variant>
        <vt:lpwstr>_Toc162472182</vt:lpwstr>
      </vt:variant>
      <vt:variant>
        <vt:i4>2031669</vt:i4>
      </vt:variant>
      <vt:variant>
        <vt:i4>542</vt:i4>
      </vt:variant>
      <vt:variant>
        <vt:i4>0</vt:i4>
      </vt:variant>
      <vt:variant>
        <vt:i4>5</vt:i4>
      </vt:variant>
      <vt:variant>
        <vt:lpwstr/>
      </vt:variant>
      <vt:variant>
        <vt:lpwstr>_Toc162472181</vt:lpwstr>
      </vt:variant>
      <vt:variant>
        <vt:i4>2031669</vt:i4>
      </vt:variant>
      <vt:variant>
        <vt:i4>536</vt:i4>
      </vt:variant>
      <vt:variant>
        <vt:i4>0</vt:i4>
      </vt:variant>
      <vt:variant>
        <vt:i4>5</vt:i4>
      </vt:variant>
      <vt:variant>
        <vt:lpwstr/>
      </vt:variant>
      <vt:variant>
        <vt:lpwstr>_Toc162472180</vt:lpwstr>
      </vt:variant>
      <vt:variant>
        <vt:i4>1048629</vt:i4>
      </vt:variant>
      <vt:variant>
        <vt:i4>530</vt:i4>
      </vt:variant>
      <vt:variant>
        <vt:i4>0</vt:i4>
      </vt:variant>
      <vt:variant>
        <vt:i4>5</vt:i4>
      </vt:variant>
      <vt:variant>
        <vt:lpwstr/>
      </vt:variant>
      <vt:variant>
        <vt:lpwstr>_Toc162472179</vt:lpwstr>
      </vt:variant>
      <vt:variant>
        <vt:i4>1048629</vt:i4>
      </vt:variant>
      <vt:variant>
        <vt:i4>524</vt:i4>
      </vt:variant>
      <vt:variant>
        <vt:i4>0</vt:i4>
      </vt:variant>
      <vt:variant>
        <vt:i4>5</vt:i4>
      </vt:variant>
      <vt:variant>
        <vt:lpwstr/>
      </vt:variant>
      <vt:variant>
        <vt:lpwstr>_Toc162472178</vt:lpwstr>
      </vt:variant>
      <vt:variant>
        <vt:i4>1048629</vt:i4>
      </vt:variant>
      <vt:variant>
        <vt:i4>518</vt:i4>
      </vt:variant>
      <vt:variant>
        <vt:i4>0</vt:i4>
      </vt:variant>
      <vt:variant>
        <vt:i4>5</vt:i4>
      </vt:variant>
      <vt:variant>
        <vt:lpwstr/>
      </vt:variant>
      <vt:variant>
        <vt:lpwstr>_Toc162472177</vt:lpwstr>
      </vt:variant>
      <vt:variant>
        <vt:i4>1048629</vt:i4>
      </vt:variant>
      <vt:variant>
        <vt:i4>512</vt:i4>
      </vt:variant>
      <vt:variant>
        <vt:i4>0</vt:i4>
      </vt:variant>
      <vt:variant>
        <vt:i4>5</vt:i4>
      </vt:variant>
      <vt:variant>
        <vt:lpwstr/>
      </vt:variant>
      <vt:variant>
        <vt:lpwstr>_Toc162472176</vt:lpwstr>
      </vt:variant>
      <vt:variant>
        <vt:i4>1048629</vt:i4>
      </vt:variant>
      <vt:variant>
        <vt:i4>506</vt:i4>
      </vt:variant>
      <vt:variant>
        <vt:i4>0</vt:i4>
      </vt:variant>
      <vt:variant>
        <vt:i4>5</vt:i4>
      </vt:variant>
      <vt:variant>
        <vt:lpwstr/>
      </vt:variant>
      <vt:variant>
        <vt:lpwstr>_Toc162472175</vt:lpwstr>
      </vt:variant>
      <vt:variant>
        <vt:i4>1048629</vt:i4>
      </vt:variant>
      <vt:variant>
        <vt:i4>500</vt:i4>
      </vt:variant>
      <vt:variant>
        <vt:i4>0</vt:i4>
      </vt:variant>
      <vt:variant>
        <vt:i4>5</vt:i4>
      </vt:variant>
      <vt:variant>
        <vt:lpwstr/>
      </vt:variant>
      <vt:variant>
        <vt:lpwstr>_Toc162472174</vt:lpwstr>
      </vt:variant>
      <vt:variant>
        <vt:i4>1048629</vt:i4>
      </vt:variant>
      <vt:variant>
        <vt:i4>494</vt:i4>
      </vt:variant>
      <vt:variant>
        <vt:i4>0</vt:i4>
      </vt:variant>
      <vt:variant>
        <vt:i4>5</vt:i4>
      </vt:variant>
      <vt:variant>
        <vt:lpwstr/>
      </vt:variant>
      <vt:variant>
        <vt:lpwstr>_Toc162472173</vt:lpwstr>
      </vt:variant>
      <vt:variant>
        <vt:i4>1048629</vt:i4>
      </vt:variant>
      <vt:variant>
        <vt:i4>488</vt:i4>
      </vt:variant>
      <vt:variant>
        <vt:i4>0</vt:i4>
      </vt:variant>
      <vt:variant>
        <vt:i4>5</vt:i4>
      </vt:variant>
      <vt:variant>
        <vt:lpwstr/>
      </vt:variant>
      <vt:variant>
        <vt:lpwstr>_Toc162472172</vt:lpwstr>
      </vt:variant>
      <vt:variant>
        <vt:i4>1048629</vt:i4>
      </vt:variant>
      <vt:variant>
        <vt:i4>482</vt:i4>
      </vt:variant>
      <vt:variant>
        <vt:i4>0</vt:i4>
      </vt:variant>
      <vt:variant>
        <vt:i4>5</vt:i4>
      </vt:variant>
      <vt:variant>
        <vt:lpwstr/>
      </vt:variant>
      <vt:variant>
        <vt:lpwstr>_Toc162472171</vt:lpwstr>
      </vt:variant>
      <vt:variant>
        <vt:i4>1048629</vt:i4>
      </vt:variant>
      <vt:variant>
        <vt:i4>476</vt:i4>
      </vt:variant>
      <vt:variant>
        <vt:i4>0</vt:i4>
      </vt:variant>
      <vt:variant>
        <vt:i4>5</vt:i4>
      </vt:variant>
      <vt:variant>
        <vt:lpwstr/>
      </vt:variant>
      <vt:variant>
        <vt:lpwstr>_Toc162472170</vt:lpwstr>
      </vt:variant>
      <vt:variant>
        <vt:i4>1114165</vt:i4>
      </vt:variant>
      <vt:variant>
        <vt:i4>470</vt:i4>
      </vt:variant>
      <vt:variant>
        <vt:i4>0</vt:i4>
      </vt:variant>
      <vt:variant>
        <vt:i4>5</vt:i4>
      </vt:variant>
      <vt:variant>
        <vt:lpwstr/>
      </vt:variant>
      <vt:variant>
        <vt:lpwstr>_Toc162472169</vt:lpwstr>
      </vt:variant>
      <vt:variant>
        <vt:i4>1114165</vt:i4>
      </vt:variant>
      <vt:variant>
        <vt:i4>464</vt:i4>
      </vt:variant>
      <vt:variant>
        <vt:i4>0</vt:i4>
      </vt:variant>
      <vt:variant>
        <vt:i4>5</vt:i4>
      </vt:variant>
      <vt:variant>
        <vt:lpwstr/>
      </vt:variant>
      <vt:variant>
        <vt:lpwstr>_Toc162472168</vt:lpwstr>
      </vt:variant>
      <vt:variant>
        <vt:i4>1114165</vt:i4>
      </vt:variant>
      <vt:variant>
        <vt:i4>458</vt:i4>
      </vt:variant>
      <vt:variant>
        <vt:i4>0</vt:i4>
      </vt:variant>
      <vt:variant>
        <vt:i4>5</vt:i4>
      </vt:variant>
      <vt:variant>
        <vt:lpwstr/>
      </vt:variant>
      <vt:variant>
        <vt:lpwstr>_Toc162472167</vt:lpwstr>
      </vt:variant>
      <vt:variant>
        <vt:i4>1114165</vt:i4>
      </vt:variant>
      <vt:variant>
        <vt:i4>452</vt:i4>
      </vt:variant>
      <vt:variant>
        <vt:i4>0</vt:i4>
      </vt:variant>
      <vt:variant>
        <vt:i4>5</vt:i4>
      </vt:variant>
      <vt:variant>
        <vt:lpwstr/>
      </vt:variant>
      <vt:variant>
        <vt:lpwstr>_Toc162472166</vt:lpwstr>
      </vt:variant>
      <vt:variant>
        <vt:i4>1114165</vt:i4>
      </vt:variant>
      <vt:variant>
        <vt:i4>446</vt:i4>
      </vt:variant>
      <vt:variant>
        <vt:i4>0</vt:i4>
      </vt:variant>
      <vt:variant>
        <vt:i4>5</vt:i4>
      </vt:variant>
      <vt:variant>
        <vt:lpwstr/>
      </vt:variant>
      <vt:variant>
        <vt:lpwstr>_Toc162472165</vt:lpwstr>
      </vt:variant>
      <vt:variant>
        <vt:i4>1114165</vt:i4>
      </vt:variant>
      <vt:variant>
        <vt:i4>440</vt:i4>
      </vt:variant>
      <vt:variant>
        <vt:i4>0</vt:i4>
      </vt:variant>
      <vt:variant>
        <vt:i4>5</vt:i4>
      </vt:variant>
      <vt:variant>
        <vt:lpwstr/>
      </vt:variant>
      <vt:variant>
        <vt:lpwstr>_Toc162472164</vt:lpwstr>
      </vt:variant>
      <vt:variant>
        <vt:i4>1114165</vt:i4>
      </vt:variant>
      <vt:variant>
        <vt:i4>434</vt:i4>
      </vt:variant>
      <vt:variant>
        <vt:i4>0</vt:i4>
      </vt:variant>
      <vt:variant>
        <vt:i4>5</vt:i4>
      </vt:variant>
      <vt:variant>
        <vt:lpwstr/>
      </vt:variant>
      <vt:variant>
        <vt:lpwstr>_Toc162472163</vt:lpwstr>
      </vt:variant>
      <vt:variant>
        <vt:i4>1114165</vt:i4>
      </vt:variant>
      <vt:variant>
        <vt:i4>428</vt:i4>
      </vt:variant>
      <vt:variant>
        <vt:i4>0</vt:i4>
      </vt:variant>
      <vt:variant>
        <vt:i4>5</vt:i4>
      </vt:variant>
      <vt:variant>
        <vt:lpwstr/>
      </vt:variant>
      <vt:variant>
        <vt:lpwstr>_Toc162472162</vt:lpwstr>
      </vt:variant>
      <vt:variant>
        <vt:i4>1114165</vt:i4>
      </vt:variant>
      <vt:variant>
        <vt:i4>422</vt:i4>
      </vt:variant>
      <vt:variant>
        <vt:i4>0</vt:i4>
      </vt:variant>
      <vt:variant>
        <vt:i4>5</vt:i4>
      </vt:variant>
      <vt:variant>
        <vt:lpwstr/>
      </vt:variant>
      <vt:variant>
        <vt:lpwstr>_Toc162472161</vt:lpwstr>
      </vt:variant>
      <vt:variant>
        <vt:i4>1114165</vt:i4>
      </vt:variant>
      <vt:variant>
        <vt:i4>416</vt:i4>
      </vt:variant>
      <vt:variant>
        <vt:i4>0</vt:i4>
      </vt:variant>
      <vt:variant>
        <vt:i4>5</vt:i4>
      </vt:variant>
      <vt:variant>
        <vt:lpwstr/>
      </vt:variant>
      <vt:variant>
        <vt:lpwstr>_Toc162472160</vt:lpwstr>
      </vt:variant>
      <vt:variant>
        <vt:i4>1179701</vt:i4>
      </vt:variant>
      <vt:variant>
        <vt:i4>410</vt:i4>
      </vt:variant>
      <vt:variant>
        <vt:i4>0</vt:i4>
      </vt:variant>
      <vt:variant>
        <vt:i4>5</vt:i4>
      </vt:variant>
      <vt:variant>
        <vt:lpwstr/>
      </vt:variant>
      <vt:variant>
        <vt:lpwstr>_Toc162472159</vt:lpwstr>
      </vt:variant>
      <vt:variant>
        <vt:i4>1179701</vt:i4>
      </vt:variant>
      <vt:variant>
        <vt:i4>404</vt:i4>
      </vt:variant>
      <vt:variant>
        <vt:i4>0</vt:i4>
      </vt:variant>
      <vt:variant>
        <vt:i4>5</vt:i4>
      </vt:variant>
      <vt:variant>
        <vt:lpwstr/>
      </vt:variant>
      <vt:variant>
        <vt:lpwstr>_Toc162472158</vt:lpwstr>
      </vt:variant>
      <vt:variant>
        <vt:i4>1179701</vt:i4>
      </vt:variant>
      <vt:variant>
        <vt:i4>398</vt:i4>
      </vt:variant>
      <vt:variant>
        <vt:i4>0</vt:i4>
      </vt:variant>
      <vt:variant>
        <vt:i4>5</vt:i4>
      </vt:variant>
      <vt:variant>
        <vt:lpwstr/>
      </vt:variant>
      <vt:variant>
        <vt:lpwstr>_Toc162472157</vt:lpwstr>
      </vt:variant>
      <vt:variant>
        <vt:i4>1179701</vt:i4>
      </vt:variant>
      <vt:variant>
        <vt:i4>392</vt:i4>
      </vt:variant>
      <vt:variant>
        <vt:i4>0</vt:i4>
      </vt:variant>
      <vt:variant>
        <vt:i4>5</vt:i4>
      </vt:variant>
      <vt:variant>
        <vt:lpwstr/>
      </vt:variant>
      <vt:variant>
        <vt:lpwstr>_Toc162472156</vt:lpwstr>
      </vt:variant>
      <vt:variant>
        <vt:i4>1179701</vt:i4>
      </vt:variant>
      <vt:variant>
        <vt:i4>386</vt:i4>
      </vt:variant>
      <vt:variant>
        <vt:i4>0</vt:i4>
      </vt:variant>
      <vt:variant>
        <vt:i4>5</vt:i4>
      </vt:variant>
      <vt:variant>
        <vt:lpwstr/>
      </vt:variant>
      <vt:variant>
        <vt:lpwstr>_Toc162472155</vt:lpwstr>
      </vt:variant>
      <vt:variant>
        <vt:i4>1179701</vt:i4>
      </vt:variant>
      <vt:variant>
        <vt:i4>380</vt:i4>
      </vt:variant>
      <vt:variant>
        <vt:i4>0</vt:i4>
      </vt:variant>
      <vt:variant>
        <vt:i4>5</vt:i4>
      </vt:variant>
      <vt:variant>
        <vt:lpwstr/>
      </vt:variant>
      <vt:variant>
        <vt:lpwstr>_Toc162472154</vt:lpwstr>
      </vt:variant>
      <vt:variant>
        <vt:i4>1179701</vt:i4>
      </vt:variant>
      <vt:variant>
        <vt:i4>374</vt:i4>
      </vt:variant>
      <vt:variant>
        <vt:i4>0</vt:i4>
      </vt:variant>
      <vt:variant>
        <vt:i4>5</vt:i4>
      </vt:variant>
      <vt:variant>
        <vt:lpwstr/>
      </vt:variant>
      <vt:variant>
        <vt:lpwstr>_Toc162472153</vt:lpwstr>
      </vt:variant>
      <vt:variant>
        <vt:i4>1179701</vt:i4>
      </vt:variant>
      <vt:variant>
        <vt:i4>368</vt:i4>
      </vt:variant>
      <vt:variant>
        <vt:i4>0</vt:i4>
      </vt:variant>
      <vt:variant>
        <vt:i4>5</vt:i4>
      </vt:variant>
      <vt:variant>
        <vt:lpwstr/>
      </vt:variant>
      <vt:variant>
        <vt:lpwstr>_Toc162472152</vt:lpwstr>
      </vt:variant>
      <vt:variant>
        <vt:i4>1179701</vt:i4>
      </vt:variant>
      <vt:variant>
        <vt:i4>362</vt:i4>
      </vt:variant>
      <vt:variant>
        <vt:i4>0</vt:i4>
      </vt:variant>
      <vt:variant>
        <vt:i4>5</vt:i4>
      </vt:variant>
      <vt:variant>
        <vt:lpwstr/>
      </vt:variant>
      <vt:variant>
        <vt:lpwstr>_Toc162472151</vt:lpwstr>
      </vt:variant>
      <vt:variant>
        <vt:i4>1179701</vt:i4>
      </vt:variant>
      <vt:variant>
        <vt:i4>356</vt:i4>
      </vt:variant>
      <vt:variant>
        <vt:i4>0</vt:i4>
      </vt:variant>
      <vt:variant>
        <vt:i4>5</vt:i4>
      </vt:variant>
      <vt:variant>
        <vt:lpwstr/>
      </vt:variant>
      <vt:variant>
        <vt:lpwstr>_Toc162472150</vt:lpwstr>
      </vt:variant>
      <vt:variant>
        <vt:i4>1245237</vt:i4>
      </vt:variant>
      <vt:variant>
        <vt:i4>350</vt:i4>
      </vt:variant>
      <vt:variant>
        <vt:i4>0</vt:i4>
      </vt:variant>
      <vt:variant>
        <vt:i4>5</vt:i4>
      </vt:variant>
      <vt:variant>
        <vt:lpwstr/>
      </vt:variant>
      <vt:variant>
        <vt:lpwstr>_Toc162472149</vt:lpwstr>
      </vt:variant>
      <vt:variant>
        <vt:i4>1245237</vt:i4>
      </vt:variant>
      <vt:variant>
        <vt:i4>344</vt:i4>
      </vt:variant>
      <vt:variant>
        <vt:i4>0</vt:i4>
      </vt:variant>
      <vt:variant>
        <vt:i4>5</vt:i4>
      </vt:variant>
      <vt:variant>
        <vt:lpwstr/>
      </vt:variant>
      <vt:variant>
        <vt:lpwstr>_Toc162472148</vt:lpwstr>
      </vt:variant>
      <vt:variant>
        <vt:i4>1245237</vt:i4>
      </vt:variant>
      <vt:variant>
        <vt:i4>338</vt:i4>
      </vt:variant>
      <vt:variant>
        <vt:i4>0</vt:i4>
      </vt:variant>
      <vt:variant>
        <vt:i4>5</vt:i4>
      </vt:variant>
      <vt:variant>
        <vt:lpwstr/>
      </vt:variant>
      <vt:variant>
        <vt:lpwstr>_Toc162472147</vt:lpwstr>
      </vt:variant>
      <vt:variant>
        <vt:i4>1245237</vt:i4>
      </vt:variant>
      <vt:variant>
        <vt:i4>332</vt:i4>
      </vt:variant>
      <vt:variant>
        <vt:i4>0</vt:i4>
      </vt:variant>
      <vt:variant>
        <vt:i4>5</vt:i4>
      </vt:variant>
      <vt:variant>
        <vt:lpwstr/>
      </vt:variant>
      <vt:variant>
        <vt:lpwstr>_Toc162472146</vt:lpwstr>
      </vt:variant>
      <vt:variant>
        <vt:i4>1245237</vt:i4>
      </vt:variant>
      <vt:variant>
        <vt:i4>326</vt:i4>
      </vt:variant>
      <vt:variant>
        <vt:i4>0</vt:i4>
      </vt:variant>
      <vt:variant>
        <vt:i4>5</vt:i4>
      </vt:variant>
      <vt:variant>
        <vt:lpwstr/>
      </vt:variant>
      <vt:variant>
        <vt:lpwstr>_Toc162472145</vt:lpwstr>
      </vt:variant>
      <vt:variant>
        <vt:i4>1245237</vt:i4>
      </vt:variant>
      <vt:variant>
        <vt:i4>320</vt:i4>
      </vt:variant>
      <vt:variant>
        <vt:i4>0</vt:i4>
      </vt:variant>
      <vt:variant>
        <vt:i4>5</vt:i4>
      </vt:variant>
      <vt:variant>
        <vt:lpwstr/>
      </vt:variant>
      <vt:variant>
        <vt:lpwstr>_Toc162472144</vt:lpwstr>
      </vt:variant>
      <vt:variant>
        <vt:i4>1245237</vt:i4>
      </vt:variant>
      <vt:variant>
        <vt:i4>314</vt:i4>
      </vt:variant>
      <vt:variant>
        <vt:i4>0</vt:i4>
      </vt:variant>
      <vt:variant>
        <vt:i4>5</vt:i4>
      </vt:variant>
      <vt:variant>
        <vt:lpwstr/>
      </vt:variant>
      <vt:variant>
        <vt:lpwstr>_Toc162472143</vt:lpwstr>
      </vt:variant>
      <vt:variant>
        <vt:i4>1245237</vt:i4>
      </vt:variant>
      <vt:variant>
        <vt:i4>308</vt:i4>
      </vt:variant>
      <vt:variant>
        <vt:i4>0</vt:i4>
      </vt:variant>
      <vt:variant>
        <vt:i4>5</vt:i4>
      </vt:variant>
      <vt:variant>
        <vt:lpwstr/>
      </vt:variant>
      <vt:variant>
        <vt:lpwstr>_Toc162472142</vt:lpwstr>
      </vt:variant>
      <vt:variant>
        <vt:i4>1245237</vt:i4>
      </vt:variant>
      <vt:variant>
        <vt:i4>302</vt:i4>
      </vt:variant>
      <vt:variant>
        <vt:i4>0</vt:i4>
      </vt:variant>
      <vt:variant>
        <vt:i4>5</vt:i4>
      </vt:variant>
      <vt:variant>
        <vt:lpwstr/>
      </vt:variant>
      <vt:variant>
        <vt:lpwstr>_Toc162472141</vt:lpwstr>
      </vt:variant>
      <vt:variant>
        <vt:i4>1245237</vt:i4>
      </vt:variant>
      <vt:variant>
        <vt:i4>296</vt:i4>
      </vt:variant>
      <vt:variant>
        <vt:i4>0</vt:i4>
      </vt:variant>
      <vt:variant>
        <vt:i4>5</vt:i4>
      </vt:variant>
      <vt:variant>
        <vt:lpwstr/>
      </vt:variant>
      <vt:variant>
        <vt:lpwstr>_Toc162472140</vt:lpwstr>
      </vt:variant>
      <vt:variant>
        <vt:i4>1310773</vt:i4>
      </vt:variant>
      <vt:variant>
        <vt:i4>290</vt:i4>
      </vt:variant>
      <vt:variant>
        <vt:i4>0</vt:i4>
      </vt:variant>
      <vt:variant>
        <vt:i4>5</vt:i4>
      </vt:variant>
      <vt:variant>
        <vt:lpwstr/>
      </vt:variant>
      <vt:variant>
        <vt:lpwstr>_Toc162472139</vt:lpwstr>
      </vt:variant>
      <vt:variant>
        <vt:i4>1310773</vt:i4>
      </vt:variant>
      <vt:variant>
        <vt:i4>284</vt:i4>
      </vt:variant>
      <vt:variant>
        <vt:i4>0</vt:i4>
      </vt:variant>
      <vt:variant>
        <vt:i4>5</vt:i4>
      </vt:variant>
      <vt:variant>
        <vt:lpwstr/>
      </vt:variant>
      <vt:variant>
        <vt:lpwstr>_Toc162472138</vt:lpwstr>
      </vt:variant>
      <vt:variant>
        <vt:i4>1310773</vt:i4>
      </vt:variant>
      <vt:variant>
        <vt:i4>278</vt:i4>
      </vt:variant>
      <vt:variant>
        <vt:i4>0</vt:i4>
      </vt:variant>
      <vt:variant>
        <vt:i4>5</vt:i4>
      </vt:variant>
      <vt:variant>
        <vt:lpwstr/>
      </vt:variant>
      <vt:variant>
        <vt:lpwstr>_Toc162472137</vt:lpwstr>
      </vt:variant>
      <vt:variant>
        <vt:i4>1310773</vt:i4>
      </vt:variant>
      <vt:variant>
        <vt:i4>272</vt:i4>
      </vt:variant>
      <vt:variant>
        <vt:i4>0</vt:i4>
      </vt:variant>
      <vt:variant>
        <vt:i4>5</vt:i4>
      </vt:variant>
      <vt:variant>
        <vt:lpwstr/>
      </vt:variant>
      <vt:variant>
        <vt:lpwstr>_Toc162472136</vt:lpwstr>
      </vt:variant>
      <vt:variant>
        <vt:i4>1310773</vt:i4>
      </vt:variant>
      <vt:variant>
        <vt:i4>266</vt:i4>
      </vt:variant>
      <vt:variant>
        <vt:i4>0</vt:i4>
      </vt:variant>
      <vt:variant>
        <vt:i4>5</vt:i4>
      </vt:variant>
      <vt:variant>
        <vt:lpwstr/>
      </vt:variant>
      <vt:variant>
        <vt:lpwstr>_Toc162472135</vt:lpwstr>
      </vt:variant>
      <vt:variant>
        <vt:i4>1310773</vt:i4>
      </vt:variant>
      <vt:variant>
        <vt:i4>260</vt:i4>
      </vt:variant>
      <vt:variant>
        <vt:i4>0</vt:i4>
      </vt:variant>
      <vt:variant>
        <vt:i4>5</vt:i4>
      </vt:variant>
      <vt:variant>
        <vt:lpwstr/>
      </vt:variant>
      <vt:variant>
        <vt:lpwstr>_Toc162472134</vt:lpwstr>
      </vt:variant>
      <vt:variant>
        <vt:i4>1310773</vt:i4>
      </vt:variant>
      <vt:variant>
        <vt:i4>254</vt:i4>
      </vt:variant>
      <vt:variant>
        <vt:i4>0</vt:i4>
      </vt:variant>
      <vt:variant>
        <vt:i4>5</vt:i4>
      </vt:variant>
      <vt:variant>
        <vt:lpwstr/>
      </vt:variant>
      <vt:variant>
        <vt:lpwstr>_Toc162472133</vt:lpwstr>
      </vt:variant>
      <vt:variant>
        <vt:i4>1310773</vt:i4>
      </vt:variant>
      <vt:variant>
        <vt:i4>248</vt:i4>
      </vt:variant>
      <vt:variant>
        <vt:i4>0</vt:i4>
      </vt:variant>
      <vt:variant>
        <vt:i4>5</vt:i4>
      </vt:variant>
      <vt:variant>
        <vt:lpwstr/>
      </vt:variant>
      <vt:variant>
        <vt:lpwstr>_Toc162472132</vt:lpwstr>
      </vt:variant>
      <vt:variant>
        <vt:i4>1310773</vt:i4>
      </vt:variant>
      <vt:variant>
        <vt:i4>242</vt:i4>
      </vt:variant>
      <vt:variant>
        <vt:i4>0</vt:i4>
      </vt:variant>
      <vt:variant>
        <vt:i4>5</vt:i4>
      </vt:variant>
      <vt:variant>
        <vt:lpwstr/>
      </vt:variant>
      <vt:variant>
        <vt:lpwstr>_Toc162472131</vt:lpwstr>
      </vt:variant>
      <vt:variant>
        <vt:i4>1310773</vt:i4>
      </vt:variant>
      <vt:variant>
        <vt:i4>236</vt:i4>
      </vt:variant>
      <vt:variant>
        <vt:i4>0</vt:i4>
      </vt:variant>
      <vt:variant>
        <vt:i4>5</vt:i4>
      </vt:variant>
      <vt:variant>
        <vt:lpwstr/>
      </vt:variant>
      <vt:variant>
        <vt:lpwstr>_Toc162472130</vt:lpwstr>
      </vt:variant>
      <vt:variant>
        <vt:i4>1376309</vt:i4>
      </vt:variant>
      <vt:variant>
        <vt:i4>230</vt:i4>
      </vt:variant>
      <vt:variant>
        <vt:i4>0</vt:i4>
      </vt:variant>
      <vt:variant>
        <vt:i4>5</vt:i4>
      </vt:variant>
      <vt:variant>
        <vt:lpwstr/>
      </vt:variant>
      <vt:variant>
        <vt:lpwstr>_Toc162472129</vt:lpwstr>
      </vt:variant>
      <vt:variant>
        <vt:i4>1376309</vt:i4>
      </vt:variant>
      <vt:variant>
        <vt:i4>224</vt:i4>
      </vt:variant>
      <vt:variant>
        <vt:i4>0</vt:i4>
      </vt:variant>
      <vt:variant>
        <vt:i4>5</vt:i4>
      </vt:variant>
      <vt:variant>
        <vt:lpwstr/>
      </vt:variant>
      <vt:variant>
        <vt:lpwstr>_Toc162472128</vt:lpwstr>
      </vt:variant>
      <vt:variant>
        <vt:i4>1376309</vt:i4>
      </vt:variant>
      <vt:variant>
        <vt:i4>218</vt:i4>
      </vt:variant>
      <vt:variant>
        <vt:i4>0</vt:i4>
      </vt:variant>
      <vt:variant>
        <vt:i4>5</vt:i4>
      </vt:variant>
      <vt:variant>
        <vt:lpwstr/>
      </vt:variant>
      <vt:variant>
        <vt:lpwstr>_Toc162472127</vt:lpwstr>
      </vt:variant>
      <vt:variant>
        <vt:i4>1376309</vt:i4>
      </vt:variant>
      <vt:variant>
        <vt:i4>212</vt:i4>
      </vt:variant>
      <vt:variant>
        <vt:i4>0</vt:i4>
      </vt:variant>
      <vt:variant>
        <vt:i4>5</vt:i4>
      </vt:variant>
      <vt:variant>
        <vt:lpwstr/>
      </vt:variant>
      <vt:variant>
        <vt:lpwstr>_Toc162472126</vt:lpwstr>
      </vt:variant>
      <vt:variant>
        <vt:i4>1376309</vt:i4>
      </vt:variant>
      <vt:variant>
        <vt:i4>206</vt:i4>
      </vt:variant>
      <vt:variant>
        <vt:i4>0</vt:i4>
      </vt:variant>
      <vt:variant>
        <vt:i4>5</vt:i4>
      </vt:variant>
      <vt:variant>
        <vt:lpwstr/>
      </vt:variant>
      <vt:variant>
        <vt:lpwstr>_Toc162472125</vt:lpwstr>
      </vt:variant>
      <vt:variant>
        <vt:i4>1376309</vt:i4>
      </vt:variant>
      <vt:variant>
        <vt:i4>200</vt:i4>
      </vt:variant>
      <vt:variant>
        <vt:i4>0</vt:i4>
      </vt:variant>
      <vt:variant>
        <vt:i4>5</vt:i4>
      </vt:variant>
      <vt:variant>
        <vt:lpwstr/>
      </vt:variant>
      <vt:variant>
        <vt:lpwstr>_Toc162472124</vt:lpwstr>
      </vt:variant>
      <vt:variant>
        <vt:i4>1376309</vt:i4>
      </vt:variant>
      <vt:variant>
        <vt:i4>194</vt:i4>
      </vt:variant>
      <vt:variant>
        <vt:i4>0</vt:i4>
      </vt:variant>
      <vt:variant>
        <vt:i4>5</vt:i4>
      </vt:variant>
      <vt:variant>
        <vt:lpwstr/>
      </vt:variant>
      <vt:variant>
        <vt:lpwstr>_Toc162472123</vt:lpwstr>
      </vt:variant>
      <vt:variant>
        <vt:i4>1376309</vt:i4>
      </vt:variant>
      <vt:variant>
        <vt:i4>188</vt:i4>
      </vt:variant>
      <vt:variant>
        <vt:i4>0</vt:i4>
      </vt:variant>
      <vt:variant>
        <vt:i4>5</vt:i4>
      </vt:variant>
      <vt:variant>
        <vt:lpwstr/>
      </vt:variant>
      <vt:variant>
        <vt:lpwstr>_Toc162472122</vt:lpwstr>
      </vt:variant>
      <vt:variant>
        <vt:i4>1376309</vt:i4>
      </vt:variant>
      <vt:variant>
        <vt:i4>182</vt:i4>
      </vt:variant>
      <vt:variant>
        <vt:i4>0</vt:i4>
      </vt:variant>
      <vt:variant>
        <vt:i4>5</vt:i4>
      </vt:variant>
      <vt:variant>
        <vt:lpwstr/>
      </vt:variant>
      <vt:variant>
        <vt:lpwstr>_Toc162472121</vt:lpwstr>
      </vt:variant>
      <vt:variant>
        <vt:i4>1376309</vt:i4>
      </vt:variant>
      <vt:variant>
        <vt:i4>176</vt:i4>
      </vt:variant>
      <vt:variant>
        <vt:i4>0</vt:i4>
      </vt:variant>
      <vt:variant>
        <vt:i4>5</vt:i4>
      </vt:variant>
      <vt:variant>
        <vt:lpwstr/>
      </vt:variant>
      <vt:variant>
        <vt:lpwstr>_Toc162472120</vt:lpwstr>
      </vt:variant>
      <vt:variant>
        <vt:i4>1441845</vt:i4>
      </vt:variant>
      <vt:variant>
        <vt:i4>170</vt:i4>
      </vt:variant>
      <vt:variant>
        <vt:i4>0</vt:i4>
      </vt:variant>
      <vt:variant>
        <vt:i4>5</vt:i4>
      </vt:variant>
      <vt:variant>
        <vt:lpwstr/>
      </vt:variant>
      <vt:variant>
        <vt:lpwstr>_Toc162472119</vt:lpwstr>
      </vt:variant>
      <vt:variant>
        <vt:i4>1441845</vt:i4>
      </vt:variant>
      <vt:variant>
        <vt:i4>164</vt:i4>
      </vt:variant>
      <vt:variant>
        <vt:i4>0</vt:i4>
      </vt:variant>
      <vt:variant>
        <vt:i4>5</vt:i4>
      </vt:variant>
      <vt:variant>
        <vt:lpwstr/>
      </vt:variant>
      <vt:variant>
        <vt:lpwstr>_Toc162472118</vt:lpwstr>
      </vt:variant>
      <vt:variant>
        <vt:i4>1441845</vt:i4>
      </vt:variant>
      <vt:variant>
        <vt:i4>158</vt:i4>
      </vt:variant>
      <vt:variant>
        <vt:i4>0</vt:i4>
      </vt:variant>
      <vt:variant>
        <vt:i4>5</vt:i4>
      </vt:variant>
      <vt:variant>
        <vt:lpwstr/>
      </vt:variant>
      <vt:variant>
        <vt:lpwstr>_Toc162472117</vt:lpwstr>
      </vt:variant>
      <vt:variant>
        <vt:i4>1441845</vt:i4>
      </vt:variant>
      <vt:variant>
        <vt:i4>152</vt:i4>
      </vt:variant>
      <vt:variant>
        <vt:i4>0</vt:i4>
      </vt:variant>
      <vt:variant>
        <vt:i4>5</vt:i4>
      </vt:variant>
      <vt:variant>
        <vt:lpwstr/>
      </vt:variant>
      <vt:variant>
        <vt:lpwstr>_Toc162472116</vt:lpwstr>
      </vt:variant>
      <vt:variant>
        <vt:i4>1441845</vt:i4>
      </vt:variant>
      <vt:variant>
        <vt:i4>146</vt:i4>
      </vt:variant>
      <vt:variant>
        <vt:i4>0</vt:i4>
      </vt:variant>
      <vt:variant>
        <vt:i4>5</vt:i4>
      </vt:variant>
      <vt:variant>
        <vt:lpwstr/>
      </vt:variant>
      <vt:variant>
        <vt:lpwstr>_Toc162472115</vt:lpwstr>
      </vt:variant>
      <vt:variant>
        <vt:i4>1441845</vt:i4>
      </vt:variant>
      <vt:variant>
        <vt:i4>140</vt:i4>
      </vt:variant>
      <vt:variant>
        <vt:i4>0</vt:i4>
      </vt:variant>
      <vt:variant>
        <vt:i4>5</vt:i4>
      </vt:variant>
      <vt:variant>
        <vt:lpwstr/>
      </vt:variant>
      <vt:variant>
        <vt:lpwstr>_Toc162472114</vt:lpwstr>
      </vt:variant>
      <vt:variant>
        <vt:i4>1441845</vt:i4>
      </vt:variant>
      <vt:variant>
        <vt:i4>134</vt:i4>
      </vt:variant>
      <vt:variant>
        <vt:i4>0</vt:i4>
      </vt:variant>
      <vt:variant>
        <vt:i4>5</vt:i4>
      </vt:variant>
      <vt:variant>
        <vt:lpwstr/>
      </vt:variant>
      <vt:variant>
        <vt:lpwstr>_Toc162472113</vt:lpwstr>
      </vt:variant>
      <vt:variant>
        <vt:i4>1441845</vt:i4>
      </vt:variant>
      <vt:variant>
        <vt:i4>128</vt:i4>
      </vt:variant>
      <vt:variant>
        <vt:i4>0</vt:i4>
      </vt:variant>
      <vt:variant>
        <vt:i4>5</vt:i4>
      </vt:variant>
      <vt:variant>
        <vt:lpwstr/>
      </vt:variant>
      <vt:variant>
        <vt:lpwstr>_Toc162472112</vt:lpwstr>
      </vt:variant>
      <vt:variant>
        <vt:i4>1441845</vt:i4>
      </vt:variant>
      <vt:variant>
        <vt:i4>122</vt:i4>
      </vt:variant>
      <vt:variant>
        <vt:i4>0</vt:i4>
      </vt:variant>
      <vt:variant>
        <vt:i4>5</vt:i4>
      </vt:variant>
      <vt:variant>
        <vt:lpwstr/>
      </vt:variant>
      <vt:variant>
        <vt:lpwstr>_Toc162472111</vt:lpwstr>
      </vt:variant>
      <vt:variant>
        <vt:i4>1441845</vt:i4>
      </vt:variant>
      <vt:variant>
        <vt:i4>116</vt:i4>
      </vt:variant>
      <vt:variant>
        <vt:i4>0</vt:i4>
      </vt:variant>
      <vt:variant>
        <vt:i4>5</vt:i4>
      </vt:variant>
      <vt:variant>
        <vt:lpwstr/>
      </vt:variant>
      <vt:variant>
        <vt:lpwstr>_Toc162472110</vt:lpwstr>
      </vt:variant>
      <vt:variant>
        <vt:i4>1507381</vt:i4>
      </vt:variant>
      <vt:variant>
        <vt:i4>110</vt:i4>
      </vt:variant>
      <vt:variant>
        <vt:i4>0</vt:i4>
      </vt:variant>
      <vt:variant>
        <vt:i4>5</vt:i4>
      </vt:variant>
      <vt:variant>
        <vt:lpwstr/>
      </vt:variant>
      <vt:variant>
        <vt:lpwstr>_Toc162472109</vt:lpwstr>
      </vt:variant>
      <vt:variant>
        <vt:i4>1507381</vt:i4>
      </vt:variant>
      <vt:variant>
        <vt:i4>104</vt:i4>
      </vt:variant>
      <vt:variant>
        <vt:i4>0</vt:i4>
      </vt:variant>
      <vt:variant>
        <vt:i4>5</vt:i4>
      </vt:variant>
      <vt:variant>
        <vt:lpwstr/>
      </vt:variant>
      <vt:variant>
        <vt:lpwstr>_Toc162472108</vt:lpwstr>
      </vt:variant>
      <vt:variant>
        <vt:i4>1507381</vt:i4>
      </vt:variant>
      <vt:variant>
        <vt:i4>98</vt:i4>
      </vt:variant>
      <vt:variant>
        <vt:i4>0</vt:i4>
      </vt:variant>
      <vt:variant>
        <vt:i4>5</vt:i4>
      </vt:variant>
      <vt:variant>
        <vt:lpwstr/>
      </vt:variant>
      <vt:variant>
        <vt:lpwstr>_Toc162472107</vt:lpwstr>
      </vt:variant>
      <vt:variant>
        <vt:i4>1507381</vt:i4>
      </vt:variant>
      <vt:variant>
        <vt:i4>92</vt:i4>
      </vt:variant>
      <vt:variant>
        <vt:i4>0</vt:i4>
      </vt:variant>
      <vt:variant>
        <vt:i4>5</vt:i4>
      </vt:variant>
      <vt:variant>
        <vt:lpwstr/>
      </vt:variant>
      <vt:variant>
        <vt:lpwstr>_Toc162472106</vt:lpwstr>
      </vt:variant>
      <vt:variant>
        <vt:i4>1507381</vt:i4>
      </vt:variant>
      <vt:variant>
        <vt:i4>86</vt:i4>
      </vt:variant>
      <vt:variant>
        <vt:i4>0</vt:i4>
      </vt:variant>
      <vt:variant>
        <vt:i4>5</vt:i4>
      </vt:variant>
      <vt:variant>
        <vt:lpwstr/>
      </vt:variant>
      <vt:variant>
        <vt:lpwstr>_Toc162472105</vt:lpwstr>
      </vt:variant>
      <vt:variant>
        <vt:i4>1507381</vt:i4>
      </vt:variant>
      <vt:variant>
        <vt:i4>80</vt:i4>
      </vt:variant>
      <vt:variant>
        <vt:i4>0</vt:i4>
      </vt:variant>
      <vt:variant>
        <vt:i4>5</vt:i4>
      </vt:variant>
      <vt:variant>
        <vt:lpwstr/>
      </vt:variant>
      <vt:variant>
        <vt:lpwstr>_Toc162472104</vt:lpwstr>
      </vt:variant>
      <vt:variant>
        <vt:i4>1507381</vt:i4>
      </vt:variant>
      <vt:variant>
        <vt:i4>74</vt:i4>
      </vt:variant>
      <vt:variant>
        <vt:i4>0</vt:i4>
      </vt:variant>
      <vt:variant>
        <vt:i4>5</vt:i4>
      </vt:variant>
      <vt:variant>
        <vt:lpwstr/>
      </vt:variant>
      <vt:variant>
        <vt:lpwstr>_Toc162472103</vt:lpwstr>
      </vt:variant>
      <vt:variant>
        <vt:i4>1507381</vt:i4>
      </vt:variant>
      <vt:variant>
        <vt:i4>68</vt:i4>
      </vt:variant>
      <vt:variant>
        <vt:i4>0</vt:i4>
      </vt:variant>
      <vt:variant>
        <vt:i4>5</vt:i4>
      </vt:variant>
      <vt:variant>
        <vt:lpwstr/>
      </vt:variant>
      <vt:variant>
        <vt:lpwstr>_Toc162472102</vt:lpwstr>
      </vt:variant>
      <vt:variant>
        <vt:i4>1507381</vt:i4>
      </vt:variant>
      <vt:variant>
        <vt:i4>62</vt:i4>
      </vt:variant>
      <vt:variant>
        <vt:i4>0</vt:i4>
      </vt:variant>
      <vt:variant>
        <vt:i4>5</vt:i4>
      </vt:variant>
      <vt:variant>
        <vt:lpwstr/>
      </vt:variant>
      <vt:variant>
        <vt:lpwstr>_Toc162472101</vt:lpwstr>
      </vt:variant>
      <vt:variant>
        <vt:i4>1507381</vt:i4>
      </vt:variant>
      <vt:variant>
        <vt:i4>56</vt:i4>
      </vt:variant>
      <vt:variant>
        <vt:i4>0</vt:i4>
      </vt:variant>
      <vt:variant>
        <vt:i4>5</vt:i4>
      </vt:variant>
      <vt:variant>
        <vt:lpwstr/>
      </vt:variant>
      <vt:variant>
        <vt:lpwstr>_Toc162472100</vt:lpwstr>
      </vt:variant>
      <vt:variant>
        <vt:i4>1966132</vt:i4>
      </vt:variant>
      <vt:variant>
        <vt:i4>50</vt:i4>
      </vt:variant>
      <vt:variant>
        <vt:i4>0</vt:i4>
      </vt:variant>
      <vt:variant>
        <vt:i4>5</vt:i4>
      </vt:variant>
      <vt:variant>
        <vt:lpwstr/>
      </vt:variant>
      <vt:variant>
        <vt:lpwstr>_Toc162472099</vt:lpwstr>
      </vt:variant>
      <vt:variant>
        <vt:i4>1966132</vt:i4>
      </vt:variant>
      <vt:variant>
        <vt:i4>44</vt:i4>
      </vt:variant>
      <vt:variant>
        <vt:i4>0</vt:i4>
      </vt:variant>
      <vt:variant>
        <vt:i4>5</vt:i4>
      </vt:variant>
      <vt:variant>
        <vt:lpwstr/>
      </vt:variant>
      <vt:variant>
        <vt:lpwstr>_Toc162472098</vt:lpwstr>
      </vt:variant>
      <vt:variant>
        <vt:i4>1966132</vt:i4>
      </vt:variant>
      <vt:variant>
        <vt:i4>38</vt:i4>
      </vt:variant>
      <vt:variant>
        <vt:i4>0</vt:i4>
      </vt:variant>
      <vt:variant>
        <vt:i4>5</vt:i4>
      </vt:variant>
      <vt:variant>
        <vt:lpwstr/>
      </vt:variant>
      <vt:variant>
        <vt:lpwstr>_Toc162472097</vt:lpwstr>
      </vt:variant>
      <vt:variant>
        <vt:i4>1966132</vt:i4>
      </vt:variant>
      <vt:variant>
        <vt:i4>32</vt:i4>
      </vt:variant>
      <vt:variant>
        <vt:i4>0</vt:i4>
      </vt:variant>
      <vt:variant>
        <vt:i4>5</vt:i4>
      </vt:variant>
      <vt:variant>
        <vt:lpwstr/>
      </vt:variant>
      <vt:variant>
        <vt:lpwstr>_Toc162472096</vt:lpwstr>
      </vt:variant>
      <vt:variant>
        <vt:i4>1966132</vt:i4>
      </vt:variant>
      <vt:variant>
        <vt:i4>26</vt:i4>
      </vt:variant>
      <vt:variant>
        <vt:i4>0</vt:i4>
      </vt:variant>
      <vt:variant>
        <vt:i4>5</vt:i4>
      </vt:variant>
      <vt:variant>
        <vt:lpwstr/>
      </vt:variant>
      <vt:variant>
        <vt:lpwstr>_Toc162472095</vt:lpwstr>
      </vt:variant>
      <vt:variant>
        <vt:i4>1966132</vt:i4>
      </vt:variant>
      <vt:variant>
        <vt:i4>20</vt:i4>
      </vt:variant>
      <vt:variant>
        <vt:i4>0</vt:i4>
      </vt:variant>
      <vt:variant>
        <vt:i4>5</vt:i4>
      </vt:variant>
      <vt:variant>
        <vt:lpwstr/>
      </vt:variant>
      <vt:variant>
        <vt:lpwstr>_Toc162472094</vt:lpwstr>
      </vt:variant>
      <vt:variant>
        <vt:i4>1966132</vt:i4>
      </vt:variant>
      <vt:variant>
        <vt:i4>14</vt:i4>
      </vt:variant>
      <vt:variant>
        <vt:i4>0</vt:i4>
      </vt:variant>
      <vt:variant>
        <vt:i4>5</vt:i4>
      </vt:variant>
      <vt:variant>
        <vt:lpwstr/>
      </vt:variant>
      <vt:variant>
        <vt:lpwstr>_Toc162472093</vt:lpwstr>
      </vt:variant>
      <vt:variant>
        <vt:i4>1966132</vt:i4>
      </vt:variant>
      <vt:variant>
        <vt:i4>8</vt:i4>
      </vt:variant>
      <vt:variant>
        <vt:i4>0</vt:i4>
      </vt:variant>
      <vt:variant>
        <vt:i4>5</vt:i4>
      </vt:variant>
      <vt:variant>
        <vt:lpwstr/>
      </vt:variant>
      <vt:variant>
        <vt:lpwstr>_Toc162472092</vt:lpwstr>
      </vt:variant>
      <vt:variant>
        <vt:i4>1966132</vt:i4>
      </vt:variant>
      <vt:variant>
        <vt:i4>2</vt:i4>
      </vt:variant>
      <vt:variant>
        <vt:i4>0</vt:i4>
      </vt:variant>
      <vt:variant>
        <vt:i4>5</vt:i4>
      </vt:variant>
      <vt:variant>
        <vt:lpwstr/>
      </vt:variant>
      <vt:variant>
        <vt:lpwstr>_Toc162472091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Ramila Aliyeva</dc:creator>
  <cp:keywords/>
  <dc:description/>
  <cp:lastModifiedBy>Pratik Tandon</cp:lastModifiedBy>
  <cp:revision>2</cp:revision>
  <dcterms:created xsi:type="dcterms:W3CDTF">2024-06-25T21:42:00Z</dcterms:created>
  <dcterms:modified xsi:type="dcterms:W3CDTF">2024-06-25T21:42:00Z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0x010100196C533B449075438744B57991855D63</vt:lpwstr>
  </property>
  <property fmtid="{D5CDD505-2E9C-101B-9397-08002B2CF9AE}" pid="3" name="MediaServiceImageTags">
    <vt:lpwstr/>
  </property>
</Properties>
</file>